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9BA7" w14:textId="3CC69FD7" w:rsidR="00B406ED" w:rsidRPr="00225CBD" w:rsidRDefault="00EF03AF" w:rsidP="00EF03AF">
      <w:pPr>
        <w:ind w:left="6480" w:firstLine="720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2AEEC5B3" wp14:editId="7D0704A1">
            <wp:extent cx="2076450" cy="53975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0456"/>
      </w:tblGrid>
      <w:tr w:rsidR="00B406ED" w:rsidRPr="00256C50" w14:paraId="53F63FA8" w14:textId="77777777" w:rsidTr="009E56B4">
        <w:trPr>
          <w:trHeight w:val="855"/>
        </w:trPr>
        <w:tc>
          <w:tcPr>
            <w:tcW w:w="5000" w:type="pct"/>
          </w:tcPr>
          <w:p w14:paraId="77640A90" w14:textId="77777777" w:rsidR="00B406ED" w:rsidRPr="00256C50" w:rsidRDefault="00B406ED" w:rsidP="004F7000">
            <w:pPr>
              <w:tabs>
                <w:tab w:val="left" w:pos="10932"/>
              </w:tabs>
              <w:spacing w:before="40"/>
              <w:ind w:left="-1188" w:right="132"/>
              <w:jc w:val="right"/>
              <w:rPr>
                <w:rFonts w:ascii="Calibri" w:hAnsi="Calibri" w:cs="Arial"/>
                <w:b/>
                <w:color w:val="FFFFFF"/>
                <w:sz w:val="32"/>
                <w:szCs w:val="32"/>
                <w:lang w:eastAsia="en-US"/>
              </w:rPr>
            </w:pPr>
            <w:r w:rsidRPr="00C82356">
              <w:rPr>
                <w:rFonts w:ascii="Calibri" w:hAnsi="Calibri" w:cs="Arial"/>
                <w:b/>
                <w:color w:val="000000" w:themeColor="text1"/>
                <w:sz w:val="32"/>
                <w:szCs w:val="32"/>
                <w:lang w:eastAsia="en-US"/>
              </w:rPr>
              <w:t>Complete Statutory Proposal</w:t>
            </w:r>
          </w:p>
        </w:tc>
      </w:tr>
      <w:tr w:rsidR="00B406ED" w:rsidRPr="00256C50" w14:paraId="4A5FC1F8" w14:textId="77777777" w:rsidTr="009E56B4">
        <w:trPr>
          <w:trHeight w:val="677"/>
        </w:trPr>
        <w:tc>
          <w:tcPr>
            <w:tcW w:w="5000" w:type="pct"/>
          </w:tcPr>
          <w:p w14:paraId="28F4F376" w14:textId="755ED4F4" w:rsidR="00C91424" w:rsidRPr="00C82356" w:rsidRDefault="00B406ED" w:rsidP="00C91424">
            <w:pPr>
              <w:tabs>
                <w:tab w:val="left" w:pos="10932"/>
              </w:tabs>
              <w:spacing w:before="40"/>
              <w:ind w:right="132"/>
              <w:jc w:val="right"/>
              <w:rPr>
                <w:rFonts w:ascii="Calibri" w:hAnsi="Calibri" w:cs="Arial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82356">
              <w:rPr>
                <w:rFonts w:ascii="Calibri" w:hAnsi="Calibri" w:cs="Arial"/>
                <w:b/>
                <w:color w:val="000000" w:themeColor="text1"/>
                <w:sz w:val="36"/>
                <w:szCs w:val="36"/>
                <w:lang w:eastAsia="en-US"/>
              </w:rPr>
              <w:t xml:space="preserve">    </w:t>
            </w:r>
            <w:r w:rsidR="00C91424" w:rsidRPr="00C82356">
              <w:rPr>
                <w:rFonts w:ascii="Calibri" w:hAnsi="Calibri" w:cs="Arial"/>
                <w:b/>
                <w:color w:val="000000" w:themeColor="text1"/>
                <w:sz w:val="28"/>
                <w:szCs w:val="28"/>
                <w:lang w:eastAsia="en-US"/>
              </w:rPr>
              <w:t xml:space="preserve">Proposal to expand </w:t>
            </w:r>
            <w:r w:rsidR="00EA7DA4" w:rsidRPr="00C82356">
              <w:rPr>
                <w:rFonts w:ascii="Calibri" w:hAnsi="Calibri" w:cs="Arial"/>
                <w:b/>
                <w:color w:val="000000" w:themeColor="text1"/>
                <w:sz w:val="28"/>
                <w:szCs w:val="28"/>
                <w:lang w:eastAsia="en-US"/>
              </w:rPr>
              <w:t>St Paul</w:t>
            </w:r>
            <w:r w:rsidR="00AB4F15" w:rsidRPr="00C82356">
              <w:rPr>
                <w:rFonts w:ascii="Calibri" w:hAnsi="Calibri" w:cs="Arial"/>
                <w:b/>
                <w:color w:val="000000" w:themeColor="text1"/>
                <w:sz w:val="28"/>
                <w:szCs w:val="28"/>
                <w:lang w:eastAsia="en-US"/>
              </w:rPr>
              <w:t xml:space="preserve">’s Catholic School </w:t>
            </w:r>
            <w:r w:rsidR="00871E3A" w:rsidRPr="00C82356">
              <w:rPr>
                <w:rFonts w:ascii="Calibri" w:hAnsi="Calibri" w:cs="Arial"/>
                <w:b/>
                <w:color w:val="000000" w:themeColor="text1"/>
                <w:sz w:val="28"/>
                <w:szCs w:val="28"/>
                <w:lang w:eastAsia="en-US"/>
              </w:rPr>
              <w:t xml:space="preserve">Resourced </w:t>
            </w:r>
            <w:r w:rsidR="00AB4F15" w:rsidRPr="00C82356">
              <w:rPr>
                <w:rFonts w:ascii="Calibri" w:hAnsi="Calibri" w:cs="Arial"/>
                <w:b/>
                <w:color w:val="000000" w:themeColor="text1"/>
                <w:sz w:val="28"/>
                <w:szCs w:val="28"/>
                <w:lang w:eastAsia="en-US"/>
              </w:rPr>
              <w:t>Provision</w:t>
            </w:r>
            <w:r w:rsidR="00C91424" w:rsidRPr="00C82356">
              <w:rPr>
                <w:rFonts w:ascii="Calibri" w:hAnsi="Calibri" w:cs="Arial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14:paraId="582CD121" w14:textId="68A3D6C7" w:rsidR="00B406ED" w:rsidRPr="00256C50" w:rsidRDefault="00C91424" w:rsidP="00C91424">
            <w:pPr>
              <w:tabs>
                <w:tab w:val="left" w:pos="10932"/>
              </w:tabs>
              <w:ind w:right="132"/>
              <w:jc w:val="right"/>
              <w:rPr>
                <w:rFonts w:ascii="Calibri" w:hAnsi="Calibri" w:cs="Arial"/>
                <w:b/>
                <w:sz w:val="28"/>
                <w:szCs w:val="28"/>
                <w:lang w:eastAsia="en-US"/>
              </w:rPr>
            </w:pPr>
            <w:r w:rsidRPr="00C82356">
              <w:rPr>
                <w:rFonts w:ascii="Calibri" w:hAnsi="Calibri" w:cs="Arial"/>
                <w:b/>
                <w:color w:val="000000" w:themeColor="text1"/>
                <w:sz w:val="28"/>
                <w:szCs w:val="28"/>
                <w:lang w:eastAsia="en-US"/>
              </w:rPr>
              <w:t xml:space="preserve">by </w:t>
            </w:r>
            <w:r w:rsidR="00AB4F15" w:rsidRPr="00C82356">
              <w:rPr>
                <w:rFonts w:ascii="Calibri" w:hAnsi="Calibri" w:cs="Arial"/>
                <w:b/>
                <w:color w:val="000000" w:themeColor="text1"/>
                <w:sz w:val="28"/>
                <w:szCs w:val="28"/>
                <w:lang w:eastAsia="en-US"/>
              </w:rPr>
              <w:t>September 2023</w:t>
            </w:r>
          </w:p>
        </w:tc>
      </w:tr>
    </w:tbl>
    <w:p w14:paraId="56A11EE9" w14:textId="77777777" w:rsidR="00B406ED" w:rsidRPr="00256C50" w:rsidRDefault="00B406ED" w:rsidP="00B406ED">
      <w:pPr>
        <w:jc w:val="both"/>
        <w:outlineLvl w:val="1"/>
        <w:rPr>
          <w:rFonts w:ascii="Calibri" w:hAnsi="Calibri" w:cs="Arial"/>
          <w:sz w:val="16"/>
          <w:szCs w:val="16"/>
        </w:rPr>
      </w:pPr>
    </w:p>
    <w:p w14:paraId="68FE22F1" w14:textId="7A523021" w:rsidR="00B406ED" w:rsidRDefault="00B406ED" w:rsidP="00F91B83">
      <w:pPr>
        <w:spacing w:after="60"/>
        <w:jc w:val="both"/>
        <w:outlineLvl w:val="1"/>
        <w:rPr>
          <w:rFonts w:ascii="Calibri" w:hAnsi="Calibri" w:cs="Arial"/>
          <w:b/>
          <w:sz w:val="22"/>
          <w:szCs w:val="22"/>
        </w:rPr>
      </w:pPr>
      <w:r w:rsidRPr="00AD7CD8">
        <w:rPr>
          <w:rFonts w:ascii="Calibri" w:hAnsi="Calibri"/>
          <w:sz w:val="22"/>
          <w:szCs w:val="22"/>
        </w:rPr>
        <w:t>Notice is given in accordance with section 19(1) of the Education and Inspections Act 2006 and the ‘Making prescribed alterations to maintained schools – Statutory guidance for proposers a</w:t>
      </w:r>
      <w:r w:rsidR="003340BE" w:rsidRPr="00AD7CD8">
        <w:rPr>
          <w:rFonts w:ascii="Calibri" w:hAnsi="Calibri"/>
          <w:sz w:val="22"/>
          <w:szCs w:val="22"/>
        </w:rPr>
        <w:t>nd decision makers, April 2016’</w:t>
      </w:r>
      <w:r w:rsidRPr="00AD7CD8">
        <w:rPr>
          <w:rFonts w:ascii="Calibri" w:hAnsi="Calibri"/>
          <w:sz w:val="22"/>
          <w:szCs w:val="22"/>
        </w:rPr>
        <w:t xml:space="preserve">, that </w:t>
      </w:r>
      <w:r w:rsidRPr="00AD7CD8">
        <w:rPr>
          <w:rFonts w:ascii="Calibri" w:hAnsi="Calibri" w:cs="Arial"/>
          <w:b/>
          <w:sz w:val="22"/>
          <w:szCs w:val="22"/>
          <w:lang w:eastAsia="en-US"/>
        </w:rPr>
        <w:t>Milton Keynes Council</w:t>
      </w:r>
      <w:r w:rsidRPr="00AD7CD8">
        <w:rPr>
          <w:rFonts w:ascii="Calibri" w:hAnsi="Calibri" w:cs="Arial"/>
          <w:sz w:val="22"/>
          <w:szCs w:val="22"/>
          <w:lang w:eastAsia="en-US"/>
        </w:rPr>
        <w:t xml:space="preserve"> </w:t>
      </w:r>
      <w:r w:rsidRPr="00AD7CD8">
        <w:rPr>
          <w:rFonts w:ascii="Calibri" w:hAnsi="Calibri" w:cs="Arial"/>
          <w:b/>
          <w:sz w:val="22"/>
          <w:szCs w:val="22"/>
          <w:lang w:eastAsia="en-US"/>
        </w:rPr>
        <w:t>proposes</w:t>
      </w:r>
      <w:r w:rsidRPr="00AD7CD8">
        <w:rPr>
          <w:rFonts w:ascii="Calibri" w:hAnsi="Calibri" w:cs="Arial"/>
          <w:b/>
          <w:sz w:val="22"/>
          <w:szCs w:val="22"/>
        </w:rPr>
        <w:t xml:space="preserve"> to </w:t>
      </w:r>
      <w:r w:rsidR="00C91424" w:rsidRPr="00AD7CD8">
        <w:rPr>
          <w:rFonts w:ascii="Calibri" w:hAnsi="Calibri" w:cs="Arial"/>
          <w:b/>
          <w:sz w:val="22"/>
          <w:szCs w:val="22"/>
        </w:rPr>
        <w:t xml:space="preserve">expand </w:t>
      </w:r>
      <w:r w:rsidR="00860F12" w:rsidRPr="00AD7CD8">
        <w:rPr>
          <w:rFonts w:ascii="Calibri" w:hAnsi="Calibri" w:cs="Arial"/>
          <w:b/>
          <w:sz w:val="22"/>
          <w:szCs w:val="22"/>
        </w:rPr>
        <w:t>St Paul’s</w:t>
      </w:r>
      <w:r w:rsidR="00C91424" w:rsidRPr="00AD7CD8">
        <w:rPr>
          <w:rFonts w:ascii="Calibri" w:hAnsi="Calibri" w:cs="Arial"/>
          <w:b/>
          <w:sz w:val="22"/>
          <w:szCs w:val="22"/>
        </w:rPr>
        <w:t xml:space="preserve"> </w:t>
      </w:r>
      <w:r w:rsidR="00AB27BD" w:rsidRPr="00AD7CD8">
        <w:rPr>
          <w:rFonts w:ascii="Calibri" w:hAnsi="Calibri" w:cs="Arial"/>
          <w:b/>
          <w:sz w:val="22"/>
          <w:szCs w:val="22"/>
        </w:rPr>
        <w:t xml:space="preserve">Catholic </w:t>
      </w:r>
      <w:r w:rsidR="00C91424" w:rsidRPr="00AD7CD8">
        <w:rPr>
          <w:rFonts w:ascii="Calibri" w:hAnsi="Calibri" w:cs="Arial"/>
          <w:b/>
          <w:sz w:val="22"/>
          <w:szCs w:val="22"/>
        </w:rPr>
        <w:t>School by</w:t>
      </w:r>
      <w:r w:rsidR="00AB27BD" w:rsidRPr="00AD7CD8">
        <w:rPr>
          <w:rFonts w:ascii="Calibri" w:hAnsi="Calibri" w:cs="Arial"/>
          <w:b/>
          <w:sz w:val="22"/>
          <w:szCs w:val="22"/>
        </w:rPr>
        <w:t xml:space="preserve"> 24</w:t>
      </w:r>
      <w:r w:rsidR="00397C8C" w:rsidRPr="00AD7CD8">
        <w:rPr>
          <w:rFonts w:ascii="Calibri" w:hAnsi="Calibri" w:cs="Arial"/>
          <w:b/>
          <w:sz w:val="22"/>
          <w:szCs w:val="22"/>
        </w:rPr>
        <w:t xml:space="preserve"> places as a unit model</w:t>
      </w:r>
      <w:r w:rsidR="00C91424" w:rsidRPr="00AD7CD8">
        <w:rPr>
          <w:rFonts w:ascii="Calibri" w:hAnsi="Calibri" w:cs="Arial"/>
          <w:b/>
          <w:sz w:val="22"/>
          <w:szCs w:val="22"/>
        </w:rPr>
        <w:t xml:space="preserve"> with effect from </w:t>
      </w:r>
      <w:r w:rsidR="00397C8C" w:rsidRPr="00AD7CD8">
        <w:rPr>
          <w:rFonts w:ascii="Calibri" w:hAnsi="Calibri" w:cs="Arial"/>
          <w:b/>
          <w:sz w:val="22"/>
          <w:szCs w:val="22"/>
        </w:rPr>
        <w:t>September 2023</w:t>
      </w:r>
      <w:r w:rsidR="00C91424" w:rsidRPr="00AD7CD8">
        <w:rPr>
          <w:rFonts w:ascii="Calibri" w:hAnsi="Calibri" w:cs="Arial"/>
          <w:b/>
          <w:sz w:val="22"/>
          <w:szCs w:val="22"/>
        </w:rPr>
        <w:t>.</w:t>
      </w:r>
    </w:p>
    <w:p w14:paraId="64B63787" w14:textId="77777777" w:rsidR="00F91B83" w:rsidRPr="00256C50" w:rsidRDefault="00F91B83" w:rsidP="00F91B83">
      <w:pPr>
        <w:spacing w:after="60"/>
        <w:jc w:val="both"/>
        <w:outlineLvl w:val="1"/>
        <w:rPr>
          <w:rFonts w:ascii="Calibri" w:hAnsi="Calibri" w:cs="Arial"/>
          <w:sz w:val="22"/>
          <w:szCs w:val="22"/>
          <w:lang w:eastAsia="en-US"/>
        </w:rPr>
      </w:pPr>
    </w:p>
    <w:p w14:paraId="788F63AB" w14:textId="1B50C0AC" w:rsidR="00EF07E9" w:rsidRPr="00256C50" w:rsidRDefault="00EF07E9" w:rsidP="00B406ED">
      <w:pPr>
        <w:rPr>
          <w:rFonts w:ascii="Calibri" w:hAnsi="Calibri"/>
        </w:rPr>
        <w:sectPr w:rsidR="00EF07E9" w:rsidRPr="00256C50" w:rsidSect="00B406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720" w:bottom="720" w:left="720" w:header="708" w:footer="708" w:gutter="0"/>
          <w:cols w:space="708"/>
          <w:docGrid w:linePitch="360"/>
        </w:sectPr>
      </w:pPr>
    </w:p>
    <w:p w14:paraId="2FEF9B72" w14:textId="487BB8B2" w:rsidR="00B406ED" w:rsidRPr="00256C50" w:rsidRDefault="00B406ED" w:rsidP="00B406ED">
      <w:pPr>
        <w:shd w:val="clear" w:color="auto" w:fill="F2F2F2" w:themeFill="background1" w:themeFillShade="F2"/>
        <w:rPr>
          <w:rFonts w:ascii="Calibri" w:hAnsi="Calibri"/>
          <w:sz w:val="21"/>
          <w:szCs w:val="21"/>
        </w:rPr>
      </w:pPr>
      <w:r w:rsidRPr="00C82356">
        <w:rPr>
          <w:rFonts w:ascii="Calibri" w:hAnsi="Calibri"/>
          <w:b/>
          <w:color w:val="000000" w:themeColor="text1"/>
          <w:sz w:val="21"/>
          <w:szCs w:val="21"/>
        </w:rPr>
        <w:t>Notice Date</w:t>
      </w:r>
      <w:r w:rsidRPr="00256C50">
        <w:rPr>
          <w:rFonts w:ascii="Calibri" w:hAnsi="Calibri"/>
          <w:sz w:val="21"/>
          <w:szCs w:val="21"/>
        </w:rPr>
        <w:t xml:space="preserve">: </w:t>
      </w:r>
      <w:r w:rsidR="00871E3A">
        <w:rPr>
          <w:rFonts w:ascii="Calibri" w:hAnsi="Calibri"/>
          <w:sz w:val="21"/>
          <w:szCs w:val="21"/>
        </w:rPr>
        <w:t xml:space="preserve">7 October </w:t>
      </w:r>
      <w:r w:rsidR="001C64E9">
        <w:rPr>
          <w:rFonts w:ascii="Calibri" w:hAnsi="Calibri"/>
          <w:sz w:val="21"/>
          <w:szCs w:val="21"/>
        </w:rPr>
        <w:t>2022</w:t>
      </w:r>
    </w:p>
    <w:p w14:paraId="162B35DD" w14:textId="77777777" w:rsidR="00B406ED" w:rsidRPr="00256C50" w:rsidRDefault="00B406ED" w:rsidP="00B406ED">
      <w:pPr>
        <w:shd w:val="clear" w:color="auto" w:fill="F2F2F2" w:themeFill="background1" w:themeFillShade="F2"/>
        <w:rPr>
          <w:rFonts w:ascii="Calibri" w:hAnsi="Calibri"/>
          <w:sz w:val="21"/>
          <w:szCs w:val="21"/>
        </w:rPr>
      </w:pPr>
    </w:p>
    <w:p w14:paraId="12BE23C6" w14:textId="77777777" w:rsidR="00B406ED" w:rsidRPr="00256C50" w:rsidRDefault="00B406ED" w:rsidP="00B406ED">
      <w:pPr>
        <w:shd w:val="clear" w:color="auto" w:fill="F2F2F2" w:themeFill="background1" w:themeFillShade="F2"/>
        <w:outlineLvl w:val="1"/>
        <w:rPr>
          <w:rFonts w:ascii="Calibri" w:hAnsi="Calibri" w:cs="Arial"/>
          <w:b/>
          <w:color w:val="339933"/>
          <w:sz w:val="21"/>
          <w:szCs w:val="21"/>
        </w:rPr>
      </w:pPr>
      <w:r w:rsidRPr="00C82356">
        <w:rPr>
          <w:rFonts w:ascii="Calibri" w:hAnsi="Calibri" w:cs="Arial"/>
          <w:b/>
          <w:color w:val="000000" w:themeColor="text1"/>
          <w:sz w:val="21"/>
          <w:szCs w:val="21"/>
        </w:rPr>
        <w:t>School</w:t>
      </w:r>
    </w:p>
    <w:p w14:paraId="236F1728" w14:textId="481FA4FE" w:rsidR="00C91424" w:rsidRDefault="00A00D75" w:rsidP="00B406ED">
      <w:pPr>
        <w:shd w:val="clear" w:color="auto" w:fill="F2F2F2" w:themeFill="background1" w:themeFillShade="F2"/>
        <w:outlineLvl w:val="1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St Paul’s Catholic School</w:t>
      </w:r>
    </w:p>
    <w:p w14:paraId="77D82428" w14:textId="18062D73" w:rsidR="00854B8E" w:rsidRDefault="00650733" w:rsidP="00B406ED">
      <w:pPr>
        <w:shd w:val="clear" w:color="auto" w:fill="F2F2F2" w:themeFill="background1" w:themeFillShade="F2"/>
        <w:outlineLvl w:val="1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Phoenix Drive</w:t>
      </w:r>
    </w:p>
    <w:p w14:paraId="39F00F70" w14:textId="48D65E9B" w:rsidR="00854B8E" w:rsidRPr="00256C50" w:rsidRDefault="00650733" w:rsidP="00B406ED">
      <w:pPr>
        <w:shd w:val="clear" w:color="auto" w:fill="F2F2F2" w:themeFill="background1" w:themeFillShade="F2"/>
        <w:outlineLvl w:val="1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Leadenhall</w:t>
      </w:r>
    </w:p>
    <w:p w14:paraId="498D0DBC" w14:textId="77777777" w:rsidR="00C91424" w:rsidRPr="00256C50" w:rsidRDefault="00C91424" w:rsidP="00B406ED">
      <w:pPr>
        <w:shd w:val="clear" w:color="auto" w:fill="F2F2F2" w:themeFill="background1" w:themeFillShade="F2"/>
        <w:outlineLvl w:val="1"/>
        <w:rPr>
          <w:rFonts w:ascii="Calibri" w:hAnsi="Calibri" w:cs="Arial"/>
          <w:sz w:val="21"/>
          <w:szCs w:val="21"/>
        </w:rPr>
      </w:pPr>
      <w:r w:rsidRPr="00256C50">
        <w:rPr>
          <w:rFonts w:ascii="Calibri" w:hAnsi="Calibri" w:cs="Arial"/>
          <w:sz w:val="21"/>
          <w:szCs w:val="21"/>
        </w:rPr>
        <w:t>Milton Keynes</w:t>
      </w:r>
    </w:p>
    <w:p w14:paraId="4354BB2A" w14:textId="61CBFAB9" w:rsidR="00C91424" w:rsidRDefault="00854B8E" w:rsidP="00B406ED">
      <w:pPr>
        <w:shd w:val="clear" w:color="auto" w:fill="F2F2F2" w:themeFill="background1" w:themeFillShade="F2"/>
        <w:outlineLvl w:val="1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MK</w:t>
      </w:r>
      <w:r w:rsidR="00650733">
        <w:rPr>
          <w:rFonts w:ascii="Calibri" w:hAnsi="Calibri" w:cs="Arial"/>
          <w:sz w:val="21"/>
          <w:szCs w:val="21"/>
        </w:rPr>
        <w:t>6 5EN</w:t>
      </w:r>
    </w:p>
    <w:p w14:paraId="249D1A3E" w14:textId="77777777" w:rsidR="00854B8E" w:rsidRPr="00256C50" w:rsidRDefault="00854B8E" w:rsidP="00B406ED">
      <w:pPr>
        <w:shd w:val="clear" w:color="auto" w:fill="F2F2F2" w:themeFill="background1" w:themeFillShade="F2"/>
        <w:outlineLvl w:val="1"/>
        <w:rPr>
          <w:rFonts w:ascii="Calibri" w:hAnsi="Calibri" w:cs="Arial"/>
          <w:sz w:val="21"/>
          <w:szCs w:val="21"/>
        </w:rPr>
      </w:pPr>
    </w:p>
    <w:p w14:paraId="3A048A26" w14:textId="77777777" w:rsidR="00B406ED" w:rsidRPr="00256C50" w:rsidRDefault="00B406ED" w:rsidP="00B406ED">
      <w:pPr>
        <w:shd w:val="clear" w:color="auto" w:fill="F2F2F2" w:themeFill="background1" w:themeFillShade="F2"/>
        <w:outlineLvl w:val="1"/>
        <w:rPr>
          <w:rFonts w:ascii="Calibri" w:hAnsi="Calibri" w:cs="Arial"/>
          <w:b/>
          <w:color w:val="339933"/>
          <w:sz w:val="21"/>
          <w:szCs w:val="21"/>
        </w:rPr>
      </w:pPr>
      <w:r w:rsidRPr="00C82356">
        <w:rPr>
          <w:rFonts w:ascii="Calibri" w:hAnsi="Calibri" w:cs="Arial"/>
          <w:b/>
          <w:color w:val="000000" w:themeColor="text1"/>
          <w:sz w:val="21"/>
          <w:szCs w:val="21"/>
        </w:rPr>
        <w:t>Proposer</w:t>
      </w:r>
    </w:p>
    <w:p w14:paraId="080B9696" w14:textId="77777777" w:rsidR="00871E3A" w:rsidRDefault="00871E3A" w:rsidP="00871E3A">
      <w:pPr>
        <w:shd w:val="clear" w:color="auto" w:fill="F2F2F2" w:themeFill="background1" w:themeFillShade="F2"/>
        <w:outlineLvl w:val="1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St Paul’s Catholic School</w:t>
      </w:r>
    </w:p>
    <w:p w14:paraId="3F9CB46F" w14:textId="77777777" w:rsidR="00871E3A" w:rsidRDefault="00871E3A" w:rsidP="00871E3A">
      <w:pPr>
        <w:shd w:val="clear" w:color="auto" w:fill="F2F2F2" w:themeFill="background1" w:themeFillShade="F2"/>
        <w:outlineLvl w:val="1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Phoenix Drive</w:t>
      </w:r>
    </w:p>
    <w:p w14:paraId="79C2EC26" w14:textId="77777777" w:rsidR="00871E3A" w:rsidRPr="00256C50" w:rsidRDefault="00871E3A" w:rsidP="00871E3A">
      <w:pPr>
        <w:shd w:val="clear" w:color="auto" w:fill="F2F2F2" w:themeFill="background1" w:themeFillShade="F2"/>
        <w:outlineLvl w:val="1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Leadenhall</w:t>
      </w:r>
    </w:p>
    <w:p w14:paraId="45EA683D" w14:textId="77777777" w:rsidR="00871E3A" w:rsidRPr="00256C50" w:rsidRDefault="00871E3A" w:rsidP="00871E3A">
      <w:pPr>
        <w:shd w:val="clear" w:color="auto" w:fill="F2F2F2" w:themeFill="background1" w:themeFillShade="F2"/>
        <w:outlineLvl w:val="1"/>
        <w:rPr>
          <w:rFonts w:ascii="Calibri" w:hAnsi="Calibri" w:cs="Arial"/>
          <w:sz w:val="21"/>
          <w:szCs w:val="21"/>
        </w:rPr>
      </w:pPr>
      <w:r w:rsidRPr="00256C50">
        <w:rPr>
          <w:rFonts w:ascii="Calibri" w:hAnsi="Calibri" w:cs="Arial"/>
          <w:sz w:val="21"/>
          <w:szCs w:val="21"/>
        </w:rPr>
        <w:t>Milton Keynes</w:t>
      </w:r>
    </w:p>
    <w:p w14:paraId="4CADBE82" w14:textId="77777777" w:rsidR="00871E3A" w:rsidRDefault="00871E3A" w:rsidP="00871E3A">
      <w:pPr>
        <w:shd w:val="clear" w:color="auto" w:fill="F2F2F2" w:themeFill="background1" w:themeFillShade="F2"/>
        <w:outlineLvl w:val="1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MK6 5EN</w:t>
      </w:r>
    </w:p>
    <w:p w14:paraId="4F3C1B91" w14:textId="77777777" w:rsidR="00B406ED" w:rsidRPr="00256C50" w:rsidRDefault="00B406ED" w:rsidP="00B406ED">
      <w:pPr>
        <w:pStyle w:val="Default"/>
        <w:shd w:val="clear" w:color="auto" w:fill="F2F2F2" w:themeFill="background1" w:themeFillShade="F2"/>
        <w:rPr>
          <w:rFonts w:cs="Arial"/>
          <w:sz w:val="21"/>
          <w:szCs w:val="21"/>
        </w:rPr>
      </w:pPr>
    </w:p>
    <w:p w14:paraId="4FFA7BF1" w14:textId="6E97136E" w:rsidR="00B406ED" w:rsidRPr="00256C50" w:rsidRDefault="00B406ED" w:rsidP="007D3BE0">
      <w:pPr>
        <w:pStyle w:val="Default"/>
        <w:shd w:val="clear" w:color="auto" w:fill="F2F2F2" w:themeFill="background1" w:themeFillShade="F2"/>
        <w:jc w:val="both"/>
        <w:rPr>
          <w:rFonts w:cs="Arial"/>
          <w:sz w:val="21"/>
          <w:szCs w:val="21"/>
        </w:rPr>
      </w:pPr>
      <w:r w:rsidRPr="00256C50">
        <w:rPr>
          <w:rFonts w:cs="Arial"/>
          <w:sz w:val="21"/>
          <w:szCs w:val="21"/>
        </w:rPr>
        <w:t xml:space="preserve">The lead officer for this proposal is </w:t>
      </w:r>
      <w:r w:rsidR="00420E0D">
        <w:rPr>
          <w:rFonts w:cs="Arial"/>
          <w:sz w:val="21"/>
          <w:szCs w:val="21"/>
        </w:rPr>
        <w:t>Caroline Marriott</w:t>
      </w:r>
      <w:r w:rsidRPr="00256C50">
        <w:rPr>
          <w:rFonts w:cs="Arial"/>
          <w:sz w:val="21"/>
          <w:szCs w:val="21"/>
        </w:rPr>
        <w:t xml:space="preserve">, </w:t>
      </w:r>
      <w:r w:rsidR="00420E0D">
        <w:rPr>
          <w:rFonts w:cs="Arial"/>
          <w:sz w:val="21"/>
          <w:szCs w:val="21"/>
        </w:rPr>
        <w:t>Head of Special Educational Needs and</w:t>
      </w:r>
      <w:r w:rsidR="007614A3">
        <w:rPr>
          <w:rFonts w:cs="Arial"/>
          <w:sz w:val="21"/>
          <w:szCs w:val="21"/>
        </w:rPr>
        <w:t xml:space="preserve"> Disability</w:t>
      </w:r>
      <w:r w:rsidR="00420E0D">
        <w:rPr>
          <w:rFonts w:cs="Arial"/>
          <w:sz w:val="21"/>
          <w:szCs w:val="21"/>
        </w:rPr>
        <w:t xml:space="preserve"> </w:t>
      </w:r>
    </w:p>
    <w:p w14:paraId="5771A677" w14:textId="77777777" w:rsidR="00B406ED" w:rsidRPr="00256C50" w:rsidRDefault="00B406ED" w:rsidP="007D3BE0">
      <w:pPr>
        <w:pStyle w:val="Default"/>
        <w:shd w:val="clear" w:color="auto" w:fill="F2F2F2" w:themeFill="background1" w:themeFillShade="F2"/>
        <w:jc w:val="both"/>
        <w:rPr>
          <w:rFonts w:cs="Arial"/>
          <w:sz w:val="21"/>
          <w:szCs w:val="21"/>
        </w:rPr>
      </w:pPr>
    </w:p>
    <w:p w14:paraId="3E0BFBDF" w14:textId="16085768" w:rsidR="007D3BE0" w:rsidRPr="00256C50" w:rsidRDefault="007D3BE0" w:rsidP="007D3BE0">
      <w:pPr>
        <w:pStyle w:val="Default"/>
        <w:shd w:val="clear" w:color="auto" w:fill="F2F2F2" w:themeFill="background1" w:themeFillShade="F2"/>
        <w:jc w:val="both"/>
        <w:rPr>
          <w:rFonts w:cs="Arial"/>
          <w:b/>
          <w:sz w:val="21"/>
          <w:szCs w:val="21"/>
        </w:rPr>
      </w:pPr>
      <w:r w:rsidRPr="00256C50">
        <w:rPr>
          <w:rFonts w:cs="Arial"/>
          <w:b/>
          <w:sz w:val="21"/>
          <w:szCs w:val="21"/>
        </w:rPr>
        <w:t xml:space="preserve">This consultation invites interested parties to respond to the principle of </w:t>
      </w:r>
      <w:r w:rsidR="00C91424" w:rsidRPr="00256C50">
        <w:rPr>
          <w:rFonts w:cs="Arial"/>
          <w:b/>
          <w:sz w:val="21"/>
          <w:szCs w:val="21"/>
        </w:rPr>
        <w:t xml:space="preserve">expanding the school </w:t>
      </w:r>
      <w:r w:rsidR="00C42892">
        <w:rPr>
          <w:rFonts w:cs="Arial"/>
          <w:b/>
          <w:sz w:val="21"/>
          <w:szCs w:val="21"/>
        </w:rPr>
        <w:t>to provide an additional 24 places</w:t>
      </w:r>
      <w:r w:rsidR="002B3EEB">
        <w:rPr>
          <w:rFonts w:cs="Arial"/>
          <w:b/>
          <w:sz w:val="21"/>
          <w:szCs w:val="21"/>
        </w:rPr>
        <w:t xml:space="preserve"> as a unit model in</w:t>
      </w:r>
      <w:r w:rsidRPr="00256C50">
        <w:rPr>
          <w:rFonts w:cs="Arial"/>
          <w:b/>
          <w:sz w:val="21"/>
          <w:szCs w:val="21"/>
        </w:rPr>
        <w:t xml:space="preserve"> terms of the need for additional provision and whether it is appropriate to expand </w:t>
      </w:r>
      <w:r w:rsidR="00D1690A">
        <w:rPr>
          <w:rFonts w:cs="Arial"/>
          <w:b/>
          <w:sz w:val="21"/>
          <w:szCs w:val="21"/>
        </w:rPr>
        <w:t>St Paul’s</w:t>
      </w:r>
      <w:r w:rsidR="00854B8E">
        <w:rPr>
          <w:rFonts w:cs="Arial"/>
          <w:b/>
          <w:sz w:val="21"/>
          <w:szCs w:val="21"/>
        </w:rPr>
        <w:t xml:space="preserve"> </w:t>
      </w:r>
      <w:r w:rsidRPr="00256C50">
        <w:rPr>
          <w:rFonts w:cs="Arial"/>
          <w:b/>
          <w:sz w:val="21"/>
          <w:szCs w:val="21"/>
        </w:rPr>
        <w:t>School to meet this demand.</w:t>
      </w:r>
    </w:p>
    <w:p w14:paraId="6CCA6F47" w14:textId="77777777" w:rsidR="00B406ED" w:rsidRPr="00256C50" w:rsidRDefault="00B406ED" w:rsidP="007D3BE0">
      <w:pPr>
        <w:pStyle w:val="Default"/>
        <w:shd w:val="clear" w:color="auto" w:fill="F2F2F2" w:themeFill="background1" w:themeFillShade="F2"/>
        <w:jc w:val="both"/>
        <w:rPr>
          <w:rFonts w:cs="Arial"/>
          <w:sz w:val="21"/>
          <w:szCs w:val="21"/>
        </w:rPr>
      </w:pPr>
    </w:p>
    <w:p w14:paraId="233039C9" w14:textId="3C257FB6" w:rsidR="00B270B2" w:rsidRDefault="00B270B2" w:rsidP="00AB4B72">
      <w:pPr>
        <w:spacing w:after="240"/>
        <w:jc w:val="both"/>
        <w:outlineLvl w:val="1"/>
        <w:rPr>
          <w:rFonts w:ascii="Calibri" w:hAnsi="Calibri" w:cs="Arial"/>
          <w:sz w:val="22"/>
          <w:szCs w:val="22"/>
        </w:rPr>
      </w:pPr>
    </w:p>
    <w:p w14:paraId="05A139D2" w14:textId="77777777" w:rsidR="00EF07E9" w:rsidRDefault="00EF07E9" w:rsidP="00AB4B72">
      <w:pPr>
        <w:spacing w:after="240"/>
        <w:jc w:val="both"/>
        <w:outlineLvl w:val="1"/>
        <w:rPr>
          <w:rFonts w:ascii="Calibri" w:hAnsi="Calibri" w:cs="Arial"/>
          <w:sz w:val="22"/>
          <w:szCs w:val="22"/>
        </w:rPr>
      </w:pPr>
    </w:p>
    <w:p w14:paraId="0C25925D" w14:textId="1533D275" w:rsidR="00F6752C" w:rsidRDefault="00F6752C" w:rsidP="00AB4B72">
      <w:pPr>
        <w:spacing w:after="240"/>
        <w:jc w:val="both"/>
        <w:outlineLvl w:val="1"/>
        <w:rPr>
          <w:rFonts w:ascii="Calibri" w:hAnsi="Calibri" w:cs="Arial"/>
          <w:sz w:val="22"/>
          <w:szCs w:val="22"/>
        </w:rPr>
      </w:pPr>
    </w:p>
    <w:p w14:paraId="001D8995" w14:textId="77777777" w:rsidR="00EF07E9" w:rsidRDefault="00EF07E9" w:rsidP="00AB4B72">
      <w:pPr>
        <w:spacing w:after="240"/>
        <w:jc w:val="both"/>
        <w:outlineLvl w:val="1"/>
        <w:rPr>
          <w:rFonts w:ascii="Calibri" w:hAnsi="Calibri" w:cs="Arial"/>
          <w:sz w:val="22"/>
          <w:szCs w:val="22"/>
        </w:rPr>
      </w:pPr>
    </w:p>
    <w:p w14:paraId="186CB20F" w14:textId="77777777" w:rsidR="00F6752C" w:rsidRDefault="00F6752C" w:rsidP="00AB4B72">
      <w:pPr>
        <w:spacing w:after="240"/>
        <w:jc w:val="both"/>
        <w:outlineLvl w:val="1"/>
        <w:rPr>
          <w:rFonts w:ascii="Calibri" w:hAnsi="Calibri" w:cs="Arial"/>
          <w:sz w:val="22"/>
          <w:szCs w:val="22"/>
        </w:rPr>
      </w:pPr>
    </w:p>
    <w:p w14:paraId="1CF7ACBD" w14:textId="405FFA13" w:rsidR="00B270B2" w:rsidRDefault="00B270B2" w:rsidP="00AB4B72">
      <w:pPr>
        <w:spacing w:after="240"/>
        <w:jc w:val="both"/>
        <w:outlineLvl w:val="1"/>
        <w:rPr>
          <w:rFonts w:ascii="Calibri" w:hAnsi="Calibri" w:cs="Arial"/>
          <w:sz w:val="22"/>
          <w:szCs w:val="22"/>
        </w:rPr>
      </w:pPr>
    </w:p>
    <w:p w14:paraId="0198B862" w14:textId="77777777" w:rsidR="00F91B83" w:rsidRDefault="00F91B83" w:rsidP="00B270B2">
      <w:pPr>
        <w:spacing w:after="240"/>
        <w:jc w:val="both"/>
        <w:outlineLvl w:val="1"/>
        <w:rPr>
          <w:rFonts w:ascii="Calibri" w:hAnsi="Calibri" w:cs="Arial"/>
          <w:b/>
          <w:color w:val="339933"/>
          <w:sz w:val="21"/>
          <w:szCs w:val="21"/>
          <w:lang w:eastAsia="en-US"/>
        </w:rPr>
      </w:pPr>
    </w:p>
    <w:p w14:paraId="4E3B9704" w14:textId="77777777" w:rsidR="00F91B83" w:rsidRDefault="00F91B83" w:rsidP="00B270B2">
      <w:pPr>
        <w:spacing w:after="240"/>
        <w:jc w:val="both"/>
        <w:outlineLvl w:val="1"/>
        <w:rPr>
          <w:rFonts w:ascii="Calibri" w:hAnsi="Calibri" w:cs="Arial"/>
          <w:b/>
          <w:color w:val="339933"/>
          <w:sz w:val="21"/>
          <w:szCs w:val="21"/>
          <w:lang w:eastAsia="en-US"/>
        </w:rPr>
      </w:pPr>
    </w:p>
    <w:p w14:paraId="64AA867B" w14:textId="5AE6403F" w:rsidR="00B270B2" w:rsidRDefault="00B406ED" w:rsidP="00B270B2">
      <w:pPr>
        <w:spacing w:after="240"/>
        <w:jc w:val="both"/>
        <w:outlineLvl w:val="1"/>
        <w:rPr>
          <w:rFonts w:ascii="Calibri" w:hAnsi="Calibri" w:cs="Arial"/>
          <w:b/>
          <w:color w:val="339933"/>
          <w:sz w:val="21"/>
          <w:szCs w:val="21"/>
          <w:lang w:eastAsia="en-US"/>
        </w:rPr>
      </w:pPr>
      <w:r w:rsidRPr="00C82356">
        <w:rPr>
          <w:rFonts w:ascii="Calibri" w:hAnsi="Calibri" w:cs="Arial"/>
          <w:b/>
          <w:color w:val="000000" w:themeColor="text1"/>
          <w:sz w:val="21"/>
          <w:szCs w:val="21"/>
          <w:lang w:eastAsia="en-US"/>
        </w:rPr>
        <w:t>Descripti</w:t>
      </w:r>
      <w:r w:rsidR="001A460F" w:rsidRPr="00C82356">
        <w:rPr>
          <w:rFonts w:ascii="Calibri" w:hAnsi="Calibri" w:cs="Arial"/>
          <w:b/>
          <w:color w:val="000000" w:themeColor="text1"/>
          <w:sz w:val="21"/>
          <w:szCs w:val="21"/>
          <w:lang w:eastAsia="en-US"/>
        </w:rPr>
        <w:t>on of alteration</w:t>
      </w:r>
    </w:p>
    <w:p w14:paraId="7CF602E2" w14:textId="285C7653" w:rsidR="00AB4B72" w:rsidRPr="0042746A" w:rsidRDefault="003C5305" w:rsidP="00B270B2">
      <w:pPr>
        <w:spacing w:after="240"/>
        <w:jc w:val="both"/>
        <w:outlineLvl w:val="1"/>
        <w:rPr>
          <w:rFonts w:ascii="Calibri" w:hAnsi="Calibri" w:cs="Arial"/>
          <w:b/>
          <w:i/>
          <w:iCs/>
          <w:color w:val="339933"/>
          <w:sz w:val="21"/>
          <w:szCs w:val="21"/>
          <w:lang w:eastAsia="en-US"/>
        </w:rPr>
      </w:pPr>
      <w:r>
        <w:rPr>
          <w:rFonts w:ascii="Calibri" w:hAnsi="Calibri" w:cs="Arial"/>
          <w:sz w:val="21"/>
          <w:szCs w:val="21"/>
        </w:rPr>
        <w:t>St Paul’s</w:t>
      </w:r>
      <w:r w:rsidR="003014F1" w:rsidRPr="00256C50">
        <w:rPr>
          <w:rFonts w:ascii="Calibri" w:hAnsi="Calibri" w:cs="Arial"/>
          <w:sz w:val="21"/>
          <w:szCs w:val="21"/>
        </w:rPr>
        <w:t xml:space="preserve"> </w:t>
      </w:r>
      <w:r w:rsidR="00451A23">
        <w:rPr>
          <w:rFonts w:ascii="Calibri" w:hAnsi="Calibri" w:cs="Arial"/>
          <w:sz w:val="21"/>
          <w:szCs w:val="21"/>
        </w:rPr>
        <w:t xml:space="preserve">Catholic </w:t>
      </w:r>
      <w:r w:rsidR="00B406ED" w:rsidRPr="00256C50">
        <w:rPr>
          <w:rFonts w:ascii="Calibri" w:hAnsi="Calibri" w:cs="Arial"/>
          <w:sz w:val="21"/>
          <w:szCs w:val="21"/>
        </w:rPr>
        <w:t xml:space="preserve">School is </w:t>
      </w:r>
      <w:r w:rsidR="003014F1" w:rsidRPr="00256C50">
        <w:rPr>
          <w:rFonts w:ascii="Calibri" w:hAnsi="Calibri" w:cs="Arial"/>
          <w:sz w:val="21"/>
          <w:szCs w:val="21"/>
        </w:rPr>
        <w:t xml:space="preserve">a </w:t>
      </w:r>
      <w:r>
        <w:rPr>
          <w:rFonts w:ascii="Calibri" w:hAnsi="Calibri" w:cs="Arial"/>
          <w:sz w:val="21"/>
          <w:szCs w:val="21"/>
        </w:rPr>
        <w:t>secondary</w:t>
      </w:r>
      <w:r w:rsidR="003014F1" w:rsidRPr="00256C50">
        <w:rPr>
          <w:rFonts w:ascii="Calibri" w:hAnsi="Calibri" w:cs="Arial"/>
          <w:sz w:val="21"/>
          <w:szCs w:val="21"/>
        </w:rPr>
        <w:t xml:space="preserve"> school with </w:t>
      </w:r>
      <w:r w:rsidR="00F04EC0">
        <w:rPr>
          <w:rFonts w:ascii="Calibri" w:hAnsi="Calibri" w:cs="Arial"/>
          <w:sz w:val="21"/>
          <w:szCs w:val="21"/>
        </w:rPr>
        <w:t xml:space="preserve">resourced </w:t>
      </w:r>
      <w:r w:rsidR="003014F1" w:rsidRPr="00256C50">
        <w:rPr>
          <w:rFonts w:ascii="Calibri" w:hAnsi="Calibri" w:cs="Arial"/>
          <w:sz w:val="21"/>
          <w:szCs w:val="21"/>
        </w:rPr>
        <w:t xml:space="preserve">provision for children aged </w:t>
      </w:r>
      <w:r>
        <w:rPr>
          <w:rFonts w:ascii="Calibri" w:hAnsi="Calibri" w:cs="Arial"/>
          <w:sz w:val="21"/>
          <w:szCs w:val="21"/>
        </w:rPr>
        <w:t>11</w:t>
      </w:r>
      <w:r w:rsidR="003014F1" w:rsidRPr="00256C50">
        <w:rPr>
          <w:rFonts w:ascii="Calibri" w:hAnsi="Calibri" w:cs="Arial"/>
          <w:sz w:val="21"/>
          <w:szCs w:val="21"/>
        </w:rPr>
        <w:t xml:space="preserve"> to 1</w:t>
      </w:r>
      <w:r>
        <w:rPr>
          <w:rFonts w:ascii="Calibri" w:hAnsi="Calibri" w:cs="Arial"/>
          <w:sz w:val="21"/>
          <w:szCs w:val="21"/>
        </w:rPr>
        <w:t>8</w:t>
      </w:r>
      <w:r w:rsidR="00F04EC0">
        <w:rPr>
          <w:rFonts w:ascii="Calibri" w:hAnsi="Calibri" w:cs="Arial"/>
          <w:sz w:val="21"/>
          <w:szCs w:val="21"/>
        </w:rPr>
        <w:t xml:space="preserve"> with communication and interaction needs. Currently there </w:t>
      </w:r>
      <w:r w:rsidR="00780B45">
        <w:rPr>
          <w:rFonts w:ascii="Calibri" w:hAnsi="Calibri" w:cs="Arial"/>
          <w:sz w:val="21"/>
          <w:szCs w:val="21"/>
        </w:rPr>
        <w:t xml:space="preserve">28 </w:t>
      </w:r>
      <w:r w:rsidR="00F04EC0">
        <w:rPr>
          <w:rFonts w:ascii="Calibri" w:hAnsi="Calibri" w:cs="Arial"/>
          <w:sz w:val="21"/>
          <w:szCs w:val="21"/>
        </w:rPr>
        <w:t xml:space="preserve">commissioned </w:t>
      </w:r>
      <w:r w:rsidR="00780B45">
        <w:rPr>
          <w:rFonts w:ascii="Calibri" w:hAnsi="Calibri" w:cs="Arial"/>
          <w:sz w:val="21"/>
          <w:szCs w:val="21"/>
        </w:rPr>
        <w:t xml:space="preserve">places, </w:t>
      </w:r>
      <w:r w:rsidR="00F04EC0">
        <w:rPr>
          <w:rFonts w:ascii="Calibri" w:hAnsi="Calibri" w:cs="Arial"/>
          <w:sz w:val="21"/>
          <w:szCs w:val="21"/>
        </w:rPr>
        <w:t xml:space="preserve">but with </w:t>
      </w:r>
      <w:r w:rsidR="00780B45">
        <w:rPr>
          <w:rFonts w:ascii="Calibri" w:hAnsi="Calibri" w:cs="Arial"/>
          <w:sz w:val="21"/>
          <w:szCs w:val="21"/>
        </w:rPr>
        <w:t xml:space="preserve">34 </w:t>
      </w:r>
      <w:r w:rsidR="00F04EC0">
        <w:rPr>
          <w:rFonts w:ascii="Calibri" w:hAnsi="Calibri" w:cs="Arial"/>
          <w:sz w:val="21"/>
          <w:szCs w:val="21"/>
        </w:rPr>
        <w:t xml:space="preserve">pupils currently accessing the provision. </w:t>
      </w:r>
      <w:r w:rsidR="00B406ED" w:rsidRPr="00256C50">
        <w:rPr>
          <w:rFonts w:ascii="Calibri" w:hAnsi="Calibri" w:cs="Arial"/>
          <w:sz w:val="21"/>
          <w:szCs w:val="21"/>
        </w:rPr>
        <w:t>The proposal is to</w:t>
      </w:r>
      <w:r w:rsidR="00C23A22" w:rsidRPr="00256C50">
        <w:rPr>
          <w:rFonts w:ascii="Calibri" w:hAnsi="Calibri" w:cs="Arial"/>
          <w:sz w:val="21"/>
          <w:szCs w:val="21"/>
        </w:rPr>
        <w:t xml:space="preserve"> increase the </w:t>
      </w:r>
      <w:r w:rsidR="003014F1" w:rsidRPr="00256C50">
        <w:rPr>
          <w:rFonts w:ascii="Calibri" w:hAnsi="Calibri" w:cs="Arial"/>
          <w:sz w:val="21"/>
          <w:szCs w:val="21"/>
        </w:rPr>
        <w:t>number of places available</w:t>
      </w:r>
      <w:r w:rsidR="00F04EC0">
        <w:rPr>
          <w:rFonts w:ascii="Calibri" w:hAnsi="Calibri" w:cs="Arial"/>
          <w:sz w:val="21"/>
          <w:szCs w:val="21"/>
        </w:rPr>
        <w:t xml:space="preserve"> in the resourced provision by 24 places in years 7 to 11</w:t>
      </w:r>
      <w:r w:rsidR="003014F1" w:rsidRPr="00256C50">
        <w:rPr>
          <w:rFonts w:ascii="Calibri" w:hAnsi="Calibri" w:cs="Arial"/>
          <w:sz w:val="21"/>
          <w:szCs w:val="21"/>
        </w:rPr>
        <w:t xml:space="preserve">. </w:t>
      </w:r>
      <w:r w:rsidR="00F04EC0">
        <w:rPr>
          <w:rFonts w:ascii="Calibri" w:hAnsi="Calibri" w:cs="Arial"/>
          <w:sz w:val="21"/>
          <w:szCs w:val="21"/>
        </w:rPr>
        <w:t xml:space="preserve"> These additional places will be phased in from September 2023, with all the places expected to be required by September 2025. </w:t>
      </w:r>
      <w:r w:rsidR="00EF07E9">
        <w:rPr>
          <w:rFonts w:ascii="Calibri" w:hAnsi="Calibri" w:cs="Arial"/>
          <w:sz w:val="21"/>
          <w:szCs w:val="21"/>
        </w:rPr>
        <w:t xml:space="preserve">This increase will be possible through a dedicated </w:t>
      </w:r>
      <w:r w:rsidR="00793B5E">
        <w:rPr>
          <w:rFonts w:ascii="Calibri" w:hAnsi="Calibri" w:cs="Arial"/>
          <w:sz w:val="21"/>
          <w:szCs w:val="21"/>
        </w:rPr>
        <w:t>3</w:t>
      </w:r>
      <w:r w:rsidR="00EF07E9">
        <w:rPr>
          <w:rFonts w:ascii="Calibri" w:hAnsi="Calibri" w:cs="Arial"/>
          <w:sz w:val="21"/>
          <w:szCs w:val="21"/>
        </w:rPr>
        <w:t xml:space="preserve"> classroom block to </w:t>
      </w:r>
      <w:r w:rsidR="00287F05">
        <w:rPr>
          <w:rFonts w:ascii="Calibri" w:hAnsi="Calibri" w:cs="Arial"/>
          <w:sz w:val="21"/>
          <w:szCs w:val="21"/>
        </w:rPr>
        <w:t>en</w:t>
      </w:r>
      <w:r w:rsidR="00EF07E9">
        <w:rPr>
          <w:rFonts w:ascii="Calibri" w:hAnsi="Calibri" w:cs="Arial"/>
          <w:sz w:val="21"/>
          <w:szCs w:val="21"/>
        </w:rPr>
        <w:t xml:space="preserve">able </w:t>
      </w:r>
      <w:r w:rsidR="00CD1AC0">
        <w:rPr>
          <w:rFonts w:ascii="Calibri" w:hAnsi="Calibri" w:cs="Arial"/>
          <w:sz w:val="21"/>
          <w:szCs w:val="21"/>
        </w:rPr>
        <w:t xml:space="preserve">the growth </w:t>
      </w:r>
      <w:r w:rsidR="00F04EC0">
        <w:rPr>
          <w:rFonts w:ascii="Calibri" w:hAnsi="Calibri" w:cs="Arial"/>
          <w:sz w:val="21"/>
          <w:szCs w:val="21"/>
        </w:rPr>
        <w:t xml:space="preserve">in the </w:t>
      </w:r>
      <w:r w:rsidR="00CD1AC0">
        <w:rPr>
          <w:rFonts w:ascii="Calibri" w:hAnsi="Calibri" w:cs="Arial"/>
          <w:sz w:val="21"/>
          <w:szCs w:val="21"/>
        </w:rPr>
        <w:t>resourced</w:t>
      </w:r>
      <w:r w:rsidR="00EF07E9">
        <w:rPr>
          <w:rFonts w:ascii="Calibri" w:hAnsi="Calibri" w:cs="Arial"/>
          <w:sz w:val="21"/>
          <w:szCs w:val="21"/>
        </w:rPr>
        <w:t xml:space="preserve"> provision</w:t>
      </w:r>
      <w:r w:rsidR="00244158">
        <w:rPr>
          <w:rFonts w:ascii="Calibri" w:hAnsi="Calibri" w:cs="Arial"/>
          <w:sz w:val="21"/>
          <w:szCs w:val="21"/>
        </w:rPr>
        <w:t xml:space="preserve"> at St Paul’s Catholic School</w:t>
      </w:r>
      <w:r w:rsidR="00EF07E9">
        <w:rPr>
          <w:rFonts w:ascii="Calibri" w:hAnsi="Calibri" w:cs="Arial"/>
          <w:sz w:val="21"/>
          <w:szCs w:val="21"/>
        </w:rPr>
        <w:t xml:space="preserve">. As well as increasing the overall places of communcaiton and interaction </w:t>
      </w:r>
      <w:r w:rsidR="00982F5D">
        <w:rPr>
          <w:rFonts w:ascii="Calibri" w:hAnsi="Calibri" w:cs="Arial"/>
          <w:sz w:val="21"/>
          <w:szCs w:val="21"/>
        </w:rPr>
        <w:t>resourced provision, this</w:t>
      </w:r>
      <w:r w:rsidR="00244158">
        <w:rPr>
          <w:rFonts w:ascii="Calibri" w:hAnsi="Calibri" w:cs="Arial"/>
          <w:sz w:val="21"/>
          <w:szCs w:val="21"/>
        </w:rPr>
        <w:t xml:space="preserve"> will address a current gap in provision for young people who are able to access a mainstream curriculum but require a smaller environment with greater levels of support.  </w:t>
      </w:r>
    </w:p>
    <w:p w14:paraId="04D98F04" w14:textId="77777777" w:rsidR="00AB4B72" w:rsidRPr="00C82356" w:rsidRDefault="006A0C8F" w:rsidP="003014F1">
      <w:pPr>
        <w:pStyle w:val="Default"/>
        <w:jc w:val="both"/>
        <w:rPr>
          <w:rFonts w:cs="Arial"/>
          <w:b/>
          <w:color w:val="000000" w:themeColor="text1"/>
          <w:sz w:val="21"/>
          <w:szCs w:val="21"/>
          <w:lang w:eastAsia="en-US"/>
        </w:rPr>
      </w:pPr>
      <w:r w:rsidRPr="00C82356">
        <w:rPr>
          <w:rFonts w:cs="Arial"/>
          <w:b/>
          <w:color w:val="000000" w:themeColor="text1"/>
          <w:sz w:val="21"/>
          <w:szCs w:val="21"/>
          <w:lang w:eastAsia="en-US"/>
        </w:rPr>
        <w:t>Evidence of demand</w:t>
      </w:r>
    </w:p>
    <w:p w14:paraId="29504A1F" w14:textId="77777777" w:rsidR="00AB4B72" w:rsidRPr="00256C50" w:rsidRDefault="00AB4B72" w:rsidP="003014F1">
      <w:pPr>
        <w:pStyle w:val="Default"/>
        <w:jc w:val="both"/>
        <w:rPr>
          <w:rFonts w:cs="Arial"/>
          <w:sz w:val="16"/>
          <w:szCs w:val="16"/>
        </w:rPr>
      </w:pPr>
    </w:p>
    <w:p w14:paraId="08384D8C" w14:textId="18189BF9" w:rsidR="00854B8E" w:rsidRPr="001B0DF9" w:rsidRDefault="00357ABA" w:rsidP="00215973">
      <w:pPr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There is a growing demand across specialist provision in MK and along</w:t>
      </w:r>
      <w:r w:rsidR="005F1C5D">
        <w:rPr>
          <w:rFonts w:ascii="Calibri" w:hAnsi="Calibri" w:cs="Arial"/>
          <w:sz w:val="21"/>
          <w:szCs w:val="21"/>
        </w:rPr>
        <w:t>side this we have seen a change in the needs of children entering the social communication departments in Milton Keynes.</w:t>
      </w:r>
    </w:p>
    <w:p w14:paraId="7303B5DE" w14:textId="77777777" w:rsidR="00854B8E" w:rsidRPr="001B0DF9" w:rsidRDefault="00854B8E" w:rsidP="003014F1">
      <w:pPr>
        <w:pStyle w:val="Default"/>
        <w:jc w:val="both"/>
        <w:rPr>
          <w:rFonts w:cs="Arial"/>
          <w:color w:val="auto"/>
          <w:sz w:val="21"/>
          <w:szCs w:val="21"/>
        </w:rPr>
      </w:pPr>
    </w:p>
    <w:p w14:paraId="6EC3AC2F" w14:textId="1BC6A6D3" w:rsidR="001B0DF9" w:rsidRPr="00256C50" w:rsidRDefault="00186612" w:rsidP="003014F1">
      <w:pPr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1"/>
          <w:szCs w:val="21"/>
        </w:rPr>
        <w:t xml:space="preserve">We have a growing number of children and young people with Education, </w:t>
      </w:r>
      <w:r w:rsidR="00F04EC0">
        <w:rPr>
          <w:rFonts w:ascii="Calibri" w:hAnsi="Calibri" w:cs="Arial"/>
          <w:sz w:val="21"/>
          <w:szCs w:val="21"/>
        </w:rPr>
        <w:t>Health,</w:t>
      </w:r>
      <w:r>
        <w:rPr>
          <w:rFonts w:ascii="Calibri" w:hAnsi="Calibri" w:cs="Arial"/>
          <w:sz w:val="21"/>
          <w:szCs w:val="21"/>
        </w:rPr>
        <w:t xml:space="preserve"> and care plans (1641 in 2015</w:t>
      </w:r>
      <w:r w:rsidR="00C56305">
        <w:rPr>
          <w:rFonts w:ascii="Calibri" w:hAnsi="Calibri" w:cs="Arial"/>
          <w:sz w:val="21"/>
          <w:szCs w:val="21"/>
        </w:rPr>
        <w:t>/16 which has risen to 2276 in 2020/21) and 1.7% of children and young people</w:t>
      </w:r>
      <w:r w:rsidR="00244C88">
        <w:rPr>
          <w:rFonts w:ascii="Calibri" w:hAnsi="Calibri" w:cs="Arial"/>
          <w:sz w:val="21"/>
          <w:szCs w:val="21"/>
        </w:rPr>
        <w:t xml:space="preserve"> are educated within specialist provision, meaning approximately 17 children and young people to every 1,000 will require specialist provision and solely from growth in Milton Keynes we need to develop a minimum of 40 places per year.</w:t>
      </w:r>
    </w:p>
    <w:p w14:paraId="2A499B71" w14:textId="77777777" w:rsidR="00F33D2F" w:rsidRPr="00256C50" w:rsidRDefault="00F33D2F" w:rsidP="006A0C8F">
      <w:pPr>
        <w:jc w:val="both"/>
        <w:outlineLvl w:val="1"/>
        <w:rPr>
          <w:rFonts w:ascii="Calibri" w:hAnsi="Calibri"/>
          <w:sz w:val="21"/>
          <w:szCs w:val="21"/>
        </w:rPr>
      </w:pPr>
    </w:p>
    <w:p w14:paraId="64DD053B" w14:textId="62536756" w:rsidR="00F6752C" w:rsidRPr="00F6752C" w:rsidRDefault="00B270B2" w:rsidP="00F6752C">
      <w:pPr>
        <w:pStyle w:val="Heading2"/>
        <w:numPr>
          <w:ilvl w:val="0"/>
          <w:numId w:val="0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</w:t>
      </w:r>
      <w:r w:rsidR="00F33D2F" w:rsidRPr="00256C50">
        <w:rPr>
          <w:rFonts w:ascii="Calibri" w:hAnsi="Calibri"/>
          <w:sz w:val="21"/>
          <w:szCs w:val="21"/>
        </w:rPr>
        <w:t xml:space="preserve"> formal consultation on this proposal was carried out between</w:t>
      </w:r>
      <w:r w:rsidR="003014F1" w:rsidRPr="00256C50">
        <w:rPr>
          <w:rFonts w:ascii="Calibri" w:hAnsi="Calibri"/>
          <w:sz w:val="21"/>
          <w:szCs w:val="21"/>
        </w:rPr>
        <w:t xml:space="preserve"> </w:t>
      </w:r>
      <w:r w:rsidR="005B214C">
        <w:rPr>
          <w:rFonts w:ascii="Calibri" w:hAnsi="Calibri"/>
          <w:sz w:val="21"/>
          <w:szCs w:val="21"/>
        </w:rPr>
        <w:t>11 February</w:t>
      </w:r>
      <w:r w:rsidR="001B0DF9" w:rsidRPr="001B0DF9">
        <w:rPr>
          <w:rFonts w:ascii="Calibri" w:hAnsi="Calibri"/>
          <w:sz w:val="21"/>
          <w:szCs w:val="21"/>
        </w:rPr>
        <w:t xml:space="preserve"> to </w:t>
      </w:r>
      <w:r w:rsidR="005B214C">
        <w:rPr>
          <w:rFonts w:ascii="Calibri" w:hAnsi="Calibri"/>
          <w:sz w:val="21"/>
          <w:szCs w:val="21"/>
        </w:rPr>
        <w:t>8 April</w:t>
      </w:r>
      <w:r w:rsidR="00F33D2F" w:rsidRPr="00256C50">
        <w:rPr>
          <w:rFonts w:ascii="Calibri" w:hAnsi="Calibri"/>
          <w:sz w:val="21"/>
          <w:szCs w:val="21"/>
        </w:rPr>
        <w:t xml:space="preserve">, a period of </w:t>
      </w:r>
      <w:r w:rsidR="00CA3023">
        <w:rPr>
          <w:rFonts w:ascii="Calibri" w:hAnsi="Calibri"/>
          <w:sz w:val="21"/>
          <w:szCs w:val="21"/>
        </w:rPr>
        <w:t>eight</w:t>
      </w:r>
      <w:r w:rsidR="00F33D2F" w:rsidRPr="00256C50">
        <w:rPr>
          <w:rFonts w:ascii="Calibri" w:hAnsi="Calibri"/>
          <w:sz w:val="21"/>
          <w:szCs w:val="21"/>
        </w:rPr>
        <w:t xml:space="preserve"> weeks. Notification of the consultation was sent to a range of stakeholders associated with the school</w:t>
      </w:r>
      <w:r w:rsidR="000A7068">
        <w:rPr>
          <w:rFonts w:ascii="Calibri" w:hAnsi="Calibri"/>
          <w:sz w:val="21"/>
          <w:szCs w:val="21"/>
        </w:rPr>
        <w:t>, local authority and parent and carer groups</w:t>
      </w:r>
      <w:r w:rsidR="00F33D2F" w:rsidRPr="00256C50">
        <w:rPr>
          <w:rFonts w:ascii="Calibri" w:hAnsi="Calibri"/>
          <w:sz w:val="21"/>
          <w:szCs w:val="21"/>
        </w:rPr>
        <w:t xml:space="preserve"> and th</w:t>
      </w:r>
      <w:r w:rsidR="00256C50">
        <w:rPr>
          <w:rFonts w:ascii="Calibri" w:hAnsi="Calibri"/>
          <w:sz w:val="21"/>
          <w:szCs w:val="21"/>
        </w:rPr>
        <w:t xml:space="preserve">e consultation was </w:t>
      </w:r>
      <w:r w:rsidR="001B0DF9">
        <w:rPr>
          <w:rFonts w:ascii="Calibri" w:hAnsi="Calibri"/>
          <w:sz w:val="21"/>
          <w:szCs w:val="21"/>
        </w:rPr>
        <w:lastRenderedPageBreak/>
        <w:t xml:space="preserve">also </w:t>
      </w:r>
      <w:r w:rsidR="00256C50">
        <w:rPr>
          <w:rFonts w:ascii="Calibri" w:hAnsi="Calibri"/>
          <w:sz w:val="21"/>
          <w:szCs w:val="21"/>
        </w:rPr>
        <w:t>available on</w:t>
      </w:r>
      <w:r w:rsidR="001B0DF9">
        <w:rPr>
          <w:rFonts w:ascii="Calibri" w:hAnsi="Calibri"/>
          <w:sz w:val="21"/>
          <w:szCs w:val="21"/>
        </w:rPr>
        <w:t xml:space="preserve">line </w:t>
      </w:r>
      <w:r w:rsidR="00F04EC0" w:rsidRPr="00256C50">
        <w:rPr>
          <w:rFonts w:ascii="Calibri" w:hAnsi="Calibri"/>
          <w:sz w:val="21"/>
          <w:szCs w:val="21"/>
        </w:rPr>
        <w:t>to</w:t>
      </w:r>
      <w:r w:rsidR="00F33D2F" w:rsidRPr="00256C50">
        <w:rPr>
          <w:rFonts w:ascii="Calibri" w:hAnsi="Calibri"/>
          <w:sz w:val="21"/>
          <w:szCs w:val="21"/>
        </w:rPr>
        <w:t xml:space="preserve"> give stakeholders the opportunity to submit views and discuss the propose</w:t>
      </w:r>
      <w:r w:rsidR="005962E7" w:rsidRPr="00256C50">
        <w:rPr>
          <w:rFonts w:ascii="Calibri" w:hAnsi="Calibri"/>
          <w:sz w:val="21"/>
          <w:szCs w:val="21"/>
        </w:rPr>
        <w:t xml:space="preserve">d expansion plans in principle.  </w:t>
      </w:r>
    </w:p>
    <w:p w14:paraId="0E1E97B5" w14:textId="3A81968E" w:rsidR="00F33D2F" w:rsidRPr="00256C50" w:rsidRDefault="00F33D2F" w:rsidP="00AB4B72">
      <w:pPr>
        <w:pStyle w:val="Heading2"/>
        <w:numPr>
          <w:ilvl w:val="0"/>
          <w:numId w:val="0"/>
        </w:numPr>
        <w:rPr>
          <w:rFonts w:ascii="Calibri" w:hAnsi="Calibri"/>
          <w:sz w:val="21"/>
          <w:szCs w:val="21"/>
        </w:rPr>
      </w:pPr>
      <w:r w:rsidRPr="00256C50">
        <w:rPr>
          <w:rFonts w:ascii="Calibri" w:hAnsi="Calibri"/>
          <w:sz w:val="21"/>
          <w:szCs w:val="21"/>
        </w:rPr>
        <w:t xml:space="preserve">Of the </w:t>
      </w:r>
      <w:r w:rsidR="0044013B">
        <w:rPr>
          <w:rFonts w:ascii="Calibri" w:hAnsi="Calibri"/>
          <w:sz w:val="21"/>
          <w:szCs w:val="21"/>
        </w:rPr>
        <w:t>1</w:t>
      </w:r>
      <w:r w:rsidR="00E37479">
        <w:rPr>
          <w:rFonts w:ascii="Calibri" w:hAnsi="Calibri"/>
          <w:sz w:val="21"/>
          <w:szCs w:val="21"/>
        </w:rPr>
        <w:t>99</w:t>
      </w:r>
      <w:r w:rsidRPr="00256C50">
        <w:rPr>
          <w:rFonts w:ascii="Calibri" w:hAnsi="Calibri"/>
          <w:sz w:val="21"/>
          <w:szCs w:val="21"/>
        </w:rPr>
        <w:t xml:space="preserve"> </w:t>
      </w:r>
      <w:r w:rsidR="00F1258D" w:rsidRPr="00256C50">
        <w:rPr>
          <w:rFonts w:ascii="Calibri" w:hAnsi="Calibri"/>
          <w:sz w:val="21"/>
          <w:szCs w:val="21"/>
        </w:rPr>
        <w:t>responses</w:t>
      </w:r>
      <w:r w:rsidR="0044013B">
        <w:rPr>
          <w:rFonts w:ascii="Calibri" w:hAnsi="Calibri"/>
          <w:sz w:val="21"/>
          <w:szCs w:val="21"/>
        </w:rPr>
        <w:t xml:space="preserve"> to the consultation, </w:t>
      </w:r>
      <w:r w:rsidR="00871E3A">
        <w:rPr>
          <w:rFonts w:ascii="Calibri" w:hAnsi="Calibri"/>
          <w:sz w:val="21"/>
          <w:szCs w:val="21"/>
        </w:rPr>
        <w:t>97%</w:t>
      </w:r>
      <w:r w:rsidRPr="00256C50">
        <w:rPr>
          <w:rFonts w:ascii="Calibri" w:hAnsi="Calibri"/>
          <w:sz w:val="21"/>
          <w:szCs w:val="21"/>
        </w:rPr>
        <w:t xml:space="preserve"> agreed </w:t>
      </w:r>
      <w:r w:rsidR="005962E7" w:rsidRPr="00256C50">
        <w:rPr>
          <w:rFonts w:ascii="Calibri" w:hAnsi="Calibri"/>
          <w:sz w:val="21"/>
          <w:szCs w:val="21"/>
        </w:rPr>
        <w:t>with the proposal</w:t>
      </w:r>
      <w:r w:rsidR="00EF07E9">
        <w:rPr>
          <w:rFonts w:ascii="Calibri" w:hAnsi="Calibri"/>
          <w:sz w:val="21"/>
          <w:szCs w:val="21"/>
        </w:rPr>
        <w:t xml:space="preserve">s on </w:t>
      </w:r>
      <w:r w:rsidR="00396534">
        <w:rPr>
          <w:rFonts w:ascii="Calibri" w:hAnsi="Calibri"/>
          <w:sz w:val="21"/>
          <w:szCs w:val="21"/>
        </w:rPr>
        <w:t>communcaiton</w:t>
      </w:r>
      <w:r w:rsidR="00EF07E9">
        <w:rPr>
          <w:rFonts w:ascii="Calibri" w:hAnsi="Calibri"/>
          <w:sz w:val="21"/>
          <w:szCs w:val="21"/>
        </w:rPr>
        <w:t xml:space="preserve"> and </w:t>
      </w:r>
      <w:r w:rsidR="00396534">
        <w:rPr>
          <w:rFonts w:ascii="Calibri" w:hAnsi="Calibri"/>
          <w:sz w:val="21"/>
          <w:szCs w:val="21"/>
        </w:rPr>
        <w:t>interaction</w:t>
      </w:r>
      <w:r w:rsidR="00EF07E9">
        <w:rPr>
          <w:rFonts w:ascii="Calibri" w:hAnsi="Calibri"/>
          <w:sz w:val="21"/>
          <w:szCs w:val="21"/>
        </w:rPr>
        <w:t xml:space="preserve"> resourced </w:t>
      </w:r>
      <w:r w:rsidR="00396534">
        <w:rPr>
          <w:rFonts w:ascii="Calibri" w:hAnsi="Calibri"/>
          <w:sz w:val="21"/>
          <w:szCs w:val="21"/>
        </w:rPr>
        <w:t>provision</w:t>
      </w:r>
      <w:r w:rsidR="00EF07E9">
        <w:rPr>
          <w:rFonts w:ascii="Calibri" w:hAnsi="Calibri"/>
          <w:sz w:val="21"/>
          <w:szCs w:val="21"/>
        </w:rPr>
        <w:t xml:space="preserve"> in Milton </w:t>
      </w:r>
      <w:r w:rsidR="00396534">
        <w:rPr>
          <w:rFonts w:ascii="Calibri" w:hAnsi="Calibri"/>
          <w:sz w:val="21"/>
          <w:szCs w:val="21"/>
        </w:rPr>
        <w:t>Keynes</w:t>
      </w:r>
      <w:r w:rsidR="00EF07E9">
        <w:rPr>
          <w:rFonts w:ascii="Calibri" w:hAnsi="Calibri"/>
          <w:sz w:val="21"/>
          <w:szCs w:val="21"/>
        </w:rPr>
        <w:t xml:space="preserve">, which </w:t>
      </w:r>
      <w:r w:rsidR="00396534">
        <w:rPr>
          <w:rFonts w:ascii="Calibri" w:hAnsi="Calibri"/>
          <w:sz w:val="21"/>
          <w:szCs w:val="21"/>
        </w:rPr>
        <w:t>included</w:t>
      </w:r>
      <w:r w:rsidR="00EF07E9">
        <w:rPr>
          <w:rFonts w:ascii="Calibri" w:hAnsi="Calibri"/>
          <w:sz w:val="21"/>
          <w:szCs w:val="21"/>
        </w:rPr>
        <w:t xml:space="preserve"> an addi</w:t>
      </w:r>
      <w:r w:rsidR="00287F05">
        <w:rPr>
          <w:rFonts w:ascii="Calibri" w:hAnsi="Calibri"/>
          <w:sz w:val="21"/>
          <w:szCs w:val="21"/>
        </w:rPr>
        <w:t xml:space="preserve">tional </w:t>
      </w:r>
      <w:r w:rsidR="00EF07E9">
        <w:rPr>
          <w:rFonts w:ascii="Calibri" w:hAnsi="Calibri"/>
          <w:sz w:val="21"/>
          <w:szCs w:val="21"/>
        </w:rPr>
        <w:t xml:space="preserve">24 places and a unit </w:t>
      </w:r>
      <w:r w:rsidR="00396534">
        <w:rPr>
          <w:rFonts w:ascii="Calibri" w:hAnsi="Calibri"/>
          <w:sz w:val="21"/>
          <w:szCs w:val="21"/>
        </w:rPr>
        <w:t>provision</w:t>
      </w:r>
      <w:r w:rsidR="00EF07E9">
        <w:rPr>
          <w:rFonts w:ascii="Calibri" w:hAnsi="Calibri"/>
          <w:sz w:val="21"/>
          <w:szCs w:val="21"/>
        </w:rPr>
        <w:t xml:space="preserve"> at St Paul’s Catholic School.</w:t>
      </w:r>
      <w:r w:rsidR="005962E7" w:rsidRPr="00256C50">
        <w:rPr>
          <w:rFonts w:ascii="Calibri" w:hAnsi="Calibri"/>
          <w:sz w:val="21"/>
          <w:szCs w:val="21"/>
        </w:rPr>
        <w:t xml:space="preserve"> </w:t>
      </w:r>
    </w:p>
    <w:p w14:paraId="46AEA41D" w14:textId="77777777" w:rsidR="00B406ED" w:rsidRPr="00256C50" w:rsidRDefault="00B406ED" w:rsidP="00AB4B72">
      <w:pPr>
        <w:spacing w:before="120" w:after="120"/>
        <w:jc w:val="both"/>
        <w:outlineLvl w:val="1"/>
        <w:rPr>
          <w:rFonts w:ascii="Calibri" w:hAnsi="Calibri" w:cs="Arial"/>
          <w:b/>
          <w:color w:val="339933"/>
          <w:sz w:val="21"/>
          <w:szCs w:val="21"/>
          <w:lang w:eastAsia="en-US"/>
        </w:rPr>
      </w:pPr>
      <w:r w:rsidRPr="00C82356">
        <w:rPr>
          <w:rFonts w:ascii="Calibri" w:hAnsi="Calibri" w:cs="Arial"/>
          <w:b/>
          <w:color w:val="000000" w:themeColor="text1"/>
          <w:sz w:val="21"/>
          <w:szCs w:val="21"/>
          <w:lang w:eastAsia="en-US"/>
        </w:rPr>
        <w:t>Objectives (including how the proposal would increase educational standards and parental choice)</w:t>
      </w:r>
    </w:p>
    <w:p w14:paraId="34DAD091" w14:textId="29968E73" w:rsidR="00BE541F" w:rsidRPr="00256C50" w:rsidRDefault="00BE541F" w:rsidP="00BE541F">
      <w:pPr>
        <w:pStyle w:val="Heading2"/>
        <w:numPr>
          <w:ilvl w:val="0"/>
          <w:numId w:val="0"/>
        </w:numPr>
        <w:rPr>
          <w:rFonts w:ascii="Calibri" w:hAnsi="Calibri"/>
          <w:sz w:val="21"/>
          <w:szCs w:val="21"/>
        </w:rPr>
      </w:pPr>
      <w:r w:rsidRPr="00256C50">
        <w:rPr>
          <w:rFonts w:ascii="Calibri" w:hAnsi="Calibri"/>
          <w:sz w:val="21"/>
          <w:szCs w:val="21"/>
          <w:lang w:eastAsia="en-GB"/>
        </w:rPr>
        <w:t>The objective of the proposal is to ensure that the council can continue to fulfil its statutory duty to provide sufficient school places in this area.</w:t>
      </w:r>
      <w:r w:rsidR="00B270B2">
        <w:rPr>
          <w:rFonts w:ascii="Calibri" w:hAnsi="Calibri"/>
          <w:sz w:val="21"/>
          <w:szCs w:val="21"/>
        </w:rPr>
        <w:t xml:space="preserve">  </w:t>
      </w:r>
      <w:r w:rsidR="005962E7" w:rsidRPr="00256C50">
        <w:rPr>
          <w:rFonts w:ascii="Calibri" w:hAnsi="Calibri"/>
          <w:sz w:val="21"/>
          <w:szCs w:val="21"/>
        </w:rPr>
        <w:t>Milton Keynes</w:t>
      </w:r>
      <w:r w:rsidR="00287F05">
        <w:rPr>
          <w:rFonts w:ascii="Calibri" w:hAnsi="Calibri"/>
          <w:sz w:val="21"/>
          <w:szCs w:val="21"/>
        </w:rPr>
        <w:t xml:space="preserve"> </w:t>
      </w:r>
      <w:r w:rsidR="00F04EC0">
        <w:rPr>
          <w:rFonts w:ascii="Calibri" w:hAnsi="Calibri"/>
          <w:sz w:val="21"/>
          <w:szCs w:val="21"/>
        </w:rPr>
        <w:t xml:space="preserve">City </w:t>
      </w:r>
      <w:r w:rsidR="00F04EC0" w:rsidRPr="00256C50">
        <w:rPr>
          <w:rFonts w:ascii="Calibri" w:hAnsi="Calibri"/>
          <w:sz w:val="21"/>
          <w:szCs w:val="21"/>
        </w:rPr>
        <w:t>Council</w:t>
      </w:r>
      <w:r w:rsidR="0044013B">
        <w:rPr>
          <w:rFonts w:ascii="Calibri" w:hAnsi="Calibri"/>
          <w:sz w:val="21"/>
          <w:szCs w:val="21"/>
        </w:rPr>
        <w:t xml:space="preserve"> and </w:t>
      </w:r>
      <w:r w:rsidR="005962E7" w:rsidRPr="00256C50">
        <w:rPr>
          <w:rFonts w:ascii="Calibri" w:hAnsi="Calibri"/>
          <w:sz w:val="21"/>
          <w:szCs w:val="21"/>
        </w:rPr>
        <w:t xml:space="preserve">the </w:t>
      </w:r>
      <w:r w:rsidRPr="00256C50">
        <w:rPr>
          <w:rFonts w:ascii="Calibri" w:hAnsi="Calibri"/>
          <w:sz w:val="21"/>
          <w:szCs w:val="21"/>
        </w:rPr>
        <w:t xml:space="preserve">Governing Body of </w:t>
      </w:r>
      <w:r w:rsidR="008F1ADD">
        <w:rPr>
          <w:rFonts w:ascii="Calibri" w:hAnsi="Calibri"/>
          <w:sz w:val="21"/>
          <w:szCs w:val="21"/>
        </w:rPr>
        <w:t xml:space="preserve">St Paul’s Catholic School </w:t>
      </w:r>
      <w:r w:rsidRPr="00256C50">
        <w:rPr>
          <w:rFonts w:ascii="Calibri" w:hAnsi="Calibri"/>
          <w:sz w:val="21"/>
          <w:szCs w:val="21"/>
        </w:rPr>
        <w:t>have carefully considered the expansion and believe that it brings many potential benefits to the school and the local community including:</w:t>
      </w:r>
    </w:p>
    <w:p w14:paraId="498010F5" w14:textId="1BD26D46" w:rsidR="0044013B" w:rsidRDefault="0044013B" w:rsidP="0044013B">
      <w:pPr>
        <w:numPr>
          <w:ilvl w:val="0"/>
          <w:numId w:val="7"/>
        </w:numPr>
        <w:spacing w:after="80"/>
        <w:outlineLvl w:val="1"/>
        <w:rPr>
          <w:rFonts w:ascii="Calibri" w:hAnsi="Calibri"/>
          <w:i/>
          <w:iCs/>
          <w:sz w:val="21"/>
          <w:szCs w:val="21"/>
          <w:lang w:eastAsia="en-US"/>
        </w:rPr>
      </w:pPr>
      <w:r w:rsidRPr="00E103B6">
        <w:rPr>
          <w:rFonts w:ascii="Calibri" w:hAnsi="Calibri"/>
          <w:i/>
          <w:iCs/>
          <w:sz w:val="21"/>
          <w:szCs w:val="21"/>
          <w:lang w:eastAsia="en-US"/>
        </w:rPr>
        <w:t xml:space="preserve">By opening additional </w:t>
      </w:r>
      <w:r w:rsidR="00396534">
        <w:rPr>
          <w:rFonts w:ascii="Calibri" w:hAnsi="Calibri"/>
          <w:i/>
          <w:iCs/>
          <w:sz w:val="21"/>
          <w:szCs w:val="21"/>
          <w:lang w:eastAsia="en-US"/>
        </w:rPr>
        <w:t>resourced provision places</w:t>
      </w:r>
      <w:r w:rsidRPr="00E103B6">
        <w:rPr>
          <w:rFonts w:ascii="Calibri" w:hAnsi="Calibri"/>
          <w:i/>
          <w:iCs/>
          <w:sz w:val="21"/>
          <w:szCs w:val="21"/>
          <w:lang w:eastAsia="en-US"/>
        </w:rPr>
        <w:t xml:space="preserve"> at a popular </w:t>
      </w:r>
      <w:r w:rsidR="00F04EC0" w:rsidRPr="00E103B6">
        <w:rPr>
          <w:rFonts w:ascii="Calibri" w:hAnsi="Calibri"/>
          <w:i/>
          <w:iCs/>
          <w:sz w:val="21"/>
          <w:szCs w:val="21"/>
          <w:lang w:eastAsia="en-US"/>
        </w:rPr>
        <w:t>school,</w:t>
      </w:r>
      <w:r w:rsidRPr="00E103B6">
        <w:rPr>
          <w:rFonts w:ascii="Calibri" w:hAnsi="Calibri"/>
          <w:i/>
          <w:iCs/>
          <w:sz w:val="21"/>
          <w:szCs w:val="21"/>
          <w:lang w:eastAsia="en-US"/>
        </w:rPr>
        <w:t xml:space="preserve"> we are addressing parental preference and providing the opportunity for more children to have a high standard of education.</w:t>
      </w:r>
    </w:p>
    <w:p w14:paraId="47C8949E" w14:textId="18B54E91" w:rsidR="00396534" w:rsidRPr="00E103B6" w:rsidRDefault="00396534" w:rsidP="0044013B">
      <w:pPr>
        <w:numPr>
          <w:ilvl w:val="0"/>
          <w:numId w:val="7"/>
        </w:numPr>
        <w:spacing w:after="80"/>
        <w:outlineLvl w:val="1"/>
        <w:rPr>
          <w:rFonts w:ascii="Calibri" w:hAnsi="Calibri"/>
          <w:i/>
          <w:iCs/>
          <w:sz w:val="21"/>
          <w:szCs w:val="21"/>
          <w:lang w:eastAsia="en-US"/>
        </w:rPr>
      </w:pPr>
      <w:r>
        <w:rPr>
          <w:rFonts w:ascii="Calibri" w:hAnsi="Calibri"/>
          <w:i/>
          <w:iCs/>
          <w:sz w:val="21"/>
          <w:szCs w:val="21"/>
          <w:lang w:eastAsia="en-US"/>
        </w:rPr>
        <w:t>We are providing more choice for children who can access a mainstream curriculum but req</w:t>
      </w:r>
      <w:r w:rsidR="00982F5D">
        <w:rPr>
          <w:rFonts w:ascii="Calibri" w:hAnsi="Calibri"/>
          <w:i/>
          <w:iCs/>
          <w:sz w:val="21"/>
          <w:szCs w:val="21"/>
          <w:lang w:eastAsia="en-US"/>
        </w:rPr>
        <w:t xml:space="preserve">uire higher levels of additional </w:t>
      </w:r>
      <w:r>
        <w:rPr>
          <w:rFonts w:ascii="Calibri" w:hAnsi="Calibri"/>
          <w:i/>
          <w:iCs/>
          <w:sz w:val="21"/>
          <w:szCs w:val="21"/>
          <w:lang w:eastAsia="en-US"/>
        </w:rPr>
        <w:t>support to be successful</w:t>
      </w:r>
    </w:p>
    <w:p w14:paraId="51176F61" w14:textId="58E06E20" w:rsidR="0044013B" w:rsidRPr="00E103B6" w:rsidRDefault="00EF07E9" w:rsidP="0044013B">
      <w:pPr>
        <w:numPr>
          <w:ilvl w:val="0"/>
          <w:numId w:val="7"/>
        </w:numPr>
        <w:spacing w:after="80"/>
        <w:outlineLvl w:val="1"/>
        <w:rPr>
          <w:rFonts w:ascii="Calibri" w:hAnsi="Calibri"/>
          <w:i/>
          <w:iCs/>
          <w:sz w:val="21"/>
          <w:szCs w:val="21"/>
          <w:lang w:eastAsia="en-US"/>
        </w:rPr>
      </w:pPr>
      <w:r>
        <w:rPr>
          <w:rFonts w:ascii="Calibri" w:hAnsi="Calibri"/>
          <w:i/>
          <w:iCs/>
          <w:sz w:val="21"/>
          <w:szCs w:val="21"/>
          <w:lang w:eastAsia="en-US"/>
        </w:rPr>
        <w:t>Children in Milton Keynes with Education Health and care plans will be able to attend a local school</w:t>
      </w:r>
      <w:r w:rsidR="0044013B" w:rsidRPr="00E103B6">
        <w:rPr>
          <w:rFonts w:ascii="Calibri" w:hAnsi="Calibri"/>
          <w:i/>
          <w:iCs/>
          <w:sz w:val="21"/>
          <w:szCs w:val="21"/>
          <w:lang w:eastAsia="en-US"/>
        </w:rPr>
        <w:t xml:space="preserve"> </w:t>
      </w:r>
      <w:r>
        <w:rPr>
          <w:rFonts w:ascii="Calibri" w:hAnsi="Calibri"/>
          <w:i/>
          <w:iCs/>
          <w:sz w:val="21"/>
          <w:szCs w:val="21"/>
          <w:lang w:eastAsia="en-US"/>
        </w:rPr>
        <w:t>and be part of their communities,</w:t>
      </w:r>
      <w:r w:rsidR="0044013B" w:rsidRPr="00E103B6">
        <w:rPr>
          <w:rFonts w:ascii="Calibri" w:hAnsi="Calibri"/>
          <w:i/>
          <w:iCs/>
          <w:sz w:val="21"/>
          <w:szCs w:val="21"/>
          <w:lang w:eastAsia="en-US"/>
        </w:rPr>
        <w:t xml:space="preserve"> continuing their sense of community belonging and ensure a greater consistency of education for the children of </w:t>
      </w:r>
      <w:r>
        <w:rPr>
          <w:rFonts w:ascii="Calibri" w:hAnsi="Calibri"/>
          <w:i/>
          <w:iCs/>
          <w:sz w:val="21"/>
          <w:szCs w:val="21"/>
          <w:lang w:eastAsia="en-US"/>
        </w:rPr>
        <w:t>Milton Keynes</w:t>
      </w:r>
    </w:p>
    <w:p w14:paraId="09447CA1" w14:textId="4E08D970" w:rsidR="0044013B" w:rsidRPr="00E103B6" w:rsidRDefault="0044013B" w:rsidP="0044013B">
      <w:pPr>
        <w:numPr>
          <w:ilvl w:val="0"/>
          <w:numId w:val="7"/>
        </w:numPr>
        <w:spacing w:after="80"/>
        <w:outlineLvl w:val="1"/>
        <w:rPr>
          <w:rFonts w:ascii="Calibri" w:hAnsi="Calibri"/>
          <w:i/>
          <w:iCs/>
          <w:sz w:val="21"/>
          <w:szCs w:val="21"/>
          <w:lang w:eastAsia="en-US"/>
        </w:rPr>
      </w:pPr>
      <w:r w:rsidRPr="00E103B6">
        <w:rPr>
          <w:rFonts w:ascii="Calibri" w:hAnsi="Calibri"/>
          <w:i/>
          <w:iCs/>
          <w:sz w:val="21"/>
          <w:szCs w:val="21"/>
          <w:lang w:eastAsia="en-US"/>
        </w:rPr>
        <w:t>Additional resources and staffing enabling greater opportunities to further develop the school as a learning communit</w:t>
      </w:r>
      <w:r w:rsidR="00982F5D">
        <w:rPr>
          <w:rFonts w:ascii="Calibri" w:hAnsi="Calibri"/>
          <w:i/>
          <w:iCs/>
          <w:sz w:val="21"/>
          <w:szCs w:val="21"/>
          <w:lang w:eastAsia="en-US"/>
        </w:rPr>
        <w:t>y</w:t>
      </w:r>
    </w:p>
    <w:p w14:paraId="236DF0D3" w14:textId="77777777" w:rsidR="00AB4B72" w:rsidRPr="00256C50" w:rsidRDefault="00AB4B72" w:rsidP="00AB4B72">
      <w:pPr>
        <w:pStyle w:val="ListParagraph"/>
        <w:ind w:left="284"/>
        <w:jc w:val="both"/>
        <w:rPr>
          <w:rFonts w:ascii="Calibri" w:hAnsi="Calibri" w:cs="Arial"/>
          <w:sz w:val="21"/>
          <w:szCs w:val="21"/>
        </w:rPr>
      </w:pPr>
    </w:p>
    <w:p w14:paraId="4BBC9B4E" w14:textId="77777777" w:rsidR="00B406ED" w:rsidRPr="00256C50" w:rsidRDefault="00B406ED" w:rsidP="00AB4B72">
      <w:pPr>
        <w:jc w:val="both"/>
        <w:rPr>
          <w:rFonts w:ascii="Calibri" w:hAnsi="Calibri" w:cs="Arial"/>
          <w:sz w:val="21"/>
          <w:szCs w:val="21"/>
        </w:rPr>
      </w:pPr>
      <w:r w:rsidRPr="00C82356">
        <w:rPr>
          <w:rFonts w:ascii="Calibri" w:hAnsi="Calibri" w:cs="Arial"/>
          <w:b/>
          <w:color w:val="000000" w:themeColor="text1"/>
          <w:sz w:val="21"/>
          <w:szCs w:val="21"/>
          <w:lang w:eastAsia="en-US"/>
        </w:rPr>
        <w:t>Proposed stages for implementation</w:t>
      </w:r>
    </w:p>
    <w:p w14:paraId="1D9ED236" w14:textId="77777777" w:rsidR="00AB4B72" w:rsidRPr="00256C50" w:rsidRDefault="00AB4B72" w:rsidP="00C23A22">
      <w:pPr>
        <w:pStyle w:val="Default"/>
        <w:jc w:val="both"/>
        <w:rPr>
          <w:rFonts w:cs="Arial"/>
          <w:sz w:val="21"/>
          <w:szCs w:val="21"/>
        </w:rPr>
      </w:pPr>
    </w:p>
    <w:p w14:paraId="6D507E9F" w14:textId="7D7FC69F" w:rsidR="00743A28" w:rsidRPr="00EF07E9" w:rsidRDefault="00743A28" w:rsidP="00743A28">
      <w:pPr>
        <w:jc w:val="both"/>
        <w:outlineLvl w:val="1"/>
        <w:rPr>
          <w:rFonts w:ascii="Calibri" w:hAnsi="Calibri" w:cs="Arial"/>
          <w:color w:val="FF0000"/>
          <w:sz w:val="21"/>
          <w:szCs w:val="21"/>
          <w:highlight w:val="yellow"/>
          <w:lang w:eastAsia="en-US"/>
        </w:rPr>
      </w:pPr>
      <w:r w:rsidRPr="00256C50">
        <w:rPr>
          <w:rFonts w:ascii="Calibri" w:hAnsi="Calibri" w:cs="Arial"/>
          <w:sz w:val="21"/>
          <w:szCs w:val="21"/>
          <w:lang w:eastAsia="en-US"/>
        </w:rPr>
        <w:t>It is intended for the additional places to become available in September 20</w:t>
      </w:r>
      <w:r w:rsidR="0044013B">
        <w:rPr>
          <w:rFonts w:ascii="Calibri" w:hAnsi="Calibri" w:cs="Arial"/>
          <w:sz w:val="21"/>
          <w:szCs w:val="21"/>
          <w:lang w:eastAsia="en-US"/>
        </w:rPr>
        <w:t>2</w:t>
      </w:r>
      <w:r w:rsidR="000D4BF0">
        <w:rPr>
          <w:rFonts w:ascii="Calibri" w:hAnsi="Calibri" w:cs="Arial"/>
          <w:sz w:val="21"/>
          <w:szCs w:val="21"/>
          <w:lang w:eastAsia="en-US"/>
        </w:rPr>
        <w:t>3</w:t>
      </w:r>
      <w:r w:rsidRPr="00256C50">
        <w:rPr>
          <w:rFonts w:ascii="Calibri" w:hAnsi="Calibri" w:cs="Arial"/>
          <w:sz w:val="21"/>
          <w:szCs w:val="21"/>
          <w:lang w:eastAsia="en-US"/>
        </w:rPr>
        <w:t xml:space="preserve">.  </w:t>
      </w:r>
      <w:r w:rsidR="00AF0551">
        <w:rPr>
          <w:rFonts w:ascii="Calibri" w:hAnsi="Calibri" w:cs="Arial"/>
          <w:sz w:val="21"/>
          <w:szCs w:val="21"/>
          <w:lang w:eastAsia="en-US"/>
        </w:rPr>
        <w:t>Planning per</w:t>
      </w:r>
      <w:r w:rsidR="00287F05">
        <w:rPr>
          <w:rFonts w:ascii="Calibri" w:hAnsi="Calibri" w:cs="Arial"/>
          <w:sz w:val="21"/>
          <w:szCs w:val="21"/>
          <w:lang w:eastAsia="en-US"/>
        </w:rPr>
        <w:t>mission</w:t>
      </w:r>
      <w:r w:rsidR="00AF0551">
        <w:rPr>
          <w:rFonts w:ascii="Calibri" w:hAnsi="Calibri" w:cs="Arial"/>
          <w:sz w:val="21"/>
          <w:szCs w:val="21"/>
          <w:lang w:eastAsia="en-US"/>
        </w:rPr>
        <w:t xml:space="preserve"> has been sought through the appropriate process and a decision is now awaited.</w:t>
      </w:r>
    </w:p>
    <w:p w14:paraId="44167A1F" w14:textId="77777777" w:rsidR="00B406ED" w:rsidRPr="00256C50" w:rsidRDefault="00B406ED" w:rsidP="00AC3A98">
      <w:pPr>
        <w:spacing w:before="360" w:after="240"/>
        <w:jc w:val="both"/>
        <w:outlineLvl w:val="1"/>
        <w:rPr>
          <w:rFonts w:ascii="Calibri" w:hAnsi="Calibri" w:cs="Arial"/>
          <w:b/>
          <w:color w:val="339933"/>
          <w:sz w:val="21"/>
          <w:szCs w:val="21"/>
          <w:lang w:eastAsia="en-US"/>
        </w:rPr>
      </w:pPr>
      <w:r w:rsidRPr="00C82356">
        <w:rPr>
          <w:rFonts w:ascii="Calibri" w:hAnsi="Calibri" w:cs="Arial"/>
          <w:b/>
          <w:color w:val="000000" w:themeColor="text1"/>
          <w:sz w:val="21"/>
          <w:szCs w:val="21"/>
          <w:lang w:eastAsia="en-US"/>
        </w:rPr>
        <w:t>The effect on other schools, academies and educational institutions within the area</w:t>
      </w:r>
      <w:r w:rsidR="00225CBD" w:rsidRPr="00256C50">
        <w:rPr>
          <w:rFonts w:ascii="Calibri" w:hAnsi="Calibri" w:cs="Arial"/>
          <w:b/>
          <w:color w:val="339933"/>
          <w:sz w:val="21"/>
          <w:szCs w:val="21"/>
          <w:lang w:eastAsia="en-US"/>
        </w:rPr>
        <w:t xml:space="preserve"> </w:t>
      </w:r>
    </w:p>
    <w:p w14:paraId="2D57C184" w14:textId="2399C84E" w:rsidR="00B12BB0" w:rsidRPr="00256C50" w:rsidRDefault="00DC30D0" w:rsidP="00B12BB0">
      <w:pPr>
        <w:jc w:val="both"/>
        <w:outlineLvl w:val="1"/>
        <w:rPr>
          <w:rFonts w:ascii="Calibri" w:hAnsi="Calibri" w:cs="Arial"/>
          <w:sz w:val="21"/>
          <w:szCs w:val="21"/>
          <w:lang w:eastAsia="en-US"/>
        </w:rPr>
      </w:pPr>
      <w:r w:rsidRPr="00256C50">
        <w:rPr>
          <w:rFonts w:ascii="Calibri" w:hAnsi="Calibri" w:cs="Arial"/>
          <w:sz w:val="21"/>
          <w:szCs w:val="21"/>
          <w:lang w:eastAsia="en-US"/>
        </w:rPr>
        <w:t xml:space="preserve">Milton Keynes </w:t>
      </w:r>
      <w:r w:rsidR="004D307D">
        <w:rPr>
          <w:rFonts w:ascii="Calibri" w:hAnsi="Calibri" w:cs="Arial"/>
          <w:sz w:val="21"/>
          <w:szCs w:val="21"/>
          <w:lang w:eastAsia="en-US"/>
        </w:rPr>
        <w:t xml:space="preserve">City </w:t>
      </w:r>
      <w:r w:rsidRPr="00256C50">
        <w:rPr>
          <w:rFonts w:ascii="Calibri" w:hAnsi="Calibri" w:cs="Arial"/>
          <w:sz w:val="21"/>
          <w:szCs w:val="21"/>
          <w:lang w:eastAsia="en-US"/>
        </w:rPr>
        <w:t xml:space="preserve">Council believes the expansion will have </w:t>
      </w:r>
      <w:r w:rsidR="00682BD8">
        <w:rPr>
          <w:rFonts w:ascii="Calibri" w:hAnsi="Calibri" w:cs="Arial"/>
          <w:sz w:val="21"/>
          <w:szCs w:val="21"/>
          <w:lang w:eastAsia="en-US"/>
        </w:rPr>
        <w:t xml:space="preserve">a beneficial impact </w:t>
      </w:r>
      <w:r w:rsidRPr="00256C50">
        <w:rPr>
          <w:rFonts w:ascii="Calibri" w:hAnsi="Calibri" w:cs="Arial"/>
          <w:sz w:val="21"/>
          <w:szCs w:val="21"/>
          <w:lang w:eastAsia="en-US"/>
        </w:rPr>
        <w:t xml:space="preserve">on other local schools within the area. </w:t>
      </w:r>
      <w:r w:rsidR="00B12BB0" w:rsidRPr="00256C50">
        <w:rPr>
          <w:rFonts w:ascii="Calibri" w:hAnsi="Calibri" w:cs="Arial"/>
          <w:sz w:val="21"/>
          <w:szCs w:val="21"/>
          <w:lang w:eastAsia="en-US"/>
        </w:rPr>
        <w:t>Local schools were included in the early consultation and are aware of the increasing demand for school places</w:t>
      </w:r>
    </w:p>
    <w:p w14:paraId="1AA7BF05" w14:textId="1B354C28" w:rsidR="00B406ED" w:rsidRDefault="00B406ED" w:rsidP="00AC3A98">
      <w:pPr>
        <w:spacing w:before="360" w:after="240"/>
        <w:jc w:val="both"/>
        <w:outlineLvl w:val="1"/>
        <w:rPr>
          <w:rFonts w:ascii="Calibri" w:hAnsi="Calibri" w:cs="Arial"/>
          <w:b/>
          <w:color w:val="339933"/>
          <w:sz w:val="21"/>
          <w:szCs w:val="21"/>
          <w:lang w:eastAsia="en-US"/>
        </w:rPr>
      </w:pPr>
      <w:r w:rsidRPr="00C82356">
        <w:rPr>
          <w:rFonts w:ascii="Calibri" w:hAnsi="Calibri" w:cs="Arial"/>
          <w:b/>
          <w:color w:val="000000" w:themeColor="text1"/>
          <w:sz w:val="21"/>
          <w:szCs w:val="21"/>
          <w:lang w:eastAsia="en-US"/>
        </w:rPr>
        <w:t>Project costs and indication of how these will be met, including how long term value for money will be achieved</w:t>
      </w:r>
    </w:p>
    <w:p w14:paraId="66B766F5" w14:textId="0EDC12FA" w:rsidR="00396534" w:rsidRPr="00396534" w:rsidRDefault="00396534" w:rsidP="00AC3A98">
      <w:pPr>
        <w:spacing w:before="360" w:after="240"/>
        <w:jc w:val="both"/>
        <w:outlineLvl w:val="1"/>
        <w:rPr>
          <w:rFonts w:ascii="Calibri" w:hAnsi="Calibri" w:cs="Arial"/>
          <w:bCs/>
          <w:sz w:val="21"/>
          <w:szCs w:val="21"/>
          <w:lang w:eastAsia="en-US"/>
        </w:rPr>
      </w:pPr>
      <w:r>
        <w:rPr>
          <w:rFonts w:ascii="Calibri" w:hAnsi="Calibri" w:cs="Arial"/>
          <w:bCs/>
          <w:sz w:val="21"/>
          <w:szCs w:val="21"/>
          <w:lang w:eastAsia="en-US"/>
        </w:rPr>
        <w:t xml:space="preserve">The additional places will be funded through place and top up funding through the high needs funding block.  </w:t>
      </w:r>
    </w:p>
    <w:p w14:paraId="3057E308" w14:textId="3F73D0C0" w:rsidR="0044013B" w:rsidRPr="0044013B" w:rsidRDefault="0044013B" w:rsidP="00E1242D">
      <w:pPr>
        <w:jc w:val="both"/>
        <w:rPr>
          <w:rFonts w:ascii="Calibri" w:hAnsi="Calibri" w:cs="Arial"/>
          <w:sz w:val="21"/>
          <w:szCs w:val="21"/>
          <w:lang w:eastAsia="en-US"/>
        </w:rPr>
      </w:pPr>
      <w:r w:rsidRPr="0044013B">
        <w:rPr>
          <w:rFonts w:ascii="Calibri" w:hAnsi="Calibri" w:cs="Arial"/>
          <w:sz w:val="21"/>
          <w:szCs w:val="21"/>
          <w:lang w:eastAsia="en-US"/>
        </w:rPr>
        <w:t xml:space="preserve">The total cost for providing the </w:t>
      </w:r>
      <w:proofErr w:type="gramStart"/>
      <w:r w:rsidRPr="0044013B">
        <w:rPr>
          <w:rFonts w:ascii="Calibri" w:hAnsi="Calibri" w:cs="Arial"/>
          <w:sz w:val="21"/>
          <w:szCs w:val="21"/>
          <w:lang w:eastAsia="en-US"/>
        </w:rPr>
        <w:t xml:space="preserve">additional </w:t>
      </w:r>
      <w:r w:rsidR="00AF4C47">
        <w:rPr>
          <w:rFonts w:ascii="Calibri" w:hAnsi="Calibri" w:cs="Arial"/>
          <w:sz w:val="21"/>
          <w:szCs w:val="21"/>
          <w:lang w:eastAsia="en-US"/>
        </w:rPr>
        <w:t xml:space="preserve"> a</w:t>
      </w:r>
      <w:r w:rsidRPr="0044013B">
        <w:rPr>
          <w:rFonts w:ascii="Calibri" w:hAnsi="Calibri" w:cs="Arial"/>
          <w:sz w:val="21"/>
          <w:szCs w:val="21"/>
          <w:lang w:eastAsia="en-US"/>
        </w:rPr>
        <w:t>ccommodation</w:t>
      </w:r>
      <w:proofErr w:type="gramEnd"/>
      <w:r w:rsidRPr="0044013B">
        <w:rPr>
          <w:rFonts w:ascii="Calibri" w:hAnsi="Calibri" w:cs="Arial"/>
          <w:sz w:val="21"/>
          <w:szCs w:val="21"/>
          <w:lang w:eastAsia="en-US"/>
        </w:rPr>
        <w:t xml:space="preserve"> is expected to </w:t>
      </w:r>
      <w:r w:rsidR="009114B8">
        <w:rPr>
          <w:rFonts w:ascii="Calibri" w:hAnsi="Calibri" w:cs="Arial"/>
          <w:sz w:val="21"/>
          <w:szCs w:val="21"/>
          <w:lang w:eastAsia="en-US"/>
        </w:rPr>
        <w:t>cost up to 2.</w:t>
      </w:r>
      <w:r w:rsidR="00EF7844">
        <w:rPr>
          <w:rFonts w:ascii="Calibri" w:hAnsi="Calibri" w:cs="Arial"/>
          <w:sz w:val="21"/>
          <w:szCs w:val="21"/>
          <w:lang w:eastAsia="en-US"/>
        </w:rPr>
        <w:t>6 million and</w:t>
      </w:r>
      <w:r w:rsidRPr="0044013B">
        <w:rPr>
          <w:rFonts w:ascii="Calibri" w:hAnsi="Calibri" w:cs="Arial"/>
          <w:sz w:val="21"/>
          <w:szCs w:val="21"/>
          <w:lang w:eastAsia="en-US"/>
        </w:rPr>
        <w:t xml:space="preserve"> </w:t>
      </w:r>
      <w:r w:rsidR="00EF07E9">
        <w:rPr>
          <w:rFonts w:ascii="Calibri" w:hAnsi="Calibri" w:cs="Arial"/>
          <w:sz w:val="21"/>
          <w:szCs w:val="21"/>
          <w:lang w:eastAsia="en-US"/>
        </w:rPr>
        <w:t>is being funded through the high needs capital allocation fund that is sp</w:t>
      </w:r>
      <w:r w:rsidR="00AF4C47">
        <w:rPr>
          <w:rFonts w:ascii="Calibri" w:hAnsi="Calibri" w:cs="Arial"/>
          <w:sz w:val="21"/>
          <w:szCs w:val="21"/>
          <w:lang w:eastAsia="en-US"/>
        </w:rPr>
        <w:t>ecifically</w:t>
      </w:r>
      <w:r w:rsidR="00EF07E9">
        <w:rPr>
          <w:rFonts w:ascii="Calibri" w:hAnsi="Calibri" w:cs="Arial"/>
          <w:sz w:val="21"/>
          <w:szCs w:val="21"/>
          <w:lang w:eastAsia="en-US"/>
        </w:rPr>
        <w:t xml:space="preserve"> to deliver addi</w:t>
      </w:r>
      <w:r w:rsidR="00660A4B">
        <w:rPr>
          <w:rFonts w:ascii="Calibri" w:hAnsi="Calibri" w:cs="Arial"/>
          <w:sz w:val="21"/>
          <w:szCs w:val="21"/>
          <w:lang w:eastAsia="en-US"/>
        </w:rPr>
        <w:t xml:space="preserve">tional </w:t>
      </w:r>
      <w:r w:rsidR="00EF07E9">
        <w:rPr>
          <w:rFonts w:ascii="Calibri" w:hAnsi="Calibri" w:cs="Arial"/>
          <w:sz w:val="21"/>
          <w:szCs w:val="21"/>
          <w:lang w:eastAsia="en-US"/>
        </w:rPr>
        <w:t>places and improve provision for children and young people with education health and care plans.</w:t>
      </w:r>
    </w:p>
    <w:p w14:paraId="36AD76EF" w14:textId="77777777" w:rsidR="00931D37" w:rsidRDefault="00931D37" w:rsidP="00DB0C2C">
      <w:pPr>
        <w:jc w:val="both"/>
        <w:rPr>
          <w:rFonts w:ascii="Calibri" w:hAnsi="Calibri"/>
          <w:sz w:val="21"/>
          <w:szCs w:val="21"/>
        </w:rPr>
      </w:pPr>
    </w:p>
    <w:p w14:paraId="3BCD4589" w14:textId="77777777" w:rsidR="00B406ED" w:rsidRPr="00256C50" w:rsidRDefault="00B406ED" w:rsidP="00931D37">
      <w:pPr>
        <w:spacing w:before="240" w:after="120"/>
        <w:jc w:val="both"/>
        <w:outlineLvl w:val="1"/>
        <w:rPr>
          <w:rFonts w:ascii="Calibri" w:hAnsi="Calibri" w:cs="Arial"/>
          <w:b/>
          <w:color w:val="339933"/>
          <w:sz w:val="21"/>
          <w:szCs w:val="21"/>
        </w:rPr>
      </w:pPr>
      <w:r w:rsidRPr="00C82356">
        <w:rPr>
          <w:rFonts w:ascii="Calibri" w:hAnsi="Calibri" w:cs="Arial"/>
          <w:b/>
          <w:color w:val="000000" w:themeColor="text1"/>
          <w:sz w:val="21"/>
          <w:szCs w:val="21"/>
        </w:rPr>
        <w:t xml:space="preserve">How to </w:t>
      </w:r>
      <w:r w:rsidRPr="00C82356">
        <w:rPr>
          <w:rFonts w:ascii="Calibri" w:hAnsi="Calibri" w:cs="Arial"/>
          <w:b/>
          <w:color w:val="000000" w:themeColor="text1"/>
          <w:sz w:val="21"/>
          <w:szCs w:val="21"/>
          <w:lang w:eastAsia="en-US"/>
        </w:rPr>
        <w:t>respond</w:t>
      </w:r>
      <w:r w:rsidRPr="00256C50">
        <w:rPr>
          <w:rFonts w:ascii="Calibri" w:hAnsi="Calibri" w:cs="Arial"/>
          <w:b/>
          <w:color w:val="339933"/>
          <w:sz w:val="21"/>
          <w:szCs w:val="21"/>
        </w:rPr>
        <w:t xml:space="preserve"> </w:t>
      </w:r>
      <w:r w:rsidRPr="00C82356">
        <w:rPr>
          <w:rFonts w:ascii="Calibri" w:hAnsi="Calibri" w:cs="Arial"/>
          <w:b/>
          <w:color w:val="000000" w:themeColor="text1"/>
          <w:sz w:val="21"/>
          <w:szCs w:val="21"/>
          <w:lang w:eastAsia="en-US"/>
        </w:rPr>
        <w:t>to</w:t>
      </w:r>
      <w:r w:rsidRPr="00C82356">
        <w:rPr>
          <w:rFonts w:ascii="Calibri" w:hAnsi="Calibri" w:cs="Arial"/>
          <w:b/>
          <w:color w:val="000000" w:themeColor="text1"/>
          <w:sz w:val="21"/>
          <w:szCs w:val="21"/>
        </w:rPr>
        <w:t xml:space="preserve"> th</w:t>
      </w:r>
      <w:r w:rsidR="00E82FC7" w:rsidRPr="00C82356">
        <w:rPr>
          <w:rFonts w:ascii="Calibri" w:hAnsi="Calibri" w:cs="Arial"/>
          <w:b/>
          <w:color w:val="000000" w:themeColor="text1"/>
          <w:sz w:val="21"/>
          <w:szCs w:val="21"/>
        </w:rPr>
        <w:t>e</w:t>
      </w:r>
      <w:r w:rsidRPr="00C82356">
        <w:rPr>
          <w:rFonts w:ascii="Calibri" w:hAnsi="Calibri" w:cs="Arial"/>
          <w:b/>
          <w:color w:val="000000" w:themeColor="text1"/>
          <w:sz w:val="21"/>
          <w:szCs w:val="21"/>
        </w:rPr>
        <w:t xml:space="preserve"> formal consultation</w:t>
      </w:r>
    </w:p>
    <w:p w14:paraId="0D563C9D" w14:textId="17AF97F5" w:rsidR="00871E3A" w:rsidRDefault="00B406ED" w:rsidP="00B406ED">
      <w:pPr>
        <w:shd w:val="clear" w:color="auto" w:fill="D6E3BC"/>
        <w:jc w:val="both"/>
        <w:rPr>
          <w:rFonts w:ascii="Calibri" w:hAnsi="Calibri" w:cs="Arial"/>
          <w:b/>
          <w:sz w:val="21"/>
          <w:szCs w:val="21"/>
        </w:rPr>
      </w:pPr>
      <w:r w:rsidRPr="00256C50">
        <w:rPr>
          <w:rFonts w:ascii="Calibri" w:hAnsi="Calibri" w:cs="Arial"/>
          <w:sz w:val="21"/>
          <w:szCs w:val="21"/>
        </w:rPr>
        <w:t>The closing date for comments is</w:t>
      </w:r>
      <w:r w:rsidR="00396534">
        <w:rPr>
          <w:rFonts w:ascii="Calibri" w:hAnsi="Calibri" w:cs="Arial"/>
          <w:b/>
          <w:sz w:val="21"/>
          <w:szCs w:val="21"/>
        </w:rPr>
        <w:t xml:space="preserve"> Friday </w:t>
      </w:r>
      <w:r w:rsidR="00871E3A">
        <w:rPr>
          <w:rFonts w:ascii="Calibri" w:hAnsi="Calibri" w:cs="Arial"/>
          <w:b/>
          <w:sz w:val="21"/>
          <w:szCs w:val="21"/>
        </w:rPr>
        <w:t>4</w:t>
      </w:r>
    </w:p>
    <w:p w14:paraId="4CF173A8" w14:textId="71240164" w:rsidR="00B406ED" w:rsidRPr="00256C50" w:rsidRDefault="00396534" w:rsidP="00B406ED">
      <w:pPr>
        <w:shd w:val="clear" w:color="auto" w:fill="D6E3BC"/>
        <w:jc w:val="both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 xml:space="preserve"> November</w:t>
      </w:r>
    </w:p>
    <w:p w14:paraId="65EEDA88" w14:textId="77777777" w:rsidR="00B270B2" w:rsidRPr="00B270B2" w:rsidRDefault="00B270B2" w:rsidP="00B406ED">
      <w:pPr>
        <w:shd w:val="clear" w:color="auto" w:fill="D6E3BC"/>
        <w:jc w:val="both"/>
        <w:rPr>
          <w:rFonts w:ascii="Calibri" w:hAnsi="Calibri" w:cs="Arial"/>
          <w:sz w:val="16"/>
          <w:szCs w:val="16"/>
        </w:rPr>
      </w:pPr>
    </w:p>
    <w:p w14:paraId="17427FD5" w14:textId="301E732D" w:rsidR="00B270B2" w:rsidRDefault="00B406ED" w:rsidP="00B406ED">
      <w:pPr>
        <w:shd w:val="clear" w:color="auto" w:fill="D6E3BC"/>
        <w:jc w:val="both"/>
        <w:rPr>
          <w:rFonts w:ascii="Calibri" w:hAnsi="Calibri" w:cs="Arial"/>
          <w:sz w:val="21"/>
          <w:szCs w:val="21"/>
        </w:rPr>
      </w:pPr>
      <w:r w:rsidRPr="00256C50">
        <w:rPr>
          <w:rFonts w:ascii="Calibri" w:hAnsi="Calibri" w:cs="Arial"/>
          <w:sz w:val="21"/>
          <w:szCs w:val="21"/>
        </w:rPr>
        <w:t xml:space="preserve">Within </w:t>
      </w:r>
      <w:r w:rsidR="0044013B">
        <w:rPr>
          <w:rFonts w:ascii="Calibri" w:hAnsi="Calibri" w:cs="Arial"/>
          <w:sz w:val="21"/>
          <w:szCs w:val="21"/>
        </w:rPr>
        <w:t>four</w:t>
      </w:r>
      <w:r w:rsidRPr="00256C50">
        <w:rPr>
          <w:rFonts w:ascii="Calibri" w:hAnsi="Calibri" w:cs="Arial"/>
          <w:sz w:val="21"/>
          <w:szCs w:val="21"/>
        </w:rPr>
        <w:t xml:space="preserve"> weeks from the date of publication of this proposal (</w:t>
      </w:r>
      <w:r w:rsidR="00396534">
        <w:rPr>
          <w:rFonts w:ascii="Calibri" w:hAnsi="Calibri" w:cs="Arial"/>
          <w:sz w:val="21"/>
          <w:szCs w:val="21"/>
        </w:rPr>
        <w:t>7 October 2022</w:t>
      </w:r>
      <w:r w:rsidRPr="00256C50">
        <w:rPr>
          <w:rFonts w:ascii="Calibri" w:hAnsi="Calibri" w:cs="Arial"/>
          <w:sz w:val="21"/>
          <w:szCs w:val="21"/>
        </w:rPr>
        <w:t xml:space="preserve">) any person may support, object or make comments by emailing </w:t>
      </w:r>
    </w:p>
    <w:p w14:paraId="6D2EBB7C" w14:textId="36029D4C" w:rsidR="00B406ED" w:rsidRPr="00256C50" w:rsidRDefault="009E56B4" w:rsidP="00B406ED">
      <w:pPr>
        <w:shd w:val="clear" w:color="auto" w:fill="D6E3BC"/>
        <w:jc w:val="both"/>
        <w:rPr>
          <w:rFonts w:ascii="Calibri" w:hAnsi="Calibri" w:cs="Arial"/>
          <w:sz w:val="21"/>
          <w:szCs w:val="21"/>
        </w:rPr>
      </w:pPr>
      <w:hyperlink r:id="rId14" w:history="1">
        <w:r w:rsidR="00682BD8" w:rsidRPr="00C93685">
          <w:rPr>
            <w:rStyle w:val="Hyperlink"/>
            <w:rFonts w:ascii="Calibri" w:hAnsi="Calibri" w:cs="Arial"/>
            <w:sz w:val="21"/>
            <w:szCs w:val="21"/>
          </w:rPr>
          <w:t>highneedsplanning@milton-keynes.gov.uk</w:t>
        </w:r>
      </w:hyperlink>
    </w:p>
    <w:p w14:paraId="34DB6B39" w14:textId="77777777" w:rsidR="00256C50" w:rsidRDefault="00B406ED" w:rsidP="00B406ED">
      <w:pPr>
        <w:shd w:val="clear" w:color="auto" w:fill="D6E3BC"/>
        <w:jc w:val="both"/>
        <w:rPr>
          <w:rFonts w:ascii="Calibri" w:hAnsi="Calibri" w:cs="Arial"/>
          <w:sz w:val="21"/>
          <w:szCs w:val="21"/>
        </w:rPr>
      </w:pPr>
      <w:r w:rsidRPr="00256C50">
        <w:rPr>
          <w:rFonts w:ascii="Calibri" w:hAnsi="Calibri" w:cs="Arial"/>
          <w:sz w:val="21"/>
          <w:szCs w:val="21"/>
        </w:rPr>
        <w:t xml:space="preserve">or in writing to the council address. </w:t>
      </w:r>
    </w:p>
    <w:p w14:paraId="60AD4831" w14:textId="77777777" w:rsidR="007366E6" w:rsidRDefault="007366E6" w:rsidP="00B406ED">
      <w:pPr>
        <w:shd w:val="clear" w:color="auto" w:fill="D6E3BC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A copy of this consultation can be found online at </w:t>
      </w:r>
    </w:p>
    <w:p w14:paraId="72B75B83" w14:textId="77777777" w:rsidR="007366E6" w:rsidRPr="00256C50" w:rsidRDefault="009E56B4" w:rsidP="00B406ED">
      <w:pPr>
        <w:shd w:val="clear" w:color="auto" w:fill="D6E3BC"/>
        <w:jc w:val="both"/>
        <w:rPr>
          <w:rFonts w:ascii="Calibri" w:hAnsi="Calibri" w:cs="Arial"/>
          <w:sz w:val="21"/>
          <w:szCs w:val="21"/>
        </w:rPr>
      </w:pPr>
      <w:hyperlink r:id="rId15" w:history="1">
        <w:r w:rsidR="007366E6" w:rsidRPr="00256C50">
          <w:rPr>
            <w:rStyle w:val="Hyperlink"/>
            <w:rFonts w:ascii="Calibri" w:hAnsi="Calibri" w:cs="Arial"/>
            <w:sz w:val="21"/>
            <w:szCs w:val="21"/>
          </w:rPr>
          <w:t>www.milton-keynes.gov.uk/consultations</w:t>
        </w:r>
      </w:hyperlink>
    </w:p>
    <w:sectPr w:rsidR="007366E6" w:rsidRPr="00256C50" w:rsidSect="00B406ED">
      <w:type w:val="continuous"/>
      <w:pgSz w:w="11906" w:h="16838"/>
      <w:pgMar w:top="1276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B1AC0" w14:textId="77777777" w:rsidR="006C671A" w:rsidRDefault="006C671A" w:rsidP="00A703D2">
      <w:r>
        <w:separator/>
      </w:r>
    </w:p>
  </w:endnote>
  <w:endnote w:type="continuationSeparator" w:id="0">
    <w:p w14:paraId="38BB9F96" w14:textId="77777777" w:rsidR="006C671A" w:rsidRDefault="006C671A" w:rsidP="00A7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7D10" w14:textId="77777777" w:rsidR="00A703D2" w:rsidRDefault="00A70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FD5E" w14:textId="77777777" w:rsidR="00A703D2" w:rsidRDefault="00A703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0EA9" w14:textId="77777777" w:rsidR="00A703D2" w:rsidRDefault="00A70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F7FF" w14:textId="77777777" w:rsidR="006C671A" w:rsidRDefault="006C671A" w:rsidP="00A703D2">
      <w:r>
        <w:separator/>
      </w:r>
    </w:p>
  </w:footnote>
  <w:footnote w:type="continuationSeparator" w:id="0">
    <w:p w14:paraId="5AD7B28A" w14:textId="77777777" w:rsidR="006C671A" w:rsidRDefault="006C671A" w:rsidP="00A70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5A5C9" w14:textId="77777777" w:rsidR="00A703D2" w:rsidRDefault="00A703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22E6" w14:textId="77777777" w:rsidR="00A703D2" w:rsidRDefault="00A703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1365" w14:textId="77777777" w:rsidR="00A703D2" w:rsidRDefault="00A70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FAAF4EC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left="907" w:hanging="708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egacy w:legacy="1" w:legacySpace="0" w:legacyIndent="708"/>
      <w:lvlJc w:val="left"/>
      <w:pPr>
        <w:ind w:left="907" w:hanging="708"/>
      </w:pPr>
      <w:rPr>
        <w:b w:val="0"/>
        <w:i w:val="0"/>
        <w:sz w:val="24"/>
      </w:rPr>
    </w:lvl>
    <w:lvl w:ilvl="2">
      <w:start w:val="1"/>
      <w:numFmt w:val="lowerLetter"/>
      <w:pStyle w:val="Heading3"/>
      <w:lvlText w:val="(%3)"/>
      <w:legacy w:legacy="1" w:legacySpace="0" w:legacyIndent="708"/>
      <w:lvlJc w:val="left"/>
      <w:pPr>
        <w:ind w:left="1418" w:hanging="708"/>
      </w:pPr>
    </w:lvl>
    <w:lvl w:ilvl="3">
      <w:start w:val="1"/>
      <w:numFmt w:val="lowerRoman"/>
      <w:pStyle w:val="Heading4"/>
      <w:lvlText w:val="(%4)"/>
      <w:legacy w:legacy="1" w:legacySpace="0" w:legacyIndent="708"/>
      <w:lvlJc w:val="left"/>
      <w:pPr>
        <w:ind w:left="2347" w:hanging="708"/>
      </w:pPr>
    </w:lvl>
    <w:lvl w:ilvl="4">
      <w:start w:val="1"/>
      <w:numFmt w:val="decimal"/>
      <w:pStyle w:val="Heading5"/>
      <w:lvlText w:val="(%5)"/>
      <w:legacy w:legacy="1" w:legacySpace="0" w:legacyIndent="708"/>
      <w:lvlJc w:val="left"/>
      <w:pPr>
        <w:ind w:left="2967" w:hanging="708"/>
      </w:pPr>
    </w:lvl>
    <w:lvl w:ilvl="5">
      <w:start w:val="1"/>
      <w:numFmt w:val="decimal"/>
      <w:pStyle w:val="Heading6"/>
      <w:lvlText w:val="(%5)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Heading7"/>
      <w:lvlText w:val="(%5)%6.%7."/>
      <w:legacy w:legacy="1" w:legacySpace="0" w:legacyIndent="708"/>
      <w:lvlJc w:val="left"/>
      <w:pPr>
        <w:ind w:left="4954" w:hanging="708"/>
      </w:pPr>
    </w:lvl>
    <w:lvl w:ilvl="7">
      <w:start w:val="1"/>
      <w:numFmt w:val="decimal"/>
      <w:pStyle w:val="Heading8"/>
      <w:lvlText w:val="(%5)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Heading9"/>
      <w:lvlText w:val="(%5)%6.%7.%8.%9."/>
      <w:legacy w:legacy="1" w:legacySpace="0" w:legacyIndent="708"/>
      <w:lvlJc w:val="left"/>
      <w:pPr>
        <w:ind w:left="6365" w:hanging="708"/>
      </w:pPr>
    </w:lvl>
  </w:abstractNum>
  <w:abstractNum w:abstractNumId="1" w15:restartNumberingAfterBreak="0">
    <w:nsid w:val="19EE7A51"/>
    <w:multiLevelType w:val="hybridMultilevel"/>
    <w:tmpl w:val="773231E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554E20"/>
    <w:multiLevelType w:val="hybridMultilevel"/>
    <w:tmpl w:val="EF343BC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73230"/>
    <w:multiLevelType w:val="hybridMultilevel"/>
    <w:tmpl w:val="4014D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C3C52"/>
    <w:multiLevelType w:val="hybridMultilevel"/>
    <w:tmpl w:val="C674D4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A0A89"/>
    <w:multiLevelType w:val="hybridMultilevel"/>
    <w:tmpl w:val="FB361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41A8F"/>
    <w:multiLevelType w:val="hybridMultilevel"/>
    <w:tmpl w:val="35D0EA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0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6ED"/>
    <w:rsid w:val="00025A67"/>
    <w:rsid w:val="000A7068"/>
    <w:rsid w:val="000D4BF0"/>
    <w:rsid w:val="000E2DDD"/>
    <w:rsid w:val="000E6A23"/>
    <w:rsid w:val="00155235"/>
    <w:rsid w:val="00186612"/>
    <w:rsid w:val="001A460F"/>
    <w:rsid w:val="001A5277"/>
    <w:rsid w:val="001B0DF9"/>
    <w:rsid w:val="001B1FD0"/>
    <w:rsid w:val="001C64E9"/>
    <w:rsid w:val="001F1C3F"/>
    <w:rsid w:val="001F4C84"/>
    <w:rsid w:val="002044C0"/>
    <w:rsid w:val="00215973"/>
    <w:rsid w:val="00221916"/>
    <w:rsid w:val="00225CBD"/>
    <w:rsid w:val="00244158"/>
    <w:rsid w:val="00244C88"/>
    <w:rsid w:val="00256C50"/>
    <w:rsid w:val="00280864"/>
    <w:rsid w:val="00282455"/>
    <w:rsid w:val="00287F05"/>
    <w:rsid w:val="002B3EEB"/>
    <w:rsid w:val="003014F1"/>
    <w:rsid w:val="00326619"/>
    <w:rsid w:val="003340BE"/>
    <w:rsid w:val="00357ABA"/>
    <w:rsid w:val="0039002F"/>
    <w:rsid w:val="00396534"/>
    <w:rsid w:val="00397C8C"/>
    <w:rsid w:val="003B78EF"/>
    <w:rsid w:val="003C5305"/>
    <w:rsid w:val="00420E0D"/>
    <w:rsid w:val="0042746A"/>
    <w:rsid w:val="0044013B"/>
    <w:rsid w:val="00443151"/>
    <w:rsid w:val="00451A23"/>
    <w:rsid w:val="004C59AF"/>
    <w:rsid w:val="004D307D"/>
    <w:rsid w:val="004E74FE"/>
    <w:rsid w:val="00583C65"/>
    <w:rsid w:val="00592245"/>
    <w:rsid w:val="00595813"/>
    <w:rsid w:val="005962E7"/>
    <w:rsid w:val="005B214C"/>
    <w:rsid w:val="005B68C5"/>
    <w:rsid w:val="005F1C5D"/>
    <w:rsid w:val="00623186"/>
    <w:rsid w:val="00650733"/>
    <w:rsid w:val="00660A4B"/>
    <w:rsid w:val="00682BD8"/>
    <w:rsid w:val="006A0C8F"/>
    <w:rsid w:val="006C671A"/>
    <w:rsid w:val="006E5147"/>
    <w:rsid w:val="007016D5"/>
    <w:rsid w:val="007366E6"/>
    <w:rsid w:val="00743A28"/>
    <w:rsid w:val="007523A6"/>
    <w:rsid w:val="007547EB"/>
    <w:rsid w:val="007614A3"/>
    <w:rsid w:val="00780B45"/>
    <w:rsid w:val="00793B5E"/>
    <w:rsid w:val="007D3BE0"/>
    <w:rsid w:val="00854B8E"/>
    <w:rsid w:val="00860F12"/>
    <w:rsid w:val="00864D86"/>
    <w:rsid w:val="00871E3A"/>
    <w:rsid w:val="00873167"/>
    <w:rsid w:val="008C316E"/>
    <w:rsid w:val="008F1ADD"/>
    <w:rsid w:val="0090426A"/>
    <w:rsid w:val="009114B8"/>
    <w:rsid w:val="009120C6"/>
    <w:rsid w:val="00931D37"/>
    <w:rsid w:val="00960189"/>
    <w:rsid w:val="00982F5D"/>
    <w:rsid w:val="009B10DB"/>
    <w:rsid w:val="009D36AB"/>
    <w:rsid w:val="009E56B4"/>
    <w:rsid w:val="00A00D75"/>
    <w:rsid w:val="00A5129A"/>
    <w:rsid w:val="00A656C2"/>
    <w:rsid w:val="00A703D2"/>
    <w:rsid w:val="00A96469"/>
    <w:rsid w:val="00AB27BD"/>
    <w:rsid w:val="00AB4B72"/>
    <w:rsid w:val="00AB4F15"/>
    <w:rsid w:val="00AC1805"/>
    <w:rsid w:val="00AC3A98"/>
    <w:rsid w:val="00AD7CD8"/>
    <w:rsid w:val="00AF0551"/>
    <w:rsid w:val="00AF4C47"/>
    <w:rsid w:val="00B06F72"/>
    <w:rsid w:val="00B12BB0"/>
    <w:rsid w:val="00B15CFB"/>
    <w:rsid w:val="00B21024"/>
    <w:rsid w:val="00B270B2"/>
    <w:rsid w:val="00B32754"/>
    <w:rsid w:val="00B406ED"/>
    <w:rsid w:val="00B50184"/>
    <w:rsid w:val="00BA1AF7"/>
    <w:rsid w:val="00BE541F"/>
    <w:rsid w:val="00C23A22"/>
    <w:rsid w:val="00C33DC0"/>
    <w:rsid w:val="00C36802"/>
    <w:rsid w:val="00C42892"/>
    <w:rsid w:val="00C557E1"/>
    <w:rsid w:val="00C56305"/>
    <w:rsid w:val="00C75EDB"/>
    <w:rsid w:val="00C82356"/>
    <w:rsid w:val="00C91424"/>
    <w:rsid w:val="00CA3023"/>
    <w:rsid w:val="00CC4EAA"/>
    <w:rsid w:val="00CD1AC0"/>
    <w:rsid w:val="00D1690A"/>
    <w:rsid w:val="00D45E49"/>
    <w:rsid w:val="00D864AD"/>
    <w:rsid w:val="00DB0C2C"/>
    <w:rsid w:val="00DC29F2"/>
    <w:rsid w:val="00DC30D0"/>
    <w:rsid w:val="00E103B6"/>
    <w:rsid w:val="00E1242D"/>
    <w:rsid w:val="00E37479"/>
    <w:rsid w:val="00E54A70"/>
    <w:rsid w:val="00E55A50"/>
    <w:rsid w:val="00E82FC7"/>
    <w:rsid w:val="00EA5022"/>
    <w:rsid w:val="00EA7B65"/>
    <w:rsid w:val="00EA7DA4"/>
    <w:rsid w:val="00ED54AA"/>
    <w:rsid w:val="00EF03AF"/>
    <w:rsid w:val="00EF07E9"/>
    <w:rsid w:val="00EF7844"/>
    <w:rsid w:val="00F04EC0"/>
    <w:rsid w:val="00F1258D"/>
    <w:rsid w:val="00F33D2F"/>
    <w:rsid w:val="00F4046A"/>
    <w:rsid w:val="00F6752C"/>
    <w:rsid w:val="00F91B83"/>
    <w:rsid w:val="00FA1DA4"/>
    <w:rsid w:val="00FD6141"/>
    <w:rsid w:val="00FF227D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CEE213"/>
  <w15:docId w15:val="{45557D47-C497-4BBD-A4F7-1C37A339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06E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Heading2"/>
    <w:link w:val="Heading1Char"/>
    <w:qFormat/>
    <w:rsid w:val="00F33D2F"/>
    <w:pPr>
      <w:numPr>
        <w:numId w:val="3"/>
      </w:numPr>
      <w:spacing w:before="200" w:after="240"/>
      <w:ind w:hanging="907"/>
      <w:outlineLvl w:val="0"/>
    </w:pPr>
    <w:rPr>
      <w:b/>
      <w:kern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33D2F"/>
    <w:pPr>
      <w:numPr>
        <w:ilvl w:val="1"/>
        <w:numId w:val="3"/>
      </w:numPr>
      <w:spacing w:after="200"/>
      <w:jc w:val="both"/>
      <w:outlineLvl w:val="1"/>
    </w:pPr>
    <w:rPr>
      <w:szCs w:val="20"/>
      <w:lang w:eastAsia="en-US"/>
    </w:rPr>
  </w:style>
  <w:style w:type="paragraph" w:styleId="Heading3">
    <w:name w:val="heading 3"/>
    <w:basedOn w:val="Normal"/>
    <w:link w:val="Heading3Char"/>
    <w:qFormat/>
    <w:rsid w:val="00F33D2F"/>
    <w:pPr>
      <w:numPr>
        <w:ilvl w:val="2"/>
        <w:numId w:val="3"/>
      </w:numPr>
      <w:spacing w:before="100" w:after="200"/>
      <w:jc w:val="both"/>
      <w:outlineLvl w:val="2"/>
    </w:pPr>
    <w:rPr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33D2F"/>
    <w:pPr>
      <w:numPr>
        <w:ilvl w:val="3"/>
        <w:numId w:val="3"/>
      </w:numPr>
      <w:spacing w:after="200"/>
      <w:jc w:val="both"/>
      <w:outlineLvl w:val="3"/>
    </w:pPr>
    <w:rPr>
      <w:szCs w:val="20"/>
      <w:lang w:eastAsia="en-US"/>
    </w:rPr>
  </w:style>
  <w:style w:type="paragraph" w:styleId="Heading5">
    <w:name w:val="heading 5"/>
    <w:basedOn w:val="Normal"/>
    <w:link w:val="Heading5Char"/>
    <w:qFormat/>
    <w:rsid w:val="00F33D2F"/>
    <w:pPr>
      <w:numPr>
        <w:ilvl w:val="4"/>
        <w:numId w:val="3"/>
      </w:numPr>
      <w:spacing w:after="200"/>
      <w:jc w:val="both"/>
      <w:outlineLvl w:val="4"/>
    </w:pPr>
    <w:rPr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33D2F"/>
    <w:pPr>
      <w:numPr>
        <w:ilvl w:val="5"/>
        <w:numId w:val="3"/>
      </w:numPr>
      <w:spacing w:before="240" w:after="60"/>
      <w:jc w:val="both"/>
      <w:outlineLvl w:val="5"/>
    </w:pPr>
    <w:rPr>
      <w:i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33D2F"/>
    <w:pPr>
      <w:numPr>
        <w:ilvl w:val="6"/>
        <w:numId w:val="3"/>
      </w:numPr>
      <w:spacing w:before="240" w:after="60"/>
      <w:jc w:val="both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33D2F"/>
    <w:pPr>
      <w:numPr>
        <w:ilvl w:val="7"/>
        <w:numId w:val="3"/>
      </w:numPr>
      <w:spacing w:before="240" w:after="60"/>
      <w:jc w:val="both"/>
      <w:outlineLvl w:val="7"/>
    </w:pPr>
    <w:rPr>
      <w:i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F33D2F"/>
    <w:pPr>
      <w:numPr>
        <w:ilvl w:val="8"/>
        <w:numId w:val="3"/>
      </w:numPr>
      <w:spacing w:before="240" w:after="60"/>
      <w:jc w:val="both"/>
      <w:outlineLvl w:val="8"/>
    </w:pPr>
    <w:rPr>
      <w:b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40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6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06E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B406E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33D2F"/>
    <w:rPr>
      <w:rFonts w:ascii="Arial" w:hAnsi="Arial"/>
      <w:b/>
      <w:kern w:val="28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F33D2F"/>
    <w:rPr>
      <w:rFonts w:ascii="Arial" w:hAnsi="Arial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F33D2F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33D2F"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F33D2F"/>
    <w:rPr>
      <w:rFonts w:ascii="Arial" w:hAnsi="Arial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33D2F"/>
    <w:rPr>
      <w:rFonts w:ascii="Arial" w:hAnsi="Arial"/>
      <w:i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F33D2F"/>
    <w:rPr>
      <w:rFonts w:ascii="Arial" w:hAnsi="Arial"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33D2F"/>
    <w:rPr>
      <w:rFonts w:ascii="Arial" w:hAnsi="Arial"/>
      <w:i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F33D2F"/>
    <w:rPr>
      <w:rFonts w:ascii="Arial" w:hAnsi="Arial"/>
      <w:b/>
      <w:i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5962E7"/>
    <w:pPr>
      <w:ind w:left="720"/>
      <w:contextualSpacing/>
    </w:pPr>
  </w:style>
  <w:style w:type="paragraph" w:styleId="Header">
    <w:name w:val="header"/>
    <w:basedOn w:val="Normal"/>
    <w:link w:val="HeaderChar"/>
    <w:rsid w:val="00A703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703D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A703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703D2"/>
    <w:rPr>
      <w:rFonts w:ascii="Arial" w:hAnsi="Arial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2BD8"/>
    <w:rPr>
      <w:color w:val="605E5C"/>
      <w:shd w:val="clear" w:color="auto" w:fill="E1DFDD"/>
    </w:rPr>
  </w:style>
  <w:style w:type="table" w:styleId="TableGrid">
    <w:name w:val="Table Grid"/>
    <w:basedOn w:val="TableNormal"/>
    <w:rsid w:val="009E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milton-keynes.gov.uk/consultations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highneedsplanning@milton-keyn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5110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MHalsall</dc:creator>
  <cp:lastModifiedBy>Tina Surti</cp:lastModifiedBy>
  <cp:revision>2</cp:revision>
  <cp:lastPrinted>2017-05-09T12:06:00Z</cp:lastPrinted>
  <dcterms:created xsi:type="dcterms:W3CDTF">2022-10-14T10:07:00Z</dcterms:created>
  <dcterms:modified xsi:type="dcterms:W3CDTF">2022-10-14T10:07:00Z</dcterms:modified>
</cp:coreProperties>
</file>