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DB" w:rsidRPr="0069260F" w:rsidRDefault="00EA6ADE">
      <w:pPr>
        <w:rPr>
          <w:rFonts w:asciiTheme="minorHAnsi" w:hAnsiTheme="minorHAnsi" w:cs="Arial"/>
          <w:sz w:val="20"/>
          <w:szCs w:val="20"/>
          <w:u w:val="single"/>
        </w:rPr>
      </w:pPr>
      <w:r w:rsidRPr="0069260F">
        <w:rPr>
          <w:rFonts w:asciiTheme="minorHAnsi" w:hAnsiTheme="minorHAnsi" w:cs="Arial"/>
          <w:sz w:val="20"/>
          <w:szCs w:val="20"/>
          <w:u w:val="single"/>
        </w:rPr>
        <w:t xml:space="preserve">Examiners </w:t>
      </w:r>
      <w:r w:rsidR="00BB1EAB" w:rsidRPr="0069260F">
        <w:rPr>
          <w:rFonts w:asciiTheme="minorHAnsi" w:hAnsiTheme="minorHAnsi" w:cs="Arial"/>
          <w:sz w:val="20"/>
          <w:szCs w:val="20"/>
          <w:u w:val="single"/>
        </w:rPr>
        <w:t xml:space="preserve">clarification </w:t>
      </w:r>
      <w:r w:rsidRPr="0069260F">
        <w:rPr>
          <w:rFonts w:asciiTheme="minorHAnsi" w:hAnsiTheme="minorHAnsi" w:cs="Arial"/>
          <w:sz w:val="20"/>
          <w:szCs w:val="20"/>
          <w:u w:val="single"/>
        </w:rPr>
        <w:t>questions</w:t>
      </w:r>
    </w:p>
    <w:p w:rsidR="00EA6ADE" w:rsidRPr="0069260F" w:rsidRDefault="00EA6ADE">
      <w:pPr>
        <w:rPr>
          <w:rFonts w:asciiTheme="minorHAnsi" w:hAnsiTheme="minorHAnsi" w:cs="Arial"/>
          <w:sz w:val="20"/>
          <w:szCs w:val="20"/>
        </w:rPr>
      </w:pPr>
    </w:p>
    <w:p w:rsidR="0069260F" w:rsidRPr="0069260F" w:rsidRDefault="0069260F" w:rsidP="0069260F">
      <w:pPr>
        <w:pStyle w:val="NormalWeb"/>
        <w:rPr>
          <w:rFonts w:asciiTheme="minorHAnsi" w:hAnsiTheme="minorHAnsi"/>
        </w:rPr>
      </w:pPr>
      <w:r w:rsidRPr="0069260F">
        <w:rPr>
          <w:rFonts w:asciiTheme="minorHAnsi" w:hAnsiTheme="minorHAnsi"/>
          <w:sz w:val="20"/>
          <w:szCs w:val="20"/>
        </w:rPr>
        <w:t>Having carefully considered all the information before me I have decided that there is a need to call a hearing. I have done so as I consider that the consideration of oral representations is necessary to ensure adequate examination of a particular issue. That issue is as follows:</w:t>
      </w:r>
    </w:p>
    <w:p w:rsidR="0069260F" w:rsidRPr="0069260F" w:rsidRDefault="0069260F" w:rsidP="0069260F">
      <w:pPr>
        <w:pStyle w:val="NormalWeb"/>
        <w:rPr>
          <w:rFonts w:asciiTheme="minorHAnsi" w:hAnsiTheme="minorHAnsi"/>
        </w:rPr>
      </w:pPr>
      <w:r w:rsidRPr="0069260F">
        <w:rPr>
          <w:rFonts w:asciiTheme="minorHAnsi" w:hAnsiTheme="minorHAnsi"/>
          <w:sz w:val="20"/>
          <w:szCs w:val="20"/>
        </w:rPr>
        <w:t> </w:t>
      </w:r>
    </w:p>
    <w:p w:rsidR="0069260F" w:rsidRPr="0069260F" w:rsidRDefault="0069260F" w:rsidP="0069260F">
      <w:pPr>
        <w:pStyle w:val="NormalWeb"/>
        <w:rPr>
          <w:rFonts w:asciiTheme="minorHAnsi" w:hAnsiTheme="minorHAnsi"/>
        </w:rPr>
      </w:pPr>
      <w:r w:rsidRPr="0069260F">
        <w:rPr>
          <w:rFonts w:asciiTheme="minorHAnsi" w:hAnsiTheme="minorHAnsi"/>
          <w:sz w:val="20"/>
          <w:szCs w:val="20"/>
        </w:rPr>
        <w:t>Does the designation of land to the east of High Street adjacent to Knoll Close as local green space comply with the National Planning Policy Framework (paragraphs 76 to 78)?</w:t>
      </w:r>
    </w:p>
    <w:p w:rsidR="00E87E21" w:rsidRPr="0069260F" w:rsidRDefault="00E87E21">
      <w:pPr>
        <w:rPr>
          <w:rFonts w:asciiTheme="minorHAnsi" w:hAnsiTheme="minorHAnsi" w:cs="Arial"/>
          <w:sz w:val="20"/>
          <w:szCs w:val="20"/>
        </w:rPr>
      </w:pPr>
    </w:p>
    <w:p w:rsidR="00E87E21" w:rsidRPr="0069260F" w:rsidRDefault="00BB1EAB" w:rsidP="00E87E21">
      <w:pPr>
        <w:rPr>
          <w:rFonts w:asciiTheme="minorHAnsi" w:hAnsiTheme="minorHAnsi" w:cs="Arial"/>
          <w:b/>
          <w:sz w:val="20"/>
          <w:szCs w:val="20"/>
        </w:rPr>
      </w:pPr>
      <w:r w:rsidRPr="0069260F">
        <w:rPr>
          <w:rFonts w:asciiTheme="minorHAnsi" w:hAnsiTheme="minorHAnsi" w:cs="Arial"/>
          <w:b/>
          <w:sz w:val="20"/>
          <w:szCs w:val="20"/>
        </w:rPr>
        <w:t>Q</w:t>
      </w:r>
      <w:r w:rsidR="00E87E21" w:rsidRPr="0069260F">
        <w:rPr>
          <w:rFonts w:asciiTheme="minorHAnsi" w:hAnsiTheme="minorHAnsi" w:cs="Arial"/>
          <w:b/>
          <w:sz w:val="20"/>
          <w:szCs w:val="20"/>
        </w:rPr>
        <w:t xml:space="preserve">uestion </w:t>
      </w:r>
      <w:r w:rsidR="0069260F" w:rsidRPr="0069260F">
        <w:rPr>
          <w:rFonts w:asciiTheme="minorHAnsi" w:hAnsiTheme="minorHAnsi" w:cs="Arial"/>
          <w:b/>
          <w:sz w:val="20"/>
          <w:szCs w:val="20"/>
        </w:rPr>
        <w:t>1</w:t>
      </w:r>
    </w:p>
    <w:p w:rsidR="00E87E21" w:rsidRPr="0069260F" w:rsidRDefault="00E87E21" w:rsidP="00E87E21">
      <w:pPr>
        <w:rPr>
          <w:rFonts w:asciiTheme="minorHAnsi" w:hAnsiTheme="minorHAnsi" w:cs="Arial"/>
          <w:sz w:val="20"/>
          <w:szCs w:val="20"/>
        </w:rPr>
      </w:pPr>
      <w:r w:rsidRPr="0069260F">
        <w:rPr>
          <w:rFonts w:asciiTheme="minorHAnsi" w:hAnsiTheme="minorHAnsi" w:cs="Arial"/>
          <w:sz w:val="20"/>
          <w:szCs w:val="20"/>
        </w:rPr>
        <w:t>David Lock Associates - Please can you advise which of the three criteria in the NPPF paragraph 77 your client would wish to debate at the hearing?</w:t>
      </w:r>
    </w:p>
    <w:p w:rsidR="00EA6ADE" w:rsidRPr="0069260F" w:rsidRDefault="00EA6ADE">
      <w:pPr>
        <w:rPr>
          <w:rFonts w:asciiTheme="minorHAnsi" w:hAnsiTheme="minorHAnsi" w:cs="Arial"/>
          <w:sz w:val="20"/>
          <w:szCs w:val="20"/>
        </w:rPr>
      </w:pPr>
    </w:p>
    <w:p w:rsidR="00EA6ADE" w:rsidRPr="0069260F" w:rsidRDefault="00E87E21">
      <w:pPr>
        <w:rPr>
          <w:rFonts w:asciiTheme="minorHAnsi" w:hAnsiTheme="minorHAnsi" w:cs="Arial"/>
          <w:sz w:val="20"/>
          <w:szCs w:val="20"/>
          <w:u w:val="single"/>
        </w:rPr>
      </w:pPr>
      <w:r w:rsidRPr="0069260F">
        <w:rPr>
          <w:rFonts w:asciiTheme="minorHAnsi" w:hAnsiTheme="minorHAnsi" w:cs="Arial"/>
          <w:sz w:val="20"/>
          <w:szCs w:val="20"/>
          <w:u w:val="single"/>
        </w:rPr>
        <w:t>Questions for the hearing</w:t>
      </w:r>
      <w:r w:rsidR="0069260F" w:rsidRPr="0069260F">
        <w:rPr>
          <w:rFonts w:asciiTheme="minorHAnsi" w:hAnsiTheme="minorHAnsi" w:cs="Arial"/>
          <w:sz w:val="20"/>
          <w:szCs w:val="20"/>
          <w:u w:val="single"/>
        </w:rPr>
        <w:t>;</w:t>
      </w:r>
    </w:p>
    <w:p w:rsidR="00E87E21" w:rsidRPr="0069260F" w:rsidRDefault="00E87E21">
      <w:pPr>
        <w:rPr>
          <w:rFonts w:asciiTheme="minorHAnsi" w:hAnsiTheme="minorHAnsi" w:cs="Arial"/>
          <w:sz w:val="20"/>
          <w:szCs w:val="20"/>
        </w:rPr>
      </w:pPr>
    </w:p>
    <w:p w:rsidR="0069260F" w:rsidRPr="0069260F" w:rsidRDefault="0069260F" w:rsidP="0069260F">
      <w:pPr>
        <w:spacing w:after="45" w:line="276" w:lineRule="auto"/>
        <w:rPr>
          <w:rFonts w:asciiTheme="minorHAnsi" w:hAnsiTheme="minorHAnsi" w:cs="Arial"/>
          <w:b/>
          <w:color w:val="000000"/>
          <w:sz w:val="20"/>
          <w:szCs w:val="20"/>
        </w:rPr>
      </w:pPr>
      <w:r w:rsidRPr="0069260F">
        <w:rPr>
          <w:rFonts w:asciiTheme="minorHAnsi" w:hAnsiTheme="minorHAnsi" w:cs="Arial"/>
          <w:b/>
          <w:color w:val="000000"/>
          <w:sz w:val="20"/>
          <w:szCs w:val="20"/>
        </w:rPr>
        <w:t>Question 2</w:t>
      </w:r>
      <w:bookmarkStart w:id="0" w:name="_GoBack"/>
      <w:bookmarkEnd w:id="0"/>
    </w:p>
    <w:p w:rsidR="00E87E21" w:rsidRPr="0069260F" w:rsidRDefault="00E87E21" w:rsidP="0069260F">
      <w:pPr>
        <w:spacing w:after="45" w:line="276" w:lineRule="auto"/>
        <w:rPr>
          <w:rFonts w:asciiTheme="minorHAnsi" w:hAnsiTheme="minorHAnsi" w:cs="Arial"/>
          <w:color w:val="000000"/>
          <w:sz w:val="20"/>
          <w:szCs w:val="20"/>
        </w:rPr>
      </w:pPr>
      <w:proofErr w:type="gramStart"/>
      <w:r w:rsidRPr="0069260F">
        <w:rPr>
          <w:rFonts w:asciiTheme="minorHAnsi" w:hAnsiTheme="minorHAnsi" w:cs="Arial"/>
          <w:color w:val="000000"/>
          <w:sz w:val="20"/>
          <w:szCs w:val="20"/>
        </w:rPr>
        <w:t>Paragraph 77 of the NPPF comments that ‘Local Green Space designation will not be appropriate for most green areas or open spaces’.</w:t>
      </w:r>
      <w:proofErr w:type="gramEnd"/>
      <w:r w:rsidRPr="0069260F">
        <w:rPr>
          <w:rFonts w:asciiTheme="minorHAnsi" w:hAnsiTheme="minorHAnsi" w:cs="Arial"/>
          <w:color w:val="000000"/>
          <w:sz w:val="20"/>
          <w:szCs w:val="20"/>
        </w:rPr>
        <w:t xml:space="preserve"> In this context is it appropriate for the parcel of land concerned to be designated as Local Green Space in the submitted Plan?</w:t>
      </w:r>
    </w:p>
    <w:p w:rsidR="00E87E21" w:rsidRPr="0069260F" w:rsidRDefault="00E87E21" w:rsidP="00E87E21">
      <w:pPr>
        <w:spacing w:after="45" w:line="276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9260F" w:rsidRPr="0069260F" w:rsidRDefault="0069260F" w:rsidP="0069260F">
      <w:pPr>
        <w:spacing w:after="45" w:line="276" w:lineRule="auto"/>
        <w:rPr>
          <w:rFonts w:asciiTheme="minorHAnsi" w:hAnsiTheme="minorHAnsi" w:cs="Arial"/>
          <w:b/>
          <w:color w:val="000000"/>
          <w:sz w:val="20"/>
          <w:szCs w:val="20"/>
        </w:rPr>
      </w:pPr>
      <w:r w:rsidRPr="0069260F">
        <w:rPr>
          <w:rFonts w:asciiTheme="minorHAnsi" w:hAnsiTheme="minorHAnsi" w:cs="Arial"/>
          <w:b/>
          <w:color w:val="000000"/>
          <w:sz w:val="20"/>
          <w:szCs w:val="20"/>
        </w:rPr>
        <w:t>Question 3</w:t>
      </w:r>
    </w:p>
    <w:p w:rsidR="00E87E21" w:rsidRPr="0069260F" w:rsidRDefault="00E87E21" w:rsidP="0069260F">
      <w:pPr>
        <w:spacing w:after="45" w:line="276" w:lineRule="auto"/>
        <w:rPr>
          <w:rFonts w:asciiTheme="minorHAnsi" w:hAnsiTheme="minorHAnsi" w:cs="Arial"/>
          <w:color w:val="000000"/>
          <w:sz w:val="20"/>
          <w:szCs w:val="20"/>
        </w:rPr>
      </w:pPr>
      <w:r w:rsidRPr="0069260F">
        <w:rPr>
          <w:rFonts w:asciiTheme="minorHAnsi" w:hAnsiTheme="minorHAnsi" w:cs="Arial"/>
          <w:color w:val="000000"/>
          <w:sz w:val="20"/>
          <w:szCs w:val="20"/>
        </w:rPr>
        <w:t xml:space="preserve">Is the parcel of land demonstrably special to the local community and does it hold a particular local significance? </w:t>
      </w:r>
    </w:p>
    <w:p w:rsidR="00E87E21" w:rsidRPr="0069260F" w:rsidRDefault="00E87E21" w:rsidP="00E87E21">
      <w:pPr>
        <w:spacing w:after="45" w:line="276" w:lineRule="auto"/>
        <w:rPr>
          <w:rFonts w:asciiTheme="minorHAnsi" w:hAnsiTheme="minorHAnsi" w:cs="Arial"/>
          <w:color w:val="000000"/>
        </w:rPr>
      </w:pPr>
    </w:p>
    <w:p w:rsidR="00E87E21" w:rsidRPr="0069260F" w:rsidRDefault="00E87E21">
      <w:pPr>
        <w:rPr>
          <w:rFonts w:asciiTheme="minorHAnsi" w:hAnsiTheme="minorHAnsi" w:cs="Arial"/>
          <w:sz w:val="20"/>
          <w:szCs w:val="20"/>
        </w:rPr>
      </w:pPr>
    </w:p>
    <w:sectPr w:rsidR="00E87E21" w:rsidRPr="006926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8780C"/>
    <w:multiLevelType w:val="hybridMultilevel"/>
    <w:tmpl w:val="1F7655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14B6F"/>
    <w:multiLevelType w:val="hybridMultilevel"/>
    <w:tmpl w:val="A7701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E"/>
    <w:rsid w:val="00291D8B"/>
    <w:rsid w:val="002B31DE"/>
    <w:rsid w:val="0069260F"/>
    <w:rsid w:val="00BB1EAB"/>
    <w:rsid w:val="00C75EDB"/>
    <w:rsid w:val="00E87E21"/>
    <w:rsid w:val="00EA6ADE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E2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87E2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E2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87E2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DCD2BD02DE411F42B4C24E424DF62D10" ma:contentTypeVersion="10" ma:contentTypeDescription="MKC Branded Word Template Document" ma:contentTypeScope="" ma:versionID="063a9664f6312ee4f123e06685400b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177D2-11F2-4329-92DA-3347D05CC124}"/>
</file>

<file path=customXml/itemProps2.xml><?xml version="1.0" encoding="utf-8"?>
<ds:datastoreItem xmlns:ds="http://schemas.openxmlformats.org/officeDocument/2006/customXml" ds:itemID="{BD61D3CA-5799-4FC6-ACF3-DBF31BD5CB96}"/>
</file>

<file path=customXml/itemProps3.xml><?xml version="1.0" encoding="utf-8"?>
<ds:datastoreItem xmlns:ds="http://schemas.openxmlformats.org/officeDocument/2006/customXml" ds:itemID="{64C67AD7-4A82-4C5D-A8F9-9CB88901E551}"/>
</file>

<file path=customXml/itemProps4.xml><?xml version="1.0" encoding="utf-8"?>
<ds:datastoreItem xmlns:ds="http://schemas.openxmlformats.org/officeDocument/2006/customXml" ds:itemID="{5AAB7DFB-4569-461D-BD38-8B69911A7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Wellstead, Jonathan</dc:creator>
  <cp:lastModifiedBy>Wellstead, Jonathan</cp:lastModifiedBy>
  <cp:revision>1</cp:revision>
  <dcterms:created xsi:type="dcterms:W3CDTF">2017-04-04T10:46:00Z</dcterms:created>
  <dcterms:modified xsi:type="dcterms:W3CDTF">2017-04-04T15:15:00Z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0x010100073DBBF460B4694388C550D7D3B1399900DCD2BD02DE411F42B4C24E424DF62D10</vt:lpwstr>
  </property>
</Properties>
</file>