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11E1" w14:textId="77777777" w:rsidR="00080BF4" w:rsidRDefault="00001254" w:rsidP="00080BF4">
      <w:pPr>
        <w:rPr>
          <w:b/>
          <w:noProof/>
          <w:sz w:val="28"/>
          <w:szCs w:val="28"/>
          <w:lang w:eastAsia="en-GB"/>
        </w:rPr>
      </w:pPr>
      <w:r>
        <w:rPr>
          <w:b/>
          <w:noProof/>
          <w:sz w:val="28"/>
          <w:szCs w:val="28"/>
          <w:lang w:eastAsia="en-GB"/>
        </w:rPr>
        <w:pict w14:anchorId="173DDA0B">
          <v:shapetype id="_x0000_t202" coordsize="21600,21600" o:spt="202" path="m,l,21600r21600,l21600,xe">
            <v:stroke joinstyle="miter"/>
            <v:path gradientshapeok="t" o:connecttype="rect"/>
          </v:shapetype>
          <v:shape id="_x0000_s1028" type="#_x0000_t202" style="position:absolute;margin-left:378pt;margin-top:0;width:126pt;height:27pt;z-index:1">
            <v:stroke dashstyle="1 1" endcap="round"/>
            <v:textbox>
              <w:txbxContent>
                <w:p w14:paraId="4AB5A72E" w14:textId="77777777" w:rsidR="00133994" w:rsidRPr="00133994" w:rsidRDefault="00133994" w:rsidP="00133994">
                  <w:pPr>
                    <w:jc w:val="center"/>
                    <w:rPr>
                      <w:color w:val="808080"/>
                      <w:sz w:val="36"/>
                      <w:szCs w:val="36"/>
                    </w:rPr>
                  </w:pPr>
                  <w:proofErr w:type="spellStart"/>
                  <w:r w:rsidRPr="00133994">
                    <w:rPr>
                      <w:color w:val="808080"/>
                      <w:sz w:val="36"/>
                      <w:szCs w:val="36"/>
                    </w:rPr>
                    <w:t>EqIA</w:t>
                  </w:r>
                  <w:proofErr w:type="spellEnd"/>
                  <w:r w:rsidRPr="00133994">
                    <w:rPr>
                      <w:color w:val="808080"/>
                      <w:sz w:val="36"/>
                      <w:szCs w:val="36"/>
                    </w:rPr>
                    <w:t xml:space="preserve"> Form A</w:t>
                  </w:r>
                </w:p>
              </w:txbxContent>
            </v:textbox>
          </v:shape>
        </w:pict>
      </w:r>
      <w:r w:rsidR="00080BF4" w:rsidRPr="00371F63">
        <w:rPr>
          <w:b/>
          <w:noProof/>
          <w:sz w:val="28"/>
          <w:szCs w:val="28"/>
          <w:lang w:eastAsia="en-GB"/>
        </w:rPr>
        <w:t xml:space="preserve">Equality </w:t>
      </w:r>
      <w:r w:rsidR="0061338F">
        <w:rPr>
          <w:b/>
          <w:noProof/>
          <w:sz w:val="28"/>
          <w:szCs w:val="28"/>
          <w:lang w:eastAsia="en-GB"/>
        </w:rPr>
        <w:t xml:space="preserve">Impact Assessments </w:t>
      </w:r>
    </w:p>
    <w:p w14:paraId="39E6CBFE" w14:textId="77777777" w:rsidR="0061338F" w:rsidRDefault="00C8708D" w:rsidP="00C8708D">
      <w:pPr>
        <w:rPr>
          <w:rFonts w:cs="Arial"/>
          <w:color w:val="000000"/>
          <w:szCs w:val="24"/>
        </w:rPr>
      </w:pPr>
      <w:r>
        <w:rPr>
          <w:rFonts w:cs="Arial"/>
          <w:color w:val="000000"/>
          <w:szCs w:val="24"/>
        </w:rPr>
        <w:t>(</w:t>
      </w:r>
      <w:r w:rsidR="0061338F" w:rsidRPr="00C8708D">
        <w:rPr>
          <w:rFonts w:cs="Arial"/>
          <w:color w:val="000000"/>
          <w:szCs w:val="24"/>
        </w:rPr>
        <w:t xml:space="preserve">For use when a </w:t>
      </w:r>
      <w:r w:rsidR="00FF2105" w:rsidRPr="00C8708D">
        <w:rPr>
          <w:rFonts w:cs="Arial"/>
          <w:color w:val="000000"/>
          <w:szCs w:val="24"/>
        </w:rPr>
        <w:t xml:space="preserve">preparing </w:t>
      </w:r>
      <w:r w:rsidR="00ED2821">
        <w:rPr>
          <w:rFonts w:cs="Arial"/>
          <w:color w:val="000000"/>
          <w:szCs w:val="24"/>
        </w:rPr>
        <w:t xml:space="preserve">for </w:t>
      </w:r>
      <w:r w:rsidR="00FF2105" w:rsidRPr="00C8708D">
        <w:rPr>
          <w:rFonts w:cs="Arial"/>
          <w:color w:val="000000"/>
          <w:szCs w:val="24"/>
        </w:rPr>
        <w:t>a decision</w:t>
      </w:r>
      <w:r>
        <w:rPr>
          <w:rFonts w:cs="Arial"/>
          <w:color w:val="000000"/>
          <w:szCs w:val="24"/>
        </w:rPr>
        <w:t>)</w:t>
      </w:r>
    </w:p>
    <w:p w14:paraId="662CA55D" w14:textId="77777777" w:rsidR="00C8708D" w:rsidRPr="00C8708D" w:rsidRDefault="00C8708D" w:rsidP="00C8708D">
      <w:pPr>
        <w:pBdr>
          <w:top w:val="single" w:sz="4" w:space="1" w:color="auto"/>
        </w:pBdr>
        <w:rPr>
          <w:rFonts w:cs="Arial"/>
          <w:color w:val="000000"/>
          <w:szCs w:val="24"/>
        </w:rPr>
      </w:pPr>
    </w:p>
    <w:p w14:paraId="59D0D5AC" w14:textId="77777777" w:rsidR="00A302C9" w:rsidRDefault="00ED2821" w:rsidP="00A302C9">
      <w:r w:rsidRPr="00D8351A">
        <w:rPr>
          <w:rFonts w:cs="Arial"/>
          <w:b/>
          <w:color w:val="000000"/>
        </w:rPr>
        <w:t>Use this f</w:t>
      </w:r>
      <w:r>
        <w:rPr>
          <w:rFonts w:cs="Arial"/>
          <w:b/>
          <w:color w:val="000000"/>
        </w:rPr>
        <w:t xml:space="preserve">orm when preparing for a decision. </w:t>
      </w:r>
      <w:r w:rsidR="00F35DD8" w:rsidRPr="00ED2821">
        <w:rPr>
          <w:rFonts w:cs="Arial"/>
          <w:b/>
        </w:rPr>
        <w:t>By</w:t>
      </w:r>
      <w:r w:rsidR="00727EDD" w:rsidRPr="00ED2821">
        <w:rPr>
          <w:rFonts w:cs="Arial"/>
          <w:b/>
        </w:rPr>
        <w:t xml:space="preserve"> </w:t>
      </w:r>
      <w:r w:rsidR="00F35DD8" w:rsidRPr="00ED2821">
        <w:rPr>
          <w:rFonts w:cs="Arial"/>
          <w:b/>
        </w:rPr>
        <w:t>de</w:t>
      </w:r>
      <w:r w:rsidR="00727EDD" w:rsidRPr="00ED2821">
        <w:rPr>
          <w:rFonts w:cs="Arial"/>
          <w:b/>
        </w:rPr>
        <w:t>cision we mean considerations</w:t>
      </w:r>
      <w:r w:rsidR="00C8708D" w:rsidRPr="00ED2821">
        <w:rPr>
          <w:rFonts w:cs="Arial"/>
          <w:b/>
        </w:rPr>
        <w:t xml:space="preserve"> </w:t>
      </w:r>
      <w:r w:rsidR="00F35DD8" w:rsidRPr="00ED2821">
        <w:rPr>
          <w:rFonts w:cs="Arial"/>
          <w:b/>
        </w:rPr>
        <w:t xml:space="preserve">that are the responsibility of </w:t>
      </w:r>
      <w:r w:rsidR="00DE60CB" w:rsidRPr="00ED2821">
        <w:rPr>
          <w:rFonts w:cs="Arial"/>
          <w:b/>
        </w:rPr>
        <w:t>c</w:t>
      </w:r>
      <w:r w:rsidR="00477ED5" w:rsidRPr="00ED2821">
        <w:rPr>
          <w:rFonts w:cs="Arial"/>
          <w:b/>
        </w:rPr>
        <w:t>ouncil</w:t>
      </w:r>
      <w:r w:rsidR="00DE60CB" w:rsidRPr="00ED2821">
        <w:rPr>
          <w:rFonts w:cs="Arial"/>
          <w:b/>
        </w:rPr>
        <w:t>, cabinet, one of its committees and p</w:t>
      </w:r>
      <w:r w:rsidR="00F35DD8" w:rsidRPr="00ED2821">
        <w:rPr>
          <w:rFonts w:cs="Arial"/>
          <w:b/>
        </w:rPr>
        <w:t xml:space="preserve">anels or </w:t>
      </w:r>
      <w:r w:rsidR="00727EDD" w:rsidRPr="00ED2821">
        <w:rPr>
          <w:rFonts w:cs="Arial"/>
          <w:b/>
        </w:rPr>
        <w:t>those that have</w:t>
      </w:r>
      <w:r w:rsidR="00DE60CB" w:rsidRPr="00ED2821">
        <w:rPr>
          <w:rFonts w:cs="Arial"/>
          <w:b/>
        </w:rPr>
        <w:t xml:space="preserve"> been delegated to an officer or cabinet m</w:t>
      </w:r>
      <w:r w:rsidR="00F35DD8" w:rsidRPr="00ED2821">
        <w:rPr>
          <w:rFonts w:cs="Arial"/>
          <w:b/>
        </w:rPr>
        <w:t xml:space="preserve">ember. </w:t>
      </w:r>
      <w:r w:rsidR="00A302C9" w:rsidRPr="00ED2821">
        <w:rPr>
          <w:b/>
        </w:rPr>
        <w:t>This template helps you complete the Equality &amp; Diversity section of your report.</w:t>
      </w:r>
    </w:p>
    <w:p w14:paraId="3BA20F1C" w14:textId="77777777" w:rsidR="00080BF4" w:rsidRDefault="00080BF4" w:rsidP="00080BF4"/>
    <w:tbl>
      <w:tblPr>
        <w:tblW w:w="4985" w:type="pct"/>
        <w:tblCellMar>
          <w:left w:w="30" w:type="dxa"/>
          <w:right w:w="30" w:type="dxa"/>
        </w:tblCellMar>
        <w:tblLook w:val="0000" w:firstRow="0" w:lastRow="0" w:firstColumn="0" w:lastColumn="0" w:noHBand="0" w:noVBand="0"/>
      </w:tblPr>
      <w:tblGrid>
        <w:gridCol w:w="2184"/>
        <w:gridCol w:w="7926"/>
      </w:tblGrid>
      <w:tr w:rsidR="00080BF4" w14:paraId="218AF9ED" w14:textId="77777777" w:rsidTr="00001254">
        <w:trPr>
          <w:cantSplit/>
          <w:trHeight w:val="293"/>
        </w:trPr>
        <w:tc>
          <w:tcPr>
            <w:tcW w:w="5000" w:type="pct"/>
            <w:gridSpan w:val="2"/>
            <w:tcBorders>
              <w:top w:val="single" w:sz="4" w:space="0" w:color="000000"/>
              <w:left w:val="single" w:sz="4" w:space="0" w:color="000000"/>
              <w:bottom w:val="single" w:sz="4" w:space="0" w:color="000000"/>
              <w:right w:val="single" w:sz="4" w:space="0" w:color="000000"/>
            </w:tcBorders>
          </w:tcPr>
          <w:p w14:paraId="532A8707" w14:textId="713F7AD4" w:rsidR="00080BF4" w:rsidRPr="0015566D" w:rsidRDefault="00080BF4" w:rsidP="006E0BEF">
            <w:r>
              <w:t>Decision Title</w:t>
            </w:r>
            <w:r w:rsidR="00A302C9">
              <w:t>:</w:t>
            </w:r>
            <w:r w:rsidR="005842FB">
              <w:t xml:space="preserve"> </w:t>
            </w:r>
            <w:r w:rsidR="36DB69E7">
              <w:t>Parking Standards Supplementary Planning Document</w:t>
            </w:r>
            <w:r w:rsidR="00192239">
              <w:t xml:space="preserve"> (SPD)</w:t>
            </w:r>
          </w:p>
        </w:tc>
      </w:tr>
      <w:tr w:rsidR="00080BF4" w14:paraId="0E3A39B5" w14:textId="77777777" w:rsidTr="00001254">
        <w:trPr>
          <w:cantSplit/>
          <w:trHeight w:hRule="exact" w:val="691"/>
        </w:trPr>
        <w:tc>
          <w:tcPr>
            <w:tcW w:w="1080" w:type="pct"/>
            <w:tcBorders>
              <w:top w:val="single" w:sz="2" w:space="0" w:color="000000"/>
              <w:left w:val="single" w:sz="2" w:space="0" w:color="000000"/>
              <w:bottom w:val="single" w:sz="2" w:space="0" w:color="000000"/>
              <w:right w:val="single" w:sz="2" w:space="0" w:color="000000"/>
            </w:tcBorders>
          </w:tcPr>
          <w:p w14:paraId="6BA2BF87" w14:textId="3706DF1B" w:rsidR="00080BF4" w:rsidRDefault="00080BF4" w:rsidP="006E0BEF">
            <w:r>
              <w:t>Date:</w:t>
            </w:r>
            <w:r w:rsidR="005842FB">
              <w:t xml:space="preserve"> </w:t>
            </w:r>
            <w:r w:rsidR="32154F3D" w:rsidRPr="00192239">
              <w:t>December 2022</w:t>
            </w:r>
          </w:p>
        </w:tc>
        <w:tc>
          <w:tcPr>
            <w:tcW w:w="3920" w:type="pct"/>
            <w:tcBorders>
              <w:top w:val="single" w:sz="2" w:space="0" w:color="000000"/>
              <w:left w:val="single" w:sz="2" w:space="0" w:color="000000"/>
              <w:bottom w:val="single" w:sz="2" w:space="0" w:color="000000"/>
              <w:right w:val="single" w:sz="2" w:space="0" w:color="000000"/>
            </w:tcBorders>
          </w:tcPr>
          <w:p w14:paraId="5D9A945A" w14:textId="48A493E8" w:rsidR="00080BF4" w:rsidRDefault="00080BF4" w:rsidP="006E0BEF">
            <w:r>
              <w:t>Author:</w:t>
            </w:r>
            <w:r w:rsidR="7D9BE733">
              <w:t xml:space="preserve"> Luke Gledhill</w:t>
            </w:r>
            <w:r w:rsidR="005842FB">
              <w:t xml:space="preserve"> </w:t>
            </w:r>
          </w:p>
        </w:tc>
      </w:tr>
    </w:tbl>
    <w:p w14:paraId="6AC495A4" w14:textId="77777777" w:rsidR="0061338F" w:rsidRPr="00E972DE" w:rsidRDefault="0061338F" w:rsidP="0061338F">
      <w:pPr>
        <w:pStyle w:val="NormalWeb"/>
        <w:rPr>
          <w:rFonts w:ascii="Arial" w:hAnsi="Arial" w:cs="Arial"/>
          <w:b/>
        </w:rPr>
      </w:pPr>
      <w:r w:rsidRPr="00E972DE">
        <w:rPr>
          <w:rFonts w:ascii="Arial" w:hAnsi="Arial" w:cs="Arial"/>
          <w:b/>
        </w:rPr>
        <w:t>A. Answer the following</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160"/>
      </w:tblGrid>
      <w:tr w:rsidR="008913C4" w:rsidRPr="00903FC3" w14:paraId="16F5BB64" w14:textId="77777777" w:rsidTr="60687E53">
        <w:trPr>
          <w:trHeight w:val="1284"/>
        </w:trPr>
        <w:tc>
          <w:tcPr>
            <w:tcW w:w="7920" w:type="dxa"/>
            <w:shd w:val="clear" w:color="auto" w:fill="auto"/>
          </w:tcPr>
          <w:p w14:paraId="12AD99F6" w14:textId="77777777" w:rsidR="008913C4" w:rsidRPr="00903FC3" w:rsidRDefault="00727EDD" w:rsidP="00903FC3">
            <w:pPr>
              <w:numPr>
                <w:ilvl w:val="0"/>
                <w:numId w:val="9"/>
              </w:numPr>
              <w:rPr>
                <w:rFonts w:cs="Arial"/>
              </w:rPr>
            </w:pPr>
            <w:r w:rsidRPr="00903FC3">
              <w:rPr>
                <w:rFonts w:cs="Arial"/>
              </w:rPr>
              <w:t>Is this</w:t>
            </w:r>
            <w:r w:rsidR="008913C4" w:rsidRPr="00903FC3">
              <w:rPr>
                <w:rFonts w:cs="Arial"/>
              </w:rPr>
              <w:t xml:space="preserve"> a “key decision” as defined by the Forward Plan (see </w:t>
            </w:r>
            <w:hyperlink r:id="rId12" w:history="1">
              <w:r w:rsidR="008913C4" w:rsidRPr="00903FC3">
                <w:rPr>
                  <w:rStyle w:val="Hyperlink"/>
                  <w:rFonts w:cs="Arial"/>
                </w:rPr>
                <w:t>here</w:t>
              </w:r>
            </w:hyperlink>
            <w:r w:rsidR="008913C4" w:rsidRPr="00903FC3">
              <w:rPr>
                <w:rFonts w:cs="Arial"/>
              </w:rPr>
              <w:t xml:space="preserve"> for a wider definition</w:t>
            </w:r>
            <w:r w:rsidR="00DE60CB" w:rsidRPr="00903FC3">
              <w:rPr>
                <w:rFonts w:cs="Arial"/>
              </w:rPr>
              <w:t>), a major planning d</w:t>
            </w:r>
            <w:r w:rsidR="008913C4" w:rsidRPr="00903FC3">
              <w:rPr>
                <w:rFonts w:cs="Arial"/>
              </w:rPr>
              <w:t xml:space="preserve">ecision or one that affects a </w:t>
            </w:r>
            <w:r w:rsidR="008913C4" w:rsidRPr="00903FC3">
              <w:rPr>
                <w:rFonts w:cs="Arial"/>
                <w:color w:val="000000"/>
              </w:rPr>
              <w:t>sizeable number</w:t>
            </w:r>
            <w:r w:rsidR="008913C4" w:rsidRPr="00903FC3">
              <w:rPr>
                <w:rFonts w:cs="Arial"/>
              </w:rPr>
              <w:t xml:space="preserve"> of staff? (Significant)</w:t>
            </w:r>
          </w:p>
          <w:p w14:paraId="28F81CB4" w14:textId="77777777" w:rsidR="004D5B0C" w:rsidRPr="00903FC3" w:rsidRDefault="004D5B0C" w:rsidP="005E6885">
            <w:pPr>
              <w:rPr>
                <w:bCs/>
                <w:sz w:val="20"/>
              </w:rPr>
            </w:pPr>
          </w:p>
          <w:p w14:paraId="5171F0EB" w14:textId="77777777" w:rsidR="008913C4" w:rsidRPr="00903FC3" w:rsidRDefault="004D5B0C" w:rsidP="005E6885">
            <w:pPr>
              <w:rPr>
                <w:bCs/>
                <w:sz w:val="20"/>
              </w:rPr>
            </w:pPr>
            <w:r w:rsidRPr="00903FC3">
              <w:rPr>
                <w:bCs/>
                <w:sz w:val="20"/>
              </w:rPr>
              <w:t xml:space="preserve">By sizeable we mean a decision that is a general change for all staff even if it </w:t>
            </w:r>
            <w:proofErr w:type="gramStart"/>
            <w:r w:rsidRPr="00903FC3">
              <w:rPr>
                <w:bCs/>
                <w:sz w:val="20"/>
              </w:rPr>
              <w:t>effects</w:t>
            </w:r>
            <w:proofErr w:type="gramEnd"/>
            <w:r w:rsidRPr="00903FC3">
              <w:rPr>
                <w:bCs/>
                <w:sz w:val="20"/>
              </w:rPr>
              <w:t xml:space="preserve"> only some, a decision that would affect over 50 people or </w:t>
            </w:r>
            <w:r w:rsidR="00795F24" w:rsidRPr="00903FC3">
              <w:rPr>
                <w:bCs/>
                <w:sz w:val="20"/>
              </w:rPr>
              <w:t xml:space="preserve">a </w:t>
            </w:r>
            <w:r w:rsidRPr="00903FC3">
              <w:rPr>
                <w:bCs/>
                <w:sz w:val="20"/>
              </w:rPr>
              <w:t xml:space="preserve">decision that </w:t>
            </w:r>
            <w:r w:rsidR="00795F24" w:rsidRPr="00903FC3">
              <w:rPr>
                <w:bCs/>
                <w:sz w:val="20"/>
              </w:rPr>
              <w:t xml:space="preserve">is </w:t>
            </w:r>
            <w:r w:rsidRPr="00903FC3">
              <w:rPr>
                <w:bCs/>
                <w:sz w:val="20"/>
              </w:rPr>
              <w:t>specifically about a protected characteristic</w:t>
            </w:r>
          </w:p>
          <w:p w14:paraId="1B3444CF" w14:textId="77777777" w:rsidR="00A302C9" w:rsidRPr="00903FC3" w:rsidRDefault="00A302C9" w:rsidP="005E6885">
            <w:pPr>
              <w:rPr>
                <w:rFonts w:cs="Arial"/>
              </w:rPr>
            </w:pPr>
          </w:p>
        </w:tc>
        <w:tc>
          <w:tcPr>
            <w:tcW w:w="2160" w:type="dxa"/>
            <w:shd w:val="clear" w:color="auto" w:fill="auto"/>
          </w:tcPr>
          <w:p w14:paraId="3F408015" w14:textId="77777777" w:rsidR="008913C4" w:rsidRPr="00903FC3" w:rsidRDefault="008913C4" w:rsidP="005E6885">
            <w:pPr>
              <w:rPr>
                <w:rFonts w:cs="Arial"/>
                <w:sz w:val="20"/>
              </w:rPr>
            </w:pPr>
          </w:p>
          <w:p w14:paraId="287E7907" w14:textId="683720D1" w:rsidR="008913C4" w:rsidRPr="00903FC3" w:rsidRDefault="496D00C1" w:rsidP="005E6885">
            <w:pPr>
              <w:rPr>
                <w:rFonts w:cs="Arial"/>
              </w:rPr>
            </w:pPr>
            <w:r w:rsidRPr="60687E53">
              <w:rPr>
                <w:rFonts w:cs="Arial"/>
              </w:rPr>
              <w:t>Yes</w:t>
            </w:r>
          </w:p>
        </w:tc>
      </w:tr>
      <w:tr w:rsidR="0061338F" w:rsidRPr="00903FC3" w14:paraId="78FB3344" w14:textId="77777777" w:rsidTr="60687E53">
        <w:tc>
          <w:tcPr>
            <w:tcW w:w="7920" w:type="dxa"/>
            <w:shd w:val="clear" w:color="auto" w:fill="auto"/>
          </w:tcPr>
          <w:p w14:paraId="6C22A77E" w14:textId="77777777" w:rsidR="0061338F" w:rsidRPr="00903FC3" w:rsidRDefault="00AF7FC5" w:rsidP="00903FC3">
            <w:pPr>
              <w:numPr>
                <w:ilvl w:val="0"/>
                <w:numId w:val="9"/>
              </w:numPr>
              <w:rPr>
                <w:rFonts w:cs="Arial"/>
              </w:rPr>
            </w:pPr>
            <w:bookmarkStart w:id="0" w:name="_Ref294860625"/>
            <w:r w:rsidRPr="00903FC3">
              <w:rPr>
                <w:rFonts w:cs="Arial"/>
              </w:rPr>
              <w:t>Does</w:t>
            </w:r>
            <w:r w:rsidR="0061338F" w:rsidRPr="00903FC3">
              <w:rPr>
                <w:rFonts w:cs="Arial"/>
              </w:rPr>
              <w:t xml:space="preserve"> the decision</w:t>
            </w:r>
            <w:r w:rsidRPr="00903FC3">
              <w:rPr>
                <w:rFonts w:cs="Arial"/>
              </w:rPr>
              <w:t xml:space="preserve"> </w:t>
            </w:r>
            <w:r w:rsidR="0061338F" w:rsidRPr="00903FC3">
              <w:rPr>
                <w:rFonts w:cs="Arial"/>
              </w:rPr>
              <w:t xml:space="preserve">affect people with one or more </w:t>
            </w:r>
            <w:r w:rsidR="001D598B" w:rsidRPr="00903FC3">
              <w:rPr>
                <w:rFonts w:cs="Arial"/>
              </w:rPr>
              <w:t xml:space="preserve">of </w:t>
            </w:r>
            <w:r w:rsidR="0061338F" w:rsidRPr="00903FC3">
              <w:rPr>
                <w:rFonts w:cs="Arial"/>
              </w:rPr>
              <w:t xml:space="preserve">the </w:t>
            </w:r>
            <w:proofErr w:type="gramStart"/>
            <w:r w:rsidR="0061338F" w:rsidRPr="00903FC3">
              <w:rPr>
                <w:rFonts w:cs="Arial"/>
              </w:rPr>
              <w:t>equality</w:t>
            </w:r>
            <w:proofErr w:type="gramEnd"/>
            <w:r w:rsidR="0061338F" w:rsidRPr="00903FC3">
              <w:rPr>
                <w:rFonts w:cs="Arial"/>
              </w:rPr>
              <w:t xml:space="preserve"> protected characteristics? (Relevant)</w:t>
            </w:r>
            <w:bookmarkEnd w:id="0"/>
          </w:p>
          <w:p w14:paraId="08808782" w14:textId="77777777" w:rsidR="00AF7FC5" w:rsidRPr="00903FC3" w:rsidRDefault="00AF7FC5" w:rsidP="00AF7FC5">
            <w:pPr>
              <w:rPr>
                <w:bCs/>
              </w:rPr>
            </w:pPr>
          </w:p>
          <w:p w14:paraId="45DB4E15" w14:textId="77777777" w:rsidR="00AF7FC5" w:rsidRPr="00903FC3" w:rsidRDefault="00F94BCF" w:rsidP="00E972DE">
            <w:pPr>
              <w:rPr>
                <w:bCs/>
                <w:sz w:val="20"/>
              </w:rPr>
            </w:pPr>
            <w:r w:rsidRPr="00903FC3">
              <w:rPr>
                <w:bCs/>
                <w:sz w:val="20"/>
              </w:rPr>
              <w:t xml:space="preserve">Protected Characteristics </w:t>
            </w:r>
            <w:proofErr w:type="gramStart"/>
            <w:r w:rsidRPr="00903FC3">
              <w:rPr>
                <w:bCs/>
                <w:sz w:val="20"/>
              </w:rPr>
              <w:t>are:</w:t>
            </w:r>
            <w:proofErr w:type="gramEnd"/>
            <w:r w:rsidRPr="00903FC3">
              <w:rPr>
                <w:bCs/>
                <w:sz w:val="20"/>
              </w:rPr>
              <w:t xml:space="preserve"> </w:t>
            </w:r>
            <w:r w:rsidR="00AF7FC5" w:rsidRPr="00903FC3">
              <w:rPr>
                <w:bCs/>
                <w:sz w:val="20"/>
              </w:rPr>
              <w:t>Age,</w:t>
            </w:r>
            <w:r w:rsidR="00AF7FC5" w:rsidRPr="00903FC3">
              <w:rPr>
                <w:sz w:val="20"/>
              </w:rPr>
              <w:t xml:space="preserve"> </w:t>
            </w:r>
            <w:r w:rsidR="00AF7FC5" w:rsidRPr="00903FC3">
              <w:rPr>
                <w:bCs/>
                <w:sz w:val="20"/>
              </w:rPr>
              <w:t>Disability,</w:t>
            </w:r>
            <w:r w:rsidR="00AF7FC5" w:rsidRPr="00903FC3">
              <w:rPr>
                <w:sz w:val="20"/>
              </w:rPr>
              <w:t xml:space="preserve"> </w:t>
            </w:r>
            <w:r w:rsidR="00AF7FC5" w:rsidRPr="00903FC3">
              <w:rPr>
                <w:bCs/>
                <w:sz w:val="20"/>
              </w:rPr>
              <w:t>Gender Reassignment,</w:t>
            </w:r>
            <w:r w:rsidR="00AF7FC5" w:rsidRPr="00903FC3">
              <w:rPr>
                <w:sz w:val="20"/>
              </w:rPr>
              <w:t xml:space="preserve"> </w:t>
            </w:r>
            <w:r w:rsidR="00AF7FC5" w:rsidRPr="00903FC3">
              <w:rPr>
                <w:sz w:val="20"/>
                <w:lang w:val="en"/>
              </w:rPr>
              <w:t>Pregnancy and Maternity,</w:t>
            </w:r>
            <w:r w:rsidR="00AF7FC5" w:rsidRPr="00903FC3">
              <w:rPr>
                <w:bCs/>
                <w:sz w:val="20"/>
              </w:rPr>
              <w:t xml:space="preserve"> Race,</w:t>
            </w:r>
            <w:r w:rsidR="00AF7FC5" w:rsidRPr="00903FC3">
              <w:rPr>
                <w:sz w:val="20"/>
              </w:rPr>
              <w:t xml:space="preserve"> </w:t>
            </w:r>
            <w:r w:rsidR="00AF7FC5" w:rsidRPr="00903FC3">
              <w:rPr>
                <w:bCs/>
                <w:sz w:val="20"/>
              </w:rPr>
              <w:t>Religion and Belief,</w:t>
            </w:r>
            <w:r w:rsidR="00AF7FC5" w:rsidRPr="00903FC3">
              <w:rPr>
                <w:sz w:val="20"/>
              </w:rPr>
              <w:t xml:space="preserve"> </w:t>
            </w:r>
            <w:r w:rsidR="00AF7FC5" w:rsidRPr="00903FC3">
              <w:rPr>
                <w:bCs/>
                <w:sz w:val="20"/>
              </w:rPr>
              <w:t xml:space="preserve">Gender, and /or Sexual Orientation. Locally we have added </w:t>
            </w:r>
            <w:r w:rsidR="00AF7FC5" w:rsidRPr="00903FC3">
              <w:rPr>
                <w:rFonts w:cs="Arial"/>
                <w:sz w:val="20"/>
              </w:rPr>
              <w:t xml:space="preserve">Deprived / Socio Economic Disadvantage Groups </w:t>
            </w:r>
          </w:p>
          <w:p w14:paraId="094F5CE4" w14:textId="77777777" w:rsidR="00AF7FC5" w:rsidRPr="00903FC3" w:rsidRDefault="00AF7FC5" w:rsidP="00E972DE">
            <w:pPr>
              <w:rPr>
                <w:bCs/>
              </w:rPr>
            </w:pPr>
          </w:p>
        </w:tc>
        <w:tc>
          <w:tcPr>
            <w:tcW w:w="2160" w:type="dxa"/>
            <w:shd w:val="clear" w:color="auto" w:fill="auto"/>
          </w:tcPr>
          <w:p w14:paraId="44AB4176" w14:textId="6B7FC267" w:rsidR="00F94BCF" w:rsidRPr="00903FC3" w:rsidRDefault="5AB525F3" w:rsidP="60687E53">
            <w:pPr>
              <w:rPr>
                <w:rFonts w:cs="Arial"/>
                <w:sz w:val="20"/>
              </w:rPr>
            </w:pPr>
            <w:r w:rsidRPr="60687E53">
              <w:rPr>
                <w:rFonts w:cs="Arial"/>
                <w:sz w:val="20"/>
              </w:rPr>
              <w:t>Yes</w:t>
            </w:r>
          </w:p>
        </w:tc>
      </w:tr>
    </w:tbl>
    <w:p w14:paraId="57EAAB04" w14:textId="77777777" w:rsidR="00A302C9" w:rsidRDefault="00A302C9" w:rsidP="00A302C9">
      <w:pPr>
        <w:pStyle w:val="NormalWeb"/>
        <w:rPr>
          <w:rFonts w:ascii="Arial" w:hAnsi="Arial" w:cs="Arial"/>
        </w:rPr>
      </w:pPr>
      <w:r>
        <w:rPr>
          <w:rFonts w:ascii="Wingdings" w:eastAsia="Wingdings" w:hAnsi="Wingdings" w:cs="Wingdings"/>
          <w:b/>
        </w:rPr>
        <w:t>Ö</w:t>
      </w:r>
      <w:r>
        <w:rPr>
          <w:rFonts w:ascii="Arial" w:hAnsi="Arial" w:cs="Arial"/>
          <w:b/>
        </w:rPr>
        <w:t xml:space="preserve"> </w:t>
      </w:r>
      <w:r w:rsidR="0061338F">
        <w:rPr>
          <w:rFonts w:ascii="Arial" w:hAnsi="Arial" w:cs="Arial"/>
          <w:b/>
        </w:rPr>
        <w:t>I</w:t>
      </w:r>
      <w:r w:rsidR="0061338F" w:rsidRPr="002A78DD">
        <w:rPr>
          <w:rFonts w:ascii="Arial" w:hAnsi="Arial" w:cs="Arial"/>
          <w:b/>
        </w:rPr>
        <w:t>f</w:t>
      </w:r>
      <w:r w:rsidR="0061338F">
        <w:rPr>
          <w:rFonts w:ascii="Arial" w:hAnsi="Arial" w:cs="Arial"/>
          <w:b/>
        </w:rPr>
        <w:t xml:space="preserve"> you answer</w:t>
      </w:r>
      <w:r w:rsidR="0061338F" w:rsidRPr="002A78DD">
        <w:rPr>
          <w:rFonts w:ascii="Arial" w:hAnsi="Arial" w:cs="Arial"/>
          <w:b/>
        </w:rPr>
        <w:t xml:space="preserve"> No </w:t>
      </w:r>
      <w:r w:rsidR="0061338F" w:rsidRPr="002A78DD">
        <w:rPr>
          <w:rFonts w:ascii="Arial" w:hAnsi="Arial" w:cs="Arial"/>
          <w:b/>
          <w:u w:val="single"/>
        </w:rPr>
        <w:t>to either of these</w:t>
      </w:r>
      <w:r w:rsidR="0061338F">
        <w:rPr>
          <w:rFonts w:ascii="Arial" w:hAnsi="Arial" w:cs="Arial"/>
        </w:rPr>
        <w:t xml:space="preserve">, </w:t>
      </w:r>
    </w:p>
    <w:p w14:paraId="60AFA745" w14:textId="77777777" w:rsidR="0061338F" w:rsidRPr="002A78DD" w:rsidRDefault="0061338F" w:rsidP="004D5B0C">
      <w:pPr>
        <w:pStyle w:val="NormalWeb"/>
        <w:spacing w:before="0" w:beforeAutospacing="0"/>
        <w:rPr>
          <w:rFonts w:ascii="Arial" w:hAnsi="Arial" w:cs="Arial"/>
        </w:rPr>
      </w:pPr>
      <w:r>
        <w:rPr>
          <w:rFonts w:ascii="Arial" w:hAnsi="Arial" w:cs="Arial"/>
        </w:rPr>
        <w:t xml:space="preserve">Place a </w:t>
      </w:r>
      <w:r w:rsidRPr="0035301C">
        <w:rPr>
          <w:rFonts w:ascii="Arial" w:hAnsi="Arial" w:cs="Arial"/>
          <w:u w:val="single"/>
        </w:rPr>
        <w:t>No</w:t>
      </w:r>
      <w:r w:rsidRPr="002A78DD">
        <w:rPr>
          <w:rFonts w:ascii="Arial" w:hAnsi="Arial" w:cs="Arial"/>
        </w:rPr>
        <w:t xml:space="preserve"> in the </w:t>
      </w:r>
      <w:r w:rsidR="00BC2005">
        <w:rPr>
          <w:rFonts w:ascii="Arial" w:hAnsi="Arial" w:cs="Arial"/>
        </w:rPr>
        <w:t xml:space="preserve">equality box on the report and </w:t>
      </w:r>
      <w:r w:rsidR="00BC2005" w:rsidRPr="00BC2005">
        <w:rPr>
          <w:rFonts w:ascii="Arial" w:hAnsi="Arial" w:cs="Arial"/>
          <w:u w:val="single"/>
        </w:rPr>
        <w:t>don’t</w:t>
      </w:r>
      <w:r w:rsidR="00BC2005">
        <w:rPr>
          <w:rFonts w:ascii="Arial" w:hAnsi="Arial" w:cs="Arial"/>
        </w:rPr>
        <w:t xml:space="preserve"> go any further</w:t>
      </w:r>
      <w:r w:rsidR="00727EDD">
        <w:rPr>
          <w:rFonts w:ascii="Arial" w:hAnsi="Arial" w:cs="Arial"/>
        </w:rPr>
        <w:t>,</w:t>
      </w:r>
      <w:r>
        <w:rPr>
          <w:rFonts w:ascii="Arial" w:hAnsi="Arial" w:cs="Arial"/>
        </w:rPr>
        <w:t xml:space="preserve"> </w:t>
      </w:r>
      <w:r w:rsidR="00133994">
        <w:rPr>
          <w:rFonts w:ascii="Arial" w:hAnsi="Arial" w:cs="Arial"/>
        </w:rPr>
        <w:t xml:space="preserve">although you do need </w:t>
      </w:r>
      <w:r w:rsidRPr="002A78DD">
        <w:rPr>
          <w:rFonts w:ascii="Arial" w:hAnsi="Arial" w:cs="Arial"/>
        </w:rPr>
        <w:t xml:space="preserve">to write </w:t>
      </w:r>
      <w:r>
        <w:rPr>
          <w:rFonts w:ascii="Arial" w:hAnsi="Arial" w:cs="Arial"/>
        </w:rPr>
        <w:t>somet</w:t>
      </w:r>
      <w:r w:rsidRPr="002A78DD">
        <w:rPr>
          <w:rFonts w:ascii="Arial" w:hAnsi="Arial" w:cs="Arial"/>
        </w:rPr>
        <w:t>hing in report</w:t>
      </w:r>
      <w:r w:rsidR="00133994">
        <w:rPr>
          <w:rFonts w:ascii="Arial" w:hAnsi="Arial" w:cs="Arial"/>
        </w:rPr>
        <w:t xml:space="preserve"> to demonstrate you have considered equality. T</w:t>
      </w:r>
      <w:r w:rsidRPr="002A78DD">
        <w:rPr>
          <w:rFonts w:ascii="Arial" w:hAnsi="Arial" w:cs="Arial"/>
        </w:rPr>
        <w:t xml:space="preserve">he following </w:t>
      </w:r>
      <w:r>
        <w:rPr>
          <w:rFonts w:ascii="Arial" w:hAnsi="Arial" w:cs="Arial"/>
        </w:rPr>
        <w:t>are</w:t>
      </w:r>
      <w:r w:rsidRPr="002A78DD">
        <w:rPr>
          <w:rFonts w:ascii="Arial" w:hAnsi="Arial" w:cs="Arial"/>
        </w:rPr>
        <w:t xml:space="preserve"> sample response</w:t>
      </w:r>
      <w:r>
        <w:rPr>
          <w:rFonts w:ascii="Arial" w:hAnsi="Arial" w:cs="Arial"/>
        </w:rPr>
        <w:t>s</w:t>
      </w:r>
      <w:r w:rsidRPr="002A78DD">
        <w:rPr>
          <w:rFonts w:ascii="Arial" w:hAnsi="Arial" w:cs="Arial"/>
        </w:rPr>
        <w:t xml:space="preserve">: </w:t>
      </w:r>
    </w:p>
    <w:p w14:paraId="4DB0F4B5" w14:textId="77777777" w:rsidR="0061338F" w:rsidRDefault="0061338F" w:rsidP="0061338F">
      <w:pPr>
        <w:pStyle w:val="NormalWeb"/>
        <w:rPr>
          <w:rFonts w:ascii="Arial" w:hAnsi="Arial" w:cs="Arial"/>
        </w:rPr>
      </w:pPr>
      <w:r w:rsidRPr="002A78DD">
        <w:rPr>
          <w:rFonts w:ascii="Arial" w:hAnsi="Arial" w:cs="Arial"/>
        </w:rPr>
        <w:t>“This decision is not significant and/or relevant (delete as necessary) in regard to equality issues.”</w:t>
      </w:r>
    </w:p>
    <w:p w14:paraId="18A89A26" w14:textId="77777777" w:rsidR="0061338F" w:rsidRPr="0061338F" w:rsidRDefault="0061338F" w:rsidP="0061338F">
      <w:pPr>
        <w:rPr>
          <w:rFonts w:ascii="Times New Roman" w:hAnsi="Times New Roman"/>
          <w:szCs w:val="24"/>
          <w:lang w:eastAsia="en-GB"/>
        </w:rPr>
      </w:pPr>
      <w:r>
        <w:rPr>
          <w:rFonts w:cs="Arial"/>
          <w:szCs w:val="24"/>
          <w:lang w:eastAsia="en-GB"/>
        </w:rPr>
        <w:t>“</w:t>
      </w:r>
      <w:r w:rsidRPr="0061338F">
        <w:rPr>
          <w:rFonts w:cs="Arial"/>
          <w:szCs w:val="24"/>
          <w:lang w:eastAsia="en-GB"/>
        </w:rPr>
        <w:t>This decision is a subsequent decision to the Inclusion Strategy and due regard was taken to any equality implications when this was agreed by</w:t>
      </w:r>
      <w:r w:rsidR="00477ED5">
        <w:rPr>
          <w:rFonts w:cs="Arial"/>
          <w:szCs w:val="24"/>
          <w:lang w:eastAsia="en-GB"/>
        </w:rPr>
        <w:t xml:space="preserve"> the </w:t>
      </w:r>
      <w:r w:rsidR="00DE60CB">
        <w:rPr>
          <w:rFonts w:cs="Arial"/>
          <w:szCs w:val="24"/>
          <w:lang w:eastAsia="en-GB"/>
        </w:rPr>
        <w:t>c</w:t>
      </w:r>
      <w:r w:rsidRPr="0061338F">
        <w:rPr>
          <w:rFonts w:cs="Arial"/>
          <w:szCs w:val="24"/>
          <w:lang w:eastAsia="en-GB"/>
        </w:rPr>
        <w:t>abinet on the</w:t>
      </w:r>
      <w:r w:rsidR="00133994">
        <w:rPr>
          <w:rFonts w:cs="Arial"/>
          <w:szCs w:val="24"/>
          <w:lang w:eastAsia="en-GB"/>
        </w:rPr>
        <w:t xml:space="preserve"> </w:t>
      </w:r>
      <w:r w:rsidRPr="0061338F">
        <w:rPr>
          <w:rFonts w:cs="Arial"/>
          <w:szCs w:val="24"/>
          <w:lang w:eastAsia="en-GB"/>
        </w:rPr>
        <w:t>13 April 2010</w:t>
      </w:r>
      <w:r w:rsidRPr="0061338F">
        <w:rPr>
          <w:rFonts w:ascii="Times New Roman" w:hAnsi="Times New Roman"/>
          <w:szCs w:val="24"/>
          <w:lang w:eastAsia="en-GB"/>
        </w:rPr>
        <w:t>.</w:t>
      </w:r>
      <w:r>
        <w:rPr>
          <w:rFonts w:ascii="Times New Roman" w:hAnsi="Times New Roman"/>
          <w:szCs w:val="24"/>
          <w:lang w:eastAsia="en-GB"/>
        </w:rPr>
        <w:t>”</w:t>
      </w:r>
    </w:p>
    <w:p w14:paraId="172E67D8" w14:textId="77777777" w:rsidR="00BC2005" w:rsidRDefault="00BC2005" w:rsidP="00BC2005">
      <w:pPr>
        <w:pStyle w:val="NormalWeb"/>
        <w:pBdr>
          <w:top w:val="single" w:sz="4" w:space="1" w:color="000000"/>
          <w:left w:val="single" w:sz="4" w:space="4" w:color="000000"/>
          <w:bottom w:val="single" w:sz="4" w:space="1" w:color="000000"/>
          <w:right w:val="single" w:sz="4" w:space="4" w:color="000000"/>
        </w:pBdr>
        <w:rPr>
          <w:rFonts w:ascii="Arial" w:hAnsi="Arial"/>
          <w:szCs w:val="20"/>
          <w:lang w:eastAsia="en-US"/>
        </w:rPr>
      </w:pPr>
      <w:r w:rsidRPr="00BC2005">
        <w:rPr>
          <w:rFonts w:ascii="Arial" w:hAnsi="Arial"/>
          <w:szCs w:val="20"/>
          <w:lang w:eastAsia="en-US"/>
        </w:rPr>
        <w:t>Email</w:t>
      </w:r>
      <w:r>
        <w:rPr>
          <w:rFonts w:ascii="Arial" w:hAnsi="Arial"/>
          <w:szCs w:val="20"/>
          <w:lang w:eastAsia="en-US"/>
        </w:rPr>
        <w:t xml:space="preserve"> this </w:t>
      </w:r>
      <w:r w:rsidRPr="00BC2005">
        <w:rPr>
          <w:rFonts w:ascii="Arial" w:hAnsi="Arial"/>
          <w:szCs w:val="20"/>
          <w:lang w:eastAsia="en-US"/>
        </w:rPr>
        <w:t>to:</w:t>
      </w:r>
      <w:hyperlink r:id="rId13" w:history="1">
        <w:r w:rsidRPr="00BC2005">
          <w:rPr>
            <w:rStyle w:val="Hyperlink"/>
            <w:rFonts w:ascii="Arial" w:hAnsi="Arial" w:cs="Arial"/>
            <w:lang w:eastAsia="en-US"/>
          </w:rPr>
          <w:t>jeremy.beake@milton-keynes.gov.uk</w:t>
        </w:r>
      </w:hyperlink>
      <w:r w:rsidRPr="00BC2005">
        <w:rPr>
          <w:rFonts w:ascii="Arial" w:hAnsi="Arial"/>
          <w:szCs w:val="20"/>
          <w:lang w:eastAsia="en-US"/>
        </w:rPr>
        <w:t xml:space="preserve"> copying in the relevant Assistant Director, this will be taken as being agreed by the Assistant Director </w:t>
      </w:r>
    </w:p>
    <w:p w14:paraId="6A527A3F" w14:textId="77777777" w:rsidR="00BC2005" w:rsidRDefault="00A302C9" w:rsidP="00A302C9">
      <w:pPr>
        <w:pStyle w:val="NormalWeb"/>
        <w:rPr>
          <w:rFonts w:ascii="Arial" w:hAnsi="Arial" w:cs="Arial"/>
        </w:rPr>
      </w:pPr>
      <w:r>
        <w:rPr>
          <w:rFonts w:ascii="Wingdings" w:eastAsia="Wingdings" w:hAnsi="Wingdings" w:cs="Wingdings"/>
          <w:b/>
        </w:rPr>
        <w:t>Ö</w:t>
      </w:r>
      <w:r>
        <w:rPr>
          <w:rFonts w:ascii="Arial" w:hAnsi="Arial" w:cs="Arial"/>
          <w:b/>
        </w:rPr>
        <w:t xml:space="preserve"> </w:t>
      </w:r>
      <w:r w:rsidR="0061338F" w:rsidRPr="002A78DD">
        <w:rPr>
          <w:rFonts w:ascii="Arial" w:hAnsi="Arial" w:cs="Arial"/>
          <w:b/>
        </w:rPr>
        <w:t xml:space="preserve">If you answer Yes to </w:t>
      </w:r>
      <w:proofErr w:type="gramStart"/>
      <w:r w:rsidR="0061338F" w:rsidRPr="002A78DD">
        <w:rPr>
          <w:rFonts w:ascii="Arial" w:hAnsi="Arial" w:cs="Arial"/>
          <w:b/>
          <w:u w:val="single"/>
        </w:rPr>
        <w:t>both of these</w:t>
      </w:r>
      <w:proofErr w:type="gramEnd"/>
      <w:r w:rsidR="0061338F">
        <w:rPr>
          <w:rFonts w:ascii="Arial" w:hAnsi="Arial" w:cs="Arial"/>
        </w:rPr>
        <w:t xml:space="preserve">, </w:t>
      </w:r>
    </w:p>
    <w:p w14:paraId="7928A63D" w14:textId="77777777" w:rsidR="00A302C9" w:rsidRDefault="00BC2005" w:rsidP="006818AC">
      <w:pPr>
        <w:rPr>
          <w:rFonts w:cs="Arial"/>
        </w:rPr>
      </w:pPr>
      <w:r>
        <w:rPr>
          <w:rFonts w:cs="Arial"/>
        </w:rPr>
        <w:t xml:space="preserve">Place a </w:t>
      </w:r>
      <w:r w:rsidRPr="0035301C">
        <w:rPr>
          <w:rFonts w:cs="Arial"/>
          <w:u w:val="single"/>
        </w:rPr>
        <w:t>Yes</w:t>
      </w:r>
      <w:r>
        <w:rPr>
          <w:rFonts w:cs="Arial"/>
        </w:rPr>
        <w:t xml:space="preserve"> in the equality box on the report </w:t>
      </w:r>
      <w:r w:rsidR="001D598B">
        <w:rPr>
          <w:rFonts w:cs="Arial"/>
        </w:rPr>
        <w:t>and</w:t>
      </w:r>
      <w:r w:rsidR="0061338F">
        <w:rPr>
          <w:rFonts w:cs="Arial"/>
        </w:rPr>
        <w:t xml:space="preserve"> continue to c</w:t>
      </w:r>
      <w:r w:rsidR="006F0DF3">
        <w:rPr>
          <w:rFonts w:cs="Arial"/>
        </w:rPr>
        <w:t>omplete the assessment on Page 2</w:t>
      </w:r>
      <w:r w:rsidR="00133994">
        <w:rPr>
          <w:rFonts w:cs="Arial"/>
        </w:rPr>
        <w:t xml:space="preserve">. </w:t>
      </w:r>
    </w:p>
    <w:p w14:paraId="277E6CD2" w14:textId="77777777" w:rsidR="00A302C9" w:rsidRDefault="00A302C9" w:rsidP="006818AC">
      <w:pPr>
        <w:rPr>
          <w:rFonts w:cs="Arial"/>
        </w:rPr>
      </w:pPr>
    </w:p>
    <w:p w14:paraId="3821751A" w14:textId="77777777" w:rsidR="00A302C9" w:rsidRDefault="00A302C9" w:rsidP="006818AC">
      <w:pPr>
        <w:rPr>
          <w:rFonts w:cs="Arial"/>
        </w:rPr>
      </w:pPr>
    </w:p>
    <w:p w14:paraId="769644DA" w14:textId="77777777" w:rsidR="00A302C9" w:rsidRDefault="00A302C9" w:rsidP="006818AC">
      <w:pPr>
        <w:rPr>
          <w:rFonts w:cs="Arial"/>
        </w:rPr>
      </w:pPr>
    </w:p>
    <w:p w14:paraId="7DDC5A4D" w14:textId="77777777" w:rsidR="00A302C9" w:rsidRDefault="00A302C9" w:rsidP="006818AC">
      <w:pPr>
        <w:rPr>
          <w:rFonts w:cs="Arial"/>
        </w:rPr>
      </w:pPr>
    </w:p>
    <w:p w14:paraId="09812699" w14:textId="77777777" w:rsidR="00A302C9" w:rsidRDefault="00A302C9" w:rsidP="006818AC">
      <w:pPr>
        <w:rPr>
          <w:rFonts w:cs="Arial"/>
        </w:rPr>
      </w:pPr>
    </w:p>
    <w:p w14:paraId="3AB28157" w14:textId="77777777" w:rsidR="00A302C9" w:rsidRDefault="00A302C9" w:rsidP="006818AC">
      <w:pPr>
        <w:rPr>
          <w:rFonts w:cs="Arial"/>
        </w:rPr>
      </w:pPr>
    </w:p>
    <w:p w14:paraId="6D18C490" w14:textId="77777777" w:rsidR="00A302C9" w:rsidRDefault="00A302C9" w:rsidP="006818AC">
      <w:pPr>
        <w:rPr>
          <w:rFonts w:cs="Arial"/>
        </w:rPr>
      </w:pPr>
    </w:p>
    <w:p w14:paraId="6A39BFF9" w14:textId="77777777" w:rsidR="00A302C9" w:rsidRDefault="00A302C9" w:rsidP="006818AC">
      <w:pPr>
        <w:rPr>
          <w:rFonts w:cs="Arial"/>
        </w:rPr>
      </w:pPr>
    </w:p>
    <w:p w14:paraId="44869071" w14:textId="77777777" w:rsidR="00A302C9" w:rsidRDefault="00A302C9" w:rsidP="006818AC">
      <w:pPr>
        <w:rPr>
          <w:rFonts w:cs="Arial"/>
        </w:rPr>
      </w:pPr>
    </w:p>
    <w:p w14:paraId="796028D9" w14:textId="77777777" w:rsidR="009348CC" w:rsidRDefault="0061338F" w:rsidP="006818AC">
      <w:r w:rsidRPr="0061338F">
        <w:rPr>
          <w:b/>
          <w:szCs w:val="24"/>
        </w:rPr>
        <w:t xml:space="preserve">B. The </w:t>
      </w:r>
      <w:r w:rsidR="00080BF4" w:rsidRPr="0061338F">
        <w:rPr>
          <w:b/>
          <w:szCs w:val="24"/>
        </w:rPr>
        <w:t>Assessment</w:t>
      </w:r>
      <w:r w:rsidR="00E972DE">
        <w:rPr>
          <w:b/>
          <w:szCs w:val="24"/>
        </w:rPr>
        <w:t xml:space="preserve"> </w:t>
      </w:r>
      <w:r w:rsidR="00080BF4">
        <w:t>Please refer to</w:t>
      </w:r>
      <w:r w:rsidR="001D598B">
        <w:t xml:space="preserve"> the explanatory notes on page 4</w:t>
      </w:r>
    </w:p>
    <w:p w14:paraId="790BF8F3" w14:textId="77777777" w:rsidR="00A302C9" w:rsidRDefault="00A302C9" w:rsidP="006818AC"/>
    <w:tbl>
      <w:tblPr>
        <w:tblW w:w="10290" w:type="dxa"/>
        <w:tblLayout w:type="fixed"/>
        <w:tblCellMar>
          <w:left w:w="30" w:type="dxa"/>
          <w:right w:w="30" w:type="dxa"/>
        </w:tblCellMar>
        <w:tblLook w:val="0000" w:firstRow="0" w:lastRow="0" w:firstColumn="0" w:lastColumn="0" w:noHBand="0" w:noVBand="0"/>
      </w:tblPr>
      <w:tblGrid>
        <w:gridCol w:w="367"/>
        <w:gridCol w:w="1931"/>
        <w:gridCol w:w="709"/>
        <w:gridCol w:w="851"/>
        <w:gridCol w:w="850"/>
        <w:gridCol w:w="4250"/>
        <w:gridCol w:w="674"/>
        <w:gridCol w:w="658"/>
      </w:tblGrid>
      <w:tr w:rsidR="00CF438E" w14:paraId="3AED7330" w14:textId="77777777" w:rsidTr="1773CC71">
        <w:trPr>
          <w:cantSplit/>
          <w:trHeight w:val="80"/>
        </w:trPr>
        <w:tc>
          <w:tcPr>
            <w:tcW w:w="10290" w:type="dxa"/>
            <w:gridSpan w:val="8"/>
            <w:tcBorders>
              <w:top w:val="single" w:sz="4" w:space="0" w:color="auto"/>
              <w:left w:val="single" w:sz="4" w:space="0" w:color="auto"/>
              <w:bottom w:val="single" w:sz="4" w:space="0" w:color="auto"/>
              <w:right w:val="single" w:sz="4" w:space="0" w:color="auto"/>
            </w:tcBorders>
          </w:tcPr>
          <w:p w14:paraId="5B5A86AD" w14:textId="77777777" w:rsidR="00CF438E" w:rsidRPr="00F94BCF" w:rsidRDefault="00CF438E" w:rsidP="00B81A97">
            <w:pPr>
              <w:numPr>
                <w:ilvl w:val="0"/>
                <w:numId w:val="2"/>
              </w:numPr>
              <w:spacing w:after="60" w:line="276" w:lineRule="auto"/>
              <w:ind w:left="357" w:hanging="357"/>
            </w:pPr>
            <w:r>
              <w:t>How</w:t>
            </w:r>
            <w:r w:rsidR="00ED4EF1">
              <w:t xml:space="preserve"> will the decision be made and who </w:t>
            </w:r>
            <w:r>
              <w:t>will be involved?</w:t>
            </w:r>
            <w:r w:rsidR="002A5346">
              <w:t xml:space="preserve"> </w:t>
            </w:r>
          </w:p>
        </w:tc>
      </w:tr>
      <w:tr w:rsidR="00CF438E" w14:paraId="4B3AD53F" w14:textId="77777777" w:rsidTr="00001254">
        <w:trPr>
          <w:trHeight w:hRule="exact" w:val="2214"/>
        </w:trPr>
        <w:tc>
          <w:tcPr>
            <w:tcW w:w="10290" w:type="dxa"/>
            <w:gridSpan w:val="8"/>
            <w:tcBorders>
              <w:top w:val="single" w:sz="4" w:space="0" w:color="auto"/>
              <w:left w:val="single" w:sz="2" w:space="0" w:color="000000"/>
              <w:bottom w:val="single" w:sz="4" w:space="0" w:color="auto"/>
              <w:right w:val="single" w:sz="2" w:space="0" w:color="000000"/>
            </w:tcBorders>
          </w:tcPr>
          <w:p w14:paraId="69102419" w14:textId="77777777" w:rsidR="00D12A10" w:rsidRDefault="0A719504" w:rsidP="00B81A97">
            <w:pPr>
              <w:spacing w:line="276" w:lineRule="auto"/>
            </w:pPr>
            <w:r>
              <w:t>Delegated Decision by Leader of the Council and Planning and Placemaking Portfolio Holder, Cllr. Peter Marland.</w:t>
            </w:r>
          </w:p>
          <w:p w14:paraId="2D71AF9A" w14:textId="77777777" w:rsidR="00192239" w:rsidRDefault="00192239" w:rsidP="00B81A97">
            <w:pPr>
              <w:spacing w:line="276" w:lineRule="auto"/>
            </w:pPr>
          </w:p>
          <w:p w14:paraId="4268D832" w14:textId="388B0AF7" w:rsidR="00192239" w:rsidRPr="0015566D" w:rsidRDefault="00677AAA" w:rsidP="00B81A97">
            <w:pPr>
              <w:spacing w:line="276" w:lineRule="auto"/>
            </w:pPr>
            <w:r>
              <w:t xml:space="preserve">Preparation of the SPD has been led by </w:t>
            </w:r>
            <w:r w:rsidR="00497443">
              <w:t>the Transport Policy and Planning</w:t>
            </w:r>
            <w:r w:rsidR="005D0824">
              <w:t xml:space="preserve"> team</w:t>
            </w:r>
            <w:r w:rsidR="00E24629">
              <w:t xml:space="preserve"> (Highways),</w:t>
            </w:r>
            <w:r w:rsidR="005D0824">
              <w:t xml:space="preserve"> </w:t>
            </w:r>
            <w:r w:rsidR="00497443">
              <w:t xml:space="preserve">with support from </w:t>
            </w:r>
            <w:r w:rsidR="005D0824">
              <w:t>the Development Plans team</w:t>
            </w:r>
            <w:r w:rsidR="00E24629">
              <w:t xml:space="preserve"> (Planning).</w:t>
            </w:r>
          </w:p>
        </w:tc>
      </w:tr>
      <w:tr w:rsidR="00CF438E" w14:paraId="2F928F02" w14:textId="77777777" w:rsidTr="1773CC71">
        <w:trPr>
          <w:cantSplit/>
          <w:trHeight w:val="123"/>
        </w:trPr>
        <w:tc>
          <w:tcPr>
            <w:tcW w:w="10290" w:type="dxa"/>
            <w:gridSpan w:val="8"/>
            <w:tcBorders>
              <w:top w:val="single" w:sz="4" w:space="0" w:color="auto"/>
              <w:left w:val="single" w:sz="4" w:space="0" w:color="auto"/>
              <w:bottom w:val="single" w:sz="4" w:space="0" w:color="auto"/>
              <w:right w:val="single" w:sz="4" w:space="0" w:color="auto"/>
            </w:tcBorders>
          </w:tcPr>
          <w:p w14:paraId="2B13BEFC" w14:textId="77777777" w:rsidR="00096DCE" w:rsidRPr="0015566D" w:rsidRDefault="00CF438E" w:rsidP="00B81A97">
            <w:pPr>
              <w:spacing w:after="60" w:line="276" w:lineRule="auto"/>
            </w:pPr>
            <w:r w:rsidRPr="0015566D">
              <w:t xml:space="preserve">2. </w:t>
            </w:r>
            <w:r w:rsidR="00ED4EF1">
              <w:t xml:space="preserve"> </w:t>
            </w:r>
            <w:r w:rsidRPr="0015566D">
              <w:t xml:space="preserve">What is the </w:t>
            </w:r>
            <w:r>
              <w:t>aim of this decision and what changes will occur</w:t>
            </w:r>
            <w:r w:rsidRPr="0015566D">
              <w:t xml:space="preserve">? </w:t>
            </w:r>
          </w:p>
        </w:tc>
      </w:tr>
      <w:tr w:rsidR="00CF438E" w14:paraId="1DA36A59" w14:textId="77777777" w:rsidTr="00001254">
        <w:trPr>
          <w:cantSplit/>
          <w:trHeight w:hRule="exact" w:val="8950"/>
        </w:trPr>
        <w:tc>
          <w:tcPr>
            <w:tcW w:w="10290" w:type="dxa"/>
            <w:gridSpan w:val="8"/>
            <w:tcBorders>
              <w:top w:val="single" w:sz="4" w:space="0" w:color="auto"/>
              <w:left w:val="single" w:sz="2" w:space="0" w:color="000000"/>
              <w:bottom w:val="single" w:sz="4" w:space="0" w:color="auto"/>
              <w:right w:val="single" w:sz="2" w:space="0" w:color="000000"/>
            </w:tcBorders>
            <w:noWrap/>
          </w:tcPr>
          <w:p w14:paraId="1BA55F8F" w14:textId="28273631" w:rsidR="00D12A10" w:rsidRPr="0015566D" w:rsidRDefault="2E4B5110" w:rsidP="00B81A97">
            <w:pPr>
              <w:spacing w:line="276" w:lineRule="auto"/>
              <w:ind w:left="120"/>
            </w:pPr>
            <w:r>
              <w:t xml:space="preserve">Policies CT6 and CT10 in </w:t>
            </w:r>
            <w:proofErr w:type="spellStart"/>
            <w:r>
              <w:t>Plan:MK</w:t>
            </w:r>
            <w:proofErr w:type="spellEnd"/>
            <w:r>
              <w:t xml:space="preserve"> state that </w:t>
            </w:r>
            <w:r w:rsidR="343D7B92">
              <w:t xml:space="preserve">all </w:t>
            </w:r>
            <w:r>
              <w:t>development proposals</w:t>
            </w:r>
            <w:r w:rsidR="6470507A">
              <w:t xml:space="preserve"> should meet our full par</w:t>
            </w:r>
            <w:r w:rsidR="749313D8">
              <w:t>king standards, which are currently set out in our Parking Standards SPD (2016). Th</w:t>
            </w:r>
            <w:r w:rsidR="003E346C">
              <w:t>e effect of this</w:t>
            </w:r>
            <w:r w:rsidR="749313D8">
              <w:t xml:space="preserve"> decision would be t</w:t>
            </w:r>
            <w:r w:rsidR="391A5D4C">
              <w:t xml:space="preserve">o adopt an updated Parking Standards SPD, based on a range of up-to-date evidence and best practice guidance </w:t>
            </w:r>
            <w:r w:rsidR="00896CFA">
              <w:t xml:space="preserve">on </w:t>
            </w:r>
            <w:r w:rsidR="391A5D4C">
              <w:t>parking</w:t>
            </w:r>
            <w:r w:rsidR="00896CFA">
              <w:t xml:space="preserve"> in new development</w:t>
            </w:r>
            <w:r w:rsidR="391A5D4C">
              <w:t xml:space="preserve">. </w:t>
            </w:r>
            <w:r w:rsidR="0049A343">
              <w:t xml:space="preserve">The </w:t>
            </w:r>
            <w:r w:rsidR="27E1F930">
              <w:t>SPD will support</w:t>
            </w:r>
            <w:r w:rsidR="6BACCAF5">
              <w:t xml:space="preserve"> our wider work, as per Policy CT1 in </w:t>
            </w:r>
            <w:proofErr w:type="spellStart"/>
            <w:r w:rsidR="6BACCAF5">
              <w:t>Plan:MK</w:t>
            </w:r>
            <w:proofErr w:type="spellEnd"/>
            <w:r w:rsidR="6BACCAF5">
              <w:t>, to</w:t>
            </w:r>
            <w:r w:rsidR="27E1F930">
              <w:t xml:space="preserve"> create a sustainable transport network </w:t>
            </w:r>
            <w:r w:rsidR="545B7F79">
              <w:t>which:</w:t>
            </w:r>
            <w:r w:rsidR="15B69A48">
              <w:t xml:space="preserve"> is safe, efficient and convenient, promotes transport choice, </w:t>
            </w:r>
            <w:r w:rsidR="549DD06E">
              <w:t>promo</w:t>
            </w:r>
            <w:r w:rsidR="71CEA521">
              <w:t>tes improved access to key locations and services</w:t>
            </w:r>
            <w:r w:rsidR="0DF8C6B5">
              <w:t>, mana</w:t>
            </w:r>
            <w:r w:rsidR="00896CFA">
              <w:t>ges</w:t>
            </w:r>
            <w:r w:rsidR="0DF8C6B5">
              <w:t xml:space="preserve"> congestion for consistent journey times, promote</w:t>
            </w:r>
            <w:r w:rsidR="00896CFA">
              <w:t>s</w:t>
            </w:r>
            <w:r w:rsidR="0DF8C6B5">
              <w:t xml:space="preserve"> and improve</w:t>
            </w:r>
            <w:r w:rsidR="00896CFA">
              <w:t>s</w:t>
            </w:r>
            <w:r w:rsidR="0DF8C6B5">
              <w:t xml:space="preserve"> safety, security and healthy</w:t>
            </w:r>
            <w:r w:rsidR="46371582">
              <w:t xml:space="preserve"> lifestyles, </w:t>
            </w:r>
            <w:r w:rsidR="65463491">
              <w:t>is informed by engagement with relevant stakeholders</w:t>
            </w:r>
            <w:r w:rsidR="00931E25">
              <w:t xml:space="preserve"> </w:t>
            </w:r>
            <w:r w:rsidR="00CF5278">
              <w:t>such as</w:t>
            </w:r>
            <w:r w:rsidR="00931E25">
              <w:t xml:space="preserve"> the MK Centre for Integrated Living and Disability Action Group</w:t>
            </w:r>
            <w:r w:rsidR="65463491">
              <w:t xml:space="preserve">, improves connections between the city and surrounding communities, and promotes use of shared transport schemes. </w:t>
            </w:r>
          </w:p>
          <w:p w14:paraId="22A81561" w14:textId="0AD740C3" w:rsidR="00D12A10" w:rsidRPr="0015566D" w:rsidRDefault="00D12A10" w:rsidP="00B81A97">
            <w:pPr>
              <w:spacing w:line="276" w:lineRule="auto"/>
              <w:ind w:left="120"/>
            </w:pPr>
          </w:p>
          <w:p w14:paraId="3ABC186A" w14:textId="0A4B3978" w:rsidR="00D12A10" w:rsidRDefault="001071E5" w:rsidP="00B81A97">
            <w:pPr>
              <w:spacing w:line="276" w:lineRule="auto"/>
              <w:ind w:left="120"/>
              <w:rPr>
                <w:szCs w:val="24"/>
              </w:rPr>
            </w:pPr>
            <w:r>
              <w:rPr>
                <w:szCs w:val="24"/>
              </w:rPr>
              <w:t>The SPD contains updates to, or revised/additional guidance on, the following:</w:t>
            </w:r>
          </w:p>
          <w:p w14:paraId="1C69058A" w14:textId="77777777" w:rsidR="001071E5" w:rsidRDefault="001071E5" w:rsidP="00B81A97">
            <w:pPr>
              <w:spacing w:line="276" w:lineRule="auto"/>
              <w:ind w:left="120"/>
              <w:rPr>
                <w:szCs w:val="24"/>
              </w:rPr>
            </w:pPr>
          </w:p>
          <w:p w14:paraId="0FFAE41E" w14:textId="77777777" w:rsidR="00A32882" w:rsidRPr="00A32882" w:rsidRDefault="00A32882" w:rsidP="00B81A97">
            <w:pPr>
              <w:pStyle w:val="ListParagraph"/>
              <w:numPr>
                <w:ilvl w:val="0"/>
                <w:numId w:val="15"/>
              </w:numPr>
              <w:spacing w:after="0"/>
              <w:rPr>
                <w:rFonts w:ascii="Arial" w:hAnsi="Arial"/>
                <w:sz w:val="24"/>
                <w:szCs w:val="24"/>
              </w:rPr>
            </w:pPr>
            <w:r w:rsidRPr="00A32882">
              <w:rPr>
                <w:rFonts w:ascii="Arial" w:hAnsi="Arial"/>
                <w:sz w:val="24"/>
                <w:szCs w:val="24"/>
              </w:rPr>
              <w:t>The maps defining accessibility zones for different areas across Milton Keynes.</w:t>
            </w:r>
          </w:p>
          <w:p w14:paraId="270E06E7" w14:textId="77777777" w:rsidR="00A32882" w:rsidRPr="00A32882" w:rsidRDefault="00A32882" w:rsidP="00B81A97">
            <w:pPr>
              <w:pStyle w:val="ListParagraph"/>
              <w:numPr>
                <w:ilvl w:val="0"/>
                <w:numId w:val="15"/>
              </w:numPr>
              <w:spacing w:after="0"/>
              <w:rPr>
                <w:rFonts w:ascii="Arial" w:hAnsi="Arial"/>
                <w:sz w:val="24"/>
                <w:szCs w:val="24"/>
              </w:rPr>
            </w:pPr>
            <w:r w:rsidRPr="00A32882">
              <w:rPr>
                <w:rFonts w:ascii="Arial" w:hAnsi="Arial"/>
                <w:sz w:val="24"/>
                <w:szCs w:val="24"/>
              </w:rPr>
              <w:t xml:space="preserve">Vehicle parking standards for Houses in Multiple Occupation. </w:t>
            </w:r>
          </w:p>
          <w:p w14:paraId="602B81A4" w14:textId="77777777" w:rsidR="00A32882" w:rsidRPr="00A32882" w:rsidRDefault="00A32882" w:rsidP="00B81A97">
            <w:pPr>
              <w:pStyle w:val="ListParagraph"/>
              <w:numPr>
                <w:ilvl w:val="0"/>
                <w:numId w:val="15"/>
              </w:numPr>
              <w:spacing w:after="0"/>
              <w:rPr>
                <w:rFonts w:ascii="Arial" w:hAnsi="Arial"/>
                <w:sz w:val="24"/>
                <w:szCs w:val="24"/>
              </w:rPr>
            </w:pPr>
            <w:r w:rsidRPr="00A32882">
              <w:rPr>
                <w:rFonts w:ascii="Arial" w:hAnsi="Arial"/>
                <w:sz w:val="24"/>
                <w:szCs w:val="24"/>
              </w:rPr>
              <w:t>Vehicle parking standards for Build to Rent developments.</w:t>
            </w:r>
          </w:p>
          <w:p w14:paraId="0019537D" w14:textId="77777777" w:rsidR="00A32882" w:rsidRPr="00A32882" w:rsidRDefault="00A32882" w:rsidP="00B81A97">
            <w:pPr>
              <w:pStyle w:val="ListParagraph"/>
              <w:numPr>
                <w:ilvl w:val="0"/>
                <w:numId w:val="15"/>
              </w:numPr>
              <w:spacing w:after="0"/>
              <w:rPr>
                <w:rFonts w:ascii="Arial" w:hAnsi="Arial"/>
                <w:sz w:val="24"/>
                <w:szCs w:val="24"/>
              </w:rPr>
            </w:pPr>
            <w:r w:rsidRPr="00A32882">
              <w:rPr>
                <w:rFonts w:ascii="Arial" w:hAnsi="Arial"/>
                <w:sz w:val="24"/>
                <w:szCs w:val="24"/>
              </w:rPr>
              <w:t>Electric vehicle and cycle parking standards.</w:t>
            </w:r>
          </w:p>
          <w:p w14:paraId="66A48CE4" w14:textId="77777777" w:rsidR="00A32882" w:rsidRPr="00A32882" w:rsidRDefault="00A32882" w:rsidP="00B81A97">
            <w:pPr>
              <w:pStyle w:val="ListParagraph"/>
              <w:numPr>
                <w:ilvl w:val="0"/>
                <w:numId w:val="15"/>
              </w:numPr>
              <w:spacing w:after="0"/>
              <w:rPr>
                <w:rFonts w:ascii="Arial" w:hAnsi="Arial"/>
                <w:sz w:val="24"/>
                <w:szCs w:val="24"/>
              </w:rPr>
            </w:pPr>
            <w:r w:rsidRPr="00A32882">
              <w:rPr>
                <w:rFonts w:ascii="Arial" w:hAnsi="Arial"/>
                <w:sz w:val="24"/>
                <w:szCs w:val="24"/>
              </w:rPr>
              <w:t>Guidance on disabled parking space dimensions and provision.</w:t>
            </w:r>
          </w:p>
          <w:p w14:paraId="51BE06A8" w14:textId="77777777" w:rsidR="00A32882" w:rsidRPr="00A32882" w:rsidRDefault="00A32882" w:rsidP="00B81A97">
            <w:pPr>
              <w:pStyle w:val="ListParagraph"/>
              <w:numPr>
                <w:ilvl w:val="0"/>
                <w:numId w:val="15"/>
              </w:numPr>
              <w:spacing w:after="0"/>
              <w:rPr>
                <w:rFonts w:ascii="Arial" w:hAnsi="Arial"/>
                <w:sz w:val="24"/>
                <w:szCs w:val="24"/>
              </w:rPr>
            </w:pPr>
            <w:r w:rsidRPr="00A32882">
              <w:rPr>
                <w:rFonts w:ascii="Arial" w:hAnsi="Arial"/>
                <w:sz w:val="24"/>
                <w:szCs w:val="24"/>
              </w:rPr>
              <w:t>Guidance regarding car club provision and electric vehicle charging points.</w:t>
            </w:r>
          </w:p>
          <w:p w14:paraId="02123DDE" w14:textId="77777777" w:rsidR="00A32882" w:rsidRPr="00A32882" w:rsidRDefault="00A32882" w:rsidP="00B81A97">
            <w:pPr>
              <w:pStyle w:val="ListParagraph"/>
              <w:numPr>
                <w:ilvl w:val="0"/>
                <w:numId w:val="15"/>
              </w:numPr>
              <w:spacing w:after="0"/>
              <w:rPr>
                <w:rFonts w:ascii="Arial" w:hAnsi="Arial"/>
                <w:sz w:val="24"/>
                <w:szCs w:val="24"/>
              </w:rPr>
            </w:pPr>
            <w:r w:rsidRPr="00A32882">
              <w:rPr>
                <w:rFonts w:ascii="Arial" w:hAnsi="Arial"/>
                <w:sz w:val="24"/>
                <w:szCs w:val="24"/>
              </w:rPr>
              <w:t>References to national design guidance in the National Design Guide and National Model Design Code and other best practice guidance documents.</w:t>
            </w:r>
          </w:p>
          <w:p w14:paraId="10DC112B" w14:textId="77777777" w:rsidR="00A32882" w:rsidRPr="00A32882" w:rsidRDefault="00A32882" w:rsidP="00B81A97">
            <w:pPr>
              <w:pStyle w:val="ListParagraph"/>
              <w:numPr>
                <w:ilvl w:val="0"/>
                <w:numId w:val="15"/>
              </w:numPr>
              <w:spacing w:after="0"/>
              <w:rPr>
                <w:rFonts w:ascii="Arial" w:hAnsi="Arial"/>
                <w:sz w:val="24"/>
                <w:szCs w:val="24"/>
              </w:rPr>
            </w:pPr>
            <w:r w:rsidRPr="00A32882">
              <w:rPr>
                <w:rFonts w:ascii="Arial" w:hAnsi="Arial"/>
                <w:sz w:val="24"/>
                <w:szCs w:val="24"/>
              </w:rPr>
              <w:t>Amendments to ensure the parking standards are compatible with changes to the Town and Country Planning (Use Classes) Order 1987 (as amended).</w:t>
            </w:r>
          </w:p>
          <w:p w14:paraId="248501D1" w14:textId="29EFF23B" w:rsidR="00A32882" w:rsidRPr="00896CFA" w:rsidRDefault="00A32882" w:rsidP="00B81A97">
            <w:pPr>
              <w:pStyle w:val="ListParagraph"/>
              <w:numPr>
                <w:ilvl w:val="0"/>
                <w:numId w:val="15"/>
              </w:numPr>
              <w:spacing w:after="0"/>
              <w:rPr>
                <w:rFonts w:ascii="Arial" w:hAnsi="Arial"/>
                <w:sz w:val="24"/>
                <w:szCs w:val="24"/>
              </w:rPr>
            </w:pPr>
            <w:r w:rsidRPr="00A32882">
              <w:rPr>
                <w:rFonts w:ascii="Arial" w:hAnsi="Arial"/>
                <w:sz w:val="24"/>
                <w:szCs w:val="24"/>
              </w:rPr>
              <w:t>Additional aspects of the standards following comments on the Draft SPD during public consultation. A summary of these comments and our responses to them is available alongside this SPD on our website</w:t>
            </w:r>
            <w:r w:rsidRPr="00A32882">
              <w:rPr>
                <w:rFonts w:ascii="Arial" w:hAnsi="Arial"/>
                <w:sz w:val="24"/>
                <w:szCs w:val="24"/>
                <w:vertAlign w:val="superscript"/>
              </w:rPr>
              <w:fldChar w:fldCharType="begin"/>
            </w:r>
            <w:r w:rsidRPr="00A32882">
              <w:rPr>
                <w:rFonts w:ascii="Arial" w:hAnsi="Arial"/>
                <w:sz w:val="24"/>
                <w:szCs w:val="24"/>
                <w:vertAlign w:val="superscript"/>
              </w:rPr>
              <w:instrText xml:space="preserve"> NOTEREF _Ref122533445 \h  \* MERGEFORMAT </w:instrText>
            </w:r>
            <w:r w:rsidRPr="00A32882">
              <w:rPr>
                <w:rFonts w:ascii="Arial" w:hAnsi="Arial"/>
                <w:sz w:val="24"/>
                <w:szCs w:val="24"/>
                <w:vertAlign w:val="superscript"/>
              </w:rPr>
            </w:r>
            <w:r w:rsidRPr="00A32882">
              <w:rPr>
                <w:rFonts w:ascii="Arial" w:hAnsi="Arial"/>
                <w:sz w:val="24"/>
                <w:szCs w:val="24"/>
                <w:vertAlign w:val="superscript"/>
              </w:rPr>
              <w:fldChar w:fldCharType="separate"/>
            </w:r>
            <w:r w:rsidRPr="00A32882">
              <w:rPr>
                <w:rFonts w:ascii="Arial" w:hAnsi="Arial"/>
                <w:sz w:val="24"/>
                <w:szCs w:val="24"/>
                <w:vertAlign w:val="superscript"/>
              </w:rPr>
              <w:t>1</w:t>
            </w:r>
            <w:r w:rsidRPr="00A32882">
              <w:rPr>
                <w:rFonts w:ascii="Arial" w:hAnsi="Arial"/>
                <w:sz w:val="24"/>
                <w:szCs w:val="24"/>
                <w:vertAlign w:val="superscript"/>
              </w:rPr>
              <w:fldChar w:fldCharType="end"/>
            </w:r>
            <w:r w:rsidRPr="00A32882">
              <w:rPr>
                <w:rFonts w:ascii="Arial" w:hAnsi="Arial"/>
                <w:sz w:val="24"/>
                <w:szCs w:val="24"/>
              </w:rPr>
              <w:t xml:space="preserve">. </w:t>
            </w:r>
          </w:p>
        </w:tc>
      </w:tr>
      <w:tr w:rsidR="00CF438E" w14:paraId="51C3B328" w14:textId="77777777" w:rsidTr="1773CC71">
        <w:trPr>
          <w:cantSplit/>
          <w:trHeight w:val="359"/>
        </w:trPr>
        <w:tc>
          <w:tcPr>
            <w:tcW w:w="10290" w:type="dxa"/>
            <w:gridSpan w:val="8"/>
            <w:tcBorders>
              <w:top w:val="single" w:sz="4" w:space="0" w:color="auto"/>
              <w:left w:val="single" w:sz="4" w:space="0" w:color="auto"/>
              <w:bottom w:val="single" w:sz="4" w:space="0" w:color="auto"/>
              <w:right w:val="single" w:sz="4" w:space="0" w:color="auto"/>
            </w:tcBorders>
          </w:tcPr>
          <w:p w14:paraId="21338D62" w14:textId="77777777" w:rsidR="00CF438E" w:rsidRPr="0015566D" w:rsidRDefault="00CF438E" w:rsidP="00B81A97">
            <w:pPr>
              <w:spacing w:line="276" w:lineRule="auto"/>
            </w:pPr>
            <w:r w:rsidRPr="0015566D">
              <w:t>3. Who is affected</w:t>
            </w:r>
            <w:r>
              <w:t xml:space="preserve"> by this area of work and/or the changes</w:t>
            </w:r>
            <w:r w:rsidRPr="0015566D">
              <w:t>?</w:t>
            </w:r>
          </w:p>
        </w:tc>
      </w:tr>
      <w:tr w:rsidR="00CF438E" w14:paraId="764842E6" w14:textId="77777777" w:rsidTr="00001254">
        <w:trPr>
          <w:cantSplit/>
          <w:trHeight w:hRule="exact" w:val="867"/>
        </w:trPr>
        <w:tc>
          <w:tcPr>
            <w:tcW w:w="10290" w:type="dxa"/>
            <w:gridSpan w:val="8"/>
            <w:tcBorders>
              <w:top w:val="single" w:sz="4" w:space="0" w:color="auto"/>
              <w:left w:val="single" w:sz="2" w:space="0" w:color="000000"/>
              <w:bottom w:val="single" w:sz="4" w:space="0" w:color="auto"/>
              <w:right w:val="single" w:sz="2" w:space="0" w:color="000000"/>
            </w:tcBorders>
          </w:tcPr>
          <w:p w14:paraId="5BBCD51B" w14:textId="375A7F00" w:rsidR="00465D33" w:rsidRPr="0015566D" w:rsidRDefault="66EC42A9" w:rsidP="00001254">
            <w:pPr>
              <w:shd w:val="clear" w:color="auto" w:fill="FFFFFF"/>
              <w:spacing w:line="276" w:lineRule="auto"/>
            </w:pPr>
            <w:r>
              <w:t xml:space="preserve">The SPD includes </w:t>
            </w:r>
            <w:r w:rsidR="6ED8F99A">
              <w:t xml:space="preserve">parking </w:t>
            </w:r>
            <w:r>
              <w:t>standards for</w:t>
            </w:r>
            <w:r w:rsidR="009B7746">
              <w:t xml:space="preserve"> all</w:t>
            </w:r>
            <w:r>
              <w:t xml:space="preserve"> new development across </w:t>
            </w:r>
            <w:r w:rsidR="119777F9">
              <w:t>MKCC’s administrative area</w:t>
            </w:r>
            <w:r>
              <w:t xml:space="preserve"> and therefore affects all </w:t>
            </w:r>
            <w:r w:rsidR="009B7746">
              <w:t>people</w:t>
            </w:r>
            <w:r>
              <w:t xml:space="preserve"> and </w:t>
            </w:r>
            <w:r w:rsidR="23EE6400">
              <w:t>areas within Mil</w:t>
            </w:r>
            <w:r w:rsidR="64764AA3">
              <w:t>ton Keynes.</w:t>
            </w:r>
          </w:p>
        </w:tc>
      </w:tr>
      <w:tr w:rsidR="0003434D" w14:paraId="7AD5E4AC" w14:textId="77777777" w:rsidTr="1773CC71">
        <w:trPr>
          <w:cantSplit/>
          <w:trHeight w:val="594"/>
        </w:trPr>
        <w:tc>
          <w:tcPr>
            <w:tcW w:w="10290" w:type="dxa"/>
            <w:gridSpan w:val="8"/>
            <w:tcBorders>
              <w:top w:val="single" w:sz="4" w:space="0" w:color="auto"/>
              <w:left w:val="single" w:sz="4" w:space="0" w:color="auto"/>
              <w:bottom w:val="single" w:sz="4" w:space="0" w:color="auto"/>
              <w:right w:val="single" w:sz="4" w:space="0" w:color="auto"/>
            </w:tcBorders>
          </w:tcPr>
          <w:p w14:paraId="4D3B6671" w14:textId="77777777" w:rsidR="0003434D" w:rsidRPr="00A54399" w:rsidRDefault="00ED4EF1" w:rsidP="00B81A97">
            <w:pPr>
              <w:spacing w:after="60" w:line="276" w:lineRule="auto"/>
              <w:rPr>
                <w:rFonts w:cs="Arial"/>
              </w:rPr>
            </w:pPr>
            <w:r>
              <w:rPr>
                <w:rFonts w:cs="Arial"/>
              </w:rPr>
              <w:lastRenderedPageBreak/>
              <w:t>4(a) Thinking positively, which groups of people benefit (or could potentially benefit) from</w:t>
            </w:r>
            <w:r w:rsidR="00727EDD">
              <w:rPr>
                <w:rFonts w:cs="Arial"/>
              </w:rPr>
              <w:t xml:space="preserve"> this decision</w:t>
            </w:r>
            <w:r>
              <w:rPr>
                <w:rFonts w:cs="Arial"/>
              </w:rPr>
              <w:t xml:space="preserve">? (Place an </w:t>
            </w:r>
            <w:r>
              <w:rPr>
                <w:rFonts w:ascii="Wingdings" w:eastAsia="Wingdings" w:hAnsi="Wingdings" w:cs="Wingdings"/>
                <w:sz w:val="32"/>
                <w:szCs w:val="32"/>
              </w:rPr>
              <w:t>ý</w:t>
            </w:r>
            <w:r>
              <w:rPr>
                <w:rFonts w:cs="Arial"/>
              </w:rPr>
              <w:t xml:space="preserve"> and provide information &amp; evidence)</w:t>
            </w:r>
          </w:p>
        </w:tc>
      </w:tr>
      <w:tr w:rsidR="00ED4EF1" w14:paraId="19EDFFBE" w14:textId="77777777" w:rsidTr="00001254">
        <w:trPr>
          <w:cantSplit/>
          <w:trHeight w:val="333"/>
        </w:trPr>
        <w:tc>
          <w:tcPr>
            <w:tcW w:w="2298" w:type="dxa"/>
            <w:gridSpan w:val="2"/>
            <w:tcBorders>
              <w:top w:val="single" w:sz="4" w:space="0" w:color="auto"/>
              <w:left w:val="single" w:sz="2" w:space="0" w:color="000000"/>
              <w:bottom w:val="single" w:sz="4" w:space="0" w:color="auto"/>
              <w:right w:val="single" w:sz="2" w:space="0" w:color="000000"/>
            </w:tcBorders>
            <w:shd w:val="clear" w:color="auto" w:fill="C0C0C0"/>
          </w:tcPr>
          <w:p w14:paraId="7AB2A2B3" w14:textId="77777777" w:rsidR="00B16B38" w:rsidRDefault="00B16B38" w:rsidP="00B81A97">
            <w:pPr>
              <w:spacing w:line="276" w:lineRule="auto"/>
              <w:rPr>
                <w:rFonts w:cs="Arial"/>
              </w:rPr>
            </w:pPr>
            <w:r>
              <w:rPr>
                <w:rFonts w:cs="Arial"/>
              </w:rPr>
              <w:t xml:space="preserve">Protected </w:t>
            </w:r>
            <w:r w:rsidRPr="00961560">
              <w:rPr>
                <w:rFonts w:cs="Arial"/>
              </w:rPr>
              <w:t>Characteristic</w:t>
            </w:r>
          </w:p>
          <w:p w14:paraId="3218B5EC" w14:textId="77777777" w:rsidR="00ED4EF1" w:rsidRPr="00ED4EF1" w:rsidRDefault="00B16B38" w:rsidP="00B81A97">
            <w:pPr>
              <w:spacing w:line="276" w:lineRule="auto"/>
            </w:pPr>
            <w:r w:rsidRPr="00F16E66">
              <w:rPr>
                <w:rFonts w:cs="Arial"/>
                <w:sz w:val="22"/>
                <w:szCs w:val="22"/>
              </w:rPr>
              <w:t>(</w:t>
            </w:r>
            <w:proofErr w:type="gramStart"/>
            <w:r w:rsidRPr="00F16E66">
              <w:rPr>
                <w:rFonts w:cs="Arial"/>
                <w:sz w:val="22"/>
                <w:szCs w:val="22"/>
              </w:rPr>
              <w:t>as</w:t>
            </w:r>
            <w:proofErr w:type="gramEnd"/>
            <w:r w:rsidRPr="00F16E66">
              <w:rPr>
                <w:rFonts w:cs="Arial"/>
                <w:sz w:val="22"/>
                <w:szCs w:val="22"/>
              </w:rPr>
              <w:t xml:space="preserve"> defined in the Equality Act)</w:t>
            </w:r>
          </w:p>
        </w:tc>
        <w:tc>
          <w:tcPr>
            <w:tcW w:w="709" w:type="dxa"/>
            <w:tcBorders>
              <w:top w:val="single" w:sz="4" w:space="0" w:color="auto"/>
              <w:left w:val="single" w:sz="2" w:space="0" w:color="000000"/>
              <w:bottom w:val="single" w:sz="4" w:space="0" w:color="auto"/>
              <w:right w:val="single" w:sz="2" w:space="0" w:color="000000"/>
            </w:tcBorders>
            <w:shd w:val="clear" w:color="auto" w:fill="C0C0C0"/>
          </w:tcPr>
          <w:p w14:paraId="7907F32D" w14:textId="77777777" w:rsidR="00ED4EF1" w:rsidRDefault="00ED4EF1" w:rsidP="00B81A97">
            <w:pPr>
              <w:spacing w:line="276" w:lineRule="auto"/>
              <w:jc w:val="center"/>
              <w:rPr>
                <w:rFonts w:cs="Arial"/>
              </w:rPr>
            </w:pPr>
            <w:r w:rsidRPr="0003434D">
              <w:rPr>
                <w:rFonts w:cs="Arial"/>
              </w:rPr>
              <w:t>YES</w:t>
            </w:r>
          </w:p>
          <w:p w14:paraId="4108FA63" w14:textId="77777777" w:rsidR="00ED4EF1" w:rsidRPr="00D00EC8" w:rsidRDefault="00ED4EF1" w:rsidP="00B81A97">
            <w:pPr>
              <w:spacing w:line="276" w:lineRule="auto"/>
              <w:jc w:val="center"/>
              <w:rPr>
                <w:rFonts w:cs="Arial"/>
                <w:sz w:val="16"/>
                <w:szCs w:val="16"/>
              </w:rPr>
            </w:pPr>
          </w:p>
        </w:tc>
        <w:tc>
          <w:tcPr>
            <w:tcW w:w="851" w:type="dxa"/>
            <w:tcBorders>
              <w:top w:val="single" w:sz="4" w:space="0" w:color="auto"/>
              <w:left w:val="single" w:sz="2" w:space="0" w:color="000000"/>
              <w:bottom w:val="single" w:sz="4" w:space="0" w:color="auto"/>
              <w:right w:val="single" w:sz="2" w:space="0" w:color="000000"/>
            </w:tcBorders>
            <w:shd w:val="clear" w:color="auto" w:fill="C0C0C0"/>
          </w:tcPr>
          <w:p w14:paraId="107A7751" w14:textId="77777777" w:rsidR="00ED4EF1" w:rsidRPr="001C4EC5" w:rsidRDefault="00ED4EF1" w:rsidP="00B81A97">
            <w:pPr>
              <w:spacing w:line="276" w:lineRule="auto"/>
              <w:jc w:val="center"/>
              <w:rPr>
                <w:rFonts w:cs="Arial"/>
                <w:szCs w:val="24"/>
              </w:rPr>
            </w:pPr>
            <w:r w:rsidRPr="001C4EC5">
              <w:rPr>
                <w:rFonts w:cs="Arial"/>
                <w:szCs w:val="24"/>
              </w:rPr>
              <w:t>NO</w:t>
            </w:r>
          </w:p>
          <w:p w14:paraId="45401F9D" w14:textId="77777777" w:rsidR="00ED4EF1" w:rsidRPr="001C4EC5" w:rsidRDefault="00ED4EF1" w:rsidP="00B81A97">
            <w:pPr>
              <w:spacing w:line="276" w:lineRule="auto"/>
              <w:jc w:val="center"/>
              <w:rPr>
                <w:rFonts w:cs="Arial"/>
                <w:sz w:val="16"/>
                <w:szCs w:val="16"/>
              </w:rPr>
            </w:pPr>
          </w:p>
        </w:tc>
        <w:tc>
          <w:tcPr>
            <w:tcW w:w="850" w:type="dxa"/>
            <w:tcBorders>
              <w:top w:val="single" w:sz="4" w:space="0" w:color="auto"/>
              <w:left w:val="single" w:sz="2" w:space="0" w:color="000000"/>
              <w:bottom w:val="single" w:sz="4" w:space="0" w:color="auto"/>
              <w:right w:val="single" w:sz="4" w:space="0" w:color="auto"/>
            </w:tcBorders>
            <w:shd w:val="clear" w:color="auto" w:fill="C0C0C0"/>
          </w:tcPr>
          <w:p w14:paraId="4809A4EC" w14:textId="77777777" w:rsidR="00ED4EF1" w:rsidRDefault="00ED4EF1" w:rsidP="00B81A97">
            <w:pPr>
              <w:spacing w:line="276" w:lineRule="auto"/>
              <w:jc w:val="center"/>
              <w:rPr>
                <w:sz w:val="16"/>
                <w:szCs w:val="16"/>
              </w:rPr>
            </w:pPr>
          </w:p>
          <w:p w14:paraId="3508D83D" w14:textId="77777777" w:rsidR="00ED4EF1" w:rsidRPr="00D00EC8" w:rsidRDefault="00ED4EF1" w:rsidP="00B81A97">
            <w:pPr>
              <w:spacing w:line="276" w:lineRule="auto"/>
              <w:jc w:val="center"/>
              <w:rPr>
                <w:sz w:val="16"/>
                <w:szCs w:val="16"/>
              </w:rPr>
            </w:pPr>
            <w:r w:rsidRPr="00D00EC8">
              <w:rPr>
                <w:sz w:val="16"/>
                <w:szCs w:val="16"/>
              </w:rPr>
              <w:t>UNCLEAR</w:t>
            </w:r>
          </w:p>
        </w:tc>
        <w:tc>
          <w:tcPr>
            <w:tcW w:w="5582" w:type="dxa"/>
            <w:gridSpan w:val="3"/>
            <w:tcBorders>
              <w:top w:val="single" w:sz="4" w:space="0" w:color="auto"/>
              <w:left w:val="single" w:sz="4" w:space="0" w:color="auto"/>
              <w:bottom w:val="single" w:sz="4" w:space="0" w:color="auto"/>
              <w:right w:val="single" w:sz="4" w:space="0" w:color="auto"/>
            </w:tcBorders>
          </w:tcPr>
          <w:p w14:paraId="2F5C6238" w14:textId="77777777" w:rsidR="00ED4EF1" w:rsidRDefault="00ED4EF1" w:rsidP="00B81A97">
            <w:pPr>
              <w:spacing w:line="276" w:lineRule="auto"/>
              <w:jc w:val="center"/>
            </w:pPr>
            <w:r>
              <w:t>Information and evidence</w:t>
            </w:r>
          </w:p>
          <w:p w14:paraId="0630D1D1" w14:textId="77777777" w:rsidR="00ED4EF1" w:rsidRPr="00AC590D" w:rsidRDefault="00ED4EF1" w:rsidP="00B81A97">
            <w:pPr>
              <w:spacing w:line="276" w:lineRule="auto"/>
              <w:jc w:val="center"/>
              <w:rPr>
                <w:sz w:val="16"/>
                <w:szCs w:val="16"/>
              </w:rPr>
            </w:pPr>
            <w:r>
              <w:rPr>
                <w:sz w:val="16"/>
                <w:szCs w:val="16"/>
              </w:rPr>
              <w:t>Hyperlinks, References and Notes</w:t>
            </w:r>
          </w:p>
        </w:tc>
      </w:tr>
      <w:tr w:rsidR="002538BC" w14:paraId="20F3FFCD" w14:textId="77777777" w:rsidTr="00001254">
        <w:trPr>
          <w:cantSplit/>
          <w:trHeight w:val="564"/>
        </w:trPr>
        <w:tc>
          <w:tcPr>
            <w:tcW w:w="2298" w:type="dxa"/>
            <w:gridSpan w:val="2"/>
            <w:tcBorders>
              <w:top w:val="single" w:sz="4" w:space="0" w:color="auto"/>
              <w:left w:val="single" w:sz="2" w:space="0" w:color="000000"/>
              <w:bottom w:val="dashSmallGap" w:sz="4" w:space="0" w:color="auto"/>
              <w:right w:val="single" w:sz="2" w:space="0" w:color="000000"/>
            </w:tcBorders>
          </w:tcPr>
          <w:p w14:paraId="5A78D412" w14:textId="77777777" w:rsidR="002538BC" w:rsidRPr="00A54399" w:rsidRDefault="002538BC" w:rsidP="00B81A97">
            <w:pPr>
              <w:spacing w:line="276" w:lineRule="auto"/>
              <w:rPr>
                <w:rFonts w:cs="Arial"/>
              </w:rPr>
            </w:pPr>
            <w:r w:rsidRPr="00A54399">
              <w:rPr>
                <w:rFonts w:cs="Arial"/>
              </w:rPr>
              <w:t>Age</w:t>
            </w:r>
          </w:p>
        </w:tc>
        <w:tc>
          <w:tcPr>
            <w:tcW w:w="709" w:type="dxa"/>
            <w:tcBorders>
              <w:top w:val="single" w:sz="4" w:space="0" w:color="auto"/>
              <w:left w:val="single" w:sz="2" w:space="0" w:color="000000"/>
              <w:bottom w:val="dashSmallGap" w:sz="4" w:space="0" w:color="auto"/>
              <w:right w:val="single" w:sz="2" w:space="0" w:color="000000"/>
            </w:tcBorders>
          </w:tcPr>
          <w:p w14:paraId="686C8B48" w14:textId="6DDB5DDE"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1" w:type="dxa"/>
            <w:tcBorders>
              <w:top w:val="single" w:sz="4" w:space="0" w:color="auto"/>
              <w:left w:val="single" w:sz="2" w:space="0" w:color="000000"/>
              <w:bottom w:val="dashSmallGap" w:sz="4" w:space="0" w:color="auto"/>
              <w:right w:val="single" w:sz="2" w:space="0" w:color="000000"/>
            </w:tcBorders>
          </w:tcPr>
          <w:p w14:paraId="272833B5" w14:textId="77777777" w:rsidR="002538BC" w:rsidRPr="00A54399" w:rsidRDefault="002538BC" w:rsidP="00B81A97">
            <w:pPr>
              <w:spacing w:line="276" w:lineRule="auto"/>
              <w:jc w:val="center"/>
              <w:rPr>
                <w:rFonts w:cs="Arial"/>
              </w:rPr>
            </w:pPr>
          </w:p>
        </w:tc>
        <w:tc>
          <w:tcPr>
            <w:tcW w:w="850" w:type="dxa"/>
            <w:tcBorders>
              <w:top w:val="single" w:sz="4" w:space="0" w:color="auto"/>
              <w:left w:val="single" w:sz="2" w:space="0" w:color="000000"/>
              <w:bottom w:val="dashSmallGap" w:sz="4" w:space="0" w:color="auto"/>
              <w:right w:val="single" w:sz="4" w:space="0" w:color="auto"/>
            </w:tcBorders>
          </w:tcPr>
          <w:p w14:paraId="4C546578" w14:textId="77777777" w:rsidR="002538BC" w:rsidRPr="00A54399" w:rsidRDefault="002538BC" w:rsidP="00B81A97">
            <w:pPr>
              <w:spacing w:line="276" w:lineRule="auto"/>
              <w:jc w:val="center"/>
              <w:rPr>
                <w:rFonts w:cs="Arial"/>
              </w:rPr>
            </w:pPr>
          </w:p>
        </w:tc>
        <w:tc>
          <w:tcPr>
            <w:tcW w:w="5582" w:type="dxa"/>
            <w:gridSpan w:val="3"/>
            <w:vMerge w:val="restart"/>
            <w:tcBorders>
              <w:top w:val="single" w:sz="4" w:space="0" w:color="auto"/>
              <w:left w:val="single" w:sz="4" w:space="0" w:color="auto"/>
              <w:right w:val="single" w:sz="4" w:space="0" w:color="auto"/>
            </w:tcBorders>
            <w:shd w:val="clear" w:color="auto" w:fill="auto"/>
          </w:tcPr>
          <w:p w14:paraId="4922ED4A" w14:textId="3130A37F" w:rsidR="00B474B7" w:rsidRDefault="000C0F9B" w:rsidP="00B81A97">
            <w:pPr>
              <w:spacing w:line="276" w:lineRule="auto"/>
              <w:rPr>
                <w:rFonts w:cs="Arial"/>
              </w:rPr>
            </w:pPr>
            <w:r>
              <w:rPr>
                <w:rFonts w:cs="Arial"/>
              </w:rPr>
              <w:t xml:space="preserve">In preparing this SPD we have focused </w:t>
            </w:r>
            <w:r w:rsidR="00D95731">
              <w:rPr>
                <w:rFonts w:cs="Arial"/>
              </w:rPr>
              <w:t>on creating a document which supports our wider work on creating an inclusive transport network</w:t>
            </w:r>
            <w:r w:rsidR="00126DE7">
              <w:rPr>
                <w:rFonts w:cs="Arial"/>
              </w:rPr>
              <w:t>. This</w:t>
            </w:r>
            <w:r w:rsidR="00D95731">
              <w:rPr>
                <w:rFonts w:cs="Arial"/>
              </w:rPr>
              <w:t xml:space="preserve"> </w:t>
            </w:r>
            <w:r w:rsidR="00780EE8">
              <w:rPr>
                <w:rFonts w:cs="Arial"/>
              </w:rPr>
              <w:t xml:space="preserve">will </w:t>
            </w:r>
            <w:r w:rsidR="00D95731">
              <w:rPr>
                <w:rFonts w:cs="Arial"/>
              </w:rPr>
              <w:t>benefit all residents in Milton Keynes</w:t>
            </w:r>
            <w:r w:rsidR="006403BE">
              <w:rPr>
                <w:rFonts w:cs="Arial"/>
              </w:rPr>
              <w:t xml:space="preserve"> and</w:t>
            </w:r>
            <w:r w:rsidR="004F02BA">
              <w:rPr>
                <w:rFonts w:cs="Arial"/>
              </w:rPr>
              <w:t xml:space="preserve"> therefore</w:t>
            </w:r>
            <w:r w:rsidR="006403BE">
              <w:rPr>
                <w:rFonts w:cs="Arial"/>
              </w:rPr>
              <w:t xml:space="preserve"> </w:t>
            </w:r>
            <w:r w:rsidR="006E6426">
              <w:rPr>
                <w:rFonts w:cs="Arial"/>
              </w:rPr>
              <w:t xml:space="preserve">benefit </w:t>
            </w:r>
            <w:r w:rsidR="006403BE">
              <w:rPr>
                <w:rFonts w:cs="Arial"/>
              </w:rPr>
              <w:t xml:space="preserve">all </w:t>
            </w:r>
            <w:r w:rsidR="004866FE">
              <w:rPr>
                <w:rFonts w:cs="Arial"/>
              </w:rPr>
              <w:t xml:space="preserve">people with </w:t>
            </w:r>
            <w:r w:rsidR="006403BE">
              <w:rPr>
                <w:rFonts w:cs="Arial"/>
              </w:rPr>
              <w:t>protected characteristics</w:t>
            </w:r>
            <w:r w:rsidR="006E6426">
              <w:rPr>
                <w:rFonts w:cs="Arial"/>
              </w:rPr>
              <w:t xml:space="preserve">, </w:t>
            </w:r>
            <w:r w:rsidR="003003C6">
              <w:rPr>
                <w:rFonts w:cs="Arial"/>
              </w:rPr>
              <w:t>includ</w:t>
            </w:r>
            <w:r w:rsidR="006E6426">
              <w:rPr>
                <w:rFonts w:cs="Arial"/>
              </w:rPr>
              <w:t>ing</w:t>
            </w:r>
            <w:r w:rsidR="003003C6">
              <w:rPr>
                <w:rFonts w:cs="Arial"/>
              </w:rPr>
              <w:t xml:space="preserve"> people with disabilities. When </w:t>
            </w:r>
            <w:r w:rsidR="000F16AA">
              <w:rPr>
                <w:rFonts w:cs="Arial"/>
              </w:rPr>
              <w:t>designing</w:t>
            </w:r>
            <w:r w:rsidR="008029CF">
              <w:rPr>
                <w:rFonts w:cs="Arial"/>
              </w:rPr>
              <w:t xml:space="preserve"> parking </w:t>
            </w:r>
            <w:r w:rsidR="00CE4123">
              <w:rPr>
                <w:rFonts w:cs="Arial"/>
              </w:rPr>
              <w:t>provision,</w:t>
            </w:r>
            <w:r w:rsidR="008029CF">
              <w:rPr>
                <w:rFonts w:cs="Arial"/>
              </w:rPr>
              <w:t xml:space="preserve"> a key consideration is its impact on people’s ability to a) move around</w:t>
            </w:r>
            <w:r w:rsidR="00CE4123">
              <w:rPr>
                <w:rFonts w:cs="Arial"/>
              </w:rPr>
              <w:t xml:space="preserve"> and access the </w:t>
            </w:r>
            <w:r w:rsidR="00962345">
              <w:rPr>
                <w:rFonts w:cs="Arial"/>
              </w:rPr>
              <w:t>site</w:t>
            </w:r>
            <w:r w:rsidR="00CE4123">
              <w:rPr>
                <w:rFonts w:cs="Arial"/>
              </w:rPr>
              <w:t>/building/facility it serves</w:t>
            </w:r>
            <w:r w:rsidR="00962345">
              <w:rPr>
                <w:rFonts w:cs="Arial"/>
              </w:rPr>
              <w:t xml:space="preserve"> and b) access/accommodate whichever transport mode </w:t>
            </w:r>
            <w:r w:rsidR="00BB0DBE">
              <w:rPr>
                <w:rFonts w:cs="Arial"/>
              </w:rPr>
              <w:t>they us</w:t>
            </w:r>
            <w:r w:rsidR="004F02BA">
              <w:rPr>
                <w:rFonts w:cs="Arial"/>
              </w:rPr>
              <w:t>e</w:t>
            </w:r>
            <w:r w:rsidR="00CE4123">
              <w:rPr>
                <w:rFonts w:cs="Arial"/>
              </w:rPr>
              <w:t>.</w:t>
            </w:r>
            <w:r w:rsidR="00962345">
              <w:rPr>
                <w:rFonts w:cs="Arial"/>
              </w:rPr>
              <w:t xml:space="preserve"> </w:t>
            </w:r>
            <w:r w:rsidR="00CE4123">
              <w:rPr>
                <w:rFonts w:cs="Arial"/>
              </w:rPr>
              <w:t>Accordingly, w</w:t>
            </w:r>
            <w:r w:rsidR="00D95A78">
              <w:rPr>
                <w:rFonts w:cs="Arial"/>
              </w:rPr>
              <w:t>e</w:t>
            </w:r>
            <w:r w:rsidR="00750420">
              <w:rPr>
                <w:rFonts w:cs="Arial"/>
              </w:rPr>
              <w:t xml:space="preserve"> have introduced new standards on parking for people with disabilities</w:t>
            </w:r>
            <w:r w:rsidR="00D20A81">
              <w:rPr>
                <w:rFonts w:cs="Arial"/>
              </w:rPr>
              <w:t xml:space="preserve">. </w:t>
            </w:r>
            <w:r w:rsidR="00BB0DBE">
              <w:rPr>
                <w:rFonts w:cs="Arial"/>
              </w:rPr>
              <w:t>We have taken care to ensure these</w:t>
            </w:r>
            <w:r w:rsidR="00D20A81">
              <w:rPr>
                <w:rFonts w:cs="Arial"/>
              </w:rPr>
              <w:t xml:space="preserve"> reflect</w:t>
            </w:r>
            <w:r w:rsidR="00750420">
              <w:rPr>
                <w:rFonts w:cs="Arial"/>
              </w:rPr>
              <w:t xml:space="preserve"> best practice guidance within BS 8300</w:t>
            </w:r>
            <w:r w:rsidR="008F5544">
              <w:rPr>
                <w:rStyle w:val="FootnoteReference"/>
                <w:rFonts w:cs="Arial"/>
              </w:rPr>
              <w:footnoteReference w:id="2"/>
            </w:r>
            <w:r w:rsidR="00750420">
              <w:rPr>
                <w:rFonts w:cs="Arial"/>
              </w:rPr>
              <w:t>, PAS 1899</w:t>
            </w:r>
            <w:r w:rsidR="006F274D">
              <w:rPr>
                <w:rStyle w:val="FootnoteReference"/>
                <w:rFonts w:cs="Arial"/>
              </w:rPr>
              <w:footnoteReference w:id="3"/>
            </w:r>
            <w:r w:rsidR="00750420">
              <w:rPr>
                <w:rFonts w:cs="Arial"/>
              </w:rPr>
              <w:t xml:space="preserve"> and</w:t>
            </w:r>
            <w:r w:rsidR="008F5544">
              <w:rPr>
                <w:rFonts w:cs="Arial"/>
              </w:rPr>
              <w:t xml:space="preserve"> </w:t>
            </w:r>
            <w:r w:rsidR="00750420">
              <w:rPr>
                <w:rFonts w:cs="Arial"/>
              </w:rPr>
              <w:t>Inclusive Mobility</w:t>
            </w:r>
            <w:r w:rsidR="005C166F">
              <w:rPr>
                <w:rStyle w:val="FootnoteReference"/>
                <w:rFonts w:cs="Arial"/>
              </w:rPr>
              <w:footnoteReference w:id="4"/>
            </w:r>
            <w:r w:rsidR="00514744">
              <w:rPr>
                <w:rFonts w:cs="Arial"/>
              </w:rPr>
              <w:t xml:space="preserve"> and LTN 1/20</w:t>
            </w:r>
            <w:r w:rsidR="00514744">
              <w:rPr>
                <w:rStyle w:val="FootnoteReference"/>
                <w:rFonts w:cs="Arial"/>
              </w:rPr>
              <w:footnoteReference w:id="5"/>
            </w:r>
            <w:r w:rsidR="00750420">
              <w:rPr>
                <w:rFonts w:cs="Arial"/>
              </w:rPr>
              <w:t xml:space="preserve">. </w:t>
            </w:r>
            <w:r w:rsidR="00265899">
              <w:rPr>
                <w:rFonts w:cs="Arial"/>
              </w:rPr>
              <w:t xml:space="preserve">In this respect, we have </w:t>
            </w:r>
            <w:r w:rsidR="00A54DAF">
              <w:rPr>
                <w:rFonts w:cs="Arial"/>
              </w:rPr>
              <w:t>introduced new requirements for</w:t>
            </w:r>
            <w:r w:rsidR="00B474B7">
              <w:rPr>
                <w:rFonts w:cs="Arial"/>
              </w:rPr>
              <w:t>.</w:t>
            </w:r>
            <w:r w:rsidR="00A54DAF">
              <w:rPr>
                <w:rFonts w:cs="Arial"/>
              </w:rPr>
              <w:t xml:space="preserve"> </w:t>
            </w:r>
          </w:p>
          <w:p w14:paraId="0A3BA03C" w14:textId="77777777" w:rsidR="00B474B7" w:rsidRDefault="00B474B7" w:rsidP="00B81A97">
            <w:pPr>
              <w:spacing w:line="276" w:lineRule="auto"/>
              <w:rPr>
                <w:rFonts w:cs="Arial"/>
              </w:rPr>
            </w:pPr>
          </w:p>
          <w:p w14:paraId="7EB9B9CE" w14:textId="18A82ACD" w:rsidR="006B4E2E" w:rsidRDefault="00B474B7" w:rsidP="00B474B7">
            <w:pPr>
              <w:spacing w:line="276" w:lineRule="auto"/>
              <w:rPr>
                <w:rFonts w:cs="Arial"/>
              </w:rPr>
            </w:pPr>
            <w:r w:rsidRPr="00B474B7">
              <w:rPr>
                <w:rFonts w:cs="Arial"/>
              </w:rPr>
              <w:t>-</w:t>
            </w:r>
            <w:r>
              <w:rPr>
                <w:rFonts w:cs="Arial"/>
              </w:rPr>
              <w:t xml:space="preserve"> A</w:t>
            </w:r>
            <w:r w:rsidR="000160B1">
              <w:rPr>
                <w:rFonts w:cs="Arial"/>
              </w:rPr>
              <w:t xml:space="preserve">ppropriately </w:t>
            </w:r>
            <w:r w:rsidR="004735DC">
              <w:rPr>
                <w:rFonts w:cs="Arial"/>
              </w:rPr>
              <w:t>sited, laid out,</w:t>
            </w:r>
            <w:r w:rsidR="000160B1">
              <w:rPr>
                <w:rFonts w:cs="Arial"/>
              </w:rPr>
              <w:t xml:space="preserve"> and </w:t>
            </w:r>
            <w:r w:rsidR="004735DC">
              <w:rPr>
                <w:rFonts w:cs="Arial"/>
              </w:rPr>
              <w:t xml:space="preserve">signed </w:t>
            </w:r>
            <w:r w:rsidR="00A54DAF">
              <w:rPr>
                <w:rFonts w:cs="Arial"/>
              </w:rPr>
              <w:t>accessible</w:t>
            </w:r>
            <w:r w:rsidR="00607080">
              <w:rPr>
                <w:rFonts w:cs="Arial"/>
              </w:rPr>
              <w:t xml:space="preserve"> </w:t>
            </w:r>
            <w:r w:rsidR="00D472B1">
              <w:rPr>
                <w:rFonts w:cs="Arial"/>
              </w:rPr>
              <w:t>EV</w:t>
            </w:r>
            <w:r w:rsidR="00B81A97">
              <w:rPr>
                <w:rFonts w:cs="Arial"/>
              </w:rPr>
              <w:t xml:space="preserve"> parking</w:t>
            </w:r>
            <w:r w:rsidR="00D472B1">
              <w:rPr>
                <w:rFonts w:cs="Arial"/>
              </w:rPr>
              <w:t xml:space="preserve"> spaces</w:t>
            </w:r>
            <w:r w:rsidR="00F7487A">
              <w:rPr>
                <w:rFonts w:cs="Arial"/>
              </w:rPr>
              <w:t xml:space="preserve"> (including within car clubs)</w:t>
            </w:r>
            <w:r>
              <w:rPr>
                <w:rFonts w:cs="Arial"/>
              </w:rPr>
              <w:t>.</w:t>
            </w:r>
            <w:r w:rsidR="00F7487A">
              <w:rPr>
                <w:rFonts w:cs="Arial"/>
              </w:rPr>
              <w:t xml:space="preserve"> </w:t>
            </w:r>
          </w:p>
          <w:p w14:paraId="1F632DB2" w14:textId="2A17969F" w:rsidR="006B4E2E" w:rsidRDefault="00B474B7" w:rsidP="00B81A97">
            <w:pPr>
              <w:spacing w:line="276" w:lineRule="auto"/>
              <w:rPr>
                <w:rFonts w:cs="Arial"/>
              </w:rPr>
            </w:pPr>
            <w:r>
              <w:rPr>
                <w:rFonts w:cs="Arial"/>
              </w:rPr>
              <w:t>- A</w:t>
            </w:r>
            <w:r w:rsidR="00B81A97">
              <w:rPr>
                <w:rFonts w:cs="Arial"/>
              </w:rPr>
              <w:t>ccessible parallel parking spaces</w:t>
            </w:r>
            <w:r w:rsidR="001C1B65">
              <w:rPr>
                <w:rFonts w:cs="Arial"/>
              </w:rPr>
              <w:t xml:space="preserve"> with suitable </w:t>
            </w:r>
            <w:r w:rsidR="00557E0E">
              <w:rPr>
                <w:rFonts w:cs="Arial"/>
              </w:rPr>
              <w:t xml:space="preserve">manoeuvring space around </w:t>
            </w:r>
            <w:r w:rsidR="003F77D6">
              <w:rPr>
                <w:rFonts w:cs="Arial"/>
              </w:rPr>
              <w:t>vehicles</w:t>
            </w:r>
            <w:r w:rsidR="00890C20">
              <w:rPr>
                <w:rFonts w:cs="Arial"/>
              </w:rPr>
              <w:t>.</w:t>
            </w:r>
            <w:r w:rsidR="004735DC">
              <w:rPr>
                <w:rFonts w:cs="Arial"/>
              </w:rPr>
              <w:t xml:space="preserve"> </w:t>
            </w:r>
          </w:p>
          <w:p w14:paraId="42D0F391" w14:textId="6855FB40" w:rsidR="006B4E2E" w:rsidRDefault="00B474B7" w:rsidP="00B81A97">
            <w:pPr>
              <w:spacing w:line="276" w:lineRule="auto"/>
              <w:rPr>
                <w:rFonts w:cs="Arial"/>
              </w:rPr>
            </w:pPr>
            <w:r>
              <w:rPr>
                <w:rFonts w:cs="Arial"/>
              </w:rPr>
              <w:t xml:space="preserve">- </w:t>
            </w:r>
            <w:r w:rsidR="00890C20">
              <w:rPr>
                <w:rFonts w:cs="Arial"/>
              </w:rPr>
              <w:t>C</w:t>
            </w:r>
            <w:r w:rsidR="004735DC">
              <w:rPr>
                <w:rFonts w:cs="Arial"/>
              </w:rPr>
              <w:t xml:space="preserve">larified </w:t>
            </w:r>
            <w:r w:rsidR="001A6E13">
              <w:rPr>
                <w:rFonts w:cs="Arial"/>
              </w:rPr>
              <w:t>the appropriate amount</w:t>
            </w:r>
            <w:r w:rsidR="003E4152">
              <w:rPr>
                <w:rFonts w:cs="Arial"/>
              </w:rPr>
              <w:t>, siting and design</w:t>
            </w:r>
            <w:r w:rsidR="001A6E13">
              <w:rPr>
                <w:rFonts w:cs="Arial"/>
              </w:rPr>
              <w:t xml:space="preserve"> of accessible parking spaces provided </w:t>
            </w:r>
            <w:r w:rsidR="003E4152">
              <w:rPr>
                <w:rFonts w:cs="Arial"/>
              </w:rPr>
              <w:t>in</w:t>
            </w:r>
            <w:r w:rsidR="001A6E13">
              <w:rPr>
                <w:rFonts w:cs="Arial"/>
              </w:rPr>
              <w:t xml:space="preserve"> new developments</w:t>
            </w:r>
            <w:r w:rsidR="00890C20">
              <w:rPr>
                <w:rFonts w:cs="Arial"/>
              </w:rPr>
              <w:t>.</w:t>
            </w:r>
            <w:r w:rsidR="001A6E13">
              <w:rPr>
                <w:rFonts w:cs="Arial"/>
              </w:rPr>
              <w:t xml:space="preserve"> </w:t>
            </w:r>
          </w:p>
          <w:p w14:paraId="22B7DA27" w14:textId="40823AAD" w:rsidR="006B4E2E" w:rsidRDefault="00B474B7" w:rsidP="00B81A97">
            <w:pPr>
              <w:spacing w:line="276" w:lineRule="auto"/>
              <w:rPr>
                <w:rFonts w:cs="Arial"/>
              </w:rPr>
            </w:pPr>
            <w:r>
              <w:rPr>
                <w:rFonts w:cs="Arial"/>
              </w:rPr>
              <w:t xml:space="preserve">- </w:t>
            </w:r>
            <w:r w:rsidR="00890C20">
              <w:rPr>
                <w:rFonts w:cs="Arial"/>
              </w:rPr>
              <w:t>I</w:t>
            </w:r>
            <w:r w:rsidR="001A6E13">
              <w:rPr>
                <w:rFonts w:cs="Arial"/>
              </w:rPr>
              <w:t>nclud</w:t>
            </w:r>
            <w:r w:rsidR="006B4E2E">
              <w:rPr>
                <w:rFonts w:cs="Arial"/>
              </w:rPr>
              <w:t>ed</w:t>
            </w:r>
            <w:r w:rsidR="001A6E13">
              <w:rPr>
                <w:rFonts w:cs="Arial"/>
              </w:rPr>
              <w:t xml:space="preserve"> </w:t>
            </w:r>
            <w:r w:rsidR="00AC6675">
              <w:rPr>
                <w:rFonts w:cs="Arial"/>
              </w:rPr>
              <w:t>a standard that</w:t>
            </w:r>
            <w:r w:rsidR="000A775F">
              <w:rPr>
                <w:rFonts w:cs="Arial"/>
              </w:rPr>
              <w:t xml:space="preserve"> Houses in Multiple Occupation</w:t>
            </w:r>
            <w:r w:rsidR="00AC6675">
              <w:rPr>
                <w:rFonts w:cs="Arial"/>
              </w:rPr>
              <w:t xml:space="preserve"> in car free zones with</w:t>
            </w:r>
            <w:r w:rsidR="00F7487A">
              <w:rPr>
                <w:rFonts w:cs="Arial"/>
              </w:rPr>
              <w:t xml:space="preserve"> </w:t>
            </w:r>
            <w:r w:rsidR="00890C20">
              <w:rPr>
                <w:rFonts w:cs="Arial"/>
              </w:rPr>
              <w:t xml:space="preserve">disabled rooms must provide parking at a rate of </w:t>
            </w:r>
            <w:r>
              <w:rPr>
                <w:rFonts w:cs="Arial"/>
              </w:rPr>
              <w:t>1 space per disabled access room.</w:t>
            </w:r>
          </w:p>
          <w:p w14:paraId="576E21FD" w14:textId="4CA3F33C" w:rsidR="006B4E2E" w:rsidRDefault="00B474B7" w:rsidP="00B81A97">
            <w:pPr>
              <w:spacing w:line="276" w:lineRule="auto"/>
              <w:rPr>
                <w:szCs w:val="24"/>
              </w:rPr>
            </w:pPr>
            <w:r>
              <w:rPr>
                <w:rFonts w:cs="Arial"/>
              </w:rPr>
              <w:t xml:space="preserve">- </w:t>
            </w:r>
            <w:r w:rsidR="00890C20">
              <w:rPr>
                <w:rFonts w:cs="Arial"/>
              </w:rPr>
              <w:t>C</w:t>
            </w:r>
            <w:r w:rsidR="006F1728">
              <w:rPr>
                <w:rFonts w:cs="Arial"/>
              </w:rPr>
              <w:t>lari</w:t>
            </w:r>
            <w:r w:rsidR="00514744">
              <w:rPr>
                <w:rFonts w:cs="Arial"/>
              </w:rPr>
              <w:t xml:space="preserve">fied that a </w:t>
            </w:r>
            <w:r w:rsidR="00533B70">
              <w:rPr>
                <w:rFonts w:cs="Arial"/>
              </w:rPr>
              <w:t xml:space="preserve">5% </w:t>
            </w:r>
            <w:r w:rsidR="00323162" w:rsidRPr="00B82389">
              <w:rPr>
                <w:szCs w:val="24"/>
              </w:rPr>
              <w:t>of cycle parking should be provided for non-standard cycles to accommodate people with mobility impairments</w:t>
            </w:r>
            <w:r w:rsidR="00F7487A">
              <w:rPr>
                <w:szCs w:val="24"/>
              </w:rPr>
              <w:t xml:space="preserve">. </w:t>
            </w:r>
          </w:p>
          <w:p w14:paraId="2F4A18F2" w14:textId="77777777" w:rsidR="00890C20" w:rsidRDefault="00890C20" w:rsidP="00B81A97">
            <w:pPr>
              <w:spacing w:line="276" w:lineRule="auto"/>
              <w:rPr>
                <w:szCs w:val="24"/>
              </w:rPr>
            </w:pPr>
          </w:p>
          <w:p w14:paraId="5CC587B5" w14:textId="6AE35BEA" w:rsidR="004F02BA" w:rsidRPr="00F9186E" w:rsidRDefault="003F77D6" w:rsidP="00B81A97">
            <w:pPr>
              <w:spacing w:line="276" w:lineRule="auto"/>
              <w:rPr>
                <w:szCs w:val="24"/>
              </w:rPr>
            </w:pPr>
            <w:r>
              <w:rPr>
                <w:szCs w:val="24"/>
              </w:rPr>
              <w:t xml:space="preserve">We expect that these new requirements and signposts </w:t>
            </w:r>
            <w:r w:rsidR="00316B0A">
              <w:rPr>
                <w:szCs w:val="24"/>
              </w:rPr>
              <w:t xml:space="preserve">to best practice guidance will improve the provision of parking in new developments which </w:t>
            </w:r>
            <w:r w:rsidR="00316B0A">
              <w:rPr>
                <w:szCs w:val="24"/>
              </w:rPr>
              <w:lastRenderedPageBreak/>
              <w:t>benefits people with disabilities.</w:t>
            </w:r>
          </w:p>
        </w:tc>
      </w:tr>
      <w:tr w:rsidR="002538BC" w14:paraId="652AF134" w14:textId="77777777" w:rsidTr="00001254">
        <w:trPr>
          <w:cantSplit/>
          <w:trHeight w:val="811"/>
        </w:trPr>
        <w:tc>
          <w:tcPr>
            <w:tcW w:w="2298" w:type="dxa"/>
            <w:gridSpan w:val="2"/>
            <w:tcBorders>
              <w:top w:val="dashSmallGap" w:sz="4" w:space="0" w:color="auto"/>
              <w:left w:val="single" w:sz="2" w:space="0" w:color="000000"/>
              <w:bottom w:val="dashSmallGap" w:sz="4" w:space="0" w:color="auto"/>
              <w:right w:val="single" w:sz="2" w:space="0" w:color="000000"/>
            </w:tcBorders>
          </w:tcPr>
          <w:p w14:paraId="4BA9152B" w14:textId="77777777" w:rsidR="002538BC" w:rsidRPr="00A54399" w:rsidRDefault="002538BC" w:rsidP="00B81A97">
            <w:pPr>
              <w:spacing w:line="276" w:lineRule="auto"/>
              <w:rPr>
                <w:rFonts w:cs="Arial"/>
              </w:rPr>
            </w:pPr>
            <w:r w:rsidRPr="00A54399">
              <w:rPr>
                <w:rFonts w:cs="Arial"/>
              </w:rPr>
              <w:t>Disability</w:t>
            </w:r>
          </w:p>
        </w:tc>
        <w:tc>
          <w:tcPr>
            <w:tcW w:w="709" w:type="dxa"/>
            <w:tcBorders>
              <w:top w:val="dashSmallGap" w:sz="4" w:space="0" w:color="auto"/>
              <w:left w:val="single" w:sz="2" w:space="0" w:color="000000"/>
              <w:bottom w:val="dashSmallGap" w:sz="4" w:space="0" w:color="auto"/>
              <w:right w:val="single" w:sz="2" w:space="0" w:color="000000"/>
            </w:tcBorders>
          </w:tcPr>
          <w:p w14:paraId="309DE737" w14:textId="27870404"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1" w:type="dxa"/>
            <w:tcBorders>
              <w:top w:val="dashSmallGap" w:sz="4" w:space="0" w:color="auto"/>
              <w:left w:val="single" w:sz="2" w:space="0" w:color="000000"/>
              <w:bottom w:val="dashSmallGap" w:sz="4" w:space="0" w:color="auto"/>
              <w:right w:val="single" w:sz="2" w:space="0" w:color="000000"/>
            </w:tcBorders>
          </w:tcPr>
          <w:p w14:paraId="34BC0598" w14:textId="77777777" w:rsidR="002538BC" w:rsidRPr="00A54399" w:rsidRDefault="002538BC" w:rsidP="00B81A97">
            <w:pPr>
              <w:spacing w:line="276" w:lineRule="auto"/>
              <w:jc w:val="center"/>
              <w:rPr>
                <w:rFonts w:cs="Arial"/>
              </w:rPr>
            </w:pPr>
          </w:p>
        </w:tc>
        <w:tc>
          <w:tcPr>
            <w:tcW w:w="850" w:type="dxa"/>
            <w:tcBorders>
              <w:top w:val="dashSmallGap" w:sz="4" w:space="0" w:color="auto"/>
              <w:left w:val="single" w:sz="2" w:space="0" w:color="000000"/>
              <w:bottom w:val="dashSmallGap" w:sz="4" w:space="0" w:color="auto"/>
              <w:right w:val="single" w:sz="4" w:space="0" w:color="auto"/>
            </w:tcBorders>
          </w:tcPr>
          <w:p w14:paraId="2C2F5F2D" w14:textId="77777777" w:rsidR="002538BC" w:rsidRPr="00A54399" w:rsidRDefault="002538BC" w:rsidP="00B81A97">
            <w:pPr>
              <w:spacing w:line="276" w:lineRule="auto"/>
              <w:jc w:val="center"/>
              <w:rPr>
                <w:rFonts w:cs="Arial"/>
              </w:rPr>
            </w:pPr>
          </w:p>
        </w:tc>
        <w:tc>
          <w:tcPr>
            <w:tcW w:w="5582" w:type="dxa"/>
            <w:gridSpan w:val="3"/>
            <w:vMerge/>
          </w:tcPr>
          <w:p w14:paraId="30631BB6" w14:textId="77777777" w:rsidR="002538BC" w:rsidRPr="00A54399" w:rsidRDefault="002538BC" w:rsidP="00B81A97">
            <w:pPr>
              <w:spacing w:line="276" w:lineRule="auto"/>
              <w:rPr>
                <w:rFonts w:cs="Arial"/>
              </w:rPr>
            </w:pPr>
          </w:p>
        </w:tc>
      </w:tr>
      <w:tr w:rsidR="002538BC" w14:paraId="196FC697" w14:textId="77777777" w:rsidTr="00001254">
        <w:trPr>
          <w:cantSplit/>
          <w:trHeight w:val="2660"/>
        </w:trPr>
        <w:tc>
          <w:tcPr>
            <w:tcW w:w="2298" w:type="dxa"/>
            <w:gridSpan w:val="2"/>
            <w:tcBorders>
              <w:top w:val="dashSmallGap" w:sz="4" w:space="0" w:color="auto"/>
              <w:left w:val="single" w:sz="2" w:space="0" w:color="000000"/>
              <w:bottom w:val="dashSmallGap" w:sz="4" w:space="0" w:color="auto"/>
              <w:right w:val="single" w:sz="2" w:space="0" w:color="000000"/>
            </w:tcBorders>
          </w:tcPr>
          <w:p w14:paraId="3B743ACC" w14:textId="77777777" w:rsidR="002538BC" w:rsidRPr="00A54399" w:rsidRDefault="002538BC" w:rsidP="00B81A97">
            <w:pPr>
              <w:spacing w:line="276" w:lineRule="auto"/>
              <w:rPr>
                <w:rFonts w:cs="Arial"/>
              </w:rPr>
            </w:pPr>
            <w:r w:rsidRPr="00A54399">
              <w:rPr>
                <w:rFonts w:cs="Arial"/>
              </w:rPr>
              <w:t>Race</w:t>
            </w:r>
          </w:p>
        </w:tc>
        <w:tc>
          <w:tcPr>
            <w:tcW w:w="709" w:type="dxa"/>
            <w:tcBorders>
              <w:top w:val="dashSmallGap" w:sz="4" w:space="0" w:color="auto"/>
              <w:left w:val="single" w:sz="2" w:space="0" w:color="000000"/>
              <w:bottom w:val="dashSmallGap" w:sz="4" w:space="0" w:color="auto"/>
              <w:right w:val="single" w:sz="2" w:space="0" w:color="000000"/>
            </w:tcBorders>
          </w:tcPr>
          <w:p w14:paraId="750074F4" w14:textId="538436B1"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1" w:type="dxa"/>
            <w:tcBorders>
              <w:top w:val="dashSmallGap" w:sz="4" w:space="0" w:color="auto"/>
              <w:left w:val="single" w:sz="2" w:space="0" w:color="000000"/>
              <w:bottom w:val="dashSmallGap" w:sz="4" w:space="0" w:color="auto"/>
              <w:right w:val="single" w:sz="2" w:space="0" w:color="000000"/>
            </w:tcBorders>
          </w:tcPr>
          <w:p w14:paraId="2D93B478" w14:textId="77777777" w:rsidR="002538BC" w:rsidRPr="00A54399" w:rsidRDefault="002538BC" w:rsidP="00B81A97">
            <w:pPr>
              <w:spacing w:line="276" w:lineRule="auto"/>
              <w:jc w:val="center"/>
              <w:rPr>
                <w:rFonts w:cs="Arial"/>
              </w:rPr>
            </w:pPr>
          </w:p>
        </w:tc>
        <w:tc>
          <w:tcPr>
            <w:tcW w:w="850" w:type="dxa"/>
            <w:tcBorders>
              <w:top w:val="dashSmallGap" w:sz="4" w:space="0" w:color="auto"/>
              <w:left w:val="single" w:sz="2" w:space="0" w:color="000000"/>
              <w:bottom w:val="dashSmallGap" w:sz="4" w:space="0" w:color="auto"/>
              <w:right w:val="single" w:sz="4" w:space="0" w:color="auto"/>
            </w:tcBorders>
          </w:tcPr>
          <w:p w14:paraId="167F34F1" w14:textId="77777777" w:rsidR="002538BC" w:rsidRPr="00A54399" w:rsidRDefault="002538BC" w:rsidP="00B81A97">
            <w:pPr>
              <w:spacing w:line="276" w:lineRule="auto"/>
              <w:jc w:val="center"/>
              <w:rPr>
                <w:rFonts w:cs="Arial"/>
              </w:rPr>
            </w:pPr>
          </w:p>
        </w:tc>
        <w:tc>
          <w:tcPr>
            <w:tcW w:w="5582" w:type="dxa"/>
            <w:gridSpan w:val="3"/>
            <w:vMerge/>
          </w:tcPr>
          <w:p w14:paraId="291EB0C2" w14:textId="77777777" w:rsidR="002538BC" w:rsidRPr="00A54399" w:rsidRDefault="002538BC" w:rsidP="00B81A97">
            <w:pPr>
              <w:spacing w:line="276" w:lineRule="auto"/>
              <w:rPr>
                <w:rFonts w:cs="Arial"/>
              </w:rPr>
            </w:pPr>
          </w:p>
        </w:tc>
      </w:tr>
      <w:tr w:rsidR="002538BC" w14:paraId="10E76976" w14:textId="77777777" w:rsidTr="00001254">
        <w:trPr>
          <w:cantSplit/>
          <w:trHeight w:val="990"/>
        </w:trPr>
        <w:tc>
          <w:tcPr>
            <w:tcW w:w="2298" w:type="dxa"/>
            <w:gridSpan w:val="2"/>
            <w:tcBorders>
              <w:top w:val="dashSmallGap" w:sz="4" w:space="0" w:color="auto"/>
              <w:left w:val="single" w:sz="2" w:space="0" w:color="000000"/>
              <w:bottom w:val="dashSmallGap" w:sz="4" w:space="0" w:color="auto"/>
              <w:right w:val="single" w:sz="2" w:space="0" w:color="000000"/>
            </w:tcBorders>
          </w:tcPr>
          <w:p w14:paraId="70224699" w14:textId="7122D9BD" w:rsidR="002538BC" w:rsidRPr="00A54399" w:rsidRDefault="00091A19" w:rsidP="00B81A97">
            <w:pPr>
              <w:spacing w:line="276" w:lineRule="auto"/>
              <w:rPr>
                <w:rFonts w:cs="Arial"/>
              </w:rPr>
            </w:pPr>
            <w:r>
              <w:rPr>
                <w:rFonts w:cs="Arial"/>
              </w:rPr>
              <w:t xml:space="preserve">Gender or </w:t>
            </w:r>
            <w:r w:rsidR="002538BC" w:rsidRPr="00A54399">
              <w:rPr>
                <w:rFonts w:cs="Arial"/>
              </w:rPr>
              <w:t>Gender Reassignment</w:t>
            </w:r>
          </w:p>
        </w:tc>
        <w:tc>
          <w:tcPr>
            <w:tcW w:w="709" w:type="dxa"/>
            <w:tcBorders>
              <w:top w:val="dashSmallGap" w:sz="4" w:space="0" w:color="auto"/>
              <w:left w:val="single" w:sz="2" w:space="0" w:color="000000"/>
              <w:bottom w:val="dashSmallGap" w:sz="4" w:space="0" w:color="auto"/>
              <w:right w:val="single" w:sz="2" w:space="0" w:color="000000"/>
            </w:tcBorders>
          </w:tcPr>
          <w:p w14:paraId="6DFB612D" w14:textId="18418F35"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1" w:type="dxa"/>
            <w:tcBorders>
              <w:top w:val="dashSmallGap" w:sz="4" w:space="0" w:color="auto"/>
              <w:left w:val="single" w:sz="2" w:space="0" w:color="000000"/>
              <w:bottom w:val="dashSmallGap" w:sz="4" w:space="0" w:color="auto"/>
              <w:right w:val="single" w:sz="2" w:space="0" w:color="000000"/>
            </w:tcBorders>
          </w:tcPr>
          <w:p w14:paraId="5FCBF674" w14:textId="77777777" w:rsidR="002538BC" w:rsidRPr="00A54399" w:rsidRDefault="002538BC" w:rsidP="00B81A97">
            <w:pPr>
              <w:spacing w:line="276" w:lineRule="auto"/>
              <w:jc w:val="center"/>
              <w:rPr>
                <w:rFonts w:cs="Arial"/>
              </w:rPr>
            </w:pPr>
          </w:p>
        </w:tc>
        <w:tc>
          <w:tcPr>
            <w:tcW w:w="850" w:type="dxa"/>
            <w:tcBorders>
              <w:top w:val="dashSmallGap" w:sz="4" w:space="0" w:color="auto"/>
              <w:left w:val="single" w:sz="2" w:space="0" w:color="000000"/>
              <w:bottom w:val="dashSmallGap" w:sz="4" w:space="0" w:color="auto"/>
              <w:right w:val="single" w:sz="4" w:space="0" w:color="auto"/>
            </w:tcBorders>
          </w:tcPr>
          <w:p w14:paraId="2EBAAAC4" w14:textId="77777777" w:rsidR="002538BC" w:rsidRPr="00A54399" w:rsidRDefault="002538BC" w:rsidP="00B81A97">
            <w:pPr>
              <w:spacing w:line="276" w:lineRule="auto"/>
              <w:jc w:val="center"/>
              <w:rPr>
                <w:rFonts w:cs="Arial"/>
              </w:rPr>
            </w:pPr>
          </w:p>
        </w:tc>
        <w:tc>
          <w:tcPr>
            <w:tcW w:w="5582" w:type="dxa"/>
            <w:gridSpan w:val="3"/>
            <w:vMerge/>
          </w:tcPr>
          <w:p w14:paraId="4A35E6E3" w14:textId="77777777" w:rsidR="002538BC" w:rsidRPr="00A54399" w:rsidRDefault="002538BC" w:rsidP="00B81A97">
            <w:pPr>
              <w:spacing w:line="276" w:lineRule="auto"/>
              <w:rPr>
                <w:rFonts w:cs="Arial"/>
              </w:rPr>
            </w:pPr>
          </w:p>
        </w:tc>
      </w:tr>
      <w:tr w:rsidR="00E111BE" w14:paraId="0C267D6E" w14:textId="77777777" w:rsidTr="00001254">
        <w:trPr>
          <w:cantSplit/>
          <w:trHeight w:val="2872"/>
        </w:trPr>
        <w:tc>
          <w:tcPr>
            <w:tcW w:w="2298" w:type="dxa"/>
            <w:gridSpan w:val="2"/>
            <w:tcBorders>
              <w:top w:val="dashSmallGap" w:sz="4" w:space="0" w:color="auto"/>
              <w:left w:val="single" w:sz="2" w:space="0" w:color="000000"/>
              <w:bottom w:val="dashSmallGap" w:sz="4" w:space="0" w:color="auto"/>
              <w:right w:val="single" w:sz="2" w:space="0" w:color="000000"/>
            </w:tcBorders>
          </w:tcPr>
          <w:p w14:paraId="1FD4BB7A" w14:textId="00B52C42" w:rsidR="00E111BE" w:rsidRPr="00A54399" w:rsidRDefault="00E111BE" w:rsidP="00B81A97">
            <w:pPr>
              <w:spacing w:line="276" w:lineRule="auto"/>
              <w:rPr>
                <w:rFonts w:cs="Arial"/>
              </w:rPr>
            </w:pPr>
            <w:r>
              <w:rPr>
                <w:rFonts w:cs="Arial"/>
              </w:rPr>
              <w:t>Being married or in a civil partnership</w:t>
            </w:r>
          </w:p>
        </w:tc>
        <w:tc>
          <w:tcPr>
            <w:tcW w:w="709" w:type="dxa"/>
            <w:tcBorders>
              <w:top w:val="dashSmallGap" w:sz="4" w:space="0" w:color="auto"/>
              <w:left w:val="single" w:sz="2" w:space="0" w:color="000000"/>
              <w:bottom w:val="dashSmallGap" w:sz="4" w:space="0" w:color="auto"/>
              <w:right w:val="single" w:sz="2" w:space="0" w:color="000000"/>
            </w:tcBorders>
          </w:tcPr>
          <w:p w14:paraId="3F28F4FD" w14:textId="71BF9CD1" w:rsidR="00E111BE" w:rsidRDefault="00E111BE" w:rsidP="00B81A97">
            <w:pPr>
              <w:spacing w:line="276" w:lineRule="auto"/>
              <w:jc w:val="center"/>
              <w:rPr>
                <w:rFonts w:ascii="Wingdings" w:eastAsia="Wingdings" w:hAnsi="Wingdings" w:cs="Wingdings"/>
                <w:sz w:val="32"/>
                <w:szCs w:val="32"/>
              </w:rPr>
            </w:pPr>
            <w:r w:rsidRPr="00E111BE">
              <w:rPr>
                <w:rFonts w:ascii="Wingdings" w:eastAsia="Wingdings" w:hAnsi="Wingdings" w:cs="Wingdings"/>
                <w:sz w:val="32"/>
                <w:szCs w:val="32"/>
              </w:rPr>
              <w:t>ý</w:t>
            </w:r>
          </w:p>
        </w:tc>
        <w:tc>
          <w:tcPr>
            <w:tcW w:w="851" w:type="dxa"/>
            <w:tcBorders>
              <w:top w:val="dashSmallGap" w:sz="4" w:space="0" w:color="auto"/>
              <w:left w:val="single" w:sz="2" w:space="0" w:color="000000"/>
              <w:bottom w:val="dashSmallGap" w:sz="4" w:space="0" w:color="auto"/>
              <w:right w:val="single" w:sz="2" w:space="0" w:color="000000"/>
            </w:tcBorders>
          </w:tcPr>
          <w:p w14:paraId="214B5432" w14:textId="77777777" w:rsidR="00E111BE" w:rsidRPr="00A54399" w:rsidRDefault="00E111BE" w:rsidP="00B81A97">
            <w:pPr>
              <w:spacing w:line="276" w:lineRule="auto"/>
              <w:jc w:val="center"/>
              <w:rPr>
                <w:rFonts w:cs="Arial"/>
              </w:rPr>
            </w:pPr>
          </w:p>
        </w:tc>
        <w:tc>
          <w:tcPr>
            <w:tcW w:w="850" w:type="dxa"/>
            <w:tcBorders>
              <w:top w:val="dashSmallGap" w:sz="4" w:space="0" w:color="auto"/>
              <w:left w:val="single" w:sz="2" w:space="0" w:color="000000"/>
              <w:bottom w:val="dashSmallGap" w:sz="4" w:space="0" w:color="auto"/>
              <w:right w:val="single" w:sz="4" w:space="0" w:color="auto"/>
            </w:tcBorders>
          </w:tcPr>
          <w:p w14:paraId="61E9C42D" w14:textId="77777777" w:rsidR="00E111BE" w:rsidRPr="00A54399" w:rsidRDefault="00E111BE" w:rsidP="00B81A97">
            <w:pPr>
              <w:spacing w:line="276" w:lineRule="auto"/>
              <w:jc w:val="center"/>
              <w:rPr>
                <w:rFonts w:cs="Arial"/>
              </w:rPr>
            </w:pPr>
          </w:p>
        </w:tc>
        <w:tc>
          <w:tcPr>
            <w:tcW w:w="5582" w:type="dxa"/>
            <w:gridSpan w:val="3"/>
            <w:vMerge/>
          </w:tcPr>
          <w:p w14:paraId="6017CD29" w14:textId="77777777" w:rsidR="00E111BE" w:rsidRPr="00A54399" w:rsidRDefault="00E111BE" w:rsidP="00B81A97">
            <w:pPr>
              <w:spacing w:line="276" w:lineRule="auto"/>
              <w:rPr>
                <w:rFonts w:cs="Arial"/>
              </w:rPr>
            </w:pPr>
          </w:p>
        </w:tc>
      </w:tr>
      <w:tr w:rsidR="002538BC" w14:paraId="5E6A49C6" w14:textId="77777777" w:rsidTr="00001254">
        <w:trPr>
          <w:cantSplit/>
          <w:trHeight w:val="2372"/>
        </w:trPr>
        <w:tc>
          <w:tcPr>
            <w:tcW w:w="2298" w:type="dxa"/>
            <w:gridSpan w:val="2"/>
            <w:tcBorders>
              <w:top w:val="dashSmallGap" w:sz="4" w:space="0" w:color="auto"/>
              <w:left w:val="single" w:sz="2" w:space="0" w:color="000000"/>
              <w:bottom w:val="dashSmallGap" w:sz="4" w:space="0" w:color="auto"/>
              <w:right w:val="single" w:sz="2" w:space="0" w:color="000000"/>
            </w:tcBorders>
          </w:tcPr>
          <w:p w14:paraId="18C582ED" w14:textId="77777777" w:rsidR="002538BC" w:rsidRPr="00A54399" w:rsidRDefault="002538BC" w:rsidP="00B81A97">
            <w:pPr>
              <w:spacing w:line="276" w:lineRule="auto"/>
              <w:rPr>
                <w:rFonts w:cs="Arial"/>
              </w:rPr>
            </w:pPr>
            <w:r w:rsidRPr="00A54399">
              <w:rPr>
                <w:rFonts w:cs="Arial"/>
              </w:rPr>
              <w:t>Sexual Orientation</w:t>
            </w:r>
          </w:p>
        </w:tc>
        <w:tc>
          <w:tcPr>
            <w:tcW w:w="709" w:type="dxa"/>
            <w:tcBorders>
              <w:top w:val="dashSmallGap" w:sz="4" w:space="0" w:color="auto"/>
              <w:left w:val="single" w:sz="2" w:space="0" w:color="000000"/>
              <w:bottom w:val="dashSmallGap" w:sz="4" w:space="0" w:color="auto"/>
              <w:right w:val="single" w:sz="2" w:space="0" w:color="000000"/>
            </w:tcBorders>
          </w:tcPr>
          <w:p w14:paraId="6C3C7445" w14:textId="380D14F7"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1" w:type="dxa"/>
            <w:tcBorders>
              <w:top w:val="dashSmallGap" w:sz="4" w:space="0" w:color="auto"/>
              <w:left w:val="single" w:sz="2" w:space="0" w:color="000000"/>
              <w:bottom w:val="dashSmallGap" w:sz="4" w:space="0" w:color="auto"/>
              <w:right w:val="single" w:sz="2" w:space="0" w:color="000000"/>
            </w:tcBorders>
          </w:tcPr>
          <w:p w14:paraId="6645616B" w14:textId="77777777" w:rsidR="002538BC" w:rsidRPr="00A54399" w:rsidRDefault="002538BC" w:rsidP="00B81A97">
            <w:pPr>
              <w:spacing w:line="276" w:lineRule="auto"/>
              <w:jc w:val="center"/>
              <w:rPr>
                <w:rFonts w:cs="Arial"/>
              </w:rPr>
            </w:pPr>
          </w:p>
        </w:tc>
        <w:tc>
          <w:tcPr>
            <w:tcW w:w="850" w:type="dxa"/>
            <w:tcBorders>
              <w:top w:val="dashSmallGap" w:sz="4" w:space="0" w:color="auto"/>
              <w:left w:val="single" w:sz="2" w:space="0" w:color="000000"/>
              <w:bottom w:val="dashSmallGap" w:sz="4" w:space="0" w:color="auto"/>
              <w:right w:val="single" w:sz="4" w:space="0" w:color="auto"/>
            </w:tcBorders>
          </w:tcPr>
          <w:p w14:paraId="0EB72482" w14:textId="77777777" w:rsidR="002538BC" w:rsidRPr="00A54399" w:rsidRDefault="002538BC" w:rsidP="00B81A97">
            <w:pPr>
              <w:spacing w:line="276" w:lineRule="auto"/>
              <w:jc w:val="center"/>
              <w:rPr>
                <w:rFonts w:cs="Arial"/>
              </w:rPr>
            </w:pPr>
          </w:p>
        </w:tc>
        <w:tc>
          <w:tcPr>
            <w:tcW w:w="5582" w:type="dxa"/>
            <w:gridSpan w:val="3"/>
            <w:vMerge/>
          </w:tcPr>
          <w:p w14:paraId="23005284" w14:textId="77777777" w:rsidR="002538BC" w:rsidRPr="00A54399" w:rsidRDefault="002538BC" w:rsidP="00B81A97">
            <w:pPr>
              <w:spacing w:line="276" w:lineRule="auto"/>
              <w:rPr>
                <w:rFonts w:cs="Arial"/>
              </w:rPr>
            </w:pPr>
          </w:p>
        </w:tc>
      </w:tr>
      <w:tr w:rsidR="002538BC" w14:paraId="5976B8F2" w14:textId="77777777" w:rsidTr="00001254">
        <w:trPr>
          <w:cantSplit/>
          <w:trHeight w:val="597"/>
        </w:trPr>
        <w:tc>
          <w:tcPr>
            <w:tcW w:w="2298" w:type="dxa"/>
            <w:gridSpan w:val="2"/>
            <w:tcBorders>
              <w:top w:val="dashSmallGap" w:sz="4" w:space="0" w:color="auto"/>
              <w:left w:val="single" w:sz="2" w:space="0" w:color="000000"/>
              <w:bottom w:val="dashSmallGap" w:sz="4" w:space="0" w:color="auto"/>
              <w:right w:val="single" w:sz="2" w:space="0" w:color="000000"/>
            </w:tcBorders>
          </w:tcPr>
          <w:p w14:paraId="2E9D1722" w14:textId="77777777" w:rsidR="002538BC" w:rsidRPr="00A54399" w:rsidRDefault="002538BC" w:rsidP="00B81A97">
            <w:pPr>
              <w:spacing w:line="276" w:lineRule="auto"/>
              <w:rPr>
                <w:rFonts w:cs="Arial"/>
              </w:rPr>
            </w:pPr>
            <w:r w:rsidRPr="00A54399">
              <w:rPr>
                <w:rFonts w:cs="Arial"/>
              </w:rPr>
              <w:t>Religion/Belief</w:t>
            </w:r>
          </w:p>
        </w:tc>
        <w:tc>
          <w:tcPr>
            <w:tcW w:w="709" w:type="dxa"/>
            <w:tcBorders>
              <w:top w:val="dashSmallGap" w:sz="4" w:space="0" w:color="auto"/>
              <w:left w:val="single" w:sz="2" w:space="0" w:color="000000"/>
              <w:bottom w:val="dashSmallGap" w:sz="4" w:space="0" w:color="auto"/>
              <w:right w:val="single" w:sz="2" w:space="0" w:color="000000"/>
            </w:tcBorders>
          </w:tcPr>
          <w:p w14:paraId="5B8D43E6" w14:textId="0A1F49CA"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1" w:type="dxa"/>
            <w:tcBorders>
              <w:top w:val="dashSmallGap" w:sz="4" w:space="0" w:color="auto"/>
              <w:left w:val="single" w:sz="2" w:space="0" w:color="000000"/>
              <w:bottom w:val="dashSmallGap" w:sz="4" w:space="0" w:color="auto"/>
              <w:right w:val="single" w:sz="2" w:space="0" w:color="000000"/>
            </w:tcBorders>
          </w:tcPr>
          <w:p w14:paraId="5572B282" w14:textId="77777777" w:rsidR="002538BC" w:rsidRPr="00A54399" w:rsidRDefault="002538BC" w:rsidP="00B81A97">
            <w:pPr>
              <w:spacing w:line="276" w:lineRule="auto"/>
              <w:jc w:val="center"/>
              <w:rPr>
                <w:rFonts w:cs="Arial"/>
              </w:rPr>
            </w:pPr>
          </w:p>
        </w:tc>
        <w:tc>
          <w:tcPr>
            <w:tcW w:w="850" w:type="dxa"/>
            <w:tcBorders>
              <w:top w:val="dashSmallGap" w:sz="4" w:space="0" w:color="auto"/>
              <w:left w:val="single" w:sz="2" w:space="0" w:color="000000"/>
              <w:bottom w:val="dashSmallGap" w:sz="4" w:space="0" w:color="auto"/>
              <w:right w:val="single" w:sz="4" w:space="0" w:color="auto"/>
            </w:tcBorders>
          </w:tcPr>
          <w:p w14:paraId="2C370AE8" w14:textId="77777777" w:rsidR="002538BC" w:rsidRPr="00A54399" w:rsidRDefault="002538BC" w:rsidP="00B81A97">
            <w:pPr>
              <w:spacing w:line="276" w:lineRule="auto"/>
              <w:jc w:val="center"/>
              <w:rPr>
                <w:rFonts w:cs="Arial"/>
              </w:rPr>
            </w:pPr>
          </w:p>
        </w:tc>
        <w:tc>
          <w:tcPr>
            <w:tcW w:w="5582" w:type="dxa"/>
            <w:gridSpan w:val="3"/>
            <w:vMerge/>
          </w:tcPr>
          <w:p w14:paraId="56AA2C6A" w14:textId="77777777" w:rsidR="002538BC" w:rsidRPr="00A54399" w:rsidRDefault="002538BC" w:rsidP="00B81A97">
            <w:pPr>
              <w:spacing w:line="276" w:lineRule="auto"/>
              <w:rPr>
                <w:rFonts w:cs="Arial"/>
              </w:rPr>
            </w:pPr>
          </w:p>
        </w:tc>
      </w:tr>
      <w:tr w:rsidR="002538BC" w14:paraId="69165A2C" w14:textId="77777777" w:rsidTr="00001254">
        <w:trPr>
          <w:cantSplit/>
          <w:trHeight w:val="315"/>
        </w:trPr>
        <w:tc>
          <w:tcPr>
            <w:tcW w:w="2298" w:type="dxa"/>
            <w:gridSpan w:val="2"/>
            <w:tcBorders>
              <w:top w:val="dashSmallGap" w:sz="4" w:space="0" w:color="auto"/>
              <w:left w:val="single" w:sz="2" w:space="0" w:color="000000"/>
              <w:bottom w:val="dashSmallGap" w:sz="4" w:space="0" w:color="auto"/>
              <w:right w:val="single" w:sz="2" w:space="0" w:color="000000"/>
            </w:tcBorders>
          </w:tcPr>
          <w:p w14:paraId="3AA1FEF8" w14:textId="77777777" w:rsidR="002538BC" w:rsidRPr="00A54399" w:rsidRDefault="002538BC" w:rsidP="00B81A97">
            <w:pPr>
              <w:spacing w:line="276" w:lineRule="auto"/>
              <w:rPr>
                <w:rFonts w:cs="Arial"/>
              </w:rPr>
            </w:pPr>
            <w:r>
              <w:rPr>
                <w:lang w:val="en"/>
              </w:rPr>
              <w:t>Pregnancy and Maternity</w:t>
            </w:r>
          </w:p>
        </w:tc>
        <w:tc>
          <w:tcPr>
            <w:tcW w:w="709" w:type="dxa"/>
            <w:tcBorders>
              <w:top w:val="dashSmallGap" w:sz="4" w:space="0" w:color="auto"/>
              <w:left w:val="single" w:sz="2" w:space="0" w:color="000000"/>
              <w:bottom w:val="dashSmallGap" w:sz="4" w:space="0" w:color="auto"/>
              <w:right w:val="single" w:sz="2" w:space="0" w:color="000000"/>
            </w:tcBorders>
          </w:tcPr>
          <w:p w14:paraId="73BF4EE0" w14:textId="0F042AA3"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1" w:type="dxa"/>
            <w:tcBorders>
              <w:top w:val="dashSmallGap" w:sz="4" w:space="0" w:color="auto"/>
              <w:left w:val="single" w:sz="2" w:space="0" w:color="000000"/>
              <w:bottom w:val="dashSmallGap" w:sz="4" w:space="0" w:color="auto"/>
              <w:right w:val="single" w:sz="2" w:space="0" w:color="000000"/>
            </w:tcBorders>
          </w:tcPr>
          <w:p w14:paraId="0D41DEF7" w14:textId="77777777" w:rsidR="002538BC" w:rsidRPr="00A54399" w:rsidRDefault="002538BC" w:rsidP="00B81A97">
            <w:pPr>
              <w:spacing w:line="276" w:lineRule="auto"/>
              <w:jc w:val="center"/>
              <w:rPr>
                <w:rFonts w:cs="Arial"/>
              </w:rPr>
            </w:pPr>
          </w:p>
        </w:tc>
        <w:tc>
          <w:tcPr>
            <w:tcW w:w="850" w:type="dxa"/>
            <w:tcBorders>
              <w:top w:val="dashSmallGap" w:sz="4" w:space="0" w:color="auto"/>
              <w:left w:val="single" w:sz="2" w:space="0" w:color="000000"/>
              <w:bottom w:val="dashSmallGap" w:sz="4" w:space="0" w:color="auto"/>
              <w:right w:val="single" w:sz="4" w:space="0" w:color="auto"/>
            </w:tcBorders>
          </w:tcPr>
          <w:p w14:paraId="33135950" w14:textId="77777777" w:rsidR="002538BC" w:rsidRPr="00A54399" w:rsidRDefault="002538BC" w:rsidP="00B81A97">
            <w:pPr>
              <w:spacing w:line="276" w:lineRule="auto"/>
              <w:jc w:val="center"/>
              <w:rPr>
                <w:rFonts w:cs="Arial"/>
              </w:rPr>
            </w:pPr>
          </w:p>
        </w:tc>
        <w:tc>
          <w:tcPr>
            <w:tcW w:w="5582" w:type="dxa"/>
            <w:gridSpan w:val="3"/>
            <w:vMerge/>
          </w:tcPr>
          <w:p w14:paraId="085612A8" w14:textId="77777777" w:rsidR="002538BC" w:rsidRPr="00A54399" w:rsidRDefault="002538BC" w:rsidP="00B81A97">
            <w:pPr>
              <w:spacing w:line="276" w:lineRule="auto"/>
              <w:rPr>
                <w:rFonts w:cs="Arial"/>
              </w:rPr>
            </w:pPr>
          </w:p>
        </w:tc>
      </w:tr>
      <w:tr w:rsidR="002538BC" w14:paraId="1FFB20EC" w14:textId="77777777" w:rsidTr="00001254">
        <w:trPr>
          <w:cantSplit/>
          <w:trHeight w:val="1360"/>
        </w:trPr>
        <w:tc>
          <w:tcPr>
            <w:tcW w:w="2298" w:type="dxa"/>
            <w:gridSpan w:val="2"/>
            <w:tcBorders>
              <w:top w:val="dashSmallGap" w:sz="4" w:space="0" w:color="auto"/>
              <w:left w:val="single" w:sz="2" w:space="0" w:color="000000"/>
              <w:bottom w:val="single" w:sz="4" w:space="0" w:color="auto"/>
              <w:right w:val="single" w:sz="2" w:space="0" w:color="000000"/>
            </w:tcBorders>
          </w:tcPr>
          <w:p w14:paraId="198E2B18" w14:textId="77777777" w:rsidR="002538BC" w:rsidRPr="00A54399" w:rsidRDefault="002538BC" w:rsidP="00B81A97">
            <w:pPr>
              <w:spacing w:line="276" w:lineRule="auto"/>
              <w:rPr>
                <w:rFonts w:cs="Arial"/>
              </w:rPr>
            </w:pPr>
            <w:r w:rsidRPr="00A54399">
              <w:rPr>
                <w:rFonts w:cs="Arial"/>
              </w:rPr>
              <w:lastRenderedPageBreak/>
              <w:t>Deprived / Socio Economic Disadvantage Groups</w:t>
            </w:r>
          </w:p>
        </w:tc>
        <w:tc>
          <w:tcPr>
            <w:tcW w:w="709" w:type="dxa"/>
            <w:tcBorders>
              <w:top w:val="dashSmallGap" w:sz="4" w:space="0" w:color="auto"/>
              <w:left w:val="single" w:sz="2" w:space="0" w:color="000000"/>
              <w:bottom w:val="single" w:sz="4" w:space="0" w:color="auto"/>
              <w:right w:val="single" w:sz="2" w:space="0" w:color="000000"/>
            </w:tcBorders>
          </w:tcPr>
          <w:p w14:paraId="7E17FAC7" w14:textId="7BD20D2B"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1" w:type="dxa"/>
            <w:tcBorders>
              <w:top w:val="dashSmallGap" w:sz="4" w:space="0" w:color="auto"/>
              <w:left w:val="single" w:sz="2" w:space="0" w:color="000000"/>
              <w:bottom w:val="single" w:sz="4" w:space="0" w:color="auto"/>
              <w:right w:val="single" w:sz="2" w:space="0" w:color="000000"/>
            </w:tcBorders>
          </w:tcPr>
          <w:p w14:paraId="78FC93EF" w14:textId="77777777" w:rsidR="002538BC" w:rsidRPr="00A54399" w:rsidRDefault="002538BC" w:rsidP="00B81A97">
            <w:pPr>
              <w:spacing w:line="276" w:lineRule="auto"/>
              <w:jc w:val="center"/>
              <w:rPr>
                <w:rFonts w:cs="Arial"/>
              </w:rPr>
            </w:pPr>
          </w:p>
        </w:tc>
        <w:tc>
          <w:tcPr>
            <w:tcW w:w="850" w:type="dxa"/>
            <w:tcBorders>
              <w:top w:val="dashSmallGap" w:sz="4" w:space="0" w:color="auto"/>
              <w:left w:val="single" w:sz="2" w:space="0" w:color="000000"/>
              <w:bottom w:val="single" w:sz="4" w:space="0" w:color="auto"/>
              <w:right w:val="single" w:sz="4" w:space="0" w:color="auto"/>
            </w:tcBorders>
          </w:tcPr>
          <w:p w14:paraId="0CC42A8B" w14:textId="77777777" w:rsidR="002538BC" w:rsidRPr="00A54399" w:rsidRDefault="002538BC" w:rsidP="00B81A97">
            <w:pPr>
              <w:spacing w:line="276" w:lineRule="auto"/>
              <w:jc w:val="center"/>
              <w:rPr>
                <w:rFonts w:cs="Arial"/>
              </w:rPr>
            </w:pPr>
          </w:p>
        </w:tc>
        <w:tc>
          <w:tcPr>
            <w:tcW w:w="5582" w:type="dxa"/>
            <w:gridSpan w:val="3"/>
            <w:vMerge/>
          </w:tcPr>
          <w:p w14:paraId="5CA0CD91" w14:textId="77777777" w:rsidR="002538BC" w:rsidRPr="00A54399" w:rsidRDefault="002538BC" w:rsidP="00B81A97">
            <w:pPr>
              <w:spacing w:line="276" w:lineRule="auto"/>
              <w:rPr>
                <w:rFonts w:cs="Arial"/>
              </w:rPr>
            </w:pPr>
          </w:p>
        </w:tc>
      </w:tr>
      <w:tr w:rsidR="0003434D" w14:paraId="05A5BF33" w14:textId="77777777" w:rsidTr="1773CC71">
        <w:trPr>
          <w:trHeight w:val="322"/>
        </w:trPr>
        <w:tc>
          <w:tcPr>
            <w:tcW w:w="10290" w:type="dxa"/>
            <w:gridSpan w:val="8"/>
            <w:tcBorders>
              <w:top w:val="single" w:sz="4" w:space="0" w:color="auto"/>
              <w:left w:val="single" w:sz="4" w:space="0" w:color="auto"/>
              <w:bottom w:val="single" w:sz="4" w:space="0" w:color="auto"/>
              <w:right w:val="single" w:sz="4" w:space="0" w:color="auto"/>
            </w:tcBorders>
          </w:tcPr>
          <w:p w14:paraId="002AD122" w14:textId="77777777" w:rsidR="0003434D" w:rsidRPr="00A54399" w:rsidRDefault="0003434D" w:rsidP="00B81A97">
            <w:pPr>
              <w:spacing w:line="276" w:lineRule="auto"/>
              <w:rPr>
                <w:rFonts w:cs="Arial"/>
              </w:rPr>
            </w:pPr>
            <w:r>
              <w:rPr>
                <w:rFonts w:cs="Arial"/>
              </w:rPr>
              <w:t xml:space="preserve">(b) Summarise how </w:t>
            </w:r>
            <w:r w:rsidRPr="00A54399">
              <w:rPr>
                <w:rFonts w:cs="Arial"/>
              </w:rPr>
              <w:t xml:space="preserve">equality </w:t>
            </w:r>
            <w:r>
              <w:rPr>
                <w:rFonts w:cs="Arial"/>
              </w:rPr>
              <w:t>of opportunity is advanced</w:t>
            </w:r>
            <w:r w:rsidR="00CD465A">
              <w:rPr>
                <w:rFonts w:cs="Arial"/>
              </w:rPr>
              <w:t>,</w:t>
            </w:r>
            <w:r>
              <w:rPr>
                <w:rFonts w:cs="Arial"/>
              </w:rPr>
              <w:t xml:space="preserve"> or</w:t>
            </w:r>
            <w:r w:rsidR="00791F8D">
              <w:rPr>
                <w:rFonts w:cs="Arial"/>
              </w:rPr>
              <w:t xml:space="preserve"> </w:t>
            </w:r>
            <w:r>
              <w:rPr>
                <w:rFonts w:cs="Arial"/>
              </w:rPr>
              <w:t>/</w:t>
            </w:r>
            <w:r w:rsidR="00791F8D">
              <w:rPr>
                <w:rFonts w:cs="Arial"/>
              </w:rPr>
              <w:t xml:space="preserve"> </w:t>
            </w:r>
            <w:r>
              <w:rPr>
                <w:rFonts w:cs="Arial"/>
              </w:rPr>
              <w:t>and</w:t>
            </w:r>
            <w:r w:rsidR="008513F8">
              <w:rPr>
                <w:rFonts w:cs="Arial"/>
              </w:rPr>
              <w:t xml:space="preserve"> how</w:t>
            </w:r>
            <w:r w:rsidR="00CD465A">
              <w:rPr>
                <w:rFonts w:cs="Arial"/>
              </w:rPr>
              <w:t xml:space="preserve"> good community relations are</w:t>
            </w:r>
            <w:r>
              <w:rPr>
                <w:rFonts w:cs="Arial"/>
              </w:rPr>
              <w:t xml:space="preserve"> fostered</w:t>
            </w:r>
            <w:r w:rsidR="00CD465A">
              <w:rPr>
                <w:rFonts w:cs="Arial"/>
              </w:rPr>
              <w:t>,</w:t>
            </w:r>
            <w:r w:rsidR="006F0DF3">
              <w:rPr>
                <w:rFonts w:cs="Arial"/>
              </w:rPr>
              <w:t xml:space="preserve"> by the decision</w:t>
            </w:r>
            <w:r w:rsidRPr="00A54399">
              <w:rPr>
                <w:rFonts w:cs="Arial"/>
              </w:rPr>
              <w:t>?</w:t>
            </w:r>
          </w:p>
        </w:tc>
      </w:tr>
      <w:tr w:rsidR="0003434D" w14:paraId="45F46668" w14:textId="77777777" w:rsidTr="00001254">
        <w:trPr>
          <w:trHeight w:val="989"/>
        </w:trPr>
        <w:tc>
          <w:tcPr>
            <w:tcW w:w="10290" w:type="dxa"/>
            <w:gridSpan w:val="8"/>
            <w:tcBorders>
              <w:top w:val="single" w:sz="4" w:space="0" w:color="auto"/>
              <w:left w:val="single" w:sz="4" w:space="0" w:color="000000"/>
              <w:bottom w:val="single" w:sz="4" w:space="0" w:color="auto"/>
              <w:right w:val="single" w:sz="4" w:space="0" w:color="000000"/>
            </w:tcBorders>
          </w:tcPr>
          <w:p w14:paraId="592E8372" w14:textId="0CA6C22F" w:rsidR="001E3B05" w:rsidRDefault="0078690B" w:rsidP="001E3B05">
            <w:pPr>
              <w:spacing w:line="276" w:lineRule="auto"/>
            </w:pPr>
            <w:r>
              <w:t>During its preparation, the</w:t>
            </w:r>
            <w:r w:rsidR="001E3B05">
              <w:t xml:space="preserve"> SPD has been consulted upon widely and publicl</w:t>
            </w:r>
            <w:r w:rsidR="003F32AE">
              <w:t>y</w:t>
            </w:r>
            <w:r w:rsidR="000B3BB1">
              <w:t xml:space="preserve">. </w:t>
            </w:r>
            <w:r w:rsidR="006002EE">
              <w:t>This has inc</w:t>
            </w:r>
            <w:r w:rsidR="001C289D">
              <w:t xml:space="preserve">luded engagement with the MK Centre for Integrated Living, Disability Action Group, </w:t>
            </w:r>
            <w:r w:rsidR="00B04873">
              <w:t xml:space="preserve">as well as a </w:t>
            </w:r>
            <w:r w:rsidR="001C289D">
              <w:t>range of</w:t>
            </w:r>
            <w:r w:rsidR="00B04873">
              <w:t xml:space="preserve"> Specific and</w:t>
            </w:r>
            <w:r w:rsidR="00BD6C0A">
              <w:t xml:space="preserve"> General Consultation Bodies</w:t>
            </w:r>
            <w:r w:rsidR="00B04873">
              <w:t xml:space="preserve"> and Other </w:t>
            </w:r>
            <w:r w:rsidR="000B3BB1">
              <w:t>C</w:t>
            </w:r>
            <w:r w:rsidR="00B04873">
              <w:t>onsultees</w:t>
            </w:r>
            <w:r w:rsidR="001C289D">
              <w:t xml:space="preserve"> as specified </w:t>
            </w:r>
            <w:r w:rsidR="000B3BB1">
              <w:t xml:space="preserve">in Table 2.2 of our Statement of Community Involvement </w:t>
            </w:r>
            <w:r w:rsidR="00BE4581">
              <w:t xml:space="preserve">(SCI) </w:t>
            </w:r>
            <w:r w:rsidR="000B3BB1">
              <w:t>20</w:t>
            </w:r>
            <w:r w:rsidR="00CB1368">
              <w:t>19 (as amended)</w:t>
            </w:r>
            <w:r w:rsidR="000B3BB1">
              <w:rPr>
                <w:rStyle w:val="FootnoteReference"/>
              </w:rPr>
              <w:footnoteReference w:id="6"/>
            </w:r>
            <w:r w:rsidR="000B3BB1">
              <w:t xml:space="preserve">. </w:t>
            </w:r>
            <w:r w:rsidR="00BE4581">
              <w:t xml:space="preserve">The SCI is our adopted approach </w:t>
            </w:r>
            <w:r w:rsidR="00303C9F">
              <w:t>for</w:t>
            </w:r>
            <w:r w:rsidR="00BE4581">
              <w:t xml:space="preserve"> </w:t>
            </w:r>
            <w:r w:rsidR="00303C9F">
              <w:t xml:space="preserve">involving local communities in the plan-making process in an inclusive, timely and transparent way. </w:t>
            </w:r>
            <w:r w:rsidR="00CB1368">
              <w:t xml:space="preserve">The SCI itself </w:t>
            </w:r>
            <w:r w:rsidR="00093727">
              <w:t xml:space="preserve">involved a period of public consultation, whereby </w:t>
            </w:r>
            <w:r w:rsidR="00E63662">
              <w:t>interested parties could comment on the framework</w:t>
            </w:r>
            <w:r w:rsidR="00B66F4C">
              <w:t xml:space="preserve"> the SCI set</w:t>
            </w:r>
            <w:r w:rsidR="00E63662">
              <w:t xml:space="preserve"> for future public consultation on planning documents and applications. </w:t>
            </w:r>
          </w:p>
          <w:p w14:paraId="470D8EDA" w14:textId="77777777" w:rsidR="0023125A" w:rsidRDefault="0023125A" w:rsidP="001E3B05">
            <w:pPr>
              <w:spacing w:line="276" w:lineRule="auto"/>
            </w:pPr>
          </w:p>
          <w:p w14:paraId="6875A306" w14:textId="5CACD80A" w:rsidR="001E3B05" w:rsidRDefault="003E7E3A" w:rsidP="001E3B05">
            <w:pPr>
              <w:spacing w:line="276" w:lineRule="auto"/>
            </w:pPr>
            <w:r>
              <w:t>Adoption of the</w:t>
            </w:r>
            <w:r w:rsidR="001E3B05">
              <w:t xml:space="preserve"> SPD</w:t>
            </w:r>
            <w:r>
              <w:t xml:space="preserve"> itself</w:t>
            </w:r>
            <w:r w:rsidR="001E3B05">
              <w:t xml:space="preserve"> does not </w:t>
            </w:r>
            <w:r w:rsidR="00D45529">
              <w:t>result in physical developments</w:t>
            </w:r>
            <w:r w:rsidR="00983CB6">
              <w:t xml:space="preserve"> taking place</w:t>
            </w:r>
            <w:r w:rsidR="00D45529">
              <w:t xml:space="preserve">. </w:t>
            </w:r>
            <w:r w:rsidR="0023125A">
              <w:t>However,</w:t>
            </w:r>
            <w:r w:rsidR="001E3B05">
              <w:t xml:space="preserve"> its adoption </w:t>
            </w:r>
            <w:r w:rsidR="00D45529">
              <w:t xml:space="preserve">provides </w:t>
            </w:r>
            <w:r w:rsidR="00CE764B">
              <w:t xml:space="preserve">guidance which </w:t>
            </w:r>
            <w:r w:rsidR="001E3B05">
              <w:t>will influence future decisions on specific development proposals</w:t>
            </w:r>
            <w:r>
              <w:t xml:space="preserve">. </w:t>
            </w:r>
          </w:p>
          <w:p w14:paraId="7E60A7FF" w14:textId="77777777" w:rsidR="0023125A" w:rsidRDefault="0023125A" w:rsidP="001E3B05">
            <w:pPr>
              <w:spacing w:line="276" w:lineRule="auto"/>
            </w:pPr>
          </w:p>
          <w:p w14:paraId="03FC0BA1" w14:textId="04DDF12E" w:rsidR="001E3B05" w:rsidRDefault="00CE764B" w:rsidP="001E3B05">
            <w:pPr>
              <w:spacing w:line="276" w:lineRule="auto"/>
            </w:pPr>
            <w:r>
              <w:t xml:space="preserve">In line with the Public Sector Equality Duty and </w:t>
            </w:r>
            <w:r w:rsidR="0023125A">
              <w:t>the Equality Act 2010, t</w:t>
            </w:r>
            <w:r w:rsidR="001E3B05">
              <w:t xml:space="preserve">he needs of </w:t>
            </w:r>
            <w:r w:rsidR="00983CB6">
              <w:t>people with</w:t>
            </w:r>
            <w:r w:rsidR="001E3B05">
              <w:t xml:space="preserve"> protected characteristics </w:t>
            </w:r>
            <w:r w:rsidR="00983CB6">
              <w:t xml:space="preserve">are </w:t>
            </w:r>
            <w:r w:rsidR="001E3B05">
              <w:t xml:space="preserve">considered </w:t>
            </w:r>
            <w:r w:rsidR="0023125A">
              <w:t xml:space="preserve">during the determination of </w:t>
            </w:r>
            <w:r w:rsidR="00983CB6">
              <w:t xml:space="preserve">all </w:t>
            </w:r>
            <w:r w:rsidR="0023125A">
              <w:t>planning applications.</w:t>
            </w:r>
          </w:p>
          <w:p w14:paraId="42A4C3B2" w14:textId="58B23328" w:rsidR="00430EC1" w:rsidRDefault="00430EC1" w:rsidP="001E3B05">
            <w:pPr>
              <w:spacing w:line="276" w:lineRule="auto"/>
            </w:pPr>
          </w:p>
        </w:tc>
      </w:tr>
      <w:tr w:rsidR="00D00EC8" w14:paraId="22087B3D" w14:textId="77777777" w:rsidTr="1773CC71">
        <w:trPr>
          <w:cantSplit/>
          <w:trHeight w:val="522"/>
        </w:trPr>
        <w:tc>
          <w:tcPr>
            <w:tcW w:w="10290" w:type="dxa"/>
            <w:gridSpan w:val="8"/>
            <w:tcBorders>
              <w:top w:val="single" w:sz="4" w:space="0" w:color="auto"/>
              <w:left w:val="single" w:sz="4" w:space="0" w:color="auto"/>
              <w:bottom w:val="single" w:sz="4" w:space="0" w:color="auto"/>
              <w:right w:val="single" w:sz="4" w:space="0" w:color="auto"/>
            </w:tcBorders>
          </w:tcPr>
          <w:p w14:paraId="4C097634" w14:textId="77777777" w:rsidR="00D00EC8" w:rsidRPr="00A54399" w:rsidRDefault="00D00EC8" w:rsidP="00B81A97">
            <w:pPr>
              <w:spacing w:before="60" w:line="276" w:lineRule="auto"/>
              <w:rPr>
                <w:rFonts w:cs="Arial"/>
              </w:rPr>
            </w:pPr>
            <w:r>
              <w:rPr>
                <w:rFonts w:cs="Arial"/>
              </w:rPr>
              <w:t xml:space="preserve">5(a) </w:t>
            </w:r>
            <w:r w:rsidR="00AC590D">
              <w:rPr>
                <w:rFonts w:cs="Arial"/>
              </w:rPr>
              <w:t xml:space="preserve">Being sensitive to the issues that some people may face, which groups of people </w:t>
            </w:r>
            <w:r w:rsidR="008513F8">
              <w:rPr>
                <w:rFonts w:cs="Arial"/>
              </w:rPr>
              <w:t xml:space="preserve">will (or </w:t>
            </w:r>
            <w:r w:rsidR="00AC590D">
              <w:rPr>
                <w:rFonts w:cs="Arial"/>
              </w:rPr>
              <w:t xml:space="preserve">could </w:t>
            </w:r>
            <w:r w:rsidRPr="008513F8">
              <w:rPr>
                <w:rFonts w:cs="Arial"/>
              </w:rPr>
              <w:t>potential</w:t>
            </w:r>
            <w:r w:rsidR="00AC590D" w:rsidRPr="008513F8">
              <w:rPr>
                <w:rFonts w:cs="Arial"/>
              </w:rPr>
              <w:t>ly</w:t>
            </w:r>
            <w:r w:rsidR="008513F8" w:rsidRPr="008513F8">
              <w:rPr>
                <w:rFonts w:cs="Arial"/>
              </w:rPr>
              <w:t>)</w:t>
            </w:r>
            <w:r w:rsidR="00AC590D">
              <w:rPr>
                <w:rFonts w:cs="Arial"/>
              </w:rPr>
              <w:t xml:space="preserve"> experience</w:t>
            </w:r>
            <w:r>
              <w:rPr>
                <w:rFonts w:cs="Arial"/>
              </w:rPr>
              <w:t xml:space="preserve"> </w:t>
            </w:r>
            <w:r w:rsidRPr="00A54399">
              <w:rPr>
                <w:rFonts w:cs="Arial"/>
              </w:rPr>
              <w:t>adverse effect</w:t>
            </w:r>
            <w:r>
              <w:rPr>
                <w:rFonts w:cs="Arial"/>
              </w:rPr>
              <w:t>s</w:t>
            </w:r>
            <w:r w:rsidRPr="00A54399">
              <w:rPr>
                <w:rFonts w:cs="Arial"/>
              </w:rPr>
              <w:t xml:space="preserve"> </w:t>
            </w:r>
            <w:r w:rsidR="00AC590D">
              <w:rPr>
                <w:rFonts w:cs="Arial"/>
              </w:rPr>
              <w:t>following this decision?</w:t>
            </w:r>
            <w:r w:rsidR="00ED2821">
              <w:rPr>
                <w:rFonts w:cs="Arial"/>
              </w:rPr>
              <w:t xml:space="preserve"> </w:t>
            </w:r>
          </w:p>
        </w:tc>
      </w:tr>
      <w:tr w:rsidR="00240556" w14:paraId="3683AB77" w14:textId="77777777" w:rsidTr="00001254">
        <w:trPr>
          <w:cantSplit/>
          <w:trHeight w:val="333"/>
        </w:trPr>
        <w:tc>
          <w:tcPr>
            <w:tcW w:w="2298" w:type="dxa"/>
            <w:gridSpan w:val="2"/>
            <w:tcBorders>
              <w:top w:val="single" w:sz="4" w:space="0" w:color="auto"/>
              <w:left w:val="single" w:sz="2" w:space="0" w:color="000000"/>
              <w:bottom w:val="single" w:sz="4" w:space="0" w:color="auto"/>
              <w:right w:val="single" w:sz="2" w:space="0" w:color="000000"/>
            </w:tcBorders>
            <w:shd w:val="clear" w:color="auto" w:fill="C0C0C0"/>
          </w:tcPr>
          <w:p w14:paraId="3A6C9E8A" w14:textId="77777777" w:rsidR="00B16B38" w:rsidRDefault="00B16B38" w:rsidP="00B81A97">
            <w:pPr>
              <w:spacing w:line="276" w:lineRule="auto"/>
              <w:rPr>
                <w:rFonts w:cs="Arial"/>
              </w:rPr>
            </w:pPr>
            <w:r>
              <w:rPr>
                <w:rFonts w:cs="Arial"/>
              </w:rPr>
              <w:t xml:space="preserve">Protected </w:t>
            </w:r>
            <w:r w:rsidRPr="00961560">
              <w:rPr>
                <w:rFonts w:cs="Arial"/>
              </w:rPr>
              <w:t>Characteristic</w:t>
            </w:r>
          </w:p>
          <w:p w14:paraId="740AE3A1" w14:textId="77777777" w:rsidR="00240556" w:rsidRPr="00ED4EF1" w:rsidRDefault="00B16B38" w:rsidP="00B81A97">
            <w:pPr>
              <w:spacing w:line="276" w:lineRule="auto"/>
            </w:pPr>
            <w:r w:rsidRPr="00F16E66">
              <w:rPr>
                <w:rFonts w:cs="Arial"/>
                <w:sz w:val="22"/>
                <w:szCs w:val="22"/>
              </w:rPr>
              <w:t>(</w:t>
            </w:r>
            <w:proofErr w:type="gramStart"/>
            <w:r w:rsidRPr="00F16E66">
              <w:rPr>
                <w:rFonts w:cs="Arial"/>
                <w:sz w:val="22"/>
                <w:szCs w:val="22"/>
              </w:rPr>
              <w:t>as</w:t>
            </w:r>
            <w:proofErr w:type="gramEnd"/>
            <w:r w:rsidRPr="00F16E66">
              <w:rPr>
                <w:rFonts w:cs="Arial"/>
                <w:sz w:val="22"/>
                <w:szCs w:val="22"/>
              </w:rPr>
              <w:t xml:space="preserve"> defined in the Equality Act)</w:t>
            </w:r>
          </w:p>
        </w:tc>
        <w:tc>
          <w:tcPr>
            <w:tcW w:w="709" w:type="dxa"/>
            <w:tcBorders>
              <w:top w:val="single" w:sz="4" w:space="0" w:color="auto"/>
              <w:left w:val="single" w:sz="2" w:space="0" w:color="000000"/>
              <w:bottom w:val="single" w:sz="4" w:space="0" w:color="auto"/>
              <w:right w:val="single" w:sz="2" w:space="0" w:color="000000"/>
            </w:tcBorders>
            <w:shd w:val="clear" w:color="auto" w:fill="C0C0C0"/>
          </w:tcPr>
          <w:p w14:paraId="60CB8CF9" w14:textId="77777777" w:rsidR="00240556" w:rsidRDefault="00240556" w:rsidP="00B81A97">
            <w:pPr>
              <w:spacing w:line="276" w:lineRule="auto"/>
              <w:jc w:val="center"/>
              <w:rPr>
                <w:rFonts w:cs="Arial"/>
              </w:rPr>
            </w:pPr>
            <w:r w:rsidRPr="0003434D">
              <w:rPr>
                <w:rFonts w:cs="Arial"/>
              </w:rPr>
              <w:t>YES</w:t>
            </w:r>
          </w:p>
          <w:p w14:paraId="7BEC2576" w14:textId="77777777" w:rsidR="00240556" w:rsidRPr="00D00EC8" w:rsidRDefault="00240556" w:rsidP="00B81A97">
            <w:pPr>
              <w:spacing w:line="276" w:lineRule="auto"/>
              <w:jc w:val="center"/>
              <w:rPr>
                <w:rFonts w:cs="Arial"/>
                <w:sz w:val="16"/>
                <w:szCs w:val="16"/>
              </w:rPr>
            </w:pPr>
          </w:p>
        </w:tc>
        <w:tc>
          <w:tcPr>
            <w:tcW w:w="851" w:type="dxa"/>
            <w:tcBorders>
              <w:top w:val="single" w:sz="4" w:space="0" w:color="auto"/>
              <w:left w:val="single" w:sz="2" w:space="0" w:color="000000"/>
              <w:bottom w:val="single" w:sz="4" w:space="0" w:color="auto"/>
              <w:right w:val="single" w:sz="2" w:space="0" w:color="000000"/>
            </w:tcBorders>
            <w:shd w:val="clear" w:color="auto" w:fill="C0C0C0"/>
          </w:tcPr>
          <w:p w14:paraId="2D662D7C" w14:textId="77777777" w:rsidR="00240556" w:rsidRPr="001C4EC5" w:rsidRDefault="00240556" w:rsidP="00B81A97">
            <w:pPr>
              <w:spacing w:line="276" w:lineRule="auto"/>
              <w:jc w:val="center"/>
              <w:rPr>
                <w:rFonts w:cs="Arial"/>
                <w:szCs w:val="24"/>
              </w:rPr>
            </w:pPr>
            <w:r w:rsidRPr="001C4EC5">
              <w:rPr>
                <w:rFonts w:cs="Arial"/>
                <w:szCs w:val="24"/>
              </w:rPr>
              <w:t>NO</w:t>
            </w:r>
          </w:p>
          <w:p w14:paraId="43EBAD36" w14:textId="77777777" w:rsidR="00240556" w:rsidRPr="001C4EC5" w:rsidRDefault="00240556" w:rsidP="00B81A97">
            <w:pPr>
              <w:spacing w:line="276" w:lineRule="auto"/>
              <w:jc w:val="center"/>
              <w:rPr>
                <w:rFonts w:cs="Arial"/>
                <w:sz w:val="16"/>
                <w:szCs w:val="16"/>
              </w:rPr>
            </w:pPr>
          </w:p>
        </w:tc>
        <w:tc>
          <w:tcPr>
            <w:tcW w:w="850" w:type="dxa"/>
            <w:tcBorders>
              <w:top w:val="single" w:sz="4" w:space="0" w:color="auto"/>
              <w:left w:val="single" w:sz="2" w:space="0" w:color="000000"/>
              <w:bottom w:val="single" w:sz="4" w:space="0" w:color="auto"/>
              <w:right w:val="single" w:sz="4" w:space="0" w:color="auto"/>
            </w:tcBorders>
            <w:shd w:val="clear" w:color="auto" w:fill="C0C0C0"/>
          </w:tcPr>
          <w:p w14:paraId="4360CF2D" w14:textId="77777777" w:rsidR="00240556" w:rsidRDefault="00240556" w:rsidP="00B81A97">
            <w:pPr>
              <w:spacing w:line="276" w:lineRule="auto"/>
              <w:jc w:val="center"/>
              <w:rPr>
                <w:sz w:val="16"/>
                <w:szCs w:val="16"/>
              </w:rPr>
            </w:pPr>
          </w:p>
          <w:p w14:paraId="73F8D406" w14:textId="77777777" w:rsidR="00240556" w:rsidRPr="00D00EC8" w:rsidRDefault="00240556" w:rsidP="00B81A97">
            <w:pPr>
              <w:spacing w:line="276" w:lineRule="auto"/>
              <w:jc w:val="center"/>
              <w:rPr>
                <w:sz w:val="16"/>
                <w:szCs w:val="16"/>
              </w:rPr>
            </w:pPr>
            <w:r w:rsidRPr="00D00EC8">
              <w:rPr>
                <w:sz w:val="16"/>
                <w:szCs w:val="16"/>
              </w:rPr>
              <w:t>UNCLEAR</w:t>
            </w:r>
          </w:p>
        </w:tc>
        <w:tc>
          <w:tcPr>
            <w:tcW w:w="5582" w:type="dxa"/>
            <w:gridSpan w:val="3"/>
            <w:tcBorders>
              <w:top w:val="single" w:sz="4" w:space="0" w:color="auto"/>
              <w:left w:val="single" w:sz="4" w:space="0" w:color="auto"/>
              <w:bottom w:val="single" w:sz="4" w:space="0" w:color="auto"/>
              <w:right w:val="single" w:sz="4" w:space="0" w:color="auto"/>
            </w:tcBorders>
          </w:tcPr>
          <w:p w14:paraId="2BEAF2DA" w14:textId="77777777" w:rsidR="00240556" w:rsidRDefault="00240556" w:rsidP="00B81A97">
            <w:pPr>
              <w:spacing w:line="276" w:lineRule="auto"/>
              <w:jc w:val="center"/>
            </w:pPr>
            <w:r>
              <w:t>Information and evidence</w:t>
            </w:r>
          </w:p>
          <w:p w14:paraId="6F7354A8" w14:textId="77777777" w:rsidR="00240556" w:rsidRPr="00AC590D" w:rsidRDefault="00240556" w:rsidP="00B81A97">
            <w:pPr>
              <w:spacing w:line="276" w:lineRule="auto"/>
              <w:jc w:val="center"/>
              <w:rPr>
                <w:sz w:val="16"/>
                <w:szCs w:val="16"/>
              </w:rPr>
            </w:pPr>
            <w:r>
              <w:rPr>
                <w:sz w:val="16"/>
                <w:szCs w:val="16"/>
              </w:rPr>
              <w:t>Hyperlinks, References and Notes</w:t>
            </w:r>
          </w:p>
        </w:tc>
      </w:tr>
      <w:tr w:rsidR="002538BC" w14:paraId="7503716D" w14:textId="77777777" w:rsidTr="00001254">
        <w:trPr>
          <w:cantSplit/>
          <w:trHeight w:val="780"/>
        </w:trPr>
        <w:tc>
          <w:tcPr>
            <w:tcW w:w="2298" w:type="dxa"/>
            <w:gridSpan w:val="2"/>
            <w:tcBorders>
              <w:top w:val="single" w:sz="4" w:space="0" w:color="auto"/>
              <w:left w:val="single" w:sz="2" w:space="0" w:color="000000"/>
              <w:bottom w:val="dashSmallGap" w:sz="4" w:space="0" w:color="auto"/>
              <w:right w:val="single" w:sz="2" w:space="0" w:color="000000"/>
            </w:tcBorders>
          </w:tcPr>
          <w:p w14:paraId="7455C693" w14:textId="77777777" w:rsidR="002538BC" w:rsidRPr="00A54399" w:rsidRDefault="002538BC" w:rsidP="00B81A97">
            <w:pPr>
              <w:spacing w:line="276" w:lineRule="auto"/>
              <w:rPr>
                <w:rFonts w:cs="Arial"/>
              </w:rPr>
            </w:pPr>
            <w:r w:rsidRPr="00A54399">
              <w:rPr>
                <w:rFonts w:cs="Arial"/>
              </w:rPr>
              <w:t>Age</w:t>
            </w:r>
          </w:p>
        </w:tc>
        <w:tc>
          <w:tcPr>
            <w:tcW w:w="709" w:type="dxa"/>
            <w:tcBorders>
              <w:top w:val="single" w:sz="4" w:space="0" w:color="auto"/>
              <w:left w:val="single" w:sz="2" w:space="0" w:color="000000"/>
              <w:bottom w:val="dashSmallGap" w:sz="4" w:space="0" w:color="auto"/>
              <w:right w:val="single" w:sz="2" w:space="0" w:color="000000"/>
            </w:tcBorders>
          </w:tcPr>
          <w:p w14:paraId="19AFE725" w14:textId="77777777" w:rsidR="002538BC" w:rsidRPr="00A54399" w:rsidRDefault="002538BC" w:rsidP="00B81A97">
            <w:pPr>
              <w:spacing w:line="276" w:lineRule="auto"/>
              <w:jc w:val="center"/>
              <w:rPr>
                <w:rFonts w:cs="Arial"/>
              </w:rPr>
            </w:pPr>
          </w:p>
        </w:tc>
        <w:tc>
          <w:tcPr>
            <w:tcW w:w="851" w:type="dxa"/>
            <w:tcBorders>
              <w:top w:val="single" w:sz="4" w:space="0" w:color="auto"/>
              <w:left w:val="single" w:sz="2" w:space="0" w:color="000000"/>
              <w:bottom w:val="dashSmallGap" w:sz="4" w:space="0" w:color="auto"/>
              <w:right w:val="single" w:sz="2" w:space="0" w:color="000000"/>
            </w:tcBorders>
          </w:tcPr>
          <w:p w14:paraId="0C434618" w14:textId="2A5CFBBE"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0" w:type="dxa"/>
            <w:tcBorders>
              <w:top w:val="single" w:sz="4" w:space="0" w:color="auto"/>
              <w:left w:val="single" w:sz="2" w:space="0" w:color="000000"/>
              <w:bottom w:val="dashSmallGap" w:sz="4" w:space="0" w:color="auto"/>
              <w:right w:val="single" w:sz="4" w:space="0" w:color="auto"/>
            </w:tcBorders>
          </w:tcPr>
          <w:p w14:paraId="0BE4BD6B" w14:textId="77777777" w:rsidR="002538BC" w:rsidRPr="00A54399" w:rsidRDefault="002538BC" w:rsidP="00B81A97">
            <w:pPr>
              <w:spacing w:line="276" w:lineRule="auto"/>
              <w:jc w:val="center"/>
              <w:rPr>
                <w:rFonts w:cs="Arial"/>
              </w:rPr>
            </w:pPr>
          </w:p>
        </w:tc>
        <w:tc>
          <w:tcPr>
            <w:tcW w:w="5582" w:type="dxa"/>
            <w:gridSpan w:val="3"/>
            <w:vMerge w:val="restart"/>
            <w:tcBorders>
              <w:top w:val="single" w:sz="4" w:space="0" w:color="auto"/>
              <w:left w:val="single" w:sz="4" w:space="0" w:color="auto"/>
              <w:right w:val="single" w:sz="4" w:space="0" w:color="auto"/>
            </w:tcBorders>
            <w:shd w:val="clear" w:color="auto" w:fill="auto"/>
          </w:tcPr>
          <w:p w14:paraId="666848E4" w14:textId="77777777" w:rsidR="00F456C6" w:rsidRDefault="009836CD" w:rsidP="000160B1">
            <w:pPr>
              <w:spacing w:line="276" w:lineRule="auto"/>
              <w:rPr>
                <w:rFonts w:cs="Arial"/>
              </w:rPr>
            </w:pPr>
            <w:r>
              <w:rPr>
                <w:rFonts w:cs="Arial"/>
              </w:rPr>
              <w:t xml:space="preserve">This SPD </w:t>
            </w:r>
            <w:r w:rsidR="00973E20">
              <w:rPr>
                <w:rFonts w:cs="Arial"/>
              </w:rPr>
              <w:t xml:space="preserve">forms part of the Local </w:t>
            </w:r>
            <w:r w:rsidR="009E67F4">
              <w:rPr>
                <w:rFonts w:cs="Arial"/>
              </w:rPr>
              <w:t>Development Framework</w:t>
            </w:r>
            <w:r w:rsidR="000118F8">
              <w:rPr>
                <w:rFonts w:cs="Arial"/>
              </w:rPr>
              <w:t xml:space="preserve"> and provides further guidance on implementation of Policies </w:t>
            </w:r>
            <w:r w:rsidR="00EA6614">
              <w:rPr>
                <w:rFonts w:cs="Arial"/>
              </w:rPr>
              <w:t xml:space="preserve">CT6 and CT10 in </w:t>
            </w:r>
            <w:proofErr w:type="spellStart"/>
            <w:proofErr w:type="gramStart"/>
            <w:r w:rsidR="00EA6614">
              <w:rPr>
                <w:rFonts w:cs="Arial"/>
              </w:rPr>
              <w:t>Plan:MK</w:t>
            </w:r>
            <w:proofErr w:type="spellEnd"/>
            <w:r w:rsidR="00D560A6">
              <w:rPr>
                <w:rFonts w:cs="Arial"/>
              </w:rPr>
              <w:t>.</w:t>
            </w:r>
            <w:proofErr w:type="gramEnd"/>
            <w:r w:rsidR="00EA6614">
              <w:rPr>
                <w:rFonts w:cs="Arial"/>
              </w:rPr>
              <w:t xml:space="preserve"> </w:t>
            </w:r>
            <w:r w:rsidR="00D560A6">
              <w:rPr>
                <w:rFonts w:cs="Arial"/>
              </w:rPr>
              <w:t xml:space="preserve">Collectively these policies help us to achieve the strategic transport objectives set out in Policy CT1 in </w:t>
            </w:r>
            <w:proofErr w:type="spellStart"/>
            <w:r w:rsidR="00D560A6">
              <w:rPr>
                <w:rFonts w:cs="Arial"/>
              </w:rPr>
              <w:t>Plan:MK</w:t>
            </w:r>
            <w:proofErr w:type="spellEnd"/>
            <w:r w:rsidR="00D560A6">
              <w:rPr>
                <w:rFonts w:cs="Arial"/>
              </w:rPr>
              <w:t xml:space="preserve">, referenced at </w:t>
            </w:r>
            <w:r w:rsidR="00E17FF2">
              <w:rPr>
                <w:rFonts w:cs="Arial"/>
              </w:rPr>
              <w:t>S</w:t>
            </w:r>
            <w:r w:rsidR="00D560A6">
              <w:rPr>
                <w:rFonts w:cs="Arial"/>
              </w:rPr>
              <w:t xml:space="preserve">ection 2 of this Assessment. </w:t>
            </w:r>
            <w:r w:rsidR="00E17FF2">
              <w:rPr>
                <w:rFonts w:cs="Arial"/>
              </w:rPr>
              <w:t xml:space="preserve">As mentioned at Section 4a of this Assessment, key considerations when </w:t>
            </w:r>
            <w:r w:rsidR="00A150CD">
              <w:rPr>
                <w:rFonts w:cs="Arial"/>
              </w:rPr>
              <w:t xml:space="preserve">designing parking provision </w:t>
            </w:r>
            <w:r w:rsidR="00E17FF2">
              <w:rPr>
                <w:rFonts w:cs="Arial"/>
              </w:rPr>
              <w:t>are its impact</w:t>
            </w:r>
            <w:r w:rsidR="00A150CD">
              <w:rPr>
                <w:rFonts w:cs="Arial"/>
              </w:rPr>
              <w:t>s</w:t>
            </w:r>
            <w:r w:rsidR="00E17FF2">
              <w:rPr>
                <w:rFonts w:cs="Arial"/>
              </w:rPr>
              <w:t xml:space="preserve"> on people’s ability to a) move around and access the site/building/facility it serves and b) access/accommodate whichever transport mode they use.</w:t>
            </w:r>
            <w:r w:rsidR="00A150CD">
              <w:rPr>
                <w:rFonts w:cs="Arial"/>
              </w:rPr>
              <w:t xml:space="preserve"> </w:t>
            </w:r>
          </w:p>
          <w:p w14:paraId="1522F38B" w14:textId="77777777" w:rsidR="00F456C6" w:rsidRDefault="00F456C6" w:rsidP="000160B1">
            <w:pPr>
              <w:spacing w:line="276" w:lineRule="auto"/>
              <w:rPr>
                <w:rFonts w:cs="Arial"/>
              </w:rPr>
            </w:pPr>
          </w:p>
          <w:p w14:paraId="245542DA" w14:textId="31E5C253" w:rsidR="00191B0A" w:rsidRDefault="00727B9B" w:rsidP="000160B1">
            <w:pPr>
              <w:spacing w:line="276" w:lineRule="auto"/>
              <w:rPr>
                <w:rFonts w:cs="Arial"/>
              </w:rPr>
            </w:pPr>
            <w:r w:rsidRPr="1773CC71">
              <w:rPr>
                <w:rFonts w:cs="Arial"/>
              </w:rPr>
              <w:t xml:space="preserve">We consider that </w:t>
            </w:r>
            <w:r w:rsidR="00150EDD" w:rsidRPr="1773CC71">
              <w:rPr>
                <w:rFonts w:cs="Arial"/>
              </w:rPr>
              <w:t>none of the protected characteristic groups will (or could potentially</w:t>
            </w:r>
            <w:r w:rsidR="00110896" w:rsidRPr="1773CC71">
              <w:rPr>
                <w:rFonts w:cs="Arial"/>
              </w:rPr>
              <w:t>)</w:t>
            </w:r>
            <w:r w:rsidR="00150EDD" w:rsidRPr="1773CC71">
              <w:rPr>
                <w:rFonts w:cs="Arial"/>
              </w:rPr>
              <w:t xml:space="preserve"> experience</w:t>
            </w:r>
            <w:r w:rsidR="00933D8A" w:rsidRPr="1773CC71">
              <w:rPr>
                <w:rFonts w:cs="Arial"/>
              </w:rPr>
              <w:t xml:space="preserve"> adverse</w:t>
            </w:r>
            <w:r w:rsidR="00150EDD" w:rsidRPr="1773CC71">
              <w:rPr>
                <w:rFonts w:cs="Arial"/>
              </w:rPr>
              <w:t xml:space="preserve"> effects </w:t>
            </w:r>
            <w:r w:rsidR="00110896" w:rsidRPr="1773CC71">
              <w:rPr>
                <w:rFonts w:cs="Arial"/>
              </w:rPr>
              <w:t>because of</w:t>
            </w:r>
            <w:r w:rsidR="00150EDD" w:rsidRPr="1773CC71">
              <w:rPr>
                <w:rFonts w:cs="Arial"/>
              </w:rPr>
              <w:t xml:space="preserve"> ad</w:t>
            </w:r>
            <w:r w:rsidR="00110896" w:rsidRPr="1773CC71">
              <w:rPr>
                <w:rFonts w:cs="Arial"/>
              </w:rPr>
              <w:t>o</w:t>
            </w:r>
            <w:r w:rsidR="00150EDD" w:rsidRPr="1773CC71">
              <w:rPr>
                <w:rFonts w:cs="Arial"/>
              </w:rPr>
              <w:t>pting</w:t>
            </w:r>
            <w:r w:rsidR="00110896" w:rsidRPr="1773CC71">
              <w:rPr>
                <w:rFonts w:cs="Arial"/>
              </w:rPr>
              <w:t xml:space="preserve"> this SPD.</w:t>
            </w:r>
            <w:r w:rsidR="00150EDD" w:rsidRPr="1773CC71">
              <w:rPr>
                <w:rFonts w:cs="Arial"/>
              </w:rPr>
              <w:t xml:space="preserve"> </w:t>
            </w:r>
            <w:r w:rsidR="000B6E13" w:rsidRPr="1773CC71">
              <w:rPr>
                <w:rFonts w:cs="Arial"/>
              </w:rPr>
              <w:t>I</w:t>
            </w:r>
            <w:r w:rsidR="003942D0" w:rsidRPr="1773CC71">
              <w:rPr>
                <w:rFonts w:cs="Arial"/>
              </w:rPr>
              <w:t>t is</w:t>
            </w:r>
            <w:r w:rsidR="7BB6712E" w:rsidRPr="1773CC71">
              <w:rPr>
                <w:rFonts w:cs="Arial"/>
              </w:rPr>
              <w:t xml:space="preserve"> however</w:t>
            </w:r>
            <w:r w:rsidR="003942D0" w:rsidRPr="1773CC71">
              <w:rPr>
                <w:rFonts w:cs="Arial"/>
              </w:rPr>
              <w:t xml:space="preserve"> </w:t>
            </w:r>
            <w:r w:rsidR="001B0BF1" w:rsidRPr="1773CC71">
              <w:rPr>
                <w:rFonts w:cs="Arial"/>
              </w:rPr>
              <w:t xml:space="preserve">appropriate to recognise that </w:t>
            </w:r>
            <w:r w:rsidR="00BA5C1C" w:rsidRPr="1773CC71">
              <w:rPr>
                <w:rFonts w:cs="Arial"/>
              </w:rPr>
              <w:t>poorly designed parking</w:t>
            </w:r>
            <w:r w:rsidR="21C96114" w:rsidRPr="1773CC71">
              <w:rPr>
                <w:rFonts w:cs="Arial"/>
              </w:rPr>
              <w:t xml:space="preserve"> areas</w:t>
            </w:r>
            <w:r w:rsidR="4EBFE921" w:rsidRPr="1773CC71">
              <w:rPr>
                <w:rFonts w:cs="Arial"/>
              </w:rPr>
              <w:t xml:space="preserve">, because </w:t>
            </w:r>
            <w:r w:rsidR="3FE9ED24" w:rsidRPr="1773CC71">
              <w:rPr>
                <w:rFonts w:cs="Arial"/>
              </w:rPr>
              <w:t>they</w:t>
            </w:r>
            <w:r w:rsidR="4EBFE921" w:rsidRPr="1773CC71">
              <w:rPr>
                <w:rFonts w:cs="Arial"/>
              </w:rPr>
              <w:t xml:space="preserve"> can impact how people move around</w:t>
            </w:r>
            <w:r w:rsidR="4B7A2CC5" w:rsidRPr="1773CC71">
              <w:rPr>
                <w:rFonts w:cs="Arial"/>
              </w:rPr>
              <w:t xml:space="preserve"> and travel to/from places</w:t>
            </w:r>
            <w:r w:rsidR="4EBFE921" w:rsidRPr="1773CC71">
              <w:rPr>
                <w:rFonts w:cs="Arial"/>
              </w:rPr>
              <w:t>,</w:t>
            </w:r>
            <w:r w:rsidR="001B0BF1" w:rsidRPr="1773CC71">
              <w:rPr>
                <w:rFonts w:cs="Arial"/>
              </w:rPr>
              <w:t xml:space="preserve"> </w:t>
            </w:r>
            <w:r w:rsidR="001519C6" w:rsidRPr="1773CC71">
              <w:rPr>
                <w:rFonts w:cs="Arial"/>
              </w:rPr>
              <w:t>may have</w:t>
            </w:r>
            <w:r w:rsidR="52FCA3E3" w:rsidRPr="1773CC71">
              <w:rPr>
                <w:rFonts w:cs="Arial"/>
              </w:rPr>
              <w:t xml:space="preserve"> particularly</w:t>
            </w:r>
            <w:r w:rsidR="001519C6" w:rsidRPr="1773CC71">
              <w:rPr>
                <w:rFonts w:cs="Arial"/>
              </w:rPr>
              <w:t xml:space="preserve"> adverse effects on people with disabilities</w:t>
            </w:r>
            <w:r w:rsidR="3E9D3BFF" w:rsidRPr="1773CC71">
              <w:rPr>
                <w:rFonts w:cs="Arial"/>
              </w:rPr>
              <w:t xml:space="preserve"> and/or requir</w:t>
            </w:r>
            <w:r w:rsidR="4F441B43" w:rsidRPr="1773CC71">
              <w:rPr>
                <w:rFonts w:cs="Arial"/>
              </w:rPr>
              <w:t>ing</w:t>
            </w:r>
            <w:r w:rsidR="3E9D3BFF" w:rsidRPr="1773CC71">
              <w:rPr>
                <w:rFonts w:cs="Arial"/>
              </w:rPr>
              <w:t xml:space="preserve"> mobility aids</w:t>
            </w:r>
            <w:r w:rsidR="535EC625" w:rsidRPr="1773CC71">
              <w:rPr>
                <w:rFonts w:cs="Arial"/>
              </w:rPr>
              <w:t>,</w:t>
            </w:r>
            <w:r w:rsidR="00ED47EA" w:rsidRPr="1773CC71">
              <w:rPr>
                <w:rFonts w:cs="Arial"/>
              </w:rPr>
              <w:t xml:space="preserve"> if</w:t>
            </w:r>
            <w:r w:rsidR="3D050478" w:rsidRPr="1773CC71">
              <w:rPr>
                <w:rFonts w:cs="Arial"/>
              </w:rPr>
              <w:t xml:space="preserve"> they</w:t>
            </w:r>
            <w:r w:rsidR="00ED47EA" w:rsidRPr="1773CC71">
              <w:rPr>
                <w:rFonts w:cs="Arial"/>
              </w:rPr>
              <w:t xml:space="preserve"> not prepared in accordance with best practice guidanc</w:t>
            </w:r>
            <w:r w:rsidR="00B64E07" w:rsidRPr="1773CC71">
              <w:rPr>
                <w:rFonts w:cs="Arial"/>
              </w:rPr>
              <w:t>e</w:t>
            </w:r>
            <w:r w:rsidR="00ED47EA" w:rsidRPr="1773CC71">
              <w:rPr>
                <w:rFonts w:cs="Arial"/>
              </w:rPr>
              <w:t xml:space="preserve"> based on up-to-date evidence. </w:t>
            </w:r>
          </w:p>
          <w:p w14:paraId="72A45214" w14:textId="77777777" w:rsidR="00191B0A" w:rsidRDefault="00191B0A" w:rsidP="000160B1">
            <w:pPr>
              <w:spacing w:line="276" w:lineRule="auto"/>
              <w:rPr>
                <w:rFonts w:cs="Arial"/>
              </w:rPr>
            </w:pPr>
          </w:p>
          <w:p w14:paraId="61437C46" w14:textId="2FEBC368" w:rsidR="008C4DD6" w:rsidRPr="00A54399" w:rsidRDefault="008C4DD6" w:rsidP="0030603A">
            <w:pPr>
              <w:spacing w:line="276" w:lineRule="auto"/>
              <w:rPr>
                <w:rFonts w:cs="Arial"/>
              </w:rPr>
            </w:pPr>
          </w:p>
        </w:tc>
      </w:tr>
      <w:tr w:rsidR="002538BC" w14:paraId="4D9B7E8B" w14:textId="77777777" w:rsidTr="00001254">
        <w:trPr>
          <w:cantSplit/>
          <w:trHeight w:val="849"/>
        </w:trPr>
        <w:tc>
          <w:tcPr>
            <w:tcW w:w="2298" w:type="dxa"/>
            <w:gridSpan w:val="2"/>
            <w:tcBorders>
              <w:top w:val="dashSmallGap" w:sz="4" w:space="0" w:color="auto"/>
              <w:left w:val="single" w:sz="2" w:space="0" w:color="000000"/>
              <w:bottom w:val="dashSmallGap" w:sz="4" w:space="0" w:color="auto"/>
              <w:right w:val="single" w:sz="2" w:space="0" w:color="000000"/>
            </w:tcBorders>
          </w:tcPr>
          <w:p w14:paraId="2023674C" w14:textId="77777777" w:rsidR="002538BC" w:rsidRPr="00A54399" w:rsidRDefault="002538BC" w:rsidP="00B81A97">
            <w:pPr>
              <w:spacing w:line="276" w:lineRule="auto"/>
              <w:rPr>
                <w:rFonts w:cs="Arial"/>
              </w:rPr>
            </w:pPr>
            <w:r w:rsidRPr="00A54399">
              <w:rPr>
                <w:rFonts w:cs="Arial"/>
              </w:rPr>
              <w:t>Disability</w:t>
            </w:r>
          </w:p>
        </w:tc>
        <w:tc>
          <w:tcPr>
            <w:tcW w:w="709" w:type="dxa"/>
            <w:tcBorders>
              <w:top w:val="dashSmallGap" w:sz="4" w:space="0" w:color="auto"/>
              <w:left w:val="single" w:sz="2" w:space="0" w:color="000000"/>
              <w:bottom w:val="dashSmallGap" w:sz="4" w:space="0" w:color="auto"/>
              <w:right w:val="single" w:sz="2" w:space="0" w:color="000000"/>
            </w:tcBorders>
          </w:tcPr>
          <w:p w14:paraId="093E9C77" w14:textId="77777777" w:rsidR="002538BC" w:rsidRPr="00A54399" w:rsidRDefault="002538BC" w:rsidP="00B81A97">
            <w:pPr>
              <w:spacing w:line="276" w:lineRule="auto"/>
              <w:jc w:val="center"/>
              <w:rPr>
                <w:rFonts w:cs="Arial"/>
              </w:rPr>
            </w:pPr>
          </w:p>
        </w:tc>
        <w:tc>
          <w:tcPr>
            <w:tcW w:w="851" w:type="dxa"/>
            <w:tcBorders>
              <w:top w:val="dashSmallGap" w:sz="4" w:space="0" w:color="auto"/>
              <w:left w:val="single" w:sz="2" w:space="0" w:color="000000"/>
              <w:bottom w:val="dashSmallGap" w:sz="4" w:space="0" w:color="auto"/>
              <w:right w:val="single" w:sz="2" w:space="0" w:color="000000"/>
            </w:tcBorders>
          </w:tcPr>
          <w:p w14:paraId="42052A24" w14:textId="2A32DD2B"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0" w:type="dxa"/>
            <w:tcBorders>
              <w:top w:val="dashSmallGap" w:sz="4" w:space="0" w:color="auto"/>
              <w:left w:val="single" w:sz="2" w:space="0" w:color="000000"/>
              <w:bottom w:val="dashSmallGap" w:sz="4" w:space="0" w:color="auto"/>
              <w:right w:val="single" w:sz="4" w:space="0" w:color="auto"/>
            </w:tcBorders>
          </w:tcPr>
          <w:p w14:paraId="5B2E87A9" w14:textId="77777777" w:rsidR="002538BC" w:rsidRPr="00A54399" w:rsidRDefault="002538BC" w:rsidP="00B81A97">
            <w:pPr>
              <w:spacing w:line="276" w:lineRule="auto"/>
              <w:jc w:val="center"/>
              <w:rPr>
                <w:rFonts w:cs="Arial"/>
              </w:rPr>
            </w:pPr>
          </w:p>
        </w:tc>
        <w:tc>
          <w:tcPr>
            <w:tcW w:w="5582" w:type="dxa"/>
            <w:gridSpan w:val="3"/>
            <w:vMerge/>
          </w:tcPr>
          <w:p w14:paraId="23173D68" w14:textId="77777777" w:rsidR="002538BC" w:rsidRPr="00A54399" w:rsidRDefault="002538BC" w:rsidP="00B81A97">
            <w:pPr>
              <w:spacing w:line="276" w:lineRule="auto"/>
              <w:rPr>
                <w:rFonts w:cs="Arial"/>
              </w:rPr>
            </w:pPr>
          </w:p>
        </w:tc>
      </w:tr>
      <w:tr w:rsidR="002538BC" w14:paraId="5A6BEA05" w14:textId="77777777" w:rsidTr="00001254">
        <w:trPr>
          <w:cantSplit/>
          <w:trHeight w:val="832"/>
        </w:trPr>
        <w:tc>
          <w:tcPr>
            <w:tcW w:w="2298" w:type="dxa"/>
            <w:gridSpan w:val="2"/>
            <w:tcBorders>
              <w:top w:val="dashSmallGap" w:sz="4" w:space="0" w:color="auto"/>
              <w:left w:val="single" w:sz="2" w:space="0" w:color="000000"/>
              <w:bottom w:val="dashSmallGap" w:sz="4" w:space="0" w:color="auto"/>
              <w:right w:val="single" w:sz="2" w:space="0" w:color="000000"/>
            </w:tcBorders>
          </w:tcPr>
          <w:p w14:paraId="61528A70" w14:textId="77777777" w:rsidR="002538BC" w:rsidRPr="00A54399" w:rsidRDefault="002538BC" w:rsidP="00B81A97">
            <w:pPr>
              <w:spacing w:line="276" w:lineRule="auto"/>
              <w:rPr>
                <w:rFonts w:cs="Arial"/>
              </w:rPr>
            </w:pPr>
            <w:r w:rsidRPr="00A54399">
              <w:rPr>
                <w:rFonts w:cs="Arial"/>
              </w:rPr>
              <w:t>Race</w:t>
            </w:r>
          </w:p>
        </w:tc>
        <w:tc>
          <w:tcPr>
            <w:tcW w:w="709" w:type="dxa"/>
            <w:tcBorders>
              <w:top w:val="dashSmallGap" w:sz="4" w:space="0" w:color="auto"/>
              <w:left w:val="single" w:sz="2" w:space="0" w:color="000000"/>
              <w:bottom w:val="dashSmallGap" w:sz="4" w:space="0" w:color="auto"/>
              <w:right w:val="single" w:sz="2" w:space="0" w:color="000000"/>
            </w:tcBorders>
          </w:tcPr>
          <w:p w14:paraId="3695D2C4" w14:textId="77777777" w:rsidR="002538BC" w:rsidRPr="00A54399" w:rsidRDefault="002538BC" w:rsidP="00B81A97">
            <w:pPr>
              <w:spacing w:line="276" w:lineRule="auto"/>
              <w:jc w:val="center"/>
              <w:rPr>
                <w:rFonts w:cs="Arial"/>
              </w:rPr>
            </w:pPr>
          </w:p>
        </w:tc>
        <w:tc>
          <w:tcPr>
            <w:tcW w:w="851" w:type="dxa"/>
            <w:tcBorders>
              <w:top w:val="dashSmallGap" w:sz="4" w:space="0" w:color="auto"/>
              <w:left w:val="single" w:sz="2" w:space="0" w:color="000000"/>
              <w:bottom w:val="dashSmallGap" w:sz="4" w:space="0" w:color="auto"/>
              <w:right w:val="single" w:sz="2" w:space="0" w:color="000000"/>
            </w:tcBorders>
          </w:tcPr>
          <w:p w14:paraId="2CC36825" w14:textId="77DC0D38" w:rsidR="002538BC" w:rsidRPr="00A54399" w:rsidRDefault="002538BC" w:rsidP="00B81A97">
            <w:pPr>
              <w:tabs>
                <w:tab w:val="left" w:pos="345"/>
                <w:tab w:val="center" w:pos="420"/>
              </w:tabs>
              <w:spacing w:line="276" w:lineRule="auto"/>
              <w:jc w:val="center"/>
              <w:rPr>
                <w:rFonts w:cs="Arial"/>
              </w:rPr>
            </w:pPr>
            <w:r>
              <w:rPr>
                <w:rFonts w:ascii="Wingdings" w:eastAsia="Wingdings" w:hAnsi="Wingdings" w:cs="Wingdings"/>
                <w:sz w:val="32"/>
                <w:szCs w:val="32"/>
              </w:rPr>
              <w:t>ý</w:t>
            </w:r>
          </w:p>
        </w:tc>
        <w:tc>
          <w:tcPr>
            <w:tcW w:w="850" w:type="dxa"/>
            <w:tcBorders>
              <w:top w:val="dashSmallGap" w:sz="4" w:space="0" w:color="auto"/>
              <w:left w:val="single" w:sz="2" w:space="0" w:color="000000"/>
              <w:bottom w:val="dashSmallGap" w:sz="4" w:space="0" w:color="auto"/>
              <w:right w:val="single" w:sz="4" w:space="0" w:color="auto"/>
            </w:tcBorders>
          </w:tcPr>
          <w:p w14:paraId="5F7F1D18" w14:textId="77777777" w:rsidR="002538BC" w:rsidRPr="00A54399" w:rsidRDefault="002538BC" w:rsidP="00B81A97">
            <w:pPr>
              <w:spacing w:line="276" w:lineRule="auto"/>
              <w:jc w:val="center"/>
              <w:rPr>
                <w:rFonts w:cs="Arial"/>
              </w:rPr>
            </w:pPr>
          </w:p>
        </w:tc>
        <w:tc>
          <w:tcPr>
            <w:tcW w:w="5582" w:type="dxa"/>
            <w:gridSpan w:val="3"/>
            <w:vMerge/>
          </w:tcPr>
          <w:p w14:paraId="2A8C10C4" w14:textId="77777777" w:rsidR="002538BC" w:rsidRDefault="002538BC" w:rsidP="00B81A97">
            <w:pPr>
              <w:spacing w:line="276" w:lineRule="auto"/>
            </w:pPr>
          </w:p>
        </w:tc>
      </w:tr>
      <w:tr w:rsidR="002538BC" w14:paraId="362D6A94" w14:textId="77777777" w:rsidTr="00001254">
        <w:trPr>
          <w:cantSplit/>
          <w:trHeight w:val="811"/>
        </w:trPr>
        <w:tc>
          <w:tcPr>
            <w:tcW w:w="2298" w:type="dxa"/>
            <w:gridSpan w:val="2"/>
            <w:tcBorders>
              <w:top w:val="dashSmallGap" w:sz="4" w:space="0" w:color="auto"/>
              <w:left w:val="single" w:sz="2" w:space="0" w:color="000000"/>
              <w:bottom w:val="dashSmallGap" w:sz="4" w:space="0" w:color="auto"/>
              <w:right w:val="single" w:sz="2" w:space="0" w:color="000000"/>
            </w:tcBorders>
          </w:tcPr>
          <w:p w14:paraId="78FDB235" w14:textId="77777777" w:rsidR="002538BC" w:rsidRPr="00A54399" w:rsidRDefault="002538BC" w:rsidP="00B81A97">
            <w:pPr>
              <w:spacing w:line="276" w:lineRule="auto"/>
              <w:rPr>
                <w:rFonts w:cs="Arial"/>
              </w:rPr>
            </w:pPr>
            <w:r w:rsidRPr="00A54399">
              <w:rPr>
                <w:rFonts w:cs="Arial"/>
              </w:rPr>
              <w:t>Gender or Gender Reassignment</w:t>
            </w:r>
          </w:p>
        </w:tc>
        <w:tc>
          <w:tcPr>
            <w:tcW w:w="709" w:type="dxa"/>
            <w:tcBorders>
              <w:top w:val="dashSmallGap" w:sz="4" w:space="0" w:color="auto"/>
              <w:left w:val="single" w:sz="2" w:space="0" w:color="000000"/>
              <w:bottom w:val="dashSmallGap" w:sz="4" w:space="0" w:color="auto"/>
              <w:right w:val="single" w:sz="2" w:space="0" w:color="000000"/>
            </w:tcBorders>
          </w:tcPr>
          <w:p w14:paraId="37AA86C7" w14:textId="77777777" w:rsidR="002538BC" w:rsidRPr="00A54399" w:rsidRDefault="002538BC" w:rsidP="00B81A97">
            <w:pPr>
              <w:spacing w:line="276" w:lineRule="auto"/>
              <w:jc w:val="center"/>
              <w:rPr>
                <w:rFonts w:cs="Arial"/>
              </w:rPr>
            </w:pPr>
          </w:p>
        </w:tc>
        <w:tc>
          <w:tcPr>
            <w:tcW w:w="851" w:type="dxa"/>
            <w:tcBorders>
              <w:top w:val="dashSmallGap" w:sz="4" w:space="0" w:color="auto"/>
              <w:left w:val="single" w:sz="2" w:space="0" w:color="000000"/>
              <w:bottom w:val="dashSmallGap" w:sz="4" w:space="0" w:color="auto"/>
              <w:right w:val="single" w:sz="2" w:space="0" w:color="000000"/>
            </w:tcBorders>
          </w:tcPr>
          <w:p w14:paraId="24014CF2" w14:textId="2C321DF3"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0" w:type="dxa"/>
            <w:tcBorders>
              <w:top w:val="dashSmallGap" w:sz="4" w:space="0" w:color="auto"/>
              <w:left w:val="single" w:sz="2" w:space="0" w:color="000000"/>
              <w:bottom w:val="dashSmallGap" w:sz="4" w:space="0" w:color="auto"/>
              <w:right w:val="single" w:sz="4" w:space="0" w:color="auto"/>
            </w:tcBorders>
          </w:tcPr>
          <w:p w14:paraId="60F1B2C8" w14:textId="77777777" w:rsidR="002538BC" w:rsidRPr="00A54399" w:rsidRDefault="002538BC" w:rsidP="00B81A97">
            <w:pPr>
              <w:spacing w:line="276" w:lineRule="auto"/>
              <w:jc w:val="center"/>
              <w:rPr>
                <w:rFonts w:cs="Arial"/>
              </w:rPr>
            </w:pPr>
          </w:p>
        </w:tc>
        <w:tc>
          <w:tcPr>
            <w:tcW w:w="5582" w:type="dxa"/>
            <w:gridSpan w:val="3"/>
            <w:vMerge/>
          </w:tcPr>
          <w:p w14:paraId="33649ED0" w14:textId="77777777" w:rsidR="002538BC" w:rsidRDefault="002538BC" w:rsidP="00B81A97">
            <w:pPr>
              <w:spacing w:line="276" w:lineRule="auto"/>
            </w:pPr>
          </w:p>
        </w:tc>
      </w:tr>
      <w:tr w:rsidR="00091A19" w14:paraId="0AA67D87" w14:textId="77777777" w:rsidTr="00001254">
        <w:trPr>
          <w:cantSplit/>
          <w:trHeight w:val="1120"/>
        </w:trPr>
        <w:tc>
          <w:tcPr>
            <w:tcW w:w="2298" w:type="dxa"/>
            <w:gridSpan w:val="2"/>
            <w:tcBorders>
              <w:top w:val="dashSmallGap" w:sz="4" w:space="0" w:color="auto"/>
              <w:left w:val="single" w:sz="2" w:space="0" w:color="000000"/>
              <w:bottom w:val="dashSmallGap" w:sz="4" w:space="0" w:color="auto"/>
              <w:right w:val="single" w:sz="2" w:space="0" w:color="000000"/>
            </w:tcBorders>
          </w:tcPr>
          <w:p w14:paraId="35001B10" w14:textId="13C694D5" w:rsidR="00091A19" w:rsidRPr="00A54399" w:rsidRDefault="00091A19" w:rsidP="00B81A97">
            <w:pPr>
              <w:spacing w:line="276" w:lineRule="auto"/>
              <w:rPr>
                <w:rFonts w:cs="Arial"/>
              </w:rPr>
            </w:pPr>
            <w:r>
              <w:rPr>
                <w:rFonts w:cs="Arial"/>
              </w:rPr>
              <w:t>Being married or in a civil partnership</w:t>
            </w:r>
          </w:p>
        </w:tc>
        <w:tc>
          <w:tcPr>
            <w:tcW w:w="709" w:type="dxa"/>
            <w:tcBorders>
              <w:top w:val="dashSmallGap" w:sz="4" w:space="0" w:color="auto"/>
              <w:left w:val="single" w:sz="2" w:space="0" w:color="000000"/>
              <w:bottom w:val="dashSmallGap" w:sz="4" w:space="0" w:color="auto"/>
              <w:right w:val="single" w:sz="2" w:space="0" w:color="000000"/>
            </w:tcBorders>
          </w:tcPr>
          <w:p w14:paraId="601B025D" w14:textId="77777777" w:rsidR="00091A19" w:rsidRPr="00A54399" w:rsidRDefault="00091A19" w:rsidP="00B81A97">
            <w:pPr>
              <w:spacing w:line="276" w:lineRule="auto"/>
              <w:jc w:val="center"/>
              <w:rPr>
                <w:rFonts w:cs="Arial"/>
              </w:rPr>
            </w:pPr>
          </w:p>
        </w:tc>
        <w:tc>
          <w:tcPr>
            <w:tcW w:w="851" w:type="dxa"/>
            <w:tcBorders>
              <w:top w:val="dashSmallGap" w:sz="4" w:space="0" w:color="auto"/>
              <w:left w:val="single" w:sz="2" w:space="0" w:color="000000"/>
              <w:bottom w:val="dashSmallGap" w:sz="4" w:space="0" w:color="auto"/>
              <w:right w:val="single" w:sz="2" w:space="0" w:color="000000"/>
            </w:tcBorders>
          </w:tcPr>
          <w:p w14:paraId="0736838E" w14:textId="0EE27483" w:rsidR="00091A19" w:rsidRDefault="00091A19" w:rsidP="00B81A97">
            <w:pPr>
              <w:spacing w:line="276" w:lineRule="auto"/>
              <w:jc w:val="center"/>
              <w:rPr>
                <w:rFonts w:ascii="Wingdings" w:eastAsia="Wingdings" w:hAnsi="Wingdings" w:cs="Wingdings"/>
                <w:sz w:val="32"/>
                <w:szCs w:val="32"/>
              </w:rPr>
            </w:pPr>
            <w:r>
              <w:rPr>
                <w:rFonts w:ascii="Wingdings" w:eastAsia="Wingdings" w:hAnsi="Wingdings" w:cs="Wingdings"/>
                <w:sz w:val="32"/>
                <w:szCs w:val="32"/>
              </w:rPr>
              <w:t>ý</w:t>
            </w:r>
          </w:p>
        </w:tc>
        <w:tc>
          <w:tcPr>
            <w:tcW w:w="850" w:type="dxa"/>
            <w:tcBorders>
              <w:top w:val="dashSmallGap" w:sz="4" w:space="0" w:color="auto"/>
              <w:left w:val="single" w:sz="2" w:space="0" w:color="000000"/>
              <w:bottom w:val="dashSmallGap" w:sz="4" w:space="0" w:color="auto"/>
              <w:right w:val="single" w:sz="4" w:space="0" w:color="auto"/>
            </w:tcBorders>
          </w:tcPr>
          <w:p w14:paraId="516182ED" w14:textId="77777777" w:rsidR="00091A19" w:rsidRPr="00A54399" w:rsidRDefault="00091A19" w:rsidP="00B81A97">
            <w:pPr>
              <w:spacing w:line="276" w:lineRule="auto"/>
              <w:jc w:val="center"/>
              <w:rPr>
                <w:rFonts w:cs="Arial"/>
              </w:rPr>
            </w:pPr>
          </w:p>
        </w:tc>
        <w:tc>
          <w:tcPr>
            <w:tcW w:w="5582" w:type="dxa"/>
            <w:gridSpan w:val="3"/>
            <w:vMerge/>
          </w:tcPr>
          <w:p w14:paraId="24E89B9C" w14:textId="77777777" w:rsidR="00091A19" w:rsidRDefault="00091A19" w:rsidP="00B81A97">
            <w:pPr>
              <w:spacing w:line="276" w:lineRule="auto"/>
            </w:pPr>
          </w:p>
        </w:tc>
      </w:tr>
      <w:tr w:rsidR="002538BC" w14:paraId="7424F39A" w14:textId="77777777" w:rsidTr="00001254">
        <w:trPr>
          <w:cantSplit/>
          <w:trHeight w:val="711"/>
        </w:trPr>
        <w:tc>
          <w:tcPr>
            <w:tcW w:w="2298" w:type="dxa"/>
            <w:gridSpan w:val="2"/>
            <w:tcBorders>
              <w:top w:val="dashSmallGap" w:sz="4" w:space="0" w:color="auto"/>
              <w:left w:val="single" w:sz="2" w:space="0" w:color="000000"/>
              <w:bottom w:val="dashSmallGap" w:sz="4" w:space="0" w:color="auto"/>
              <w:right w:val="single" w:sz="2" w:space="0" w:color="000000"/>
            </w:tcBorders>
          </w:tcPr>
          <w:p w14:paraId="075E8184" w14:textId="77777777" w:rsidR="002538BC" w:rsidRPr="00A54399" w:rsidRDefault="002538BC" w:rsidP="00B81A97">
            <w:pPr>
              <w:spacing w:line="276" w:lineRule="auto"/>
              <w:rPr>
                <w:rFonts w:cs="Arial"/>
              </w:rPr>
            </w:pPr>
            <w:r w:rsidRPr="00A54399">
              <w:rPr>
                <w:rFonts w:cs="Arial"/>
              </w:rPr>
              <w:lastRenderedPageBreak/>
              <w:t>Sexual Orientation</w:t>
            </w:r>
          </w:p>
        </w:tc>
        <w:tc>
          <w:tcPr>
            <w:tcW w:w="709" w:type="dxa"/>
            <w:tcBorders>
              <w:top w:val="dashSmallGap" w:sz="4" w:space="0" w:color="auto"/>
              <w:left w:val="single" w:sz="2" w:space="0" w:color="000000"/>
              <w:bottom w:val="dashSmallGap" w:sz="4" w:space="0" w:color="auto"/>
              <w:right w:val="single" w:sz="2" w:space="0" w:color="000000"/>
            </w:tcBorders>
          </w:tcPr>
          <w:p w14:paraId="4F9B5EF2" w14:textId="77777777" w:rsidR="002538BC" w:rsidRPr="00A54399" w:rsidRDefault="002538BC" w:rsidP="00B81A97">
            <w:pPr>
              <w:spacing w:line="276" w:lineRule="auto"/>
              <w:jc w:val="center"/>
              <w:rPr>
                <w:rFonts w:cs="Arial"/>
              </w:rPr>
            </w:pPr>
          </w:p>
        </w:tc>
        <w:tc>
          <w:tcPr>
            <w:tcW w:w="851" w:type="dxa"/>
            <w:tcBorders>
              <w:top w:val="dashSmallGap" w:sz="4" w:space="0" w:color="auto"/>
              <w:left w:val="single" w:sz="2" w:space="0" w:color="000000"/>
              <w:bottom w:val="dashSmallGap" w:sz="4" w:space="0" w:color="auto"/>
              <w:right w:val="single" w:sz="2" w:space="0" w:color="000000"/>
            </w:tcBorders>
          </w:tcPr>
          <w:p w14:paraId="16965A62" w14:textId="2972C682"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0" w:type="dxa"/>
            <w:tcBorders>
              <w:top w:val="dashSmallGap" w:sz="4" w:space="0" w:color="auto"/>
              <w:left w:val="single" w:sz="2" w:space="0" w:color="000000"/>
              <w:bottom w:val="dashSmallGap" w:sz="4" w:space="0" w:color="auto"/>
              <w:right w:val="single" w:sz="4" w:space="0" w:color="auto"/>
            </w:tcBorders>
          </w:tcPr>
          <w:p w14:paraId="21162DBB" w14:textId="77777777" w:rsidR="002538BC" w:rsidRPr="00A54399" w:rsidRDefault="002538BC" w:rsidP="00B81A97">
            <w:pPr>
              <w:spacing w:line="276" w:lineRule="auto"/>
              <w:jc w:val="center"/>
              <w:rPr>
                <w:rFonts w:cs="Arial"/>
              </w:rPr>
            </w:pPr>
          </w:p>
        </w:tc>
        <w:tc>
          <w:tcPr>
            <w:tcW w:w="5582" w:type="dxa"/>
            <w:gridSpan w:val="3"/>
            <w:vMerge/>
          </w:tcPr>
          <w:p w14:paraId="6AE52763" w14:textId="77777777" w:rsidR="002538BC" w:rsidRDefault="002538BC" w:rsidP="00B81A97">
            <w:pPr>
              <w:spacing w:line="276" w:lineRule="auto"/>
            </w:pPr>
          </w:p>
        </w:tc>
      </w:tr>
      <w:tr w:rsidR="002538BC" w14:paraId="057B96AC" w14:textId="77777777" w:rsidTr="00001254">
        <w:trPr>
          <w:cantSplit/>
          <w:trHeight w:val="659"/>
        </w:trPr>
        <w:tc>
          <w:tcPr>
            <w:tcW w:w="2298" w:type="dxa"/>
            <w:gridSpan w:val="2"/>
            <w:tcBorders>
              <w:top w:val="dashSmallGap" w:sz="4" w:space="0" w:color="auto"/>
              <w:left w:val="single" w:sz="2" w:space="0" w:color="000000"/>
              <w:bottom w:val="dashSmallGap" w:sz="4" w:space="0" w:color="auto"/>
              <w:right w:val="single" w:sz="2" w:space="0" w:color="000000"/>
            </w:tcBorders>
          </w:tcPr>
          <w:p w14:paraId="48A257DA" w14:textId="77777777" w:rsidR="002538BC" w:rsidRPr="00A54399" w:rsidRDefault="002538BC" w:rsidP="00B81A97">
            <w:pPr>
              <w:spacing w:line="276" w:lineRule="auto"/>
              <w:rPr>
                <w:rFonts w:cs="Arial"/>
              </w:rPr>
            </w:pPr>
            <w:r w:rsidRPr="00A54399">
              <w:rPr>
                <w:rFonts w:cs="Arial"/>
              </w:rPr>
              <w:t>Religion/Belief</w:t>
            </w:r>
          </w:p>
        </w:tc>
        <w:tc>
          <w:tcPr>
            <w:tcW w:w="709" w:type="dxa"/>
            <w:tcBorders>
              <w:top w:val="dashSmallGap" w:sz="4" w:space="0" w:color="auto"/>
              <w:left w:val="single" w:sz="2" w:space="0" w:color="000000"/>
              <w:bottom w:val="dashSmallGap" w:sz="4" w:space="0" w:color="auto"/>
              <w:right w:val="single" w:sz="2" w:space="0" w:color="000000"/>
            </w:tcBorders>
          </w:tcPr>
          <w:p w14:paraId="1711183F" w14:textId="77777777" w:rsidR="002538BC" w:rsidRPr="00A54399" w:rsidRDefault="002538BC" w:rsidP="00B81A97">
            <w:pPr>
              <w:spacing w:line="276" w:lineRule="auto"/>
              <w:jc w:val="center"/>
              <w:rPr>
                <w:rFonts w:cs="Arial"/>
              </w:rPr>
            </w:pPr>
          </w:p>
        </w:tc>
        <w:tc>
          <w:tcPr>
            <w:tcW w:w="851" w:type="dxa"/>
            <w:tcBorders>
              <w:top w:val="dashSmallGap" w:sz="4" w:space="0" w:color="auto"/>
              <w:left w:val="single" w:sz="2" w:space="0" w:color="000000"/>
              <w:bottom w:val="dashSmallGap" w:sz="4" w:space="0" w:color="auto"/>
              <w:right w:val="single" w:sz="2" w:space="0" w:color="000000"/>
            </w:tcBorders>
          </w:tcPr>
          <w:p w14:paraId="05DBD865" w14:textId="4E73E8A4"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0" w:type="dxa"/>
            <w:tcBorders>
              <w:top w:val="dashSmallGap" w:sz="4" w:space="0" w:color="auto"/>
              <w:left w:val="single" w:sz="2" w:space="0" w:color="000000"/>
              <w:bottom w:val="dashSmallGap" w:sz="4" w:space="0" w:color="auto"/>
              <w:right w:val="single" w:sz="4" w:space="0" w:color="auto"/>
            </w:tcBorders>
          </w:tcPr>
          <w:p w14:paraId="5E09544F" w14:textId="77777777" w:rsidR="002538BC" w:rsidRPr="00A54399" w:rsidRDefault="002538BC" w:rsidP="00B81A97">
            <w:pPr>
              <w:spacing w:line="276" w:lineRule="auto"/>
              <w:jc w:val="center"/>
              <w:rPr>
                <w:rFonts w:cs="Arial"/>
              </w:rPr>
            </w:pPr>
          </w:p>
        </w:tc>
        <w:tc>
          <w:tcPr>
            <w:tcW w:w="5582" w:type="dxa"/>
            <w:gridSpan w:val="3"/>
            <w:vMerge/>
          </w:tcPr>
          <w:p w14:paraId="26F44EB1" w14:textId="77777777" w:rsidR="002538BC" w:rsidRDefault="002538BC" w:rsidP="00B81A97">
            <w:pPr>
              <w:spacing w:line="276" w:lineRule="auto"/>
            </w:pPr>
          </w:p>
        </w:tc>
      </w:tr>
      <w:tr w:rsidR="002538BC" w14:paraId="1EDA2118" w14:textId="77777777" w:rsidTr="00001254">
        <w:trPr>
          <w:cantSplit/>
          <w:trHeight w:val="315"/>
        </w:trPr>
        <w:tc>
          <w:tcPr>
            <w:tcW w:w="2298" w:type="dxa"/>
            <w:gridSpan w:val="2"/>
            <w:tcBorders>
              <w:top w:val="dashSmallGap" w:sz="4" w:space="0" w:color="auto"/>
              <w:left w:val="single" w:sz="2" w:space="0" w:color="000000"/>
              <w:bottom w:val="dashSmallGap" w:sz="4" w:space="0" w:color="auto"/>
              <w:right w:val="single" w:sz="2" w:space="0" w:color="000000"/>
            </w:tcBorders>
          </w:tcPr>
          <w:p w14:paraId="71500B10" w14:textId="77777777" w:rsidR="002538BC" w:rsidRPr="00A54399" w:rsidRDefault="002538BC" w:rsidP="00B81A97">
            <w:pPr>
              <w:spacing w:line="276" w:lineRule="auto"/>
              <w:rPr>
                <w:rFonts w:cs="Arial"/>
              </w:rPr>
            </w:pPr>
            <w:r>
              <w:rPr>
                <w:lang w:val="en"/>
              </w:rPr>
              <w:t>Pregnancy and Maternity</w:t>
            </w:r>
          </w:p>
        </w:tc>
        <w:tc>
          <w:tcPr>
            <w:tcW w:w="709" w:type="dxa"/>
            <w:tcBorders>
              <w:top w:val="dashSmallGap" w:sz="4" w:space="0" w:color="auto"/>
              <w:left w:val="single" w:sz="2" w:space="0" w:color="000000"/>
              <w:bottom w:val="dashSmallGap" w:sz="4" w:space="0" w:color="auto"/>
              <w:right w:val="single" w:sz="2" w:space="0" w:color="000000"/>
            </w:tcBorders>
          </w:tcPr>
          <w:p w14:paraId="26C56910" w14:textId="77777777" w:rsidR="002538BC" w:rsidRPr="00A54399" w:rsidRDefault="002538BC" w:rsidP="00B81A97">
            <w:pPr>
              <w:spacing w:line="276" w:lineRule="auto"/>
              <w:jc w:val="center"/>
              <w:rPr>
                <w:rFonts w:cs="Arial"/>
              </w:rPr>
            </w:pPr>
          </w:p>
        </w:tc>
        <w:tc>
          <w:tcPr>
            <w:tcW w:w="851" w:type="dxa"/>
            <w:tcBorders>
              <w:top w:val="dashSmallGap" w:sz="4" w:space="0" w:color="auto"/>
              <w:left w:val="single" w:sz="2" w:space="0" w:color="000000"/>
              <w:bottom w:val="dashSmallGap" w:sz="4" w:space="0" w:color="auto"/>
              <w:right w:val="single" w:sz="2" w:space="0" w:color="000000"/>
            </w:tcBorders>
          </w:tcPr>
          <w:p w14:paraId="7E5C5536" w14:textId="3FA467F3"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0" w:type="dxa"/>
            <w:tcBorders>
              <w:top w:val="dashSmallGap" w:sz="4" w:space="0" w:color="auto"/>
              <w:left w:val="single" w:sz="2" w:space="0" w:color="000000"/>
              <w:bottom w:val="dashSmallGap" w:sz="4" w:space="0" w:color="auto"/>
              <w:right w:val="single" w:sz="4" w:space="0" w:color="auto"/>
            </w:tcBorders>
          </w:tcPr>
          <w:p w14:paraId="373E06FB" w14:textId="77777777" w:rsidR="002538BC" w:rsidRPr="00A54399" w:rsidRDefault="002538BC" w:rsidP="00B81A97">
            <w:pPr>
              <w:spacing w:line="276" w:lineRule="auto"/>
              <w:jc w:val="center"/>
              <w:rPr>
                <w:rFonts w:cs="Arial"/>
              </w:rPr>
            </w:pPr>
          </w:p>
        </w:tc>
        <w:tc>
          <w:tcPr>
            <w:tcW w:w="5582" w:type="dxa"/>
            <w:gridSpan w:val="3"/>
            <w:vMerge/>
          </w:tcPr>
          <w:p w14:paraId="619EA984" w14:textId="77777777" w:rsidR="002538BC" w:rsidRDefault="002538BC" w:rsidP="00B81A97">
            <w:pPr>
              <w:spacing w:line="276" w:lineRule="auto"/>
            </w:pPr>
          </w:p>
        </w:tc>
      </w:tr>
      <w:tr w:rsidR="002538BC" w14:paraId="618D1848" w14:textId="77777777" w:rsidTr="00001254">
        <w:trPr>
          <w:cantSplit/>
          <w:trHeight w:val="1364"/>
        </w:trPr>
        <w:tc>
          <w:tcPr>
            <w:tcW w:w="2298" w:type="dxa"/>
            <w:gridSpan w:val="2"/>
            <w:tcBorders>
              <w:top w:val="dashSmallGap" w:sz="4" w:space="0" w:color="auto"/>
              <w:left w:val="single" w:sz="2" w:space="0" w:color="000000"/>
              <w:bottom w:val="single" w:sz="4" w:space="0" w:color="auto"/>
              <w:right w:val="single" w:sz="2" w:space="0" w:color="000000"/>
            </w:tcBorders>
          </w:tcPr>
          <w:p w14:paraId="31345E07" w14:textId="77777777" w:rsidR="002538BC" w:rsidRPr="00A54399" w:rsidRDefault="002538BC" w:rsidP="00B81A97">
            <w:pPr>
              <w:spacing w:line="276" w:lineRule="auto"/>
              <w:rPr>
                <w:rFonts w:cs="Arial"/>
              </w:rPr>
            </w:pPr>
            <w:r w:rsidRPr="00A54399">
              <w:rPr>
                <w:rFonts w:cs="Arial"/>
              </w:rPr>
              <w:t>Deprived / Socio Economic Disadvantage Groups</w:t>
            </w:r>
          </w:p>
        </w:tc>
        <w:tc>
          <w:tcPr>
            <w:tcW w:w="709" w:type="dxa"/>
            <w:tcBorders>
              <w:top w:val="dashSmallGap" w:sz="4" w:space="0" w:color="auto"/>
              <w:left w:val="single" w:sz="2" w:space="0" w:color="000000"/>
              <w:bottom w:val="single" w:sz="4" w:space="0" w:color="auto"/>
              <w:right w:val="single" w:sz="2" w:space="0" w:color="000000"/>
            </w:tcBorders>
          </w:tcPr>
          <w:p w14:paraId="4107F0E2" w14:textId="77777777" w:rsidR="002538BC" w:rsidRPr="00A54399" w:rsidRDefault="002538BC" w:rsidP="00B81A97">
            <w:pPr>
              <w:spacing w:line="276" w:lineRule="auto"/>
              <w:jc w:val="center"/>
              <w:rPr>
                <w:rFonts w:cs="Arial"/>
              </w:rPr>
            </w:pPr>
          </w:p>
        </w:tc>
        <w:tc>
          <w:tcPr>
            <w:tcW w:w="851" w:type="dxa"/>
            <w:tcBorders>
              <w:top w:val="dashSmallGap" w:sz="4" w:space="0" w:color="auto"/>
              <w:left w:val="single" w:sz="2" w:space="0" w:color="000000"/>
              <w:bottom w:val="single" w:sz="4" w:space="0" w:color="auto"/>
              <w:right w:val="single" w:sz="2" w:space="0" w:color="000000"/>
            </w:tcBorders>
          </w:tcPr>
          <w:p w14:paraId="68B0ECBC" w14:textId="77B92BAE" w:rsidR="002538BC" w:rsidRPr="00A54399" w:rsidRDefault="002538BC" w:rsidP="00B81A97">
            <w:pPr>
              <w:spacing w:line="276" w:lineRule="auto"/>
              <w:jc w:val="center"/>
              <w:rPr>
                <w:rFonts w:cs="Arial"/>
              </w:rPr>
            </w:pPr>
            <w:r>
              <w:rPr>
                <w:rFonts w:ascii="Wingdings" w:eastAsia="Wingdings" w:hAnsi="Wingdings" w:cs="Wingdings"/>
                <w:sz w:val="32"/>
                <w:szCs w:val="32"/>
              </w:rPr>
              <w:t>ý</w:t>
            </w:r>
          </w:p>
        </w:tc>
        <w:tc>
          <w:tcPr>
            <w:tcW w:w="850" w:type="dxa"/>
            <w:tcBorders>
              <w:top w:val="dashSmallGap" w:sz="4" w:space="0" w:color="auto"/>
              <w:left w:val="single" w:sz="2" w:space="0" w:color="000000"/>
              <w:bottom w:val="single" w:sz="4" w:space="0" w:color="auto"/>
              <w:right w:val="single" w:sz="4" w:space="0" w:color="auto"/>
            </w:tcBorders>
          </w:tcPr>
          <w:p w14:paraId="6676D1F2" w14:textId="77777777" w:rsidR="002538BC" w:rsidRPr="00A54399" w:rsidRDefault="002538BC" w:rsidP="00B81A97">
            <w:pPr>
              <w:spacing w:line="276" w:lineRule="auto"/>
              <w:jc w:val="center"/>
              <w:rPr>
                <w:rFonts w:cs="Arial"/>
              </w:rPr>
            </w:pPr>
          </w:p>
        </w:tc>
        <w:tc>
          <w:tcPr>
            <w:tcW w:w="5582" w:type="dxa"/>
            <w:gridSpan w:val="3"/>
            <w:vMerge/>
          </w:tcPr>
          <w:p w14:paraId="77610F19" w14:textId="77777777" w:rsidR="002538BC" w:rsidRDefault="002538BC" w:rsidP="00B81A97">
            <w:pPr>
              <w:spacing w:line="276" w:lineRule="auto"/>
            </w:pPr>
          </w:p>
        </w:tc>
      </w:tr>
      <w:tr w:rsidR="009A18BC" w:rsidRPr="00A54399" w14:paraId="23D66522" w14:textId="77777777" w:rsidTr="1773CC71">
        <w:trPr>
          <w:trHeight w:val="370"/>
        </w:trPr>
        <w:tc>
          <w:tcPr>
            <w:tcW w:w="10290" w:type="dxa"/>
            <w:gridSpan w:val="8"/>
            <w:tcBorders>
              <w:top w:val="single" w:sz="4" w:space="0" w:color="auto"/>
              <w:left w:val="single" w:sz="4" w:space="0" w:color="auto"/>
              <w:bottom w:val="single" w:sz="4" w:space="0" w:color="auto"/>
              <w:right w:val="single" w:sz="4" w:space="0" w:color="auto"/>
            </w:tcBorders>
          </w:tcPr>
          <w:p w14:paraId="7CE97910" w14:textId="77777777" w:rsidR="009A18BC" w:rsidRPr="00A54399" w:rsidRDefault="009A18BC" w:rsidP="00B81A97">
            <w:pPr>
              <w:spacing w:line="276" w:lineRule="auto"/>
              <w:rPr>
                <w:rFonts w:cs="Arial"/>
              </w:rPr>
            </w:pPr>
            <w:r>
              <w:rPr>
                <w:rFonts w:cs="Arial"/>
              </w:rPr>
              <w:t xml:space="preserve">6(a) </w:t>
            </w:r>
            <w:r w:rsidRPr="00A54399">
              <w:rPr>
                <w:rFonts w:cs="Arial"/>
              </w:rPr>
              <w:t>What types o</w:t>
            </w:r>
            <w:r w:rsidR="00240556">
              <w:rPr>
                <w:rFonts w:cs="Arial"/>
              </w:rPr>
              <w:t>f engagement and</w:t>
            </w:r>
            <w:r w:rsidR="00ED2821">
              <w:rPr>
                <w:rFonts w:cs="Arial"/>
              </w:rPr>
              <w:t>/or</w:t>
            </w:r>
            <w:r w:rsidR="00240556">
              <w:rPr>
                <w:rFonts w:cs="Arial"/>
              </w:rPr>
              <w:t xml:space="preserve"> consultation are</w:t>
            </w:r>
            <w:r w:rsidRPr="00A54399">
              <w:rPr>
                <w:rFonts w:cs="Arial"/>
              </w:rPr>
              <w:t xml:space="preserve"> relevant to the decision?</w:t>
            </w:r>
          </w:p>
        </w:tc>
      </w:tr>
      <w:tr w:rsidR="00240556" w14:paraId="094A063E" w14:textId="77777777" w:rsidTr="00001254">
        <w:trPr>
          <w:cantSplit/>
          <w:trHeight w:val="333"/>
        </w:trPr>
        <w:tc>
          <w:tcPr>
            <w:tcW w:w="2298" w:type="dxa"/>
            <w:gridSpan w:val="2"/>
            <w:tcBorders>
              <w:top w:val="single" w:sz="4" w:space="0" w:color="auto"/>
              <w:left w:val="single" w:sz="2" w:space="0" w:color="000000"/>
              <w:bottom w:val="single" w:sz="4" w:space="0" w:color="auto"/>
              <w:right w:val="single" w:sz="2" w:space="0" w:color="000000"/>
            </w:tcBorders>
            <w:shd w:val="clear" w:color="auto" w:fill="C0C0C0"/>
          </w:tcPr>
          <w:p w14:paraId="72F288D0" w14:textId="77777777" w:rsidR="00B16B38" w:rsidRDefault="00B16B38" w:rsidP="00B81A97">
            <w:pPr>
              <w:spacing w:line="276" w:lineRule="auto"/>
              <w:rPr>
                <w:rFonts w:cs="Arial"/>
              </w:rPr>
            </w:pPr>
            <w:r>
              <w:rPr>
                <w:rFonts w:cs="Arial"/>
              </w:rPr>
              <w:t xml:space="preserve">Protected </w:t>
            </w:r>
            <w:r w:rsidRPr="00961560">
              <w:rPr>
                <w:rFonts w:cs="Arial"/>
              </w:rPr>
              <w:t>Characteristic</w:t>
            </w:r>
          </w:p>
          <w:p w14:paraId="5D778DFE" w14:textId="77777777" w:rsidR="00240556" w:rsidRPr="00ED4EF1" w:rsidRDefault="00B16B38" w:rsidP="00B81A97">
            <w:pPr>
              <w:spacing w:line="276" w:lineRule="auto"/>
            </w:pPr>
            <w:r w:rsidRPr="00F16E66">
              <w:rPr>
                <w:rFonts w:cs="Arial"/>
                <w:sz w:val="22"/>
                <w:szCs w:val="22"/>
              </w:rPr>
              <w:t>(</w:t>
            </w:r>
            <w:proofErr w:type="gramStart"/>
            <w:r w:rsidRPr="00F16E66">
              <w:rPr>
                <w:rFonts w:cs="Arial"/>
                <w:sz w:val="22"/>
                <w:szCs w:val="22"/>
              </w:rPr>
              <w:t>as</w:t>
            </w:r>
            <w:proofErr w:type="gramEnd"/>
            <w:r w:rsidRPr="00F16E66">
              <w:rPr>
                <w:rFonts w:cs="Arial"/>
                <w:sz w:val="22"/>
                <w:szCs w:val="22"/>
              </w:rPr>
              <w:t xml:space="preserve"> defined in the Equality Act)</w:t>
            </w:r>
          </w:p>
        </w:tc>
        <w:tc>
          <w:tcPr>
            <w:tcW w:w="709" w:type="dxa"/>
            <w:tcBorders>
              <w:top w:val="single" w:sz="4" w:space="0" w:color="auto"/>
              <w:left w:val="single" w:sz="2" w:space="0" w:color="000000"/>
              <w:bottom w:val="single" w:sz="4" w:space="0" w:color="auto"/>
              <w:right w:val="single" w:sz="2" w:space="0" w:color="000000"/>
            </w:tcBorders>
            <w:shd w:val="clear" w:color="auto" w:fill="C0C0C0"/>
          </w:tcPr>
          <w:p w14:paraId="4E8F41FB" w14:textId="77777777" w:rsidR="00240556" w:rsidRDefault="00240556" w:rsidP="00B81A97">
            <w:pPr>
              <w:spacing w:line="276" w:lineRule="auto"/>
              <w:jc w:val="center"/>
              <w:rPr>
                <w:rFonts w:cs="Arial"/>
              </w:rPr>
            </w:pPr>
            <w:r w:rsidRPr="0003434D">
              <w:rPr>
                <w:rFonts w:cs="Arial"/>
              </w:rPr>
              <w:t>YES</w:t>
            </w:r>
          </w:p>
          <w:p w14:paraId="68E32BEC" w14:textId="77777777" w:rsidR="00240556" w:rsidRPr="00D00EC8" w:rsidRDefault="00240556" w:rsidP="00B81A97">
            <w:pPr>
              <w:spacing w:line="276" w:lineRule="auto"/>
              <w:jc w:val="center"/>
              <w:rPr>
                <w:rFonts w:cs="Arial"/>
                <w:sz w:val="16"/>
                <w:szCs w:val="16"/>
              </w:rPr>
            </w:pPr>
          </w:p>
        </w:tc>
        <w:tc>
          <w:tcPr>
            <w:tcW w:w="851" w:type="dxa"/>
            <w:tcBorders>
              <w:top w:val="single" w:sz="4" w:space="0" w:color="auto"/>
              <w:left w:val="single" w:sz="2" w:space="0" w:color="000000"/>
              <w:bottom w:val="single" w:sz="4" w:space="0" w:color="auto"/>
              <w:right w:val="single" w:sz="2" w:space="0" w:color="000000"/>
            </w:tcBorders>
            <w:shd w:val="clear" w:color="auto" w:fill="C0C0C0"/>
          </w:tcPr>
          <w:p w14:paraId="6E18F298" w14:textId="77777777" w:rsidR="00240556" w:rsidRPr="001C4EC5" w:rsidRDefault="00240556" w:rsidP="00B81A97">
            <w:pPr>
              <w:spacing w:line="276" w:lineRule="auto"/>
              <w:jc w:val="center"/>
              <w:rPr>
                <w:rFonts w:cs="Arial"/>
                <w:szCs w:val="24"/>
              </w:rPr>
            </w:pPr>
            <w:r w:rsidRPr="001C4EC5">
              <w:rPr>
                <w:rFonts w:cs="Arial"/>
                <w:szCs w:val="24"/>
              </w:rPr>
              <w:t>NO</w:t>
            </w:r>
          </w:p>
          <w:p w14:paraId="4E1FA6B5" w14:textId="77777777" w:rsidR="00240556" w:rsidRPr="001C4EC5" w:rsidRDefault="00240556" w:rsidP="00B81A97">
            <w:pPr>
              <w:spacing w:line="276" w:lineRule="auto"/>
              <w:jc w:val="center"/>
              <w:rPr>
                <w:rFonts w:cs="Arial"/>
                <w:sz w:val="16"/>
                <w:szCs w:val="16"/>
              </w:rPr>
            </w:pPr>
          </w:p>
        </w:tc>
        <w:tc>
          <w:tcPr>
            <w:tcW w:w="850" w:type="dxa"/>
            <w:tcBorders>
              <w:top w:val="single" w:sz="4" w:space="0" w:color="auto"/>
              <w:left w:val="single" w:sz="2" w:space="0" w:color="000000"/>
              <w:bottom w:val="single" w:sz="4" w:space="0" w:color="auto"/>
              <w:right w:val="single" w:sz="4" w:space="0" w:color="auto"/>
            </w:tcBorders>
            <w:shd w:val="clear" w:color="auto" w:fill="C0C0C0"/>
          </w:tcPr>
          <w:p w14:paraId="2F4B4067" w14:textId="77777777" w:rsidR="00240556" w:rsidRDefault="00240556" w:rsidP="00B81A97">
            <w:pPr>
              <w:spacing w:line="276" w:lineRule="auto"/>
              <w:jc w:val="center"/>
              <w:rPr>
                <w:sz w:val="16"/>
                <w:szCs w:val="16"/>
              </w:rPr>
            </w:pPr>
          </w:p>
          <w:p w14:paraId="74F2704E" w14:textId="77777777" w:rsidR="00240556" w:rsidRPr="00D00EC8" w:rsidRDefault="00240556" w:rsidP="00B81A97">
            <w:pPr>
              <w:spacing w:line="276" w:lineRule="auto"/>
              <w:jc w:val="center"/>
              <w:rPr>
                <w:sz w:val="16"/>
                <w:szCs w:val="16"/>
              </w:rPr>
            </w:pPr>
            <w:r w:rsidRPr="00D00EC8">
              <w:rPr>
                <w:sz w:val="16"/>
                <w:szCs w:val="16"/>
              </w:rPr>
              <w:t>UNCLEAR</w:t>
            </w:r>
          </w:p>
        </w:tc>
        <w:tc>
          <w:tcPr>
            <w:tcW w:w="5582" w:type="dxa"/>
            <w:gridSpan w:val="3"/>
            <w:tcBorders>
              <w:top w:val="single" w:sz="4" w:space="0" w:color="auto"/>
              <w:left w:val="single" w:sz="4" w:space="0" w:color="auto"/>
              <w:bottom w:val="single" w:sz="4" w:space="0" w:color="auto"/>
              <w:right w:val="single" w:sz="4" w:space="0" w:color="auto"/>
            </w:tcBorders>
          </w:tcPr>
          <w:p w14:paraId="13CB45B8" w14:textId="77777777" w:rsidR="00240556" w:rsidRDefault="00240556" w:rsidP="00B81A97">
            <w:pPr>
              <w:spacing w:line="276" w:lineRule="auto"/>
              <w:jc w:val="center"/>
            </w:pPr>
            <w:r>
              <w:t>Information and evidence</w:t>
            </w:r>
          </w:p>
          <w:p w14:paraId="783E4E2D" w14:textId="77777777" w:rsidR="00240556" w:rsidRPr="00AC590D" w:rsidRDefault="00240556" w:rsidP="00B81A97">
            <w:pPr>
              <w:spacing w:line="276" w:lineRule="auto"/>
              <w:jc w:val="center"/>
              <w:rPr>
                <w:sz w:val="16"/>
                <w:szCs w:val="16"/>
              </w:rPr>
            </w:pPr>
            <w:r>
              <w:rPr>
                <w:sz w:val="16"/>
                <w:szCs w:val="16"/>
              </w:rPr>
              <w:t>Hyperlinks, References and Notes</w:t>
            </w:r>
          </w:p>
        </w:tc>
      </w:tr>
      <w:tr w:rsidR="002538BC" w14:paraId="00259CAA" w14:textId="77777777" w:rsidTr="00001254">
        <w:trPr>
          <w:cantSplit/>
          <w:trHeight w:val="315"/>
        </w:trPr>
        <w:tc>
          <w:tcPr>
            <w:tcW w:w="2298" w:type="dxa"/>
            <w:gridSpan w:val="2"/>
            <w:tcBorders>
              <w:top w:val="single" w:sz="4" w:space="0" w:color="auto"/>
              <w:left w:val="single" w:sz="2" w:space="0" w:color="000000"/>
              <w:bottom w:val="dashSmallGap" w:sz="4" w:space="0" w:color="808080"/>
              <w:right w:val="single" w:sz="2" w:space="0" w:color="000000"/>
            </w:tcBorders>
          </w:tcPr>
          <w:p w14:paraId="77DE2F98" w14:textId="77777777" w:rsidR="002538BC" w:rsidRPr="00A54399" w:rsidRDefault="002538BC" w:rsidP="00B81A97">
            <w:pPr>
              <w:spacing w:line="276" w:lineRule="auto"/>
              <w:rPr>
                <w:rFonts w:cs="Arial"/>
              </w:rPr>
            </w:pPr>
            <w:r w:rsidRPr="00A54399">
              <w:rPr>
                <w:rFonts w:cs="Arial"/>
              </w:rPr>
              <w:t>Age</w:t>
            </w:r>
          </w:p>
        </w:tc>
        <w:tc>
          <w:tcPr>
            <w:tcW w:w="709" w:type="dxa"/>
            <w:tcBorders>
              <w:top w:val="single" w:sz="4" w:space="0" w:color="auto"/>
              <w:left w:val="single" w:sz="2" w:space="0" w:color="000000"/>
              <w:bottom w:val="dashSmallGap" w:sz="4" w:space="0" w:color="808080"/>
              <w:right w:val="single" w:sz="2" w:space="0" w:color="000000"/>
            </w:tcBorders>
          </w:tcPr>
          <w:p w14:paraId="21D4C777" w14:textId="0E290B3C" w:rsidR="002538BC" w:rsidRPr="00A54399" w:rsidRDefault="0078690B" w:rsidP="00B81A97">
            <w:pPr>
              <w:spacing w:line="276" w:lineRule="auto"/>
              <w:jc w:val="center"/>
              <w:rPr>
                <w:rFonts w:cs="Arial"/>
              </w:rPr>
            </w:pPr>
            <w:r>
              <w:rPr>
                <w:rFonts w:ascii="Wingdings" w:eastAsia="Wingdings" w:hAnsi="Wingdings" w:cs="Wingdings"/>
                <w:sz w:val="32"/>
                <w:szCs w:val="32"/>
              </w:rPr>
              <w:t>ý</w:t>
            </w:r>
          </w:p>
        </w:tc>
        <w:tc>
          <w:tcPr>
            <w:tcW w:w="851" w:type="dxa"/>
            <w:tcBorders>
              <w:top w:val="single" w:sz="4" w:space="0" w:color="auto"/>
              <w:left w:val="single" w:sz="2" w:space="0" w:color="000000"/>
              <w:bottom w:val="dashSmallGap" w:sz="4" w:space="0" w:color="808080"/>
              <w:right w:val="single" w:sz="2" w:space="0" w:color="000000"/>
            </w:tcBorders>
          </w:tcPr>
          <w:p w14:paraId="7AF4F3C6" w14:textId="77777777" w:rsidR="002538BC" w:rsidRPr="00A54399" w:rsidRDefault="002538BC" w:rsidP="00B81A97">
            <w:pPr>
              <w:spacing w:line="276" w:lineRule="auto"/>
              <w:jc w:val="center"/>
              <w:rPr>
                <w:rFonts w:cs="Arial"/>
              </w:rPr>
            </w:pPr>
          </w:p>
        </w:tc>
        <w:tc>
          <w:tcPr>
            <w:tcW w:w="850" w:type="dxa"/>
            <w:tcBorders>
              <w:top w:val="single" w:sz="4" w:space="0" w:color="auto"/>
              <w:left w:val="single" w:sz="2" w:space="0" w:color="000000"/>
              <w:bottom w:val="dashSmallGap" w:sz="4" w:space="0" w:color="808080"/>
              <w:right w:val="single" w:sz="4" w:space="0" w:color="auto"/>
            </w:tcBorders>
          </w:tcPr>
          <w:p w14:paraId="2238E114" w14:textId="77777777" w:rsidR="002538BC" w:rsidRPr="00A54399" w:rsidRDefault="002538BC" w:rsidP="00B81A97">
            <w:pPr>
              <w:spacing w:line="276" w:lineRule="auto"/>
              <w:jc w:val="center"/>
              <w:rPr>
                <w:rFonts w:cs="Arial"/>
              </w:rPr>
            </w:pPr>
          </w:p>
        </w:tc>
        <w:tc>
          <w:tcPr>
            <w:tcW w:w="5582" w:type="dxa"/>
            <w:gridSpan w:val="3"/>
            <w:vMerge w:val="restart"/>
            <w:tcBorders>
              <w:top w:val="single" w:sz="4" w:space="0" w:color="auto"/>
              <w:left w:val="single" w:sz="4" w:space="0" w:color="auto"/>
              <w:right w:val="single" w:sz="4" w:space="0" w:color="auto"/>
            </w:tcBorders>
            <w:shd w:val="clear" w:color="auto" w:fill="auto"/>
          </w:tcPr>
          <w:p w14:paraId="7B1F7056" w14:textId="6715001C" w:rsidR="002538BC" w:rsidRPr="009A46B9" w:rsidRDefault="00694F03" w:rsidP="009A46B9">
            <w:pPr>
              <w:spacing w:line="276" w:lineRule="auto"/>
              <w:rPr>
                <w:rFonts w:cs="Arial"/>
                <w:szCs w:val="24"/>
              </w:rPr>
            </w:pPr>
            <w:r w:rsidRPr="009A46B9">
              <w:rPr>
                <w:rFonts w:cs="Arial"/>
                <w:szCs w:val="24"/>
              </w:rPr>
              <w:t>Preparation of the SPD</w:t>
            </w:r>
            <w:r w:rsidR="0078690B" w:rsidRPr="009A46B9">
              <w:rPr>
                <w:rFonts w:cs="Arial"/>
                <w:szCs w:val="24"/>
              </w:rPr>
              <w:t xml:space="preserve"> </w:t>
            </w:r>
            <w:r w:rsidRPr="009A46B9">
              <w:rPr>
                <w:rFonts w:cs="Arial"/>
                <w:szCs w:val="24"/>
              </w:rPr>
              <w:t xml:space="preserve">involved an </w:t>
            </w:r>
            <w:r w:rsidR="0016784B" w:rsidRPr="009A46B9">
              <w:rPr>
                <w:rFonts w:cs="Arial"/>
                <w:szCs w:val="24"/>
              </w:rPr>
              <w:t>eight-week</w:t>
            </w:r>
            <w:r w:rsidRPr="009A46B9">
              <w:rPr>
                <w:rFonts w:cs="Arial"/>
                <w:szCs w:val="24"/>
              </w:rPr>
              <w:t xml:space="preserve"> </w:t>
            </w:r>
            <w:r w:rsidR="00D16F55" w:rsidRPr="009A46B9">
              <w:rPr>
                <w:rFonts w:cs="Arial"/>
                <w:szCs w:val="24"/>
              </w:rPr>
              <w:t xml:space="preserve">public consultation between 10 August 2022 and 05 </w:t>
            </w:r>
            <w:r w:rsidR="0016784B" w:rsidRPr="009A46B9">
              <w:rPr>
                <w:rFonts w:cs="Arial"/>
                <w:szCs w:val="24"/>
              </w:rPr>
              <w:t>October</w:t>
            </w:r>
            <w:r w:rsidR="00D16F55" w:rsidRPr="009A46B9">
              <w:rPr>
                <w:rFonts w:cs="Arial"/>
                <w:szCs w:val="24"/>
              </w:rPr>
              <w:t xml:space="preserve"> 2022.</w:t>
            </w:r>
            <w:r w:rsidR="00DF5607" w:rsidRPr="009A46B9">
              <w:rPr>
                <w:rFonts w:cs="Arial"/>
                <w:szCs w:val="24"/>
              </w:rPr>
              <w:t xml:space="preserve"> This was carried out in line with our Statement of Community Involvement (2020)</w:t>
            </w:r>
            <w:r w:rsidR="00866F84">
              <w:rPr>
                <w:rFonts w:cs="Arial"/>
                <w:szCs w:val="24"/>
              </w:rPr>
              <w:t>. It</w:t>
            </w:r>
            <w:r w:rsidR="00DF5607" w:rsidRPr="009A46B9">
              <w:rPr>
                <w:rFonts w:cs="Arial"/>
                <w:szCs w:val="24"/>
              </w:rPr>
              <w:t xml:space="preserve"> i</w:t>
            </w:r>
            <w:r w:rsidR="00CA677F" w:rsidRPr="009A46B9">
              <w:rPr>
                <w:rFonts w:cs="Arial"/>
                <w:szCs w:val="24"/>
              </w:rPr>
              <w:t xml:space="preserve">nvolved a wide range of </w:t>
            </w:r>
            <w:r w:rsidR="0016784B" w:rsidRPr="009A46B9">
              <w:rPr>
                <w:rFonts w:cs="Arial"/>
                <w:szCs w:val="24"/>
              </w:rPr>
              <w:t xml:space="preserve">statutory consultees and other </w:t>
            </w:r>
            <w:r w:rsidR="00CA677F" w:rsidRPr="009A46B9">
              <w:rPr>
                <w:rFonts w:cs="Arial"/>
                <w:szCs w:val="24"/>
              </w:rPr>
              <w:t xml:space="preserve">people likely to be affected by the </w:t>
            </w:r>
            <w:r w:rsidR="001B75A0" w:rsidRPr="009A46B9">
              <w:rPr>
                <w:rFonts w:cs="Arial"/>
                <w:szCs w:val="24"/>
              </w:rPr>
              <w:t>parking standards</w:t>
            </w:r>
            <w:r w:rsidR="0016784B" w:rsidRPr="009A46B9">
              <w:rPr>
                <w:rFonts w:cs="Arial"/>
                <w:szCs w:val="24"/>
              </w:rPr>
              <w:t xml:space="preserve"> and with an interest in planning decisions</w:t>
            </w:r>
            <w:r w:rsidR="002304BC" w:rsidRPr="009A46B9">
              <w:rPr>
                <w:rFonts w:cs="Arial"/>
                <w:szCs w:val="24"/>
              </w:rPr>
              <w:t xml:space="preserve"> in Milton Keynes</w:t>
            </w:r>
            <w:r w:rsidR="001B75A0" w:rsidRPr="009A46B9">
              <w:rPr>
                <w:rFonts w:cs="Arial"/>
                <w:szCs w:val="24"/>
              </w:rPr>
              <w:t xml:space="preserve">. Following </w:t>
            </w:r>
            <w:r w:rsidR="00866F84">
              <w:rPr>
                <w:rFonts w:cs="Arial"/>
                <w:szCs w:val="24"/>
              </w:rPr>
              <w:t xml:space="preserve">the </w:t>
            </w:r>
            <w:r w:rsidR="00D761AB" w:rsidRPr="009A46B9">
              <w:rPr>
                <w:rFonts w:cs="Arial"/>
                <w:szCs w:val="24"/>
              </w:rPr>
              <w:t>consultation,</w:t>
            </w:r>
            <w:r w:rsidR="001B75A0" w:rsidRPr="009A46B9">
              <w:rPr>
                <w:rFonts w:cs="Arial"/>
                <w:szCs w:val="24"/>
              </w:rPr>
              <w:t xml:space="preserve"> we have </w:t>
            </w:r>
            <w:r w:rsidR="00D761AB" w:rsidRPr="009A46B9">
              <w:rPr>
                <w:rFonts w:cs="Arial"/>
                <w:szCs w:val="24"/>
              </w:rPr>
              <w:t>reviewed all comments received from the external and internal respondents</w:t>
            </w:r>
            <w:r w:rsidR="00D32A64" w:rsidRPr="009A46B9">
              <w:rPr>
                <w:rFonts w:cs="Arial"/>
                <w:szCs w:val="24"/>
              </w:rPr>
              <w:t xml:space="preserve">. </w:t>
            </w:r>
            <w:r w:rsidR="002304BC" w:rsidRPr="009A46B9">
              <w:rPr>
                <w:rFonts w:cs="Arial"/>
                <w:szCs w:val="24"/>
              </w:rPr>
              <w:t xml:space="preserve">We have published our responses to </w:t>
            </w:r>
            <w:r w:rsidR="00B53352">
              <w:rPr>
                <w:rFonts w:cs="Arial"/>
                <w:szCs w:val="24"/>
              </w:rPr>
              <w:t>the</w:t>
            </w:r>
            <w:r w:rsidR="002304BC" w:rsidRPr="009A46B9">
              <w:rPr>
                <w:rFonts w:cs="Arial"/>
                <w:szCs w:val="24"/>
              </w:rPr>
              <w:t xml:space="preserve"> comments received </w:t>
            </w:r>
            <w:r w:rsidR="00192239" w:rsidRPr="009A46B9">
              <w:rPr>
                <w:rFonts w:cs="Arial"/>
                <w:szCs w:val="24"/>
              </w:rPr>
              <w:t xml:space="preserve">within </w:t>
            </w:r>
            <w:r w:rsidR="00D732EA">
              <w:rPr>
                <w:rFonts w:cs="Arial"/>
                <w:szCs w:val="24"/>
              </w:rPr>
              <w:t xml:space="preserve">the </w:t>
            </w:r>
            <w:r w:rsidR="00263324">
              <w:rPr>
                <w:rFonts w:cs="Arial"/>
                <w:szCs w:val="24"/>
              </w:rPr>
              <w:t>‘Summary of Public Consultation Comments and Responses’, available on our website</w:t>
            </w:r>
            <w:r w:rsidR="00FF0F9E">
              <w:rPr>
                <w:rStyle w:val="FootnoteReference"/>
                <w:rFonts w:cs="Arial"/>
                <w:szCs w:val="24"/>
              </w:rPr>
              <w:footnoteReference w:id="7"/>
            </w:r>
            <w:r w:rsidR="00263324">
              <w:rPr>
                <w:rFonts w:cs="Arial"/>
                <w:szCs w:val="24"/>
              </w:rPr>
              <w:t xml:space="preserve"> alongside this </w:t>
            </w:r>
            <w:r w:rsidR="00AC4BB9">
              <w:rPr>
                <w:rFonts w:cs="Arial"/>
                <w:szCs w:val="24"/>
              </w:rPr>
              <w:t>Equalities Impact Assessment. In responding to comments, we have given regard to all relevant national and local planning policies and guidance, and legislation such as the Equality Act 2010</w:t>
            </w:r>
            <w:r w:rsidR="00C03A79">
              <w:rPr>
                <w:rFonts w:cs="Arial"/>
                <w:szCs w:val="24"/>
              </w:rPr>
              <w:t xml:space="preserve"> and</w:t>
            </w:r>
            <w:r w:rsidR="00925749">
              <w:rPr>
                <w:rFonts w:cs="Arial"/>
                <w:szCs w:val="24"/>
              </w:rPr>
              <w:t xml:space="preserve"> Part 5 of</w:t>
            </w:r>
            <w:r w:rsidR="00C03A79">
              <w:rPr>
                <w:rFonts w:cs="Arial"/>
                <w:szCs w:val="24"/>
              </w:rPr>
              <w:t xml:space="preserve"> </w:t>
            </w:r>
            <w:r w:rsidR="00853797" w:rsidRPr="00853797">
              <w:rPr>
                <w:rFonts w:cs="Arial"/>
                <w:szCs w:val="24"/>
              </w:rPr>
              <w:t>The Town and Country Planning (Local Planning) (England) Regulations 2012</w:t>
            </w:r>
            <w:r w:rsidR="00AC4BB9">
              <w:rPr>
                <w:rFonts w:cs="Arial"/>
                <w:szCs w:val="24"/>
              </w:rPr>
              <w:t xml:space="preserve">. </w:t>
            </w:r>
            <w:r w:rsidR="00263324">
              <w:rPr>
                <w:rFonts w:cs="Arial"/>
                <w:szCs w:val="24"/>
              </w:rPr>
              <w:t xml:space="preserve"> </w:t>
            </w:r>
          </w:p>
        </w:tc>
      </w:tr>
      <w:tr w:rsidR="002538BC" w14:paraId="5686251F" w14:textId="77777777" w:rsidTr="00001254">
        <w:trPr>
          <w:cantSplit/>
          <w:trHeight w:val="315"/>
        </w:trPr>
        <w:tc>
          <w:tcPr>
            <w:tcW w:w="2298" w:type="dxa"/>
            <w:gridSpan w:val="2"/>
            <w:tcBorders>
              <w:top w:val="dashSmallGap" w:sz="4" w:space="0" w:color="808080"/>
              <w:left w:val="single" w:sz="2" w:space="0" w:color="000000"/>
              <w:bottom w:val="dashSmallGap" w:sz="4" w:space="0" w:color="808080"/>
              <w:right w:val="single" w:sz="2" w:space="0" w:color="000000"/>
            </w:tcBorders>
          </w:tcPr>
          <w:p w14:paraId="3DF7DE54" w14:textId="77777777" w:rsidR="002538BC" w:rsidRPr="00A54399" w:rsidRDefault="002538BC" w:rsidP="00B81A97">
            <w:pPr>
              <w:spacing w:line="276" w:lineRule="auto"/>
              <w:rPr>
                <w:rFonts w:cs="Arial"/>
              </w:rPr>
            </w:pPr>
            <w:r w:rsidRPr="00A54399">
              <w:rPr>
                <w:rFonts w:cs="Arial"/>
              </w:rPr>
              <w:t>Disability</w:t>
            </w:r>
          </w:p>
        </w:tc>
        <w:tc>
          <w:tcPr>
            <w:tcW w:w="709" w:type="dxa"/>
            <w:tcBorders>
              <w:top w:val="dashSmallGap" w:sz="4" w:space="0" w:color="808080"/>
              <w:left w:val="single" w:sz="2" w:space="0" w:color="000000"/>
              <w:bottom w:val="dashSmallGap" w:sz="4" w:space="0" w:color="808080"/>
              <w:right w:val="single" w:sz="2" w:space="0" w:color="000000"/>
            </w:tcBorders>
          </w:tcPr>
          <w:p w14:paraId="69191BAD" w14:textId="65ECBB60" w:rsidR="002538BC" w:rsidRPr="00A54399" w:rsidRDefault="0078690B" w:rsidP="00B81A97">
            <w:pPr>
              <w:spacing w:line="276" w:lineRule="auto"/>
              <w:jc w:val="center"/>
              <w:rPr>
                <w:rFonts w:cs="Arial"/>
              </w:rPr>
            </w:pPr>
            <w:r>
              <w:rPr>
                <w:rFonts w:ascii="Wingdings" w:eastAsia="Wingdings" w:hAnsi="Wingdings" w:cs="Wingdings"/>
                <w:sz w:val="32"/>
                <w:szCs w:val="32"/>
              </w:rPr>
              <w:t>ý</w:t>
            </w:r>
          </w:p>
        </w:tc>
        <w:tc>
          <w:tcPr>
            <w:tcW w:w="851" w:type="dxa"/>
            <w:tcBorders>
              <w:top w:val="dashSmallGap" w:sz="4" w:space="0" w:color="808080"/>
              <w:left w:val="single" w:sz="2" w:space="0" w:color="000000"/>
              <w:bottom w:val="dashSmallGap" w:sz="4" w:space="0" w:color="808080"/>
              <w:right w:val="single" w:sz="2" w:space="0" w:color="000000"/>
            </w:tcBorders>
          </w:tcPr>
          <w:p w14:paraId="034797F0" w14:textId="77777777" w:rsidR="002538BC" w:rsidRPr="00A54399" w:rsidRDefault="002538BC" w:rsidP="00B81A97">
            <w:pPr>
              <w:spacing w:line="276" w:lineRule="auto"/>
              <w:jc w:val="center"/>
              <w:rPr>
                <w:rFonts w:cs="Arial"/>
              </w:rPr>
            </w:pPr>
          </w:p>
        </w:tc>
        <w:tc>
          <w:tcPr>
            <w:tcW w:w="850" w:type="dxa"/>
            <w:tcBorders>
              <w:top w:val="dashSmallGap" w:sz="4" w:space="0" w:color="808080"/>
              <w:left w:val="single" w:sz="2" w:space="0" w:color="000000"/>
              <w:bottom w:val="dashSmallGap" w:sz="4" w:space="0" w:color="808080"/>
              <w:right w:val="single" w:sz="4" w:space="0" w:color="auto"/>
            </w:tcBorders>
          </w:tcPr>
          <w:p w14:paraId="6C9C8EBA" w14:textId="77777777" w:rsidR="002538BC" w:rsidRPr="00A54399" w:rsidRDefault="002538BC" w:rsidP="00B81A97">
            <w:pPr>
              <w:spacing w:line="276" w:lineRule="auto"/>
              <w:jc w:val="center"/>
              <w:rPr>
                <w:rFonts w:cs="Arial"/>
              </w:rPr>
            </w:pPr>
          </w:p>
        </w:tc>
        <w:tc>
          <w:tcPr>
            <w:tcW w:w="5582" w:type="dxa"/>
            <w:gridSpan w:val="3"/>
            <w:vMerge/>
          </w:tcPr>
          <w:p w14:paraId="4D1C6CC8" w14:textId="77777777" w:rsidR="002538BC" w:rsidRDefault="002538BC" w:rsidP="00B81A97">
            <w:pPr>
              <w:spacing w:line="276" w:lineRule="auto"/>
            </w:pPr>
          </w:p>
        </w:tc>
      </w:tr>
      <w:tr w:rsidR="002538BC" w14:paraId="7C73A191" w14:textId="77777777" w:rsidTr="00001254">
        <w:trPr>
          <w:cantSplit/>
          <w:trHeight w:val="515"/>
        </w:trPr>
        <w:tc>
          <w:tcPr>
            <w:tcW w:w="2298" w:type="dxa"/>
            <w:gridSpan w:val="2"/>
            <w:tcBorders>
              <w:top w:val="dashSmallGap" w:sz="4" w:space="0" w:color="808080"/>
              <w:left w:val="single" w:sz="2" w:space="0" w:color="000000"/>
              <w:bottom w:val="dashSmallGap" w:sz="4" w:space="0" w:color="808080"/>
              <w:right w:val="single" w:sz="2" w:space="0" w:color="000000"/>
            </w:tcBorders>
          </w:tcPr>
          <w:p w14:paraId="734B08C0" w14:textId="77777777" w:rsidR="002538BC" w:rsidRPr="00A54399" w:rsidRDefault="002538BC" w:rsidP="00B81A97">
            <w:pPr>
              <w:spacing w:line="276" w:lineRule="auto"/>
              <w:rPr>
                <w:rFonts w:cs="Arial"/>
              </w:rPr>
            </w:pPr>
            <w:r w:rsidRPr="00A54399">
              <w:rPr>
                <w:rFonts w:cs="Arial"/>
              </w:rPr>
              <w:t>Race</w:t>
            </w:r>
          </w:p>
        </w:tc>
        <w:tc>
          <w:tcPr>
            <w:tcW w:w="709" w:type="dxa"/>
            <w:tcBorders>
              <w:top w:val="dashSmallGap" w:sz="4" w:space="0" w:color="808080"/>
              <w:left w:val="single" w:sz="2" w:space="0" w:color="000000"/>
              <w:bottom w:val="dashSmallGap" w:sz="4" w:space="0" w:color="808080"/>
              <w:right w:val="single" w:sz="2" w:space="0" w:color="000000"/>
            </w:tcBorders>
          </w:tcPr>
          <w:p w14:paraId="209B9C92" w14:textId="04D1CD2C" w:rsidR="002538BC" w:rsidRPr="00A54399" w:rsidRDefault="0078690B" w:rsidP="00B81A97">
            <w:pPr>
              <w:spacing w:line="276" w:lineRule="auto"/>
              <w:jc w:val="center"/>
              <w:rPr>
                <w:rFonts w:cs="Arial"/>
              </w:rPr>
            </w:pPr>
            <w:r>
              <w:rPr>
                <w:rFonts w:ascii="Wingdings" w:eastAsia="Wingdings" w:hAnsi="Wingdings" w:cs="Wingdings"/>
                <w:sz w:val="32"/>
                <w:szCs w:val="32"/>
              </w:rPr>
              <w:t>ý</w:t>
            </w:r>
          </w:p>
        </w:tc>
        <w:tc>
          <w:tcPr>
            <w:tcW w:w="851" w:type="dxa"/>
            <w:tcBorders>
              <w:top w:val="dashSmallGap" w:sz="4" w:space="0" w:color="808080"/>
              <w:left w:val="single" w:sz="2" w:space="0" w:color="000000"/>
              <w:bottom w:val="dashSmallGap" w:sz="4" w:space="0" w:color="808080"/>
              <w:right w:val="single" w:sz="2" w:space="0" w:color="000000"/>
            </w:tcBorders>
          </w:tcPr>
          <w:p w14:paraId="0CD25965" w14:textId="77777777" w:rsidR="002538BC" w:rsidRPr="00A54399" w:rsidRDefault="002538BC" w:rsidP="00B81A97">
            <w:pPr>
              <w:spacing w:line="276" w:lineRule="auto"/>
              <w:jc w:val="center"/>
              <w:rPr>
                <w:rFonts w:cs="Arial"/>
              </w:rPr>
            </w:pPr>
          </w:p>
        </w:tc>
        <w:tc>
          <w:tcPr>
            <w:tcW w:w="850" w:type="dxa"/>
            <w:tcBorders>
              <w:top w:val="dashSmallGap" w:sz="4" w:space="0" w:color="808080"/>
              <w:left w:val="single" w:sz="2" w:space="0" w:color="000000"/>
              <w:bottom w:val="dashSmallGap" w:sz="4" w:space="0" w:color="808080"/>
              <w:right w:val="single" w:sz="4" w:space="0" w:color="auto"/>
            </w:tcBorders>
          </w:tcPr>
          <w:p w14:paraId="7CBC2EAF" w14:textId="77777777" w:rsidR="002538BC" w:rsidRPr="00A54399" w:rsidRDefault="002538BC" w:rsidP="00B81A97">
            <w:pPr>
              <w:spacing w:line="276" w:lineRule="auto"/>
              <w:jc w:val="center"/>
              <w:rPr>
                <w:rFonts w:cs="Arial"/>
              </w:rPr>
            </w:pPr>
          </w:p>
        </w:tc>
        <w:tc>
          <w:tcPr>
            <w:tcW w:w="5582" w:type="dxa"/>
            <w:gridSpan w:val="3"/>
            <w:vMerge/>
          </w:tcPr>
          <w:p w14:paraId="5A57FC37" w14:textId="77777777" w:rsidR="002538BC" w:rsidRDefault="002538BC" w:rsidP="00B81A97">
            <w:pPr>
              <w:spacing w:line="276" w:lineRule="auto"/>
            </w:pPr>
          </w:p>
        </w:tc>
      </w:tr>
      <w:tr w:rsidR="000F16AA" w14:paraId="1ACADB7D" w14:textId="77777777" w:rsidTr="00001254">
        <w:trPr>
          <w:cantSplit/>
          <w:trHeight w:val="315"/>
        </w:trPr>
        <w:tc>
          <w:tcPr>
            <w:tcW w:w="2298" w:type="dxa"/>
            <w:gridSpan w:val="2"/>
            <w:tcBorders>
              <w:top w:val="dashSmallGap" w:sz="4" w:space="0" w:color="808080"/>
              <w:left w:val="single" w:sz="2" w:space="0" w:color="000000"/>
              <w:bottom w:val="dashSmallGap" w:sz="4" w:space="0" w:color="808080"/>
              <w:right w:val="single" w:sz="2" w:space="0" w:color="000000"/>
            </w:tcBorders>
          </w:tcPr>
          <w:p w14:paraId="79C9E19F" w14:textId="7067F483" w:rsidR="000F16AA" w:rsidRPr="00A54399" w:rsidRDefault="000F16AA" w:rsidP="00B81A97">
            <w:pPr>
              <w:spacing w:line="276" w:lineRule="auto"/>
              <w:rPr>
                <w:rFonts w:cs="Arial"/>
              </w:rPr>
            </w:pPr>
            <w:r>
              <w:rPr>
                <w:rFonts w:cs="Arial"/>
              </w:rPr>
              <w:t>Being married or in a civil partnership</w:t>
            </w:r>
          </w:p>
        </w:tc>
        <w:tc>
          <w:tcPr>
            <w:tcW w:w="709" w:type="dxa"/>
            <w:tcBorders>
              <w:top w:val="dashSmallGap" w:sz="4" w:space="0" w:color="808080"/>
              <w:left w:val="single" w:sz="2" w:space="0" w:color="000000"/>
              <w:bottom w:val="dashSmallGap" w:sz="4" w:space="0" w:color="808080"/>
              <w:right w:val="single" w:sz="2" w:space="0" w:color="000000"/>
            </w:tcBorders>
          </w:tcPr>
          <w:p w14:paraId="50E19396" w14:textId="77777777" w:rsidR="000F16AA" w:rsidRDefault="000F16AA" w:rsidP="00B81A97">
            <w:pPr>
              <w:spacing w:line="276" w:lineRule="auto"/>
              <w:jc w:val="center"/>
              <w:rPr>
                <w:rFonts w:ascii="Wingdings" w:eastAsia="Wingdings" w:hAnsi="Wingdings" w:cs="Wingdings"/>
                <w:sz w:val="32"/>
                <w:szCs w:val="32"/>
              </w:rPr>
            </w:pPr>
          </w:p>
        </w:tc>
        <w:tc>
          <w:tcPr>
            <w:tcW w:w="851" w:type="dxa"/>
            <w:tcBorders>
              <w:top w:val="dashSmallGap" w:sz="4" w:space="0" w:color="808080"/>
              <w:left w:val="single" w:sz="2" w:space="0" w:color="000000"/>
              <w:bottom w:val="dashSmallGap" w:sz="4" w:space="0" w:color="808080"/>
              <w:right w:val="single" w:sz="2" w:space="0" w:color="000000"/>
            </w:tcBorders>
          </w:tcPr>
          <w:p w14:paraId="78E7C106" w14:textId="77777777" w:rsidR="000F16AA" w:rsidRPr="00A54399" w:rsidRDefault="000F16AA" w:rsidP="00B81A97">
            <w:pPr>
              <w:spacing w:line="276" w:lineRule="auto"/>
              <w:jc w:val="center"/>
              <w:rPr>
                <w:rFonts w:cs="Arial"/>
              </w:rPr>
            </w:pPr>
          </w:p>
        </w:tc>
        <w:tc>
          <w:tcPr>
            <w:tcW w:w="850" w:type="dxa"/>
            <w:tcBorders>
              <w:top w:val="dashSmallGap" w:sz="4" w:space="0" w:color="808080"/>
              <w:left w:val="single" w:sz="2" w:space="0" w:color="000000"/>
              <w:bottom w:val="dashSmallGap" w:sz="4" w:space="0" w:color="808080"/>
              <w:right w:val="single" w:sz="4" w:space="0" w:color="auto"/>
            </w:tcBorders>
          </w:tcPr>
          <w:p w14:paraId="6DE4F3B8" w14:textId="77777777" w:rsidR="000F16AA" w:rsidRPr="00A54399" w:rsidRDefault="000F16AA" w:rsidP="00B81A97">
            <w:pPr>
              <w:spacing w:line="276" w:lineRule="auto"/>
              <w:jc w:val="center"/>
              <w:rPr>
                <w:rFonts w:cs="Arial"/>
              </w:rPr>
            </w:pPr>
          </w:p>
        </w:tc>
        <w:tc>
          <w:tcPr>
            <w:tcW w:w="5582" w:type="dxa"/>
            <w:gridSpan w:val="3"/>
            <w:vMerge/>
          </w:tcPr>
          <w:p w14:paraId="0366D375" w14:textId="77777777" w:rsidR="000F16AA" w:rsidRDefault="000F16AA" w:rsidP="00B81A97">
            <w:pPr>
              <w:spacing w:line="276" w:lineRule="auto"/>
            </w:pPr>
          </w:p>
        </w:tc>
      </w:tr>
      <w:tr w:rsidR="002538BC" w14:paraId="53307352" w14:textId="77777777" w:rsidTr="00001254">
        <w:trPr>
          <w:cantSplit/>
          <w:trHeight w:val="315"/>
        </w:trPr>
        <w:tc>
          <w:tcPr>
            <w:tcW w:w="2298" w:type="dxa"/>
            <w:gridSpan w:val="2"/>
            <w:tcBorders>
              <w:top w:val="dashSmallGap" w:sz="4" w:space="0" w:color="808080"/>
              <w:left w:val="single" w:sz="2" w:space="0" w:color="000000"/>
              <w:bottom w:val="dashSmallGap" w:sz="4" w:space="0" w:color="808080"/>
              <w:right w:val="single" w:sz="2" w:space="0" w:color="000000"/>
            </w:tcBorders>
          </w:tcPr>
          <w:p w14:paraId="7B0A44D6" w14:textId="77777777" w:rsidR="002538BC" w:rsidRPr="00A54399" w:rsidRDefault="002538BC" w:rsidP="00B81A97">
            <w:pPr>
              <w:spacing w:line="276" w:lineRule="auto"/>
              <w:rPr>
                <w:rFonts w:cs="Arial"/>
              </w:rPr>
            </w:pPr>
            <w:r w:rsidRPr="00A54399">
              <w:rPr>
                <w:rFonts w:cs="Arial"/>
              </w:rPr>
              <w:t>Gender or Gender Reassignment</w:t>
            </w:r>
          </w:p>
        </w:tc>
        <w:tc>
          <w:tcPr>
            <w:tcW w:w="709" w:type="dxa"/>
            <w:tcBorders>
              <w:top w:val="dashSmallGap" w:sz="4" w:space="0" w:color="808080"/>
              <w:left w:val="single" w:sz="2" w:space="0" w:color="000000"/>
              <w:bottom w:val="dashSmallGap" w:sz="4" w:space="0" w:color="808080"/>
              <w:right w:val="single" w:sz="2" w:space="0" w:color="000000"/>
            </w:tcBorders>
          </w:tcPr>
          <w:p w14:paraId="53FFCE09" w14:textId="68FBEBAC" w:rsidR="002538BC" w:rsidRPr="00A54399" w:rsidRDefault="0078690B" w:rsidP="00B81A97">
            <w:pPr>
              <w:spacing w:line="276" w:lineRule="auto"/>
              <w:jc w:val="center"/>
              <w:rPr>
                <w:rFonts w:cs="Arial"/>
              </w:rPr>
            </w:pPr>
            <w:r>
              <w:rPr>
                <w:rFonts w:ascii="Wingdings" w:eastAsia="Wingdings" w:hAnsi="Wingdings" w:cs="Wingdings"/>
                <w:sz w:val="32"/>
                <w:szCs w:val="32"/>
              </w:rPr>
              <w:t>ý</w:t>
            </w:r>
          </w:p>
        </w:tc>
        <w:tc>
          <w:tcPr>
            <w:tcW w:w="851" w:type="dxa"/>
            <w:tcBorders>
              <w:top w:val="dashSmallGap" w:sz="4" w:space="0" w:color="808080"/>
              <w:left w:val="single" w:sz="2" w:space="0" w:color="000000"/>
              <w:bottom w:val="dashSmallGap" w:sz="4" w:space="0" w:color="808080"/>
              <w:right w:val="single" w:sz="2" w:space="0" w:color="000000"/>
            </w:tcBorders>
          </w:tcPr>
          <w:p w14:paraId="179018B2" w14:textId="77777777" w:rsidR="002538BC" w:rsidRPr="00A54399" w:rsidRDefault="002538BC" w:rsidP="00B81A97">
            <w:pPr>
              <w:spacing w:line="276" w:lineRule="auto"/>
              <w:jc w:val="center"/>
              <w:rPr>
                <w:rFonts w:cs="Arial"/>
              </w:rPr>
            </w:pPr>
          </w:p>
        </w:tc>
        <w:tc>
          <w:tcPr>
            <w:tcW w:w="850" w:type="dxa"/>
            <w:tcBorders>
              <w:top w:val="dashSmallGap" w:sz="4" w:space="0" w:color="808080"/>
              <w:left w:val="single" w:sz="2" w:space="0" w:color="000000"/>
              <w:bottom w:val="dashSmallGap" w:sz="4" w:space="0" w:color="808080"/>
              <w:right w:val="single" w:sz="4" w:space="0" w:color="auto"/>
            </w:tcBorders>
          </w:tcPr>
          <w:p w14:paraId="0E102DF3" w14:textId="77777777" w:rsidR="002538BC" w:rsidRPr="00A54399" w:rsidRDefault="002538BC" w:rsidP="00B81A97">
            <w:pPr>
              <w:spacing w:line="276" w:lineRule="auto"/>
              <w:jc w:val="center"/>
              <w:rPr>
                <w:rFonts w:cs="Arial"/>
              </w:rPr>
            </w:pPr>
          </w:p>
        </w:tc>
        <w:tc>
          <w:tcPr>
            <w:tcW w:w="5582" w:type="dxa"/>
            <w:gridSpan w:val="3"/>
            <w:vMerge/>
          </w:tcPr>
          <w:p w14:paraId="1DBF691E" w14:textId="77777777" w:rsidR="002538BC" w:rsidRDefault="002538BC" w:rsidP="00B81A97">
            <w:pPr>
              <w:spacing w:line="276" w:lineRule="auto"/>
            </w:pPr>
          </w:p>
        </w:tc>
      </w:tr>
      <w:tr w:rsidR="002538BC" w14:paraId="4CA58A3C" w14:textId="77777777" w:rsidTr="00001254">
        <w:trPr>
          <w:cantSplit/>
          <w:trHeight w:val="315"/>
        </w:trPr>
        <w:tc>
          <w:tcPr>
            <w:tcW w:w="2298" w:type="dxa"/>
            <w:gridSpan w:val="2"/>
            <w:tcBorders>
              <w:top w:val="dashSmallGap" w:sz="4" w:space="0" w:color="808080"/>
              <w:left w:val="single" w:sz="2" w:space="0" w:color="000000"/>
              <w:bottom w:val="dashSmallGap" w:sz="4" w:space="0" w:color="808080"/>
              <w:right w:val="single" w:sz="2" w:space="0" w:color="000000"/>
            </w:tcBorders>
          </w:tcPr>
          <w:p w14:paraId="04C4FF50" w14:textId="77777777" w:rsidR="002538BC" w:rsidRPr="00A54399" w:rsidRDefault="002538BC" w:rsidP="00B81A97">
            <w:pPr>
              <w:spacing w:line="276" w:lineRule="auto"/>
              <w:rPr>
                <w:rFonts w:cs="Arial"/>
              </w:rPr>
            </w:pPr>
            <w:r w:rsidRPr="00A54399">
              <w:rPr>
                <w:rFonts w:cs="Arial"/>
              </w:rPr>
              <w:t>Sexual Orientation</w:t>
            </w:r>
          </w:p>
        </w:tc>
        <w:tc>
          <w:tcPr>
            <w:tcW w:w="709" w:type="dxa"/>
            <w:tcBorders>
              <w:top w:val="dashSmallGap" w:sz="4" w:space="0" w:color="808080"/>
              <w:left w:val="single" w:sz="2" w:space="0" w:color="000000"/>
              <w:bottom w:val="dashSmallGap" w:sz="4" w:space="0" w:color="808080"/>
              <w:right w:val="single" w:sz="2" w:space="0" w:color="000000"/>
            </w:tcBorders>
          </w:tcPr>
          <w:p w14:paraId="14835078" w14:textId="3EC3888B" w:rsidR="002538BC" w:rsidRPr="00A54399" w:rsidRDefault="0078690B" w:rsidP="00B81A97">
            <w:pPr>
              <w:spacing w:line="276" w:lineRule="auto"/>
              <w:jc w:val="center"/>
              <w:rPr>
                <w:rFonts w:cs="Arial"/>
              </w:rPr>
            </w:pPr>
            <w:r>
              <w:rPr>
                <w:rFonts w:ascii="Wingdings" w:eastAsia="Wingdings" w:hAnsi="Wingdings" w:cs="Wingdings"/>
                <w:sz w:val="32"/>
                <w:szCs w:val="32"/>
              </w:rPr>
              <w:t>ý</w:t>
            </w:r>
          </w:p>
        </w:tc>
        <w:tc>
          <w:tcPr>
            <w:tcW w:w="851" w:type="dxa"/>
            <w:tcBorders>
              <w:top w:val="dashSmallGap" w:sz="4" w:space="0" w:color="808080"/>
              <w:left w:val="single" w:sz="2" w:space="0" w:color="000000"/>
              <w:bottom w:val="dashSmallGap" w:sz="4" w:space="0" w:color="808080"/>
              <w:right w:val="single" w:sz="2" w:space="0" w:color="000000"/>
            </w:tcBorders>
          </w:tcPr>
          <w:p w14:paraId="0CB2CC1C" w14:textId="77777777" w:rsidR="002538BC" w:rsidRPr="00A54399" w:rsidRDefault="002538BC" w:rsidP="00B81A97">
            <w:pPr>
              <w:spacing w:line="276" w:lineRule="auto"/>
              <w:jc w:val="center"/>
              <w:rPr>
                <w:rFonts w:cs="Arial"/>
              </w:rPr>
            </w:pPr>
          </w:p>
        </w:tc>
        <w:tc>
          <w:tcPr>
            <w:tcW w:w="850" w:type="dxa"/>
            <w:tcBorders>
              <w:top w:val="dashSmallGap" w:sz="4" w:space="0" w:color="808080"/>
              <w:left w:val="single" w:sz="2" w:space="0" w:color="000000"/>
              <w:bottom w:val="dashSmallGap" w:sz="4" w:space="0" w:color="808080"/>
              <w:right w:val="single" w:sz="4" w:space="0" w:color="auto"/>
            </w:tcBorders>
          </w:tcPr>
          <w:p w14:paraId="424D10B5" w14:textId="77777777" w:rsidR="002538BC" w:rsidRPr="00A54399" w:rsidRDefault="002538BC" w:rsidP="00B81A97">
            <w:pPr>
              <w:spacing w:line="276" w:lineRule="auto"/>
              <w:jc w:val="center"/>
              <w:rPr>
                <w:rFonts w:cs="Arial"/>
              </w:rPr>
            </w:pPr>
          </w:p>
        </w:tc>
        <w:tc>
          <w:tcPr>
            <w:tcW w:w="5582" w:type="dxa"/>
            <w:gridSpan w:val="3"/>
            <w:vMerge/>
          </w:tcPr>
          <w:p w14:paraId="2186D4FC" w14:textId="77777777" w:rsidR="002538BC" w:rsidRDefault="002538BC" w:rsidP="00B81A97">
            <w:pPr>
              <w:spacing w:line="276" w:lineRule="auto"/>
            </w:pPr>
          </w:p>
        </w:tc>
      </w:tr>
      <w:tr w:rsidR="002538BC" w14:paraId="67834B42" w14:textId="77777777" w:rsidTr="00001254">
        <w:trPr>
          <w:cantSplit/>
          <w:trHeight w:val="315"/>
        </w:trPr>
        <w:tc>
          <w:tcPr>
            <w:tcW w:w="2298" w:type="dxa"/>
            <w:gridSpan w:val="2"/>
            <w:tcBorders>
              <w:top w:val="dashSmallGap" w:sz="4" w:space="0" w:color="808080"/>
              <w:left w:val="single" w:sz="2" w:space="0" w:color="000000"/>
              <w:bottom w:val="dashSmallGap" w:sz="4" w:space="0" w:color="808080"/>
              <w:right w:val="single" w:sz="2" w:space="0" w:color="000000"/>
            </w:tcBorders>
          </w:tcPr>
          <w:p w14:paraId="05B4EC9A" w14:textId="77777777" w:rsidR="002538BC" w:rsidRPr="00A54399" w:rsidRDefault="002538BC" w:rsidP="00B81A97">
            <w:pPr>
              <w:spacing w:line="276" w:lineRule="auto"/>
              <w:rPr>
                <w:rFonts w:cs="Arial"/>
              </w:rPr>
            </w:pPr>
            <w:r w:rsidRPr="00A54399">
              <w:rPr>
                <w:rFonts w:cs="Arial"/>
              </w:rPr>
              <w:t>Religion/Belief</w:t>
            </w:r>
          </w:p>
        </w:tc>
        <w:tc>
          <w:tcPr>
            <w:tcW w:w="709" w:type="dxa"/>
            <w:tcBorders>
              <w:top w:val="dashSmallGap" w:sz="4" w:space="0" w:color="808080"/>
              <w:left w:val="single" w:sz="2" w:space="0" w:color="000000"/>
              <w:bottom w:val="dashSmallGap" w:sz="4" w:space="0" w:color="808080"/>
              <w:right w:val="single" w:sz="2" w:space="0" w:color="000000"/>
            </w:tcBorders>
          </w:tcPr>
          <w:p w14:paraId="08E58A65" w14:textId="6ADE0FBD" w:rsidR="002538BC" w:rsidRPr="00A54399" w:rsidRDefault="0078690B" w:rsidP="00B81A97">
            <w:pPr>
              <w:spacing w:line="276" w:lineRule="auto"/>
              <w:jc w:val="center"/>
              <w:rPr>
                <w:rFonts w:cs="Arial"/>
              </w:rPr>
            </w:pPr>
            <w:r>
              <w:rPr>
                <w:rFonts w:ascii="Wingdings" w:eastAsia="Wingdings" w:hAnsi="Wingdings" w:cs="Wingdings"/>
                <w:sz w:val="32"/>
                <w:szCs w:val="32"/>
              </w:rPr>
              <w:t>ý</w:t>
            </w:r>
          </w:p>
        </w:tc>
        <w:tc>
          <w:tcPr>
            <w:tcW w:w="851" w:type="dxa"/>
            <w:tcBorders>
              <w:top w:val="dashSmallGap" w:sz="4" w:space="0" w:color="808080"/>
              <w:left w:val="single" w:sz="2" w:space="0" w:color="000000"/>
              <w:bottom w:val="dashSmallGap" w:sz="4" w:space="0" w:color="808080"/>
              <w:right w:val="single" w:sz="2" w:space="0" w:color="000000"/>
            </w:tcBorders>
          </w:tcPr>
          <w:p w14:paraId="68FAEBE0" w14:textId="77777777" w:rsidR="002538BC" w:rsidRPr="00A54399" w:rsidRDefault="002538BC" w:rsidP="00B81A97">
            <w:pPr>
              <w:spacing w:line="276" w:lineRule="auto"/>
              <w:jc w:val="center"/>
              <w:rPr>
                <w:rFonts w:cs="Arial"/>
              </w:rPr>
            </w:pPr>
          </w:p>
        </w:tc>
        <w:tc>
          <w:tcPr>
            <w:tcW w:w="850" w:type="dxa"/>
            <w:tcBorders>
              <w:top w:val="dashSmallGap" w:sz="4" w:space="0" w:color="808080"/>
              <w:left w:val="single" w:sz="2" w:space="0" w:color="000000"/>
              <w:bottom w:val="dashSmallGap" w:sz="4" w:space="0" w:color="808080"/>
              <w:right w:val="single" w:sz="4" w:space="0" w:color="auto"/>
            </w:tcBorders>
          </w:tcPr>
          <w:p w14:paraId="7D37F080" w14:textId="77777777" w:rsidR="002538BC" w:rsidRPr="00A54399" w:rsidRDefault="002538BC" w:rsidP="00B81A97">
            <w:pPr>
              <w:spacing w:line="276" w:lineRule="auto"/>
              <w:jc w:val="center"/>
              <w:rPr>
                <w:rFonts w:cs="Arial"/>
              </w:rPr>
            </w:pPr>
          </w:p>
        </w:tc>
        <w:tc>
          <w:tcPr>
            <w:tcW w:w="5582" w:type="dxa"/>
            <w:gridSpan w:val="3"/>
            <w:vMerge/>
          </w:tcPr>
          <w:p w14:paraId="66124F91" w14:textId="77777777" w:rsidR="002538BC" w:rsidRDefault="002538BC" w:rsidP="00B81A97">
            <w:pPr>
              <w:spacing w:line="276" w:lineRule="auto"/>
            </w:pPr>
          </w:p>
        </w:tc>
      </w:tr>
      <w:tr w:rsidR="002538BC" w14:paraId="551B07F8" w14:textId="77777777" w:rsidTr="00001254">
        <w:trPr>
          <w:cantSplit/>
          <w:trHeight w:val="315"/>
        </w:trPr>
        <w:tc>
          <w:tcPr>
            <w:tcW w:w="2298" w:type="dxa"/>
            <w:gridSpan w:val="2"/>
            <w:tcBorders>
              <w:top w:val="dashSmallGap" w:sz="4" w:space="0" w:color="808080"/>
              <w:left w:val="single" w:sz="2" w:space="0" w:color="000000"/>
              <w:bottom w:val="dashSmallGap" w:sz="4" w:space="0" w:color="808080"/>
              <w:right w:val="single" w:sz="2" w:space="0" w:color="000000"/>
            </w:tcBorders>
          </w:tcPr>
          <w:p w14:paraId="32EB1E29" w14:textId="77777777" w:rsidR="002538BC" w:rsidRPr="00A54399" w:rsidRDefault="002538BC" w:rsidP="00B81A97">
            <w:pPr>
              <w:spacing w:line="276" w:lineRule="auto"/>
              <w:rPr>
                <w:rFonts w:cs="Arial"/>
              </w:rPr>
            </w:pPr>
            <w:r>
              <w:rPr>
                <w:lang w:val="en"/>
              </w:rPr>
              <w:t>Pregnancy and Maternity</w:t>
            </w:r>
          </w:p>
        </w:tc>
        <w:tc>
          <w:tcPr>
            <w:tcW w:w="709" w:type="dxa"/>
            <w:tcBorders>
              <w:top w:val="dashSmallGap" w:sz="4" w:space="0" w:color="808080"/>
              <w:left w:val="single" w:sz="2" w:space="0" w:color="000000"/>
              <w:bottom w:val="dashSmallGap" w:sz="4" w:space="0" w:color="808080"/>
              <w:right w:val="single" w:sz="2" w:space="0" w:color="000000"/>
            </w:tcBorders>
          </w:tcPr>
          <w:p w14:paraId="00F0D60D" w14:textId="66091BCD" w:rsidR="002538BC" w:rsidRPr="00A54399" w:rsidRDefault="0078690B" w:rsidP="00B81A97">
            <w:pPr>
              <w:spacing w:line="276" w:lineRule="auto"/>
              <w:jc w:val="center"/>
              <w:rPr>
                <w:rFonts w:cs="Arial"/>
              </w:rPr>
            </w:pPr>
            <w:r>
              <w:rPr>
                <w:rFonts w:ascii="Wingdings" w:eastAsia="Wingdings" w:hAnsi="Wingdings" w:cs="Wingdings"/>
                <w:sz w:val="32"/>
                <w:szCs w:val="32"/>
              </w:rPr>
              <w:t>ý</w:t>
            </w:r>
          </w:p>
        </w:tc>
        <w:tc>
          <w:tcPr>
            <w:tcW w:w="851" w:type="dxa"/>
            <w:tcBorders>
              <w:top w:val="dashSmallGap" w:sz="4" w:space="0" w:color="808080"/>
              <w:left w:val="single" w:sz="2" w:space="0" w:color="000000"/>
              <w:bottom w:val="dashSmallGap" w:sz="4" w:space="0" w:color="808080"/>
              <w:right w:val="single" w:sz="2" w:space="0" w:color="000000"/>
            </w:tcBorders>
          </w:tcPr>
          <w:p w14:paraId="32506B51" w14:textId="77777777" w:rsidR="002538BC" w:rsidRPr="00A54399" w:rsidRDefault="002538BC" w:rsidP="00B81A97">
            <w:pPr>
              <w:spacing w:line="276" w:lineRule="auto"/>
              <w:jc w:val="center"/>
              <w:rPr>
                <w:rFonts w:cs="Arial"/>
              </w:rPr>
            </w:pPr>
          </w:p>
        </w:tc>
        <w:tc>
          <w:tcPr>
            <w:tcW w:w="850" w:type="dxa"/>
            <w:tcBorders>
              <w:top w:val="dashSmallGap" w:sz="4" w:space="0" w:color="808080"/>
              <w:left w:val="single" w:sz="2" w:space="0" w:color="000000"/>
              <w:bottom w:val="dashSmallGap" w:sz="4" w:space="0" w:color="808080"/>
              <w:right w:val="single" w:sz="4" w:space="0" w:color="auto"/>
            </w:tcBorders>
          </w:tcPr>
          <w:p w14:paraId="5231DDEA" w14:textId="77777777" w:rsidR="002538BC" w:rsidRPr="00A54399" w:rsidRDefault="002538BC" w:rsidP="00B81A97">
            <w:pPr>
              <w:spacing w:line="276" w:lineRule="auto"/>
              <w:jc w:val="center"/>
              <w:rPr>
                <w:rFonts w:cs="Arial"/>
              </w:rPr>
            </w:pPr>
          </w:p>
        </w:tc>
        <w:tc>
          <w:tcPr>
            <w:tcW w:w="5582" w:type="dxa"/>
            <w:gridSpan w:val="3"/>
            <w:vMerge/>
          </w:tcPr>
          <w:p w14:paraId="5E1B3708" w14:textId="77777777" w:rsidR="002538BC" w:rsidRDefault="002538BC" w:rsidP="00B81A97">
            <w:pPr>
              <w:spacing w:line="276" w:lineRule="auto"/>
            </w:pPr>
          </w:p>
        </w:tc>
      </w:tr>
      <w:tr w:rsidR="002538BC" w14:paraId="1D40FA1B" w14:textId="77777777" w:rsidTr="00001254">
        <w:trPr>
          <w:cantSplit/>
          <w:trHeight w:val="1272"/>
        </w:trPr>
        <w:tc>
          <w:tcPr>
            <w:tcW w:w="2298" w:type="dxa"/>
            <w:gridSpan w:val="2"/>
            <w:tcBorders>
              <w:top w:val="dashSmallGap" w:sz="4" w:space="0" w:color="808080"/>
              <w:left w:val="single" w:sz="2" w:space="0" w:color="000000"/>
              <w:bottom w:val="single" w:sz="4" w:space="0" w:color="auto"/>
              <w:right w:val="single" w:sz="2" w:space="0" w:color="000000"/>
            </w:tcBorders>
          </w:tcPr>
          <w:p w14:paraId="090D9BAD" w14:textId="77777777" w:rsidR="002538BC" w:rsidRPr="00A54399" w:rsidRDefault="002538BC" w:rsidP="00B81A97">
            <w:pPr>
              <w:spacing w:line="276" w:lineRule="auto"/>
              <w:rPr>
                <w:rFonts w:cs="Arial"/>
              </w:rPr>
            </w:pPr>
            <w:r w:rsidRPr="00A54399">
              <w:rPr>
                <w:rFonts w:cs="Arial"/>
              </w:rPr>
              <w:t>Deprived / Socio Economic Disadvantage Groups</w:t>
            </w:r>
          </w:p>
        </w:tc>
        <w:tc>
          <w:tcPr>
            <w:tcW w:w="709" w:type="dxa"/>
            <w:tcBorders>
              <w:top w:val="dashSmallGap" w:sz="4" w:space="0" w:color="808080"/>
              <w:left w:val="single" w:sz="2" w:space="0" w:color="000000"/>
              <w:bottom w:val="single" w:sz="4" w:space="0" w:color="auto"/>
              <w:right w:val="single" w:sz="2" w:space="0" w:color="000000"/>
            </w:tcBorders>
          </w:tcPr>
          <w:p w14:paraId="6A19E282" w14:textId="24E0720A" w:rsidR="002538BC" w:rsidRPr="00A54399" w:rsidRDefault="0078690B" w:rsidP="00B81A97">
            <w:pPr>
              <w:spacing w:line="276" w:lineRule="auto"/>
              <w:jc w:val="center"/>
              <w:rPr>
                <w:rFonts w:cs="Arial"/>
              </w:rPr>
            </w:pPr>
            <w:r>
              <w:rPr>
                <w:rFonts w:ascii="Wingdings" w:eastAsia="Wingdings" w:hAnsi="Wingdings" w:cs="Wingdings"/>
                <w:sz w:val="32"/>
                <w:szCs w:val="32"/>
              </w:rPr>
              <w:t>ý</w:t>
            </w:r>
          </w:p>
        </w:tc>
        <w:tc>
          <w:tcPr>
            <w:tcW w:w="851" w:type="dxa"/>
            <w:tcBorders>
              <w:top w:val="dashSmallGap" w:sz="4" w:space="0" w:color="808080"/>
              <w:left w:val="single" w:sz="2" w:space="0" w:color="000000"/>
              <w:bottom w:val="single" w:sz="4" w:space="0" w:color="auto"/>
              <w:right w:val="single" w:sz="2" w:space="0" w:color="000000"/>
            </w:tcBorders>
          </w:tcPr>
          <w:p w14:paraId="7E138AEF" w14:textId="77777777" w:rsidR="002538BC" w:rsidRPr="00A54399" w:rsidRDefault="002538BC" w:rsidP="00B81A97">
            <w:pPr>
              <w:spacing w:line="276" w:lineRule="auto"/>
              <w:jc w:val="center"/>
              <w:rPr>
                <w:rFonts w:cs="Arial"/>
              </w:rPr>
            </w:pPr>
          </w:p>
        </w:tc>
        <w:tc>
          <w:tcPr>
            <w:tcW w:w="850" w:type="dxa"/>
            <w:tcBorders>
              <w:top w:val="dashSmallGap" w:sz="4" w:space="0" w:color="808080"/>
              <w:left w:val="single" w:sz="2" w:space="0" w:color="000000"/>
              <w:bottom w:val="single" w:sz="4" w:space="0" w:color="auto"/>
              <w:right w:val="single" w:sz="4" w:space="0" w:color="auto"/>
            </w:tcBorders>
          </w:tcPr>
          <w:p w14:paraId="4EC600BD" w14:textId="77777777" w:rsidR="002538BC" w:rsidRPr="00A54399" w:rsidRDefault="002538BC" w:rsidP="00547841">
            <w:pPr>
              <w:spacing w:line="276" w:lineRule="auto"/>
              <w:rPr>
                <w:rFonts w:cs="Arial"/>
              </w:rPr>
            </w:pPr>
          </w:p>
        </w:tc>
        <w:tc>
          <w:tcPr>
            <w:tcW w:w="5582" w:type="dxa"/>
            <w:gridSpan w:val="3"/>
            <w:vMerge/>
          </w:tcPr>
          <w:p w14:paraId="1D172DB3" w14:textId="77777777" w:rsidR="002538BC" w:rsidRDefault="002538BC" w:rsidP="00B81A97">
            <w:pPr>
              <w:spacing w:line="276" w:lineRule="auto"/>
            </w:pPr>
          </w:p>
        </w:tc>
      </w:tr>
      <w:tr w:rsidR="009A18BC" w:rsidRPr="00A54399" w14:paraId="64AA1D58" w14:textId="77777777" w:rsidTr="1773CC71">
        <w:trPr>
          <w:trHeight w:val="370"/>
        </w:trPr>
        <w:tc>
          <w:tcPr>
            <w:tcW w:w="10290" w:type="dxa"/>
            <w:gridSpan w:val="8"/>
            <w:tcBorders>
              <w:top w:val="single" w:sz="4" w:space="0" w:color="auto"/>
              <w:left w:val="single" w:sz="4" w:space="0" w:color="auto"/>
              <w:bottom w:val="single" w:sz="4" w:space="0" w:color="auto"/>
              <w:right w:val="single" w:sz="4" w:space="0" w:color="auto"/>
            </w:tcBorders>
          </w:tcPr>
          <w:p w14:paraId="60C79B9F" w14:textId="77777777" w:rsidR="009A18BC" w:rsidRPr="00A429FD" w:rsidRDefault="009A18BC" w:rsidP="00B81A97">
            <w:pPr>
              <w:spacing w:line="276" w:lineRule="auto"/>
              <w:rPr>
                <w:rFonts w:cs="Arial"/>
                <w:szCs w:val="24"/>
              </w:rPr>
            </w:pPr>
            <w:r w:rsidRPr="00A429FD">
              <w:rPr>
                <w:rFonts w:cs="Arial"/>
                <w:bCs/>
                <w:color w:val="000000"/>
                <w:szCs w:val="24"/>
              </w:rPr>
              <w:t xml:space="preserve">(b) </w:t>
            </w:r>
            <w:r w:rsidR="00240556" w:rsidRPr="00A429FD">
              <w:rPr>
                <w:rFonts w:cs="Arial"/>
                <w:bCs/>
                <w:color w:val="000000"/>
                <w:szCs w:val="24"/>
              </w:rPr>
              <w:t xml:space="preserve">For planning purposes, list areas where more </w:t>
            </w:r>
            <w:r w:rsidR="00240556">
              <w:rPr>
                <w:rFonts w:cs="Arial"/>
                <w:bCs/>
                <w:color w:val="000000"/>
                <w:szCs w:val="24"/>
              </w:rPr>
              <w:t>information is needed</w:t>
            </w:r>
            <w:r w:rsidR="00240556" w:rsidRPr="00A429FD">
              <w:rPr>
                <w:rFonts w:cs="Arial"/>
                <w:bCs/>
                <w:color w:val="000000"/>
                <w:szCs w:val="24"/>
              </w:rPr>
              <w:t>.</w:t>
            </w:r>
          </w:p>
        </w:tc>
      </w:tr>
      <w:tr w:rsidR="009A18BC" w:rsidRPr="00A54399" w14:paraId="15E25603" w14:textId="77777777" w:rsidTr="1773CC71">
        <w:trPr>
          <w:trHeight w:val="457"/>
        </w:trPr>
        <w:tc>
          <w:tcPr>
            <w:tcW w:w="10290" w:type="dxa"/>
            <w:gridSpan w:val="8"/>
            <w:tcBorders>
              <w:top w:val="single" w:sz="4" w:space="0" w:color="auto"/>
              <w:left w:val="single" w:sz="4" w:space="0" w:color="auto"/>
              <w:bottom w:val="single" w:sz="4" w:space="0" w:color="auto"/>
              <w:right w:val="single" w:sz="4" w:space="0" w:color="auto"/>
            </w:tcBorders>
          </w:tcPr>
          <w:p w14:paraId="6D349919" w14:textId="5325DD3F" w:rsidR="009A18BC" w:rsidRPr="00ED6CC4" w:rsidRDefault="00C55BF2" w:rsidP="0078690B">
            <w:pPr>
              <w:spacing w:line="276" w:lineRule="auto"/>
              <w:rPr>
                <w:rFonts w:cs="Arial"/>
                <w:bCs/>
                <w:color w:val="000000"/>
                <w:sz w:val="23"/>
                <w:szCs w:val="23"/>
              </w:rPr>
            </w:pPr>
            <w:r>
              <w:rPr>
                <w:rFonts w:cs="Arial"/>
                <w:bCs/>
                <w:color w:val="000000"/>
                <w:sz w:val="23"/>
                <w:szCs w:val="23"/>
              </w:rPr>
              <w:t>None.</w:t>
            </w:r>
          </w:p>
        </w:tc>
      </w:tr>
      <w:tr w:rsidR="0003434D" w14:paraId="5492E26A" w14:textId="77777777" w:rsidTr="1773CC71">
        <w:trPr>
          <w:cantSplit/>
          <w:trHeight w:val="538"/>
        </w:trPr>
        <w:tc>
          <w:tcPr>
            <w:tcW w:w="10290" w:type="dxa"/>
            <w:gridSpan w:val="8"/>
            <w:tcBorders>
              <w:top w:val="single" w:sz="4" w:space="0" w:color="auto"/>
              <w:left w:val="single" w:sz="4" w:space="0" w:color="auto"/>
              <w:bottom w:val="single" w:sz="4" w:space="0" w:color="auto"/>
              <w:right w:val="single" w:sz="4" w:space="0" w:color="auto"/>
            </w:tcBorders>
          </w:tcPr>
          <w:p w14:paraId="270A635E" w14:textId="77777777" w:rsidR="0003434D" w:rsidRPr="0015566D" w:rsidRDefault="0003434D" w:rsidP="00B81A97">
            <w:pPr>
              <w:spacing w:after="60" w:line="276" w:lineRule="auto"/>
            </w:pPr>
            <w:r>
              <w:t>7</w:t>
            </w:r>
            <w:r w:rsidRPr="0015566D">
              <w:t xml:space="preserve">. </w:t>
            </w:r>
            <w:r w:rsidR="00ED2821">
              <w:t>How are people likely to be affected (positive and negative) by this decision</w:t>
            </w:r>
            <w:r>
              <w:t>? (Identify the ran</w:t>
            </w:r>
            <w:r w:rsidR="00ED2821">
              <w:t>ge of options and the effects of</w:t>
            </w:r>
            <w:r>
              <w:t xml:space="preserve"> each)</w:t>
            </w:r>
          </w:p>
        </w:tc>
      </w:tr>
      <w:tr w:rsidR="0003434D" w14:paraId="32B07730" w14:textId="77777777" w:rsidTr="00001254">
        <w:trPr>
          <w:trHeight w:hRule="exact" w:val="9372"/>
        </w:trPr>
        <w:tc>
          <w:tcPr>
            <w:tcW w:w="10290" w:type="dxa"/>
            <w:gridSpan w:val="8"/>
            <w:tcBorders>
              <w:top w:val="single" w:sz="4" w:space="0" w:color="auto"/>
              <w:left w:val="single" w:sz="2" w:space="0" w:color="000000"/>
              <w:bottom w:val="single" w:sz="2" w:space="0" w:color="000000"/>
              <w:right w:val="single" w:sz="2" w:space="0" w:color="000000"/>
            </w:tcBorders>
          </w:tcPr>
          <w:p w14:paraId="1BC621E8" w14:textId="20589244" w:rsidR="00221DF1" w:rsidRDefault="00C8342E" w:rsidP="00A26424">
            <w:pPr>
              <w:spacing w:line="276" w:lineRule="auto"/>
            </w:pPr>
            <w:r>
              <w:lastRenderedPageBreak/>
              <w:t>We expect the Parking Standards SPD to</w:t>
            </w:r>
            <w:r w:rsidR="00F261F8">
              <w:t xml:space="preserve"> support wider </w:t>
            </w:r>
            <w:r w:rsidR="00D610E1">
              <w:t xml:space="preserve">work </w:t>
            </w:r>
            <w:r w:rsidR="00F261F8">
              <w:t xml:space="preserve">within the council to provide a safe, </w:t>
            </w:r>
            <w:r w:rsidR="00C9353A">
              <w:t>inclusive,</w:t>
            </w:r>
            <w:r w:rsidR="00F261F8">
              <w:t xml:space="preserve"> and accessible multi</w:t>
            </w:r>
            <w:r w:rsidR="00C9353A">
              <w:t xml:space="preserve">-modal transport system. In doing so, it will help achieve the detailed strategic policy objectives set out in </w:t>
            </w:r>
            <w:r w:rsidR="00DF1DE4">
              <w:t>Policy CT1</w:t>
            </w:r>
            <w:r w:rsidR="004F42E5">
              <w:t xml:space="preserve"> (Sustainable Transport Network) of </w:t>
            </w:r>
            <w:proofErr w:type="spellStart"/>
            <w:r w:rsidR="004F42E5">
              <w:t>Plan:MK</w:t>
            </w:r>
            <w:proofErr w:type="spellEnd"/>
            <w:r w:rsidR="00DF1DE4">
              <w:t xml:space="preserve"> (listed at Section 2 of this Assessment</w:t>
            </w:r>
            <w:r w:rsidR="00A26424">
              <w:t xml:space="preserve">). Paragraph 8.63 in </w:t>
            </w:r>
            <w:proofErr w:type="spellStart"/>
            <w:r w:rsidR="00A26424">
              <w:t>Plan:MK</w:t>
            </w:r>
            <w:proofErr w:type="spellEnd"/>
            <w:r w:rsidR="00A26424">
              <w:t xml:space="preserve"> notes</w:t>
            </w:r>
            <w:r w:rsidR="00027A13">
              <w:t xml:space="preserve"> with specific regard to parking</w:t>
            </w:r>
            <w:r w:rsidR="00A26424">
              <w:t xml:space="preserve"> that w</w:t>
            </w:r>
            <w:r w:rsidR="00F261F8">
              <w:t>ell-designed parking areas should allow for the safe movement of traffic, pedestrians</w:t>
            </w:r>
            <w:r w:rsidR="00C9353A">
              <w:t>,</w:t>
            </w:r>
            <w:r w:rsidR="00F261F8">
              <w:t xml:space="preserve"> and cyclists, as well as reduce the visual and environmental impact of what are often large areas of unbroken asphalt.</w:t>
            </w:r>
            <w:r w:rsidR="00027A13">
              <w:t xml:space="preserve"> </w:t>
            </w:r>
            <w:r w:rsidR="00432F00">
              <w:t xml:space="preserve">The SPD will also support the shift to greater </w:t>
            </w:r>
            <w:r w:rsidR="00A33CB9">
              <w:t>use</w:t>
            </w:r>
            <w:r w:rsidR="00432F00">
              <w:t xml:space="preserve"> of </w:t>
            </w:r>
            <w:r w:rsidR="00A33CB9">
              <w:t>EV cars</w:t>
            </w:r>
            <w:r w:rsidR="004A156F">
              <w:t xml:space="preserve"> in future by provision of new guidance on EV parking. It also provides guidance on provision of car clubs, a recognised way of reducing private car dependency within communities. </w:t>
            </w:r>
            <w:r w:rsidR="005F32A4">
              <w:t xml:space="preserve">New cycle parking standards will also support greater levels of active travel </w:t>
            </w:r>
            <w:r w:rsidR="0026739E">
              <w:t xml:space="preserve">to and from new developments. </w:t>
            </w:r>
            <w:r w:rsidR="00FA6C25">
              <w:t>The SPD will benefit all people in Milton Keynes and therefore all people with pro</w:t>
            </w:r>
            <w:r w:rsidR="00BA5C1C">
              <w:t xml:space="preserve">tected characteristics. However, there is potential that poorly designed parking areas would disadvantage people with disabilities. </w:t>
            </w:r>
          </w:p>
          <w:p w14:paraId="2637C22A" w14:textId="77777777" w:rsidR="0026739E" w:rsidRDefault="0026739E" w:rsidP="00A26424">
            <w:pPr>
              <w:spacing w:line="276" w:lineRule="auto"/>
            </w:pPr>
          </w:p>
          <w:p w14:paraId="4E513006" w14:textId="4E7E200E" w:rsidR="0026739E" w:rsidRDefault="0030603A" w:rsidP="0026739E">
            <w:pPr>
              <w:spacing w:line="276" w:lineRule="auto"/>
            </w:pPr>
            <w:r w:rsidRPr="0030603A">
              <w:t>Almost 1 in 5 people have a disability, with many more possessing temporary or situational disabilities, such as a health condition or injury. Disabilities can encompass auditory, visual, cognitive, musculoskeletal impairment, mental health conditions in addition to combinations of these impairments. Visually impaired as well as neurodiverse people of all ages require quieter paths and streets and clear lines of sight to move with confidence.</w:t>
            </w:r>
          </w:p>
          <w:p w14:paraId="4961BB0A" w14:textId="77777777" w:rsidR="0026739E" w:rsidRDefault="0026739E" w:rsidP="0026739E">
            <w:pPr>
              <w:spacing w:line="276" w:lineRule="auto"/>
            </w:pPr>
          </w:p>
          <w:p w14:paraId="2204F179" w14:textId="5CA12D38" w:rsidR="009303F5" w:rsidRPr="0015566D" w:rsidRDefault="00221DF1" w:rsidP="00A26424">
            <w:pPr>
              <w:spacing w:line="276" w:lineRule="auto"/>
            </w:pPr>
            <w:r w:rsidRPr="00221DF1">
              <w:t xml:space="preserve">With reference to people with disabilities, there is a risk that </w:t>
            </w:r>
            <w:r w:rsidR="00730F85">
              <w:t xml:space="preserve">poorly designed </w:t>
            </w:r>
            <w:r w:rsidRPr="00221DF1">
              <w:t>parking may hinder the ability of people with mobility issues to move around/access developments, such as (but not limited to) not providing dropped kerbs in the right places. There is also a risk that poorly designed parking may discourage travel to a new development/facility/service by people with disabilities, such as by not providing an appropriate number and/or design of accessible parking spaces for all vehicle types (including EVs) and appropriate active travel modes such as adapted cycles. To mitigate these potential risks, we have introduced</w:t>
            </w:r>
            <w:r w:rsidR="00730F85">
              <w:t xml:space="preserve"> new and updated</w:t>
            </w:r>
            <w:r w:rsidRPr="00221DF1">
              <w:t xml:space="preserve"> standards on parking for people with disabilities</w:t>
            </w:r>
            <w:r w:rsidR="00730F85">
              <w:t xml:space="preserve"> in the SPD.</w:t>
            </w:r>
            <w:r w:rsidRPr="00221DF1">
              <w:t xml:space="preserve"> </w:t>
            </w:r>
            <w:r w:rsidR="00730F85">
              <w:t>These standards</w:t>
            </w:r>
            <w:r w:rsidR="002F20D0">
              <w:t xml:space="preserve"> are in line with relevant Government and best practice guidance (see Section 4a of this Assessment).</w:t>
            </w:r>
          </w:p>
        </w:tc>
      </w:tr>
      <w:tr w:rsidR="0003434D" w14:paraId="48FF5CBD" w14:textId="77777777" w:rsidTr="00001254">
        <w:trPr>
          <w:cantSplit/>
          <w:trHeight w:val="569"/>
        </w:trPr>
        <w:tc>
          <w:tcPr>
            <w:tcW w:w="10290" w:type="dxa"/>
            <w:gridSpan w:val="8"/>
            <w:tcBorders>
              <w:top w:val="single" w:sz="2" w:space="0" w:color="000000"/>
              <w:left w:val="single" w:sz="4" w:space="0" w:color="auto"/>
              <w:right w:val="single" w:sz="4" w:space="0" w:color="auto"/>
            </w:tcBorders>
          </w:tcPr>
          <w:p w14:paraId="36D94A2C" w14:textId="60B3E479" w:rsidR="00651F36" w:rsidRPr="0015566D" w:rsidRDefault="0003434D" w:rsidP="00B81A97">
            <w:pPr>
              <w:spacing w:line="276" w:lineRule="auto"/>
            </w:pPr>
            <w:r>
              <w:t>8</w:t>
            </w:r>
            <w:r w:rsidRPr="0015566D">
              <w:t xml:space="preserve">. </w:t>
            </w:r>
            <w:r w:rsidR="00ED2821">
              <w:t>Address the i</w:t>
            </w:r>
            <w:r>
              <w:t>mpact</w:t>
            </w:r>
            <w:r w:rsidR="003D3A0E">
              <w:t xml:space="preserve"> (Mark with an </w:t>
            </w:r>
            <w:r w:rsidR="003D3A0E">
              <w:rPr>
                <w:rFonts w:ascii="Wingdings" w:eastAsia="Wingdings" w:hAnsi="Wingdings" w:cs="Wingdings"/>
                <w:sz w:val="32"/>
                <w:szCs w:val="32"/>
              </w:rPr>
              <w:t>ý</w:t>
            </w:r>
            <w:r w:rsidR="003D3A0E">
              <w:rPr>
                <w:sz w:val="32"/>
                <w:szCs w:val="32"/>
              </w:rPr>
              <w:t>)</w:t>
            </w:r>
          </w:p>
        </w:tc>
      </w:tr>
      <w:tr w:rsidR="00E972DE" w14:paraId="273E9D36" w14:textId="77777777" w:rsidTr="1773CC71">
        <w:trPr>
          <w:cantSplit/>
          <w:trHeight w:val="270"/>
        </w:trPr>
        <w:tc>
          <w:tcPr>
            <w:tcW w:w="367" w:type="dxa"/>
            <w:tcBorders>
              <w:left w:val="single" w:sz="4" w:space="0" w:color="auto"/>
              <w:right w:val="single" w:sz="4" w:space="0" w:color="auto"/>
            </w:tcBorders>
            <w:shd w:val="clear" w:color="auto" w:fill="auto"/>
          </w:tcPr>
          <w:p w14:paraId="0795A7F0" w14:textId="77777777" w:rsidR="003D3A0E" w:rsidRPr="003D3A0E" w:rsidRDefault="003D3A0E" w:rsidP="00B81A97">
            <w:pPr>
              <w:spacing w:line="276" w:lineRule="auto"/>
              <w:rPr>
                <w:snapToGrid w:val="0"/>
                <w:color w:val="000000"/>
                <w:lang w:val="en-US"/>
              </w:rPr>
            </w:pPr>
          </w:p>
        </w:tc>
        <w:tc>
          <w:tcPr>
            <w:tcW w:w="8591" w:type="dxa"/>
            <w:gridSpan w:val="5"/>
            <w:tcBorders>
              <w:top w:val="single" w:sz="4" w:space="0" w:color="auto"/>
              <w:left w:val="single" w:sz="4" w:space="0" w:color="auto"/>
              <w:bottom w:val="single" w:sz="4" w:space="0" w:color="auto"/>
              <w:right w:val="single" w:sz="4" w:space="0" w:color="auto"/>
            </w:tcBorders>
            <w:shd w:val="clear" w:color="auto" w:fill="auto"/>
          </w:tcPr>
          <w:p w14:paraId="13585D89" w14:textId="77777777" w:rsidR="003D3A0E" w:rsidRDefault="00ED2821" w:rsidP="00B81A97">
            <w:pPr>
              <w:spacing w:line="276" w:lineRule="auto"/>
            </w:pPr>
            <w:proofErr w:type="gramStart"/>
            <w:r>
              <w:t>A  No</w:t>
            </w:r>
            <w:proofErr w:type="gramEnd"/>
            <w:r>
              <w:t xml:space="preserve"> major change n</w:t>
            </w:r>
            <w:r w:rsidR="003D3A0E" w:rsidRPr="003D3A0E">
              <w:t>eeded</w:t>
            </w:r>
          </w:p>
        </w:tc>
        <w:tc>
          <w:tcPr>
            <w:tcW w:w="674" w:type="dxa"/>
            <w:tcBorders>
              <w:top w:val="single" w:sz="4" w:space="0" w:color="auto"/>
              <w:left w:val="single" w:sz="4" w:space="0" w:color="auto"/>
              <w:bottom w:val="single" w:sz="4" w:space="0" w:color="auto"/>
              <w:right w:val="single" w:sz="4" w:space="0" w:color="auto"/>
            </w:tcBorders>
          </w:tcPr>
          <w:p w14:paraId="4008FEDA" w14:textId="563074F4" w:rsidR="003D3A0E" w:rsidRDefault="0031711B" w:rsidP="00B81A97">
            <w:pPr>
              <w:spacing w:line="276" w:lineRule="auto"/>
              <w:jc w:val="center"/>
            </w:pPr>
            <w:r>
              <w:rPr>
                <w:rFonts w:ascii="Wingdings" w:eastAsia="Wingdings" w:hAnsi="Wingdings" w:cs="Wingdings"/>
                <w:sz w:val="32"/>
                <w:szCs w:val="32"/>
              </w:rPr>
              <w:t>ý</w:t>
            </w:r>
          </w:p>
        </w:tc>
        <w:tc>
          <w:tcPr>
            <w:tcW w:w="658" w:type="dxa"/>
            <w:tcBorders>
              <w:left w:val="single" w:sz="4" w:space="0" w:color="auto"/>
              <w:right w:val="single" w:sz="4" w:space="0" w:color="auto"/>
            </w:tcBorders>
            <w:shd w:val="clear" w:color="auto" w:fill="auto"/>
          </w:tcPr>
          <w:p w14:paraId="3425BFDF" w14:textId="77777777" w:rsidR="003D3A0E" w:rsidRDefault="003D3A0E" w:rsidP="00B81A97">
            <w:pPr>
              <w:spacing w:line="276" w:lineRule="auto"/>
            </w:pPr>
          </w:p>
        </w:tc>
      </w:tr>
      <w:tr w:rsidR="00080BF4" w14:paraId="7D14551B" w14:textId="77777777" w:rsidTr="1773CC71">
        <w:trPr>
          <w:cantSplit/>
          <w:trHeight w:val="330"/>
        </w:trPr>
        <w:tc>
          <w:tcPr>
            <w:tcW w:w="367" w:type="dxa"/>
            <w:tcBorders>
              <w:left w:val="single" w:sz="4" w:space="0" w:color="auto"/>
              <w:right w:val="single" w:sz="4" w:space="0" w:color="auto"/>
            </w:tcBorders>
            <w:shd w:val="clear" w:color="auto" w:fill="auto"/>
          </w:tcPr>
          <w:p w14:paraId="2821FA3C" w14:textId="77777777" w:rsidR="003D3A0E" w:rsidRPr="003D3A0E" w:rsidRDefault="003D3A0E" w:rsidP="00B81A97">
            <w:pPr>
              <w:spacing w:line="276" w:lineRule="auto"/>
              <w:rPr>
                <w:snapToGrid w:val="0"/>
                <w:color w:val="000000"/>
                <w:lang w:val="en-US"/>
              </w:rPr>
            </w:pPr>
            <w:r>
              <w:rPr>
                <w:snapToGrid w:val="0"/>
                <w:color w:val="000000"/>
                <w:lang w:val="en-US"/>
              </w:rPr>
              <w:t xml:space="preserve"> </w:t>
            </w:r>
          </w:p>
        </w:tc>
        <w:tc>
          <w:tcPr>
            <w:tcW w:w="8591" w:type="dxa"/>
            <w:gridSpan w:val="5"/>
            <w:tcBorders>
              <w:top w:val="single" w:sz="4" w:space="0" w:color="auto"/>
              <w:left w:val="single" w:sz="4" w:space="0" w:color="auto"/>
              <w:bottom w:val="single" w:sz="4" w:space="0" w:color="auto"/>
              <w:right w:val="single" w:sz="4" w:space="0" w:color="auto"/>
            </w:tcBorders>
            <w:shd w:val="clear" w:color="auto" w:fill="auto"/>
          </w:tcPr>
          <w:p w14:paraId="3A898C90" w14:textId="77777777" w:rsidR="003D3A0E" w:rsidRPr="003D3A0E" w:rsidRDefault="00CD465A" w:rsidP="00B81A97">
            <w:pPr>
              <w:spacing w:line="276" w:lineRule="auto"/>
            </w:pPr>
            <w:r>
              <w:t xml:space="preserve">B. </w:t>
            </w:r>
            <w:r w:rsidRPr="003D3A0E">
              <w:t xml:space="preserve">Continue with </w:t>
            </w:r>
            <w:r>
              <w:t xml:space="preserve">the </w:t>
            </w:r>
            <w:r w:rsidRPr="003D3A0E">
              <w:t>decision despite having identified some potential for adverse impact or missed opportunities</w:t>
            </w:r>
            <w:r>
              <w:t xml:space="preserve"> </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9E25611" w14:textId="77777777" w:rsidR="003D3A0E" w:rsidRDefault="003D3A0E" w:rsidP="00B81A97">
            <w:pPr>
              <w:spacing w:line="276" w:lineRule="auto"/>
            </w:pPr>
          </w:p>
        </w:tc>
        <w:tc>
          <w:tcPr>
            <w:tcW w:w="658" w:type="dxa"/>
            <w:tcBorders>
              <w:left w:val="single" w:sz="4" w:space="0" w:color="auto"/>
              <w:right w:val="single" w:sz="4" w:space="0" w:color="auto"/>
            </w:tcBorders>
          </w:tcPr>
          <w:p w14:paraId="0B0C9748" w14:textId="77777777" w:rsidR="003D3A0E" w:rsidRDefault="003D3A0E" w:rsidP="00B81A97">
            <w:pPr>
              <w:spacing w:line="276" w:lineRule="auto"/>
            </w:pPr>
          </w:p>
        </w:tc>
      </w:tr>
      <w:tr w:rsidR="00080BF4" w14:paraId="32EB0295" w14:textId="77777777" w:rsidTr="1773CC71">
        <w:trPr>
          <w:cantSplit/>
          <w:trHeight w:val="283"/>
        </w:trPr>
        <w:tc>
          <w:tcPr>
            <w:tcW w:w="367" w:type="dxa"/>
            <w:tcBorders>
              <w:left w:val="single" w:sz="4" w:space="0" w:color="auto"/>
              <w:right w:val="single" w:sz="4" w:space="0" w:color="auto"/>
            </w:tcBorders>
            <w:shd w:val="clear" w:color="auto" w:fill="auto"/>
          </w:tcPr>
          <w:p w14:paraId="1011F69B" w14:textId="77777777" w:rsidR="003D3A0E" w:rsidRPr="003D3A0E" w:rsidRDefault="003D3A0E" w:rsidP="00B81A97">
            <w:pPr>
              <w:spacing w:line="276" w:lineRule="auto"/>
              <w:rPr>
                <w:snapToGrid w:val="0"/>
                <w:color w:val="000000"/>
                <w:lang w:val="en-US"/>
              </w:rPr>
            </w:pPr>
          </w:p>
        </w:tc>
        <w:tc>
          <w:tcPr>
            <w:tcW w:w="8591" w:type="dxa"/>
            <w:gridSpan w:val="5"/>
            <w:tcBorders>
              <w:top w:val="single" w:sz="4" w:space="0" w:color="auto"/>
              <w:left w:val="single" w:sz="4" w:space="0" w:color="auto"/>
              <w:bottom w:val="single" w:sz="4" w:space="0" w:color="auto"/>
              <w:right w:val="single" w:sz="4" w:space="0" w:color="auto"/>
            </w:tcBorders>
            <w:shd w:val="clear" w:color="auto" w:fill="auto"/>
          </w:tcPr>
          <w:p w14:paraId="1C2E4D49" w14:textId="77777777" w:rsidR="003D3A0E" w:rsidRPr="003D3A0E" w:rsidRDefault="00CD465A" w:rsidP="00B81A97">
            <w:pPr>
              <w:spacing w:line="276" w:lineRule="auto"/>
            </w:pPr>
            <w:r>
              <w:t>C. Adjust or a</w:t>
            </w:r>
            <w:r w:rsidR="00ED2821">
              <w:t>mend the d</w:t>
            </w:r>
            <w:r w:rsidRPr="003D3A0E">
              <w:t>ecision</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757AD1B" w14:textId="77777777" w:rsidR="003D3A0E" w:rsidRDefault="003D3A0E" w:rsidP="00B81A97">
            <w:pPr>
              <w:spacing w:line="276" w:lineRule="auto"/>
            </w:pPr>
          </w:p>
        </w:tc>
        <w:tc>
          <w:tcPr>
            <w:tcW w:w="658" w:type="dxa"/>
            <w:tcBorders>
              <w:left w:val="single" w:sz="4" w:space="0" w:color="auto"/>
              <w:bottom w:val="nil"/>
              <w:right w:val="single" w:sz="4" w:space="0" w:color="auto"/>
            </w:tcBorders>
          </w:tcPr>
          <w:p w14:paraId="3998B881" w14:textId="77777777" w:rsidR="003D3A0E" w:rsidRDefault="003D3A0E" w:rsidP="00B81A97">
            <w:pPr>
              <w:spacing w:line="276" w:lineRule="auto"/>
            </w:pPr>
          </w:p>
        </w:tc>
      </w:tr>
      <w:tr w:rsidR="003D3A0E" w14:paraId="2AC9CD93" w14:textId="77777777" w:rsidTr="1773CC71">
        <w:trPr>
          <w:cantSplit/>
          <w:trHeight w:val="404"/>
        </w:trPr>
        <w:tc>
          <w:tcPr>
            <w:tcW w:w="367" w:type="dxa"/>
            <w:tcBorders>
              <w:left w:val="single" w:sz="4" w:space="0" w:color="auto"/>
              <w:right w:val="single" w:sz="4" w:space="0" w:color="auto"/>
            </w:tcBorders>
            <w:shd w:val="clear" w:color="auto" w:fill="auto"/>
          </w:tcPr>
          <w:p w14:paraId="7CCEE02C" w14:textId="77777777" w:rsidR="003D3A0E" w:rsidRPr="003D3A0E" w:rsidRDefault="003D3A0E" w:rsidP="00B81A97">
            <w:pPr>
              <w:spacing w:line="276" w:lineRule="auto"/>
              <w:rPr>
                <w:snapToGrid w:val="0"/>
                <w:color w:val="000000"/>
                <w:lang w:val="en-US"/>
              </w:rPr>
            </w:pPr>
          </w:p>
        </w:tc>
        <w:tc>
          <w:tcPr>
            <w:tcW w:w="8591" w:type="dxa"/>
            <w:gridSpan w:val="5"/>
            <w:tcBorders>
              <w:top w:val="single" w:sz="4" w:space="0" w:color="auto"/>
              <w:left w:val="single" w:sz="4" w:space="0" w:color="auto"/>
              <w:bottom w:val="single" w:sz="4" w:space="0" w:color="auto"/>
              <w:right w:val="single" w:sz="4" w:space="0" w:color="auto"/>
            </w:tcBorders>
            <w:shd w:val="clear" w:color="auto" w:fill="auto"/>
          </w:tcPr>
          <w:p w14:paraId="277AF438" w14:textId="77777777" w:rsidR="003D3A0E" w:rsidRDefault="003D3A0E" w:rsidP="00B81A97">
            <w:pPr>
              <w:spacing w:line="276" w:lineRule="auto"/>
            </w:pPr>
            <w:r>
              <w:t>D Stop the decision</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2F7C21D" w14:textId="77777777" w:rsidR="003D3A0E" w:rsidRDefault="003D3A0E" w:rsidP="00B81A97">
            <w:pPr>
              <w:spacing w:line="276" w:lineRule="auto"/>
            </w:pPr>
          </w:p>
        </w:tc>
        <w:tc>
          <w:tcPr>
            <w:tcW w:w="658" w:type="dxa"/>
            <w:tcBorders>
              <w:left w:val="single" w:sz="4" w:space="0" w:color="auto"/>
              <w:right w:val="single" w:sz="4" w:space="0" w:color="auto"/>
            </w:tcBorders>
          </w:tcPr>
          <w:p w14:paraId="65DEAE18" w14:textId="77777777" w:rsidR="003D3A0E" w:rsidRDefault="003D3A0E" w:rsidP="00B81A97">
            <w:pPr>
              <w:spacing w:line="276" w:lineRule="auto"/>
            </w:pPr>
          </w:p>
        </w:tc>
      </w:tr>
      <w:tr w:rsidR="00240556" w14:paraId="275D212D" w14:textId="77777777" w:rsidTr="1773CC71">
        <w:trPr>
          <w:cantSplit/>
          <w:trHeight w:val="175"/>
        </w:trPr>
        <w:tc>
          <w:tcPr>
            <w:tcW w:w="367" w:type="dxa"/>
            <w:tcBorders>
              <w:left w:val="single" w:sz="4" w:space="0" w:color="auto"/>
              <w:bottom w:val="single" w:sz="4" w:space="0" w:color="auto"/>
            </w:tcBorders>
            <w:shd w:val="clear" w:color="auto" w:fill="auto"/>
          </w:tcPr>
          <w:p w14:paraId="1AE047BD" w14:textId="77777777" w:rsidR="00240556" w:rsidRPr="003D3A0E" w:rsidRDefault="00240556" w:rsidP="00B81A97">
            <w:pPr>
              <w:spacing w:line="276" w:lineRule="auto"/>
              <w:rPr>
                <w:snapToGrid w:val="0"/>
                <w:color w:val="000000"/>
                <w:lang w:val="en-US"/>
              </w:rPr>
            </w:pPr>
          </w:p>
        </w:tc>
        <w:tc>
          <w:tcPr>
            <w:tcW w:w="8591" w:type="dxa"/>
            <w:gridSpan w:val="5"/>
            <w:tcBorders>
              <w:top w:val="single" w:sz="4" w:space="0" w:color="auto"/>
              <w:bottom w:val="single" w:sz="4" w:space="0" w:color="auto"/>
            </w:tcBorders>
            <w:shd w:val="clear" w:color="auto" w:fill="auto"/>
          </w:tcPr>
          <w:p w14:paraId="292CCE24" w14:textId="77777777" w:rsidR="00240556" w:rsidRDefault="00240556" w:rsidP="00B81A97">
            <w:pPr>
              <w:spacing w:line="276" w:lineRule="auto"/>
            </w:pPr>
          </w:p>
        </w:tc>
        <w:tc>
          <w:tcPr>
            <w:tcW w:w="674" w:type="dxa"/>
            <w:tcBorders>
              <w:top w:val="single" w:sz="4" w:space="0" w:color="auto"/>
              <w:bottom w:val="single" w:sz="4" w:space="0" w:color="auto"/>
            </w:tcBorders>
            <w:shd w:val="clear" w:color="auto" w:fill="auto"/>
          </w:tcPr>
          <w:p w14:paraId="36ED0290" w14:textId="77777777" w:rsidR="00240556" w:rsidRDefault="00240556" w:rsidP="00B81A97">
            <w:pPr>
              <w:spacing w:line="276" w:lineRule="auto"/>
            </w:pPr>
          </w:p>
        </w:tc>
        <w:tc>
          <w:tcPr>
            <w:tcW w:w="658" w:type="dxa"/>
            <w:tcBorders>
              <w:bottom w:val="single" w:sz="4" w:space="0" w:color="auto"/>
              <w:right w:val="single" w:sz="4" w:space="0" w:color="auto"/>
            </w:tcBorders>
          </w:tcPr>
          <w:p w14:paraId="3D880CBA" w14:textId="77777777" w:rsidR="00240556" w:rsidRDefault="00240556" w:rsidP="00B81A97">
            <w:pPr>
              <w:spacing w:line="276" w:lineRule="auto"/>
            </w:pPr>
          </w:p>
        </w:tc>
      </w:tr>
      <w:tr w:rsidR="00F35DD8" w14:paraId="1E3ED227" w14:textId="77777777" w:rsidTr="1773CC71">
        <w:trPr>
          <w:cantSplit/>
          <w:trHeight w:val="545"/>
        </w:trPr>
        <w:tc>
          <w:tcPr>
            <w:tcW w:w="10290" w:type="dxa"/>
            <w:gridSpan w:val="8"/>
            <w:tcBorders>
              <w:top w:val="single" w:sz="4" w:space="0" w:color="auto"/>
              <w:left w:val="single" w:sz="4" w:space="0" w:color="auto"/>
              <w:bottom w:val="single" w:sz="4" w:space="0" w:color="auto"/>
              <w:right w:val="single" w:sz="4" w:space="0" w:color="auto"/>
            </w:tcBorders>
            <w:shd w:val="clear" w:color="auto" w:fill="auto"/>
          </w:tcPr>
          <w:p w14:paraId="3ACE7A83" w14:textId="77777777" w:rsidR="00F35DD8" w:rsidRDefault="00F35DD8" w:rsidP="00B81A97">
            <w:pPr>
              <w:spacing w:line="276" w:lineRule="auto"/>
            </w:pPr>
            <w:r>
              <w:t xml:space="preserve">(b) </w:t>
            </w:r>
            <w:bookmarkStart w:id="1" w:name="OLE_LINK1"/>
            <w:bookmarkStart w:id="2" w:name="OLE_LINK2"/>
            <w:r>
              <w:t>Explain the rationale for what you marked above with details of any mitigating activity</w:t>
            </w:r>
            <w:bookmarkEnd w:id="1"/>
            <w:bookmarkEnd w:id="2"/>
          </w:p>
        </w:tc>
      </w:tr>
      <w:tr w:rsidR="00F35DD8" w14:paraId="4756EB86" w14:textId="77777777" w:rsidTr="1773CC71">
        <w:trPr>
          <w:cantSplit/>
          <w:trHeight w:val="1323"/>
        </w:trPr>
        <w:tc>
          <w:tcPr>
            <w:tcW w:w="10290" w:type="dxa"/>
            <w:gridSpan w:val="8"/>
            <w:tcBorders>
              <w:top w:val="single" w:sz="4" w:space="0" w:color="auto"/>
              <w:left w:val="single" w:sz="4" w:space="0" w:color="auto"/>
              <w:bottom w:val="single" w:sz="4" w:space="0" w:color="auto"/>
              <w:right w:val="single" w:sz="4" w:space="0" w:color="auto"/>
            </w:tcBorders>
            <w:shd w:val="clear" w:color="auto" w:fill="auto"/>
          </w:tcPr>
          <w:p w14:paraId="01341D5B" w14:textId="37931C8D" w:rsidR="00464BFF" w:rsidRDefault="00464BFF" w:rsidP="00B81A97">
            <w:pPr>
              <w:spacing w:line="276" w:lineRule="auto"/>
            </w:pPr>
            <w:r>
              <w:t xml:space="preserve">There are no anticipated negative impacts to any groups of people within Milton Keynes </w:t>
            </w:r>
            <w:r w:rsidR="00A455CD">
              <w:t>because of</w:t>
            </w:r>
            <w:r>
              <w:t xml:space="preserve"> the proposed </w:t>
            </w:r>
            <w:r w:rsidR="0031711B">
              <w:t>decision.</w:t>
            </w:r>
            <w:r>
              <w:t xml:space="preserve"> There are likely to be continued positive improvements to </w:t>
            </w:r>
            <w:r w:rsidR="00FE2DE1">
              <w:t>parking provision associated with new development within the MKCC administrative area.</w:t>
            </w:r>
          </w:p>
        </w:tc>
      </w:tr>
      <w:tr w:rsidR="003D3A0E" w14:paraId="5C4B6E69" w14:textId="77777777" w:rsidTr="00001254">
        <w:trPr>
          <w:cantSplit/>
          <w:trHeight w:val="410"/>
        </w:trPr>
        <w:tc>
          <w:tcPr>
            <w:tcW w:w="10290" w:type="dxa"/>
            <w:gridSpan w:val="8"/>
            <w:tcBorders>
              <w:top w:val="single" w:sz="4" w:space="0" w:color="auto"/>
              <w:left w:val="single" w:sz="4" w:space="0" w:color="auto"/>
              <w:bottom w:val="single" w:sz="4" w:space="0" w:color="000000"/>
              <w:right w:val="single" w:sz="4" w:space="0" w:color="auto"/>
            </w:tcBorders>
          </w:tcPr>
          <w:p w14:paraId="6C9647BF" w14:textId="77777777" w:rsidR="003D3A0E" w:rsidRPr="0015566D" w:rsidRDefault="003D3A0E" w:rsidP="00B81A97">
            <w:pPr>
              <w:spacing w:before="60" w:line="276" w:lineRule="auto"/>
            </w:pPr>
            <w:r>
              <w:t>9. Outline the next steps (add an action plan if necessary) and when and how will t</w:t>
            </w:r>
            <w:r w:rsidR="008513F8">
              <w:t>his policy or decision</w:t>
            </w:r>
            <w:r>
              <w:t xml:space="preserve"> be reviewed (Include any mitigating work)</w:t>
            </w:r>
          </w:p>
        </w:tc>
      </w:tr>
      <w:tr w:rsidR="003D3A0E" w14:paraId="022216AD" w14:textId="77777777" w:rsidTr="00001254">
        <w:trPr>
          <w:cantSplit/>
          <w:trHeight w:val="1462"/>
        </w:trPr>
        <w:tc>
          <w:tcPr>
            <w:tcW w:w="10290" w:type="dxa"/>
            <w:gridSpan w:val="8"/>
            <w:tcBorders>
              <w:top w:val="single" w:sz="4" w:space="0" w:color="000000"/>
              <w:left w:val="single" w:sz="4" w:space="0" w:color="000000"/>
              <w:bottom w:val="single" w:sz="4" w:space="0" w:color="000000"/>
              <w:right w:val="single" w:sz="4" w:space="0" w:color="000000"/>
            </w:tcBorders>
          </w:tcPr>
          <w:p w14:paraId="450D95EC" w14:textId="77777777" w:rsidR="00464BFF" w:rsidRDefault="007124E5" w:rsidP="00B81A97">
            <w:pPr>
              <w:tabs>
                <w:tab w:val="left" w:pos="1725"/>
              </w:tabs>
              <w:spacing w:line="276" w:lineRule="auto"/>
              <w:rPr>
                <w:szCs w:val="24"/>
              </w:rPr>
            </w:pPr>
            <w:r w:rsidRPr="0014344F">
              <w:rPr>
                <w:szCs w:val="24"/>
              </w:rPr>
              <w:lastRenderedPageBreak/>
              <w:t xml:space="preserve">A decision on whether to adopt this SPD is to be made on 31 January 2023. If </w:t>
            </w:r>
            <w:r w:rsidR="0044658F" w:rsidRPr="0014344F">
              <w:rPr>
                <w:szCs w:val="24"/>
              </w:rPr>
              <w:t xml:space="preserve">the decision is taken to adopt the SPD, there will be a 10-day call-in period whereby interested parties </w:t>
            </w:r>
            <w:r w:rsidR="00FD72A0" w:rsidRPr="0014344F">
              <w:rPr>
                <w:szCs w:val="24"/>
              </w:rPr>
              <w:t xml:space="preserve">can </w:t>
            </w:r>
            <w:r w:rsidR="0044658F" w:rsidRPr="0014344F">
              <w:rPr>
                <w:szCs w:val="24"/>
              </w:rPr>
              <w:t>request the decision to be considered</w:t>
            </w:r>
            <w:r w:rsidR="00FD72A0" w:rsidRPr="0014344F">
              <w:rPr>
                <w:szCs w:val="24"/>
              </w:rPr>
              <w:t xml:space="preserve"> instead</w:t>
            </w:r>
            <w:r w:rsidR="0044658F" w:rsidRPr="0014344F">
              <w:rPr>
                <w:szCs w:val="24"/>
              </w:rPr>
              <w:t xml:space="preserve"> at </w:t>
            </w:r>
            <w:r w:rsidR="00FD72A0" w:rsidRPr="0014344F">
              <w:rPr>
                <w:szCs w:val="24"/>
              </w:rPr>
              <w:t xml:space="preserve">a </w:t>
            </w:r>
            <w:r w:rsidR="0044658F" w:rsidRPr="0014344F">
              <w:rPr>
                <w:szCs w:val="24"/>
              </w:rPr>
              <w:t>Cabinet</w:t>
            </w:r>
            <w:r w:rsidR="00FD72A0" w:rsidRPr="0014344F">
              <w:rPr>
                <w:szCs w:val="24"/>
              </w:rPr>
              <w:t xml:space="preserve"> meeting</w:t>
            </w:r>
            <w:r w:rsidR="0044658F" w:rsidRPr="0014344F">
              <w:rPr>
                <w:szCs w:val="24"/>
              </w:rPr>
              <w:t xml:space="preserve">. </w:t>
            </w:r>
            <w:r w:rsidR="00FD72A0" w:rsidRPr="0014344F">
              <w:rPr>
                <w:szCs w:val="24"/>
              </w:rPr>
              <w:t xml:space="preserve">If no call-in request is received, the SPD will </w:t>
            </w:r>
            <w:r w:rsidR="00626D03">
              <w:rPr>
                <w:szCs w:val="24"/>
              </w:rPr>
              <w:t xml:space="preserve">become a material consideration </w:t>
            </w:r>
            <w:r w:rsidR="00C80024">
              <w:rPr>
                <w:szCs w:val="24"/>
              </w:rPr>
              <w:t xml:space="preserve">as part of the Local Development Framework. </w:t>
            </w:r>
          </w:p>
          <w:p w14:paraId="0D4253AA" w14:textId="77777777" w:rsidR="00E64203" w:rsidRDefault="00E64203" w:rsidP="00B81A97">
            <w:pPr>
              <w:tabs>
                <w:tab w:val="left" w:pos="1725"/>
              </w:tabs>
              <w:spacing w:line="276" w:lineRule="auto"/>
              <w:rPr>
                <w:szCs w:val="24"/>
              </w:rPr>
            </w:pPr>
          </w:p>
          <w:p w14:paraId="19ACB613" w14:textId="77777777" w:rsidR="00E64203" w:rsidRDefault="00E64203" w:rsidP="00B81A97">
            <w:pPr>
              <w:tabs>
                <w:tab w:val="left" w:pos="1725"/>
              </w:tabs>
              <w:spacing w:line="276" w:lineRule="auto"/>
              <w:rPr>
                <w:szCs w:val="24"/>
              </w:rPr>
            </w:pPr>
            <w:r>
              <w:rPr>
                <w:szCs w:val="24"/>
              </w:rPr>
              <w:t xml:space="preserve">As part of our </w:t>
            </w:r>
            <w:r w:rsidR="002164D4">
              <w:rPr>
                <w:szCs w:val="24"/>
              </w:rPr>
              <w:t>work on an</w:t>
            </w:r>
            <w:r>
              <w:rPr>
                <w:szCs w:val="24"/>
              </w:rPr>
              <w:t xml:space="preserve"> </w:t>
            </w:r>
            <w:r w:rsidR="002164D4">
              <w:rPr>
                <w:szCs w:val="24"/>
              </w:rPr>
              <w:t>annual</w:t>
            </w:r>
            <w:r>
              <w:rPr>
                <w:szCs w:val="24"/>
              </w:rPr>
              <w:t xml:space="preserve"> Authority Monitoring Report, we shall monitor </w:t>
            </w:r>
            <w:r w:rsidR="00217598">
              <w:rPr>
                <w:szCs w:val="24"/>
              </w:rPr>
              <w:t>use</w:t>
            </w:r>
            <w:r>
              <w:rPr>
                <w:szCs w:val="24"/>
              </w:rPr>
              <w:t xml:space="preserve"> of </w:t>
            </w:r>
            <w:r w:rsidR="00F77406">
              <w:rPr>
                <w:szCs w:val="24"/>
              </w:rPr>
              <w:t xml:space="preserve">the SPD in planning decisions. </w:t>
            </w:r>
            <w:r w:rsidR="00A2000F">
              <w:rPr>
                <w:szCs w:val="24"/>
              </w:rPr>
              <w:t xml:space="preserve">This </w:t>
            </w:r>
            <w:r w:rsidR="002164D4">
              <w:rPr>
                <w:szCs w:val="24"/>
              </w:rPr>
              <w:t>shal</w:t>
            </w:r>
            <w:r w:rsidR="00A2000F">
              <w:rPr>
                <w:szCs w:val="24"/>
              </w:rPr>
              <w:t xml:space="preserve">l include </w:t>
            </w:r>
            <w:r w:rsidR="00C210F8">
              <w:rPr>
                <w:szCs w:val="24"/>
              </w:rPr>
              <w:t xml:space="preserve">consideration of the impacts (positive </w:t>
            </w:r>
            <w:r w:rsidR="008E2BCB">
              <w:rPr>
                <w:szCs w:val="24"/>
              </w:rPr>
              <w:t xml:space="preserve">and/or </w:t>
            </w:r>
            <w:r w:rsidR="001D22C1">
              <w:rPr>
                <w:szCs w:val="24"/>
              </w:rPr>
              <w:t>adverse</w:t>
            </w:r>
            <w:r w:rsidR="008E2BCB">
              <w:rPr>
                <w:szCs w:val="24"/>
              </w:rPr>
              <w:t xml:space="preserve">) of the SPD on </w:t>
            </w:r>
            <w:r w:rsidR="001D22C1">
              <w:rPr>
                <w:szCs w:val="24"/>
              </w:rPr>
              <w:t xml:space="preserve">people with protected characteristics. If any adverse impacts are identified, we will </w:t>
            </w:r>
            <w:r w:rsidR="009A2954">
              <w:rPr>
                <w:szCs w:val="24"/>
              </w:rPr>
              <w:t xml:space="preserve">identify actions MKCC can take to mitigate these. </w:t>
            </w:r>
          </w:p>
          <w:p w14:paraId="348D70E2" w14:textId="77777777" w:rsidR="009A2954" w:rsidRDefault="009A2954" w:rsidP="00B81A97">
            <w:pPr>
              <w:tabs>
                <w:tab w:val="left" w:pos="1725"/>
              </w:tabs>
              <w:spacing w:line="276" w:lineRule="auto"/>
              <w:rPr>
                <w:szCs w:val="24"/>
              </w:rPr>
            </w:pPr>
          </w:p>
          <w:p w14:paraId="6C729098" w14:textId="71ABBEDB" w:rsidR="009A2954" w:rsidRPr="0014344F" w:rsidRDefault="00D834B9" w:rsidP="00B81A97">
            <w:pPr>
              <w:tabs>
                <w:tab w:val="left" w:pos="1725"/>
              </w:tabs>
              <w:spacing w:line="276" w:lineRule="auto"/>
              <w:rPr>
                <w:szCs w:val="24"/>
              </w:rPr>
            </w:pPr>
            <w:r>
              <w:rPr>
                <w:szCs w:val="24"/>
              </w:rPr>
              <w:t>When carrying out</w:t>
            </w:r>
            <w:r w:rsidR="009A2954">
              <w:rPr>
                <w:szCs w:val="24"/>
              </w:rPr>
              <w:t xml:space="preserve"> future reviews of the </w:t>
            </w:r>
            <w:r>
              <w:rPr>
                <w:szCs w:val="24"/>
              </w:rPr>
              <w:t>parking standards</w:t>
            </w:r>
            <w:r w:rsidR="009A2954">
              <w:rPr>
                <w:szCs w:val="24"/>
              </w:rPr>
              <w:t>,</w:t>
            </w:r>
            <w:r>
              <w:rPr>
                <w:szCs w:val="24"/>
              </w:rPr>
              <w:t xml:space="preserve"> we will</w:t>
            </w:r>
            <w:r w:rsidR="009A2954">
              <w:rPr>
                <w:szCs w:val="24"/>
              </w:rPr>
              <w:t xml:space="preserve"> ensure the needs of people with protected character</w:t>
            </w:r>
            <w:r w:rsidR="00915E6D">
              <w:rPr>
                <w:szCs w:val="24"/>
              </w:rPr>
              <w:t>istics are considered and will carry out an Eq</w:t>
            </w:r>
            <w:r w:rsidR="001E2249">
              <w:rPr>
                <w:szCs w:val="24"/>
              </w:rPr>
              <w:t>ualities Impact A</w:t>
            </w:r>
            <w:r>
              <w:rPr>
                <w:szCs w:val="24"/>
              </w:rPr>
              <w:t>ssessment as part of that work.</w:t>
            </w:r>
          </w:p>
        </w:tc>
      </w:tr>
    </w:tbl>
    <w:p w14:paraId="70CC9D46" w14:textId="77777777" w:rsidR="008705F4" w:rsidRDefault="008705F4" w:rsidP="002E5AE3">
      <w:pPr>
        <w:pStyle w:val="NormalWeb"/>
        <w:spacing w:before="0" w:beforeAutospacing="0" w:after="0" w:afterAutospacing="0"/>
        <w:rPr>
          <w:rFonts w:ascii="Arial" w:hAnsi="Arial"/>
          <w:szCs w:val="20"/>
          <w:lang w:eastAsia="en-US"/>
        </w:rPr>
      </w:pPr>
    </w:p>
    <w:p w14:paraId="16E3747E" w14:textId="27AABEB0" w:rsidR="001F4506" w:rsidRDefault="001F4506" w:rsidP="001F4506"/>
    <w:p w14:paraId="2EF8BB80" w14:textId="77777777" w:rsidR="001F4506" w:rsidRDefault="001F4506" w:rsidP="001F4506"/>
    <w:sectPr w:rsidR="001F4506" w:rsidSect="0061338F">
      <w:footerReference w:type="even" r:id="rId14"/>
      <w:footerReference w:type="default" r:id="rId15"/>
      <w:footnotePr>
        <w:pos w:val="beneathText"/>
      </w:footnotePr>
      <w:endnotePr>
        <w:numFmt w:val="upperLetter"/>
      </w:endnotePr>
      <w:pgSz w:w="11906" w:h="16838" w:code="9"/>
      <w:pgMar w:top="567" w:right="926" w:bottom="567"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89FD" w14:textId="77777777" w:rsidR="00001254" w:rsidRDefault="00001254">
      <w:r>
        <w:separator/>
      </w:r>
    </w:p>
  </w:endnote>
  <w:endnote w:type="continuationSeparator" w:id="0">
    <w:p w14:paraId="0192D5DF" w14:textId="77777777" w:rsidR="00001254" w:rsidRDefault="00001254">
      <w:r>
        <w:continuationSeparator/>
      </w:r>
    </w:p>
  </w:endnote>
  <w:endnote w:type="continuationNotice" w:id="1">
    <w:p w14:paraId="631818FB" w14:textId="77777777" w:rsidR="00001254" w:rsidRDefault="0000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EC92" w14:textId="77777777" w:rsidR="006F0DF3" w:rsidRDefault="006F0DF3" w:rsidP="005E6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15D8E" w14:textId="77777777" w:rsidR="006F0DF3" w:rsidRDefault="006F0DF3" w:rsidP="006F0D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317E" w14:textId="77777777" w:rsidR="006F0DF3" w:rsidRDefault="006F0DF3" w:rsidP="005E6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BEF">
      <w:rPr>
        <w:rStyle w:val="PageNumber"/>
        <w:noProof/>
      </w:rPr>
      <w:t>4</w:t>
    </w:r>
    <w:r>
      <w:rPr>
        <w:rStyle w:val="PageNumber"/>
      </w:rPr>
      <w:fldChar w:fldCharType="end"/>
    </w:r>
  </w:p>
  <w:p w14:paraId="54457175" w14:textId="77777777" w:rsidR="006F0DF3" w:rsidRPr="008A6BD5" w:rsidRDefault="008A6BD5" w:rsidP="006F0DF3">
    <w:pPr>
      <w:pStyle w:val="Footer"/>
      <w:ind w:right="360"/>
      <w:rPr>
        <w:sz w:val="20"/>
      </w:rPr>
    </w:pPr>
    <w:r w:rsidRPr="008A6BD5">
      <w:rPr>
        <w:sz w:val="20"/>
      </w:rPr>
      <w:fldChar w:fldCharType="begin"/>
    </w:r>
    <w:r w:rsidRPr="008A6BD5">
      <w:rPr>
        <w:sz w:val="20"/>
      </w:rPr>
      <w:instrText xml:space="preserve"> FILENAME </w:instrText>
    </w:r>
    <w:r w:rsidRPr="008A6BD5">
      <w:rPr>
        <w:sz w:val="20"/>
      </w:rPr>
      <w:fldChar w:fldCharType="separate"/>
    </w:r>
    <w:r w:rsidR="000A4C24">
      <w:rPr>
        <w:noProof/>
        <w:sz w:val="20"/>
      </w:rPr>
      <w:t>Decision Equality Impact Assessment RL MAry 17 7 12</w:t>
    </w:r>
    <w:r w:rsidRPr="008A6BD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9E9C" w14:textId="77777777" w:rsidR="00001254" w:rsidRDefault="00001254">
      <w:r>
        <w:separator/>
      </w:r>
    </w:p>
  </w:footnote>
  <w:footnote w:type="continuationSeparator" w:id="0">
    <w:p w14:paraId="13F3F9F9" w14:textId="77777777" w:rsidR="00001254" w:rsidRDefault="00001254">
      <w:r>
        <w:continuationSeparator/>
      </w:r>
    </w:p>
  </w:footnote>
  <w:footnote w:type="continuationNotice" w:id="1">
    <w:p w14:paraId="7B7E7FFB" w14:textId="77777777" w:rsidR="00001254" w:rsidRDefault="00001254"/>
  </w:footnote>
  <w:footnote w:id="2">
    <w:p w14:paraId="3DDF8607" w14:textId="447D0427" w:rsidR="008F5544" w:rsidRDefault="008F5544">
      <w:pPr>
        <w:pStyle w:val="FootnoteText"/>
      </w:pPr>
      <w:r>
        <w:rPr>
          <w:rStyle w:val="FootnoteReference"/>
        </w:rPr>
        <w:footnoteRef/>
      </w:r>
      <w:r>
        <w:t xml:space="preserve"> </w:t>
      </w:r>
      <w:hyperlink r:id="rId1" w:history="1">
        <w:r w:rsidR="00493263" w:rsidRPr="003211E9">
          <w:rPr>
            <w:rStyle w:val="Hyperlink"/>
          </w:rPr>
          <w:t>https://www.thenbs.com/PublicationIndex/documents/details?Pub=BSI&amp;DocID=320519</w:t>
        </w:r>
      </w:hyperlink>
      <w:r w:rsidR="00493263">
        <w:t xml:space="preserve"> </w:t>
      </w:r>
    </w:p>
  </w:footnote>
  <w:footnote w:id="3">
    <w:p w14:paraId="46E6DE8D" w14:textId="6298A1D6" w:rsidR="006F274D" w:rsidRDefault="006F274D">
      <w:pPr>
        <w:pStyle w:val="FootnoteText"/>
      </w:pPr>
      <w:r>
        <w:rPr>
          <w:rStyle w:val="FootnoteReference"/>
        </w:rPr>
        <w:footnoteRef/>
      </w:r>
      <w:r>
        <w:t xml:space="preserve"> </w:t>
      </w:r>
      <w:hyperlink r:id="rId2" w:history="1">
        <w:r w:rsidRPr="003211E9">
          <w:rPr>
            <w:rStyle w:val="Hyperlink"/>
          </w:rPr>
          <w:t>https://www.bsigroup.com/en-GB/standards/pas-1899/</w:t>
        </w:r>
      </w:hyperlink>
      <w:r>
        <w:t xml:space="preserve"> </w:t>
      </w:r>
    </w:p>
  </w:footnote>
  <w:footnote w:id="4">
    <w:p w14:paraId="4732D0EE" w14:textId="3FBFF510" w:rsidR="005C166F" w:rsidRDefault="005C166F">
      <w:pPr>
        <w:pStyle w:val="FootnoteText"/>
      </w:pPr>
      <w:r>
        <w:rPr>
          <w:rStyle w:val="FootnoteReference"/>
        </w:rPr>
        <w:footnoteRef/>
      </w:r>
      <w:r>
        <w:t xml:space="preserve"> </w:t>
      </w:r>
      <w:hyperlink r:id="rId3" w:history="1">
        <w:r w:rsidRPr="003211E9">
          <w:rPr>
            <w:rStyle w:val="Hyperlink"/>
          </w:rPr>
          <w:t>https://www.gov.uk/government/publications/inclusive-mobility-making-transport-accessible-for-passengers-and-pedestrians</w:t>
        </w:r>
      </w:hyperlink>
      <w:r>
        <w:t xml:space="preserve"> </w:t>
      </w:r>
    </w:p>
  </w:footnote>
  <w:footnote w:id="5">
    <w:p w14:paraId="69146933" w14:textId="5149268C" w:rsidR="00514744" w:rsidRDefault="00514744">
      <w:pPr>
        <w:pStyle w:val="FootnoteText"/>
      </w:pPr>
      <w:r>
        <w:rPr>
          <w:rStyle w:val="FootnoteReference"/>
        </w:rPr>
        <w:footnoteRef/>
      </w:r>
      <w:r>
        <w:t xml:space="preserve"> </w:t>
      </w:r>
      <w:hyperlink r:id="rId4" w:history="1">
        <w:r w:rsidR="00533B70" w:rsidRPr="003211E9">
          <w:rPr>
            <w:rStyle w:val="Hyperlink"/>
          </w:rPr>
          <w:t>https://www.gov.uk/government/publications/cycle-infrastructure-design-ltn-120</w:t>
        </w:r>
      </w:hyperlink>
      <w:r w:rsidR="00533B70">
        <w:t xml:space="preserve"> </w:t>
      </w:r>
    </w:p>
  </w:footnote>
  <w:footnote w:id="6">
    <w:p w14:paraId="2E2392B7" w14:textId="12DF0363" w:rsidR="000B3BB1" w:rsidRDefault="000B3BB1">
      <w:pPr>
        <w:pStyle w:val="FootnoteText"/>
      </w:pPr>
      <w:r>
        <w:rPr>
          <w:rStyle w:val="FootnoteReference"/>
        </w:rPr>
        <w:footnoteRef/>
      </w:r>
      <w:r>
        <w:t xml:space="preserve"> </w:t>
      </w:r>
      <w:hyperlink r:id="rId5" w:history="1">
        <w:r w:rsidR="00983CB6" w:rsidRPr="003211E9">
          <w:rPr>
            <w:rStyle w:val="Hyperlink"/>
          </w:rPr>
          <w:t>https://www.milton-keynes.gov.uk/sites/default/files/2022-01/Update%20to%20the%20Councils%20Statement%20of%20Community%20Involvement_Annex%20%283%29.pdf</w:t>
        </w:r>
      </w:hyperlink>
      <w:r w:rsidR="00983CB6">
        <w:t xml:space="preserve"> </w:t>
      </w:r>
    </w:p>
  </w:footnote>
  <w:footnote w:id="7">
    <w:p w14:paraId="47B5A1AA" w14:textId="421BD441" w:rsidR="00FF0F9E" w:rsidRDefault="00FF0F9E">
      <w:pPr>
        <w:pStyle w:val="FootnoteText"/>
      </w:pPr>
      <w:r>
        <w:rPr>
          <w:rStyle w:val="FootnoteReference"/>
        </w:rPr>
        <w:footnoteRef/>
      </w:r>
      <w:r>
        <w:t xml:space="preserve"> </w:t>
      </w:r>
      <w:r w:rsidRPr="00FF0F9E">
        <w:rPr>
          <w:highlight w:val="yellow"/>
        </w:rPr>
        <w:t>Insert link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8E05550"/>
    <w:lvl w:ilvl="0">
      <w:start w:val="1"/>
      <w:numFmt w:val="decimal"/>
      <w:lvlText w:val="%1."/>
      <w:lvlJc w:val="left"/>
      <w:pPr>
        <w:tabs>
          <w:tab w:val="num" w:pos="643"/>
        </w:tabs>
        <w:ind w:left="643" w:hanging="360"/>
      </w:pPr>
    </w:lvl>
  </w:abstractNum>
  <w:abstractNum w:abstractNumId="1" w15:restartNumberingAfterBreak="0">
    <w:nsid w:val="0B555F16"/>
    <w:multiLevelType w:val="hybridMultilevel"/>
    <w:tmpl w:val="CBB46A1C"/>
    <w:lvl w:ilvl="0" w:tplc="899EDCE4">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A044127"/>
    <w:multiLevelType w:val="hybridMultilevel"/>
    <w:tmpl w:val="593CD47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BA257BE"/>
    <w:multiLevelType w:val="hybridMultilevel"/>
    <w:tmpl w:val="AFEC8842"/>
    <w:lvl w:ilvl="0" w:tplc="DAFC911C">
      <w:start w:val="1"/>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CD95C8A"/>
    <w:multiLevelType w:val="multilevel"/>
    <w:tmpl w:val="B66492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9A856D2"/>
    <w:multiLevelType w:val="hybridMultilevel"/>
    <w:tmpl w:val="FAB820FE"/>
    <w:lvl w:ilvl="0" w:tplc="899EDCE4">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5B0202"/>
    <w:multiLevelType w:val="hybridMultilevel"/>
    <w:tmpl w:val="B62C3B7E"/>
    <w:lvl w:ilvl="0" w:tplc="5CA48A2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D716E"/>
    <w:multiLevelType w:val="hybridMultilevel"/>
    <w:tmpl w:val="45E60AC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B7D3BB4"/>
    <w:multiLevelType w:val="hybridMultilevel"/>
    <w:tmpl w:val="E230EFC0"/>
    <w:lvl w:ilvl="0" w:tplc="DAFC911C">
      <w:start w:val="1"/>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2C1004E"/>
    <w:multiLevelType w:val="multilevel"/>
    <w:tmpl w:val="AFCC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E7747"/>
    <w:multiLevelType w:val="hybridMultilevel"/>
    <w:tmpl w:val="DAB25B5C"/>
    <w:lvl w:ilvl="0" w:tplc="3BA0BDCC">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15:restartNumberingAfterBreak="0">
    <w:nsid w:val="566A5C1C"/>
    <w:multiLevelType w:val="hybridMultilevel"/>
    <w:tmpl w:val="F39AE9CE"/>
    <w:lvl w:ilvl="0" w:tplc="0809000F">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83F4423"/>
    <w:multiLevelType w:val="hybridMultilevel"/>
    <w:tmpl w:val="8BA6F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E32FA4"/>
    <w:multiLevelType w:val="hybridMultilevel"/>
    <w:tmpl w:val="C7F0E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D80DD5"/>
    <w:multiLevelType w:val="hybridMultilevel"/>
    <w:tmpl w:val="4E0CACC0"/>
    <w:lvl w:ilvl="0" w:tplc="B98A8276">
      <w:start w:val="1"/>
      <w:numFmt w:val="decimal"/>
      <w:pStyle w:val="Style4"/>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30D7941"/>
    <w:multiLevelType w:val="hybridMultilevel"/>
    <w:tmpl w:val="93A6DDE0"/>
    <w:lvl w:ilvl="0" w:tplc="DAFC911C">
      <w:start w:val="1"/>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71B17EF"/>
    <w:multiLevelType w:val="hybridMultilevel"/>
    <w:tmpl w:val="0004E596"/>
    <w:lvl w:ilvl="0" w:tplc="DAFC911C">
      <w:start w:val="1"/>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4"/>
  </w:num>
  <w:num w:numId="4">
    <w:abstractNumId w:val="11"/>
  </w:num>
  <w:num w:numId="5">
    <w:abstractNumId w:val="15"/>
  </w:num>
  <w:num w:numId="6">
    <w:abstractNumId w:val="3"/>
  </w:num>
  <w:num w:numId="7">
    <w:abstractNumId w:val="8"/>
  </w:num>
  <w:num w:numId="8">
    <w:abstractNumId w:val="1"/>
  </w:num>
  <w:num w:numId="9">
    <w:abstractNumId w:val="16"/>
  </w:num>
  <w:num w:numId="10">
    <w:abstractNumId w:val="5"/>
  </w:num>
  <w:num w:numId="11">
    <w:abstractNumId w:val="0"/>
  </w:num>
  <w:num w:numId="12">
    <w:abstractNumId w:val="7"/>
  </w:num>
  <w:num w:numId="13">
    <w:abstractNumId w:val="13"/>
  </w:num>
  <w:num w:numId="14">
    <w:abstractNumId w:val="10"/>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characterSpacingControl w:val="doNotCompress"/>
  <w:footnotePr>
    <w:pos w:val="beneathText"/>
    <w:footnote w:id="-1"/>
    <w:footnote w:id="0"/>
    <w:footnote w:id="1"/>
  </w:footnotePr>
  <w:endnotePr>
    <w:numFmt w:val="upperLette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6823"/>
    <w:rsid w:val="00001254"/>
    <w:rsid w:val="00003FED"/>
    <w:rsid w:val="00005C9A"/>
    <w:rsid w:val="000118F8"/>
    <w:rsid w:val="000160B1"/>
    <w:rsid w:val="00027A13"/>
    <w:rsid w:val="0003434D"/>
    <w:rsid w:val="000373B8"/>
    <w:rsid w:val="00043876"/>
    <w:rsid w:val="0005111C"/>
    <w:rsid w:val="00080BF4"/>
    <w:rsid w:val="00091A19"/>
    <w:rsid w:val="00091EE9"/>
    <w:rsid w:val="00093727"/>
    <w:rsid w:val="00096DCE"/>
    <w:rsid w:val="000A2FC8"/>
    <w:rsid w:val="000A4C24"/>
    <w:rsid w:val="000A775F"/>
    <w:rsid w:val="000B3BB1"/>
    <w:rsid w:val="000B6E13"/>
    <w:rsid w:val="000C0F9B"/>
    <w:rsid w:val="000D5CA7"/>
    <w:rsid w:val="000F16AA"/>
    <w:rsid w:val="00105F62"/>
    <w:rsid w:val="001071E5"/>
    <w:rsid w:val="00110896"/>
    <w:rsid w:val="0011250F"/>
    <w:rsid w:val="00112762"/>
    <w:rsid w:val="00126DE7"/>
    <w:rsid w:val="00133994"/>
    <w:rsid w:val="00134CCD"/>
    <w:rsid w:val="0014344F"/>
    <w:rsid w:val="00150EDD"/>
    <w:rsid w:val="001519C6"/>
    <w:rsid w:val="0015566D"/>
    <w:rsid w:val="00160885"/>
    <w:rsid w:val="00161FC6"/>
    <w:rsid w:val="0016784B"/>
    <w:rsid w:val="00182A06"/>
    <w:rsid w:val="00186037"/>
    <w:rsid w:val="00191B0A"/>
    <w:rsid w:val="00192239"/>
    <w:rsid w:val="001A3931"/>
    <w:rsid w:val="001A6E13"/>
    <w:rsid w:val="001B0BF1"/>
    <w:rsid w:val="001B75A0"/>
    <w:rsid w:val="001C1B65"/>
    <w:rsid w:val="001C289D"/>
    <w:rsid w:val="001C4EC5"/>
    <w:rsid w:val="001D22C1"/>
    <w:rsid w:val="001D598B"/>
    <w:rsid w:val="001D7416"/>
    <w:rsid w:val="001E2249"/>
    <w:rsid w:val="001E3B05"/>
    <w:rsid w:val="001F4506"/>
    <w:rsid w:val="001F4F05"/>
    <w:rsid w:val="002164D4"/>
    <w:rsid w:val="00217598"/>
    <w:rsid w:val="00221DF1"/>
    <w:rsid w:val="002304BC"/>
    <w:rsid w:val="0023125A"/>
    <w:rsid w:val="00236050"/>
    <w:rsid w:val="00240556"/>
    <w:rsid w:val="002455F7"/>
    <w:rsid w:val="002538BC"/>
    <w:rsid w:val="00263324"/>
    <w:rsid w:val="00265899"/>
    <w:rsid w:val="0026645D"/>
    <w:rsid w:val="0026739E"/>
    <w:rsid w:val="00270196"/>
    <w:rsid w:val="00294F50"/>
    <w:rsid w:val="0029706D"/>
    <w:rsid w:val="002A5346"/>
    <w:rsid w:val="002C6690"/>
    <w:rsid w:val="002D5434"/>
    <w:rsid w:val="002E5AE3"/>
    <w:rsid w:val="002F20D0"/>
    <w:rsid w:val="002F2F95"/>
    <w:rsid w:val="003003C6"/>
    <w:rsid w:val="00300D0B"/>
    <w:rsid w:val="00303C9F"/>
    <w:rsid w:val="0030603A"/>
    <w:rsid w:val="003065DD"/>
    <w:rsid w:val="00307261"/>
    <w:rsid w:val="0030769C"/>
    <w:rsid w:val="003157F9"/>
    <w:rsid w:val="00316B0A"/>
    <w:rsid w:val="0031711B"/>
    <w:rsid w:val="00322587"/>
    <w:rsid w:val="00323162"/>
    <w:rsid w:val="00345844"/>
    <w:rsid w:val="0035301C"/>
    <w:rsid w:val="00371F63"/>
    <w:rsid w:val="0038340B"/>
    <w:rsid w:val="0039093F"/>
    <w:rsid w:val="003942D0"/>
    <w:rsid w:val="003A487A"/>
    <w:rsid w:val="003C69B3"/>
    <w:rsid w:val="003D3A0E"/>
    <w:rsid w:val="003E346C"/>
    <w:rsid w:val="003E3BAB"/>
    <w:rsid w:val="003E4152"/>
    <w:rsid w:val="003E7E3A"/>
    <w:rsid w:val="003F32AE"/>
    <w:rsid w:val="003F77D6"/>
    <w:rsid w:val="00420639"/>
    <w:rsid w:val="00430EC1"/>
    <w:rsid w:val="00432F00"/>
    <w:rsid w:val="0043394D"/>
    <w:rsid w:val="0044658F"/>
    <w:rsid w:val="00456A9E"/>
    <w:rsid w:val="00464BFF"/>
    <w:rsid w:val="00465D33"/>
    <w:rsid w:val="004735DC"/>
    <w:rsid w:val="00477ED5"/>
    <w:rsid w:val="00482CAC"/>
    <w:rsid w:val="004866FE"/>
    <w:rsid w:val="00493263"/>
    <w:rsid w:val="00497443"/>
    <w:rsid w:val="0049A343"/>
    <w:rsid w:val="004A156F"/>
    <w:rsid w:val="004A1C2E"/>
    <w:rsid w:val="004A2C21"/>
    <w:rsid w:val="004A58ED"/>
    <w:rsid w:val="004B2FE2"/>
    <w:rsid w:val="004D5B0C"/>
    <w:rsid w:val="004F02BA"/>
    <w:rsid w:val="004F42E5"/>
    <w:rsid w:val="00514744"/>
    <w:rsid w:val="00533B70"/>
    <w:rsid w:val="00547841"/>
    <w:rsid w:val="00557E0E"/>
    <w:rsid w:val="00572D37"/>
    <w:rsid w:val="00583FA7"/>
    <w:rsid w:val="005842FB"/>
    <w:rsid w:val="00596985"/>
    <w:rsid w:val="005A1EED"/>
    <w:rsid w:val="005C166F"/>
    <w:rsid w:val="005C7433"/>
    <w:rsid w:val="005D0824"/>
    <w:rsid w:val="005D6D41"/>
    <w:rsid w:val="005E6885"/>
    <w:rsid w:val="005E6BED"/>
    <w:rsid w:val="005F32A4"/>
    <w:rsid w:val="006002EE"/>
    <w:rsid w:val="00607080"/>
    <w:rsid w:val="0061338F"/>
    <w:rsid w:val="006223D0"/>
    <w:rsid w:val="00626D03"/>
    <w:rsid w:val="006403BE"/>
    <w:rsid w:val="00645BD9"/>
    <w:rsid w:val="006515CB"/>
    <w:rsid w:val="00651F36"/>
    <w:rsid w:val="00652975"/>
    <w:rsid w:val="00653177"/>
    <w:rsid w:val="00677AAA"/>
    <w:rsid w:val="006818AC"/>
    <w:rsid w:val="00694F03"/>
    <w:rsid w:val="006B200B"/>
    <w:rsid w:val="006B395D"/>
    <w:rsid w:val="006B4E2E"/>
    <w:rsid w:val="006C0720"/>
    <w:rsid w:val="006E0BEF"/>
    <w:rsid w:val="006E6426"/>
    <w:rsid w:val="006F0DF3"/>
    <w:rsid w:val="006F1728"/>
    <w:rsid w:val="006F274D"/>
    <w:rsid w:val="006F51F8"/>
    <w:rsid w:val="00702A6C"/>
    <w:rsid w:val="00703B4F"/>
    <w:rsid w:val="007124E5"/>
    <w:rsid w:val="00727B9B"/>
    <w:rsid w:val="00727EDD"/>
    <w:rsid w:val="00730F85"/>
    <w:rsid w:val="00732072"/>
    <w:rsid w:val="0073601B"/>
    <w:rsid w:val="00737241"/>
    <w:rsid w:val="00750420"/>
    <w:rsid w:val="00756823"/>
    <w:rsid w:val="0076467C"/>
    <w:rsid w:val="00780EE8"/>
    <w:rsid w:val="0078690B"/>
    <w:rsid w:val="00787739"/>
    <w:rsid w:val="00791F8D"/>
    <w:rsid w:val="00792673"/>
    <w:rsid w:val="00795F24"/>
    <w:rsid w:val="007B4B6F"/>
    <w:rsid w:val="007E58A3"/>
    <w:rsid w:val="007F6110"/>
    <w:rsid w:val="0080247B"/>
    <w:rsid w:val="008029CF"/>
    <w:rsid w:val="008513F8"/>
    <w:rsid w:val="00853797"/>
    <w:rsid w:val="00866F84"/>
    <w:rsid w:val="008705F4"/>
    <w:rsid w:val="00890C20"/>
    <w:rsid w:val="008913C4"/>
    <w:rsid w:val="00893035"/>
    <w:rsid w:val="00896CFA"/>
    <w:rsid w:val="008A6BD5"/>
    <w:rsid w:val="008B0901"/>
    <w:rsid w:val="008C4DD6"/>
    <w:rsid w:val="008D0870"/>
    <w:rsid w:val="008E2BCB"/>
    <w:rsid w:val="008F5544"/>
    <w:rsid w:val="00903FC3"/>
    <w:rsid w:val="00911DDB"/>
    <w:rsid w:val="00915E6D"/>
    <w:rsid w:val="0092426B"/>
    <w:rsid w:val="00925749"/>
    <w:rsid w:val="009303F5"/>
    <w:rsid w:val="00931E25"/>
    <w:rsid w:val="00933D8A"/>
    <w:rsid w:val="009348CC"/>
    <w:rsid w:val="0095353F"/>
    <w:rsid w:val="00962345"/>
    <w:rsid w:val="00963356"/>
    <w:rsid w:val="00973E20"/>
    <w:rsid w:val="009836CD"/>
    <w:rsid w:val="0098374D"/>
    <w:rsid w:val="00983CB6"/>
    <w:rsid w:val="00997C03"/>
    <w:rsid w:val="009A18BC"/>
    <w:rsid w:val="009A2954"/>
    <w:rsid w:val="009A46B9"/>
    <w:rsid w:val="009A7454"/>
    <w:rsid w:val="009B047F"/>
    <w:rsid w:val="009B7746"/>
    <w:rsid w:val="009B7C9B"/>
    <w:rsid w:val="009E1CCE"/>
    <w:rsid w:val="009E67F4"/>
    <w:rsid w:val="009E6E9A"/>
    <w:rsid w:val="00A150CD"/>
    <w:rsid w:val="00A2000F"/>
    <w:rsid w:val="00A26424"/>
    <w:rsid w:val="00A302C9"/>
    <w:rsid w:val="00A32882"/>
    <w:rsid w:val="00A33CB9"/>
    <w:rsid w:val="00A429FD"/>
    <w:rsid w:val="00A455CD"/>
    <w:rsid w:val="00A54DAF"/>
    <w:rsid w:val="00A74770"/>
    <w:rsid w:val="00A81352"/>
    <w:rsid w:val="00A91929"/>
    <w:rsid w:val="00AC4BB9"/>
    <w:rsid w:val="00AC590D"/>
    <w:rsid w:val="00AC6675"/>
    <w:rsid w:val="00AD3394"/>
    <w:rsid w:val="00AD5C87"/>
    <w:rsid w:val="00AE0476"/>
    <w:rsid w:val="00AE6955"/>
    <w:rsid w:val="00AF7FC5"/>
    <w:rsid w:val="00B04873"/>
    <w:rsid w:val="00B10871"/>
    <w:rsid w:val="00B16B38"/>
    <w:rsid w:val="00B3474E"/>
    <w:rsid w:val="00B40F72"/>
    <w:rsid w:val="00B474B7"/>
    <w:rsid w:val="00B53352"/>
    <w:rsid w:val="00B64E07"/>
    <w:rsid w:val="00B66F4C"/>
    <w:rsid w:val="00B81A97"/>
    <w:rsid w:val="00BA5C1C"/>
    <w:rsid w:val="00BA74C1"/>
    <w:rsid w:val="00BB0DBE"/>
    <w:rsid w:val="00BB40F1"/>
    <w:rsid w:val="00BC2005"/>
    <w:rsid w:val="00BD191D"/>
    <w:rsid w:val="00BD6C0A"/>
    <w:rsid w:val="00BE4581"/>
    <w:rsid w:val="00BF2DE9"/>
    <w:rsid w:val="00C03A79"/>
    <w:rsid w:val="00C210F8"/>
    <w:rsid w:val="00C55BF2"/>
    <w:rsid w:val="00C65894"/>
    <w:rsid w:val="00C6770F"/>
    <w:rsid w:val="00C80024"/>
    <w:rsid w:val="00C82F68"/>
    <w:rsid w:val="00C8342E"/>
    <w:rsid w:val="00C8708D"/>
    <w:rsid w:val="00C9353A"/>
    <w:rsid w:val="00CA677F"/>
    <w:rsid w:val="00CB1368"/>
    <w:rsid w:val="00CD465A"/>
    <w:rsid w:val="00CE4123"/>
    <w:rsid w:val="00CE764B"/>
    <w:rsid w:val="00CF438E"/>
    <w:rsid w:val="00CF5278"/>
    <w:rsid w:val="00D00EC8"/>
    <w:rsid w:val="00D1162A"/>
    <w:rsid w:val="00D12A10"/>
    <w:rsid w:val="00D16454"/>
    <w:rsid w:val="00D1667D"/>
    <w:rsid w:val="00D16F55"/>
    <w:rsid w:val="00D20A81"/>
    <w:rsid w:val="00D23334"/>
    <w:rsid w:val="00D3120E"/>
    <w:rsid w:val="00D32A64"/>
    <w:rsid w:val="00D344E0"/>
    <w:rsid w:val="00D45529"/>
    <w:rsid w:val="00D472B1"/>
    <w:rsid w:val="00D560A6"/>
    <w:rsid w:val="00D610E1"/>
    <w:rsid w:val="00D732EA"/>
    <w:rsid w:val="00D75B87"/>
    <w:rsid w:val="00D761AB"/>
    <w:rsid w:val="00D834B9"/>
    <w:rsid w:val="00D84D58"/>
    <w:rsid w:val="00D90406"/>
    <w:rsid w:val="00D95731"/>
    <w:rsid w:val="00D95A78"/>
    <w:rsid w:val="00DA1B26"/>
    <w:rsid w:val="00DB0FAA"/>
    <w:rsid w:val="00DC14F1"/>
    <w:rsid w:val="00DD37FC"/>
    <w:rsid w:val="00DD555F"/>
    <w:rsid w:val="00DE60CB"/>
    <w:rsid w:val="00DE78F6"/>
    <w:rsid w:val="00DF0CC4"/>
    <w:rsid w:val="00DF1DE4"/>
    <w:rsid w:val="00DF5607"/>
    <w:rsid w:val="00E111BE"/>
    <w:rsid w:val="00E17FF2"/>
    <w:rsid w:val="00E24629"/>
    <w:rsid w:val="00E41094"/>
    <w:rsid w:val="00E63662"/>
    <w:rsid w:val="00E64203"/>
    <w:rsid w:val="00E64E20"/>
    <w:rsid w:val="00E74F92"/>
    <w:rsid w:val="00E8343A"/>
    <w:rsid w:val="00E91A29"/>
    <w:rsid w:val="00E972DE"/>
    <w:rsid w:val="00EA6614"/>
    <w:rsid w:val="00EC58B7"/>
    <w:rsid w:val="00ED2821"/>
    <w:rsid w:val="00ED47EA"/>
    <w:rsid w:val="00ED4E75"/>
    <w:rsid w:val="00ED4EF1"/>
    <w:rsid w:val="00EF1120"/>
    <w:rsid w:val="00EF314E"/>
    <w:rsid w:val="00F1019B"/>
    <w:rsid w:val="00F1474F"/>
    <w:rsid w:val="00F15EE0"/>
    <w:rsid w:val="00F261F8"/>
    <w:rsid w:val="00F349BB"/>
    <w:rsid w:val="00F35DD8"/>
    <w:rsid w:val="00F456C6"/>
    <w:rsid w:val="00F57975"/>
    <w:rsid w:val="00F650DD"/>
    <w:rsid w:val="00F7487A"/>
    <w:rsid w:val="00F77406"/>
    <w:rsid w:val="00F9186E"/>
    <w:rsid w:val="00F94BCF"/>
    <w:rsid w:val="00FA6C25"/>
    <w:rsid w:val="00FB0D9E"/>
    <w:rsid w:val="00FC684A"/>
    <w:rsid w:val="00FD72A0"/>
    <w:rsid w:val="00FE0B24"/>
    <w:rsid w:val="00FE2DE1"/>
    <w:rsid w:val="00FF0F9E"/>
    <w:rsid w:val="00FF2105"/>
    <w:rsid w:val="0912A165"/>
    <w:rsid w:val="0A719504"/>
    <w:rsid w:val="0AF4FC4C"/>
    <w:rsid w:val="0D33EC85"/>
    <w:rsid w:val="0DF8C6B5"/>
    <w:rsid w:val="119777F9"/>
    <w:rsid w:val="15B69A48"/>
    <w:rsid w:val="1647BA94"/>
    <w:rsid w:val="1773CC71"/>
    <w:rsid w:val="1B444CD0"/>
    <w:rsid w:val="1BFEE309"/>
    <w:rsid w:val="1D9AB36A"/>
    <w:rsid w:val="2072A149"/>
    <w:rsid w:val="21C96114"/>
    <w:rsid w:val="23EE6400"/>
    <w:rsid w:val="26DFB7BE"/>
    <w:rsid w:val="27E1F930"/>
    <w:rsid w:val="2894B07C"/>
    <w:rsid w:val="2A600E15"/>
    <w:rsid w:val="2B33856E"/>
    <w:rsid w:val="2CC01431"/>
    <w:rsid w:val="2E4B5110"/>
    <w:rsid w:val="2EEAC9A3"/>
    <w:rsid w:val="32154F3D"/>
    <w:rsid w:val="32226A65"/>
    <w:rsid w:val="32C92ADA"/>
    <w:rsid w:val="343D7B92"/>
    <w:rsid w:val="36DB69E7"/>
    <w:rsid w:val="378AAB49"/>
    <w:rsid w:val="391A5D4C"/>
    <w:rsid w:val="3D050478"/>
    <w:rsid w:val="3D6D0A92"/>
    <w:rsid w:val="3E9D3BFF"/>
    <w:rsid w:val="3FE9ED24"/>
    <w:rsid w:val="40A4AB54"/>
    <w:rsid w:val="456EE1F8"/>
    <w:rsid w:val="46371582"/>
    <w:rsid w:val="470AB259"/>
    <w:rsid w:val="496D00C1"/>
    <w:rsid w:val="4B7A2CC5"/>
    <w:rsid w:val="4EBFE921"/>
    <w:rsid w:val="4F441B43"/>
    <w:rsid w:val="51A55792"/>
    <w:rsid w:val="52FCA3E3"/>
    <w:rsid w:val="535EC625"/>
    <w:rsid w:val="545B7F79"/>
    <w:rsid w:val="549DD06E"/>
    <w:rsid w:val="5AB525F3"/>
    <w:rsid w:val="5ABCA887"/>
    <w:rsid w:val="5E5AC45F"/>
    <w:rsid w:val="5E73ECBC"/>
    <w:rsid w:val="5EA379F4"/>
    <w:rsid w:val="60687E53"/>
    <w:rsid w:val="6470507A"/>
    <w:rsid w:val="64764AA3"/>
    <w:rsid w:val="65463491"/>
    <w:rsid w:val="65EBEA6A"/>
    <w:rsid w:val="66EC42A9"/>
    <w:rsid w:val="6BACCAF5"/>
    <w:rsid w:val="6ED8F99A"/>
    <w:rsid w:val="71B2A180"/>
    <w:rsid w:val="71CEA521"/>
    <w:rsid w:val="749313D8"/>
    <w:rsid w:val="7B4E1E38"/>
    <w:rsid w:val="7BB6712E"/>
    <w:rsid w:val="7D9BE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F134A15"/>
  <w15:chartTrackingRefBased/>
  <w15:docId w15:val="{3D8A3B18-3203-499B-B9AC-3D3F2EDB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8AC"/>
    <w:rPr>
      <w:rFonts w:ascii="Arial" w:hAnsi="Arial"/>
      <w:sz w:val="24"/>
      <w:lang w:eastAsia="en-US"/>
    </w:rPr>
  </w:style>
  <w:style w:type="paragraph" w:styleId="Heading2">
    <w:name w:val="heading 2"/>
    <w:basedOn w:val="Normal"/>
    <w:next w:val="Normal"/>
    <w:qFormat/>
    <w:rsid w:val="00D12A10"/>
    <w:pPr>
      <w:keepNext/>
      <w:spacing w:before="240" w:after="60"/>
      <w:outlineLvl w:val="1"/>
    </w:pPr>
    <w:rPr>
      <w:rFonts w:cs="Arial"/>
      <w:b/>
      <w:bCs/>
      <w:i/>
      <w:iCs/>
      <w:sz w:val="28"/>
      <w:szCs w:val="28"/>
    </w:rPr>
  </w:style>
  <w:style w:type="paragraph" w:styleId="Heading3">
    <w:name w:val="heading 3"/>
    <w:basedOn w:val="Normal"/>
    <w:qFormat/>
    <w:rsid w:val="00AF7FC5"/>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locked/>
    <w:rsid w:val="00C6770F"/>
    <w:rPr>
      <w:rFonts w:cs="Arial"/>
    </w:rPr>
  </w:style>
  <w:style w:type="paragraph" w:customStyle="1" w:styleId="Style2">
    <w:name w:val="Style2"/>
    <w:basedOn w:val="Normal"/>
    <w:autoRedefine/>
    <w:locked/>
    <w:rsid w:val="00C6770F"/>
  </w:style>
  <w:style w:type="table" w:styleId="TableGrid">
    <w:name w:val="Table Grid"/>
    <w:basedOn w:val="TableNormal"/>
    <w:rsid w:val="00613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338F"/>
    <w:rPr>
      <w:color w:val="0000FF"/>
      <w:u w:val="single"/>
    </w:rPr>
  </w:style>
  <w:style w:type="paragraph" w:styleId="NormalWeb">
    <w:name w:val="Normal (Web)"/>
    <w:basedOn w:val="Normal"/>
    <w:rsid w:val="0061338F"/>
    <w:pPr>
      <w:spacing w:before="100" w:beforeAutospacing="1" w:after="100" w:afterAutospacing="1"/>
    </w:pPr>
    <w:rPr>
      <w:rFonts w:ascii="Times New Roman" w:hAnsi="Times New Roman"/>
      <w:szCs w:val="24"/>
      <w:lang w:eastAsia="en-GB"/>
    </w:rPr>
  </w:style>
  <w:style w:type="paragraph" w:styleId="Footer">
    <w:name w:val="footer"/>
    <w:basedOn w:val="Normal"/>
    <w:rsid w:val="006F0DF3"/>
    <w:pPr>
      <w:tabs>
        <w:tab w:val="center" w:pos="4153"/>
        <w:tab w:val="right" w:pos="8306"/>
      </w:tabs>
    </w:pPr>
  </w:style>
  <w:style w:type="character" w:styleId="PageNumber">
    <w:name w:val="page number"/>
    <w:basedOn w:val="DefaultParagraphFont"/>
    <w:rsid w:val="006F0DF3"/>
  </w:style>
  <w:style w:type="paragraph" w:styleId="FootnoteText">
    <w:name w:val="footnote text"/>
    <w:basedOn w:val="Normal"/>
    <w:semiHidden/>
    <w:rsid w:val="006F0DF3"/>
    <w:rPr>
      <w:sz w:val="20"/>
    </w:rPr>
  </w:style>
  <w:style w:type="character" w:styleId="FootnoteReference">
    <w:name w:val="footnote reference"/>
    <w:semiHidden/>
    <w:rsid w:val="006F0DF3"/>
    <w:rPr>
      <w:vertAlign w:val="superscript"/>
    </w:rPr>
  </w:style>
  <w:style w:type="paragraph" w:styleId="EndnoteText">
    <w:name w:val="endnote text"/>
    <w:basedOn w:val="Normal"/>
    <w:semiHidden/>
    <w:rsid w:val="006F0DF3"/>
    <w:rPr>
      <w:sz w:val="20"/>
    </w:rPr>
  </w:style>
  <w:style w:type="character" w:styleId="EndnoteReference">
    <w:name w:val="endnote reference"/>
    <w:semiHidden/>
    <w:rsid w:val="006F0DF3"/>
    <w:rPr>
      <w:vertAlign w:val="superscript"/>
    </w:rPr>
  </w:style>
  <w:style w:type="paragraph" w:customStyle="1" w:styleId="Style3">
    <w:name w:val="Style3"/>
    <w:basedOn w:val="BodyText"/>
    <w:next w:val="Index1"/>
    <w:rsid w:val="006F0DF3"/>
    <w:pPr>
      <w:tabs>
        <w:tab w:val="num" w:pos="360"/>
      </w:tabs>
      <w:ind w:left="360" w:hanging="360"/>
    </w:pPr>
    <w:rPr>
      <w:color w:val="00FF00"/>
      <w:sz w:val="36"/>
    </w:rPr>
  </w:style>
  <w:style w:type="paragraph" w:customStyle="1" w:styleId="Style4">
    <w:name w:val="Style4"/>
    <w:basedOn w:val="Normal"/>
    <w:autoRedefine/>
    <w:rsid w:val="00F94BCF"/>
    <w:pPr>
      <w:numPr>
        <w:numId w:val="2"/>
      </w:numPr>
      <w:spacing w:after="60"/>
      <w:ind w:left="357" w:hanging="357"/>
    </w:pPr>
  </w:style>
  <w:style w:type="paragraph" w:styleId="Index1">
    <w:name w:val="index 1"/>
    <w:basedOn w:val="Normal"/>
    <w:next w:val="Normal"/>
    <w:autoRedefine/>
    <w:semiHidden/>
    <w:rsid w:val="006F0DF3"/>
    <w:pPr>
      <w:ind w:left="240" w:hanging="240"/>
    </w:pPr>
  </w:style>
  <w:style w:type="paragraph" w:styleId="BodyText">
    <w:name w:val="Body Text"/>
    <w:basedOn w:val="Normal"/>
    <w:rsid w:val="006F0DF3"/>
    <w:pPr>
      <w:spacing w:after="120"/>
    </w:pPr>
  </w:style>
  <w:style w:type="paragraph" w:styleId="Header">
    <w:name w:val="header"/>
    <w:basedOn w:val="Normal"/>
    <w:rsid w:val="008A6BD5"/>
    <w:pPr>
      <w:tabs>
        <w:tab w:val="center" w:pos="4153"/>
        <w:tab w:val="right" w:pos="8306"/>
      </w:tabs>
    </w:pPr>
  </w:style>
  <w:style w:type="character" w:styleId="FollowedHyperlink">
    <w:name w:val="FollowedHyperlink"/>
    <w:rsid w:val="005842FB"/>
    <w:rPr>
      <w:color w:val="800080"/>
      <w:u w:val="single"/>
    </w:rPr>
  </w:style>
  <w:style w:type="paragraph" w:customStyle="1" w:styleId="background">
    <w:name w:val="background"/>
    <w:basedOn w:val="Normal"/>
    <w:rsid w:val="009B047F"/>
    <w:pPr>
      <w:spacing w:after="120"/>
      <w:ind w:left="2160" w:hanging="2160"/>
      <w:jc w:val="both"/>
    </w:pPr>
  </w:style>
  <w:style w:type="paragraph" w:styleId="BalloonText">
    <w:name w:val="Balloon Text"/>
    <w:basedOn w:val="Normal"/>
    <w:semiHidden/>
    <w:rsid w:val="00482CAC"/>
    <w:rPr>
      <w:rFonts w:ascii="Tahoma" w:hAnsi="Tahoma" w:cs="Tahoma"/>
      <w:sz w:val="16"/>
      <w:szCs w:val="16"/>
    </w:rPr>
  </w:style>
  <w:style w:type="character" w:customStyle="1" w:styleId="JB91830">
    <w:name w:val="JB91830"/>
    <w:semiHidden/>
    <w:rsid w:val="000A4C24"/>
    <w:rPr>
      <w:rFonts w:ascii="Arial" w:hAnsi="Arial" w:cs="Arial"/>
      <w:b w:val="0"/>
      <w:bCs w:val="0"/>
      <w:i w:val="0"/>
      <w:iCs w:val="0"/>
      <w:strike w:val="0"/>
      <w:color w:val="000000"/>
      <w:sz w:val="24"/>
      <w:szCs w:val="24"/>
      <w:u w:val="none"/>
    </w:rPr>
  </w:style>
  <w:style w:type="paragraph" w:styleId="ListParagraph">
    <w:name w:val="List Paragraph"/>
    <w:basedOn w:val="Normal"/>
    <w:uiPriority w:val="34"/>
    <w:qFormat/>
    <w:rsid w:val="00A32882"/>
    <w:pPr>
      <w:spacing w:after="200" w:line="276" w:lineRule="auto"/>
      <w:ind w:left="720"/>
      <w:contextualSpacing/>
    </w:pPr>
    <w:rPr>
      <w:rFonts w:ascii="Calibri" w:eastAsia="Calibri" w:hAnsi="Calibri" w:cs="Arial"/>
      <w:sz w:val="22"/>
      <w:szCs w:val="22"/>
    </w:rPr>
  </w:style>
  <w:style w:type="character" w:styleId="UnresolvedMention">
    <w:name w:val="Unresolved Mention"/>
    <w:uiPriority w:val="99"/>
    <w:semiHidden/>
    <w:unhideWhenUsed/>
    <w:rsid w:val="00493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29143">
      <w:bodyDiv w:val="1"/>
      <w:marLeft w:val="0"/>
      <w:marRight w:val="0"/>
      <w:marTop w:val="0"/>
      <w:marBottom w:val="0"/>
      <w:divBdr>
        <w:top w:val="single" w:sz="2" w:space="0" w:color="FFFFFF"/>
        <w:left w:val="none" w:sz="0" w:space="0" w:color="auto"/>
        <w:bottom w:val="single" w:sz="2" w:space="0" w:color="FFFFFF"/>
        <w:right w:val="single" w:sz="2" w:space="0" w:color="FFFFFF"/>
      </w:divBdr>
      <w:divsChild>
        <w:div w:id="507907720">
          <w:marLeft w:val="0"/>
          <w:marRight w:val="0"/>
          <w:marTop w:val="0"/>
          <w:marBottom w:val="0"/>
          <w:divBdr>
            <w:top w:val="none" w:sz="0" w:space="0" w:color="auto"/>
            <w:left w:val="none" w:sz="0" w:space="0" w:color="auto"/>
            <w:bottom w:val="none" w:sz="0" w:space="0" w:color="auto"/>
            <w:right w:val="none" w:sz="0" w:space="0" w:color="auto"/>
          </w:divBdr>
        </w:div>
        <w:div w:id="2121685174">
          <w:marLeft w:val="0"/>
          <w:marRight w:val="0"/>
          <w:marTop w:val="0"/>
          <w:marBottom w:val="0"/>
          <w:divBdr>
            <w:top w:val="none" w:sz="0" w:space="0" w:color="auto"/>
            <w:left w:val="none" w:sz="0" w:space="0" w:color="auto"/>
            <w:bottom w:val="none" w:sz="0" w:space="0" w:color="auto"/>
            <w:right w:val="none" w:sz="0" w:space="0" w:color="auto"/>
          </w:divBdr>
        </w:div>
      </w:divsChild>
    </w:div>
    <w:div w:id="964314135">
      <w:bodyDiv w:val="1"/>
      <w:marLeft w:val="0"/>
      <w:marRight w:val="0"/>
      <w:marTop w:val="0"/>
      <w:marBottom w:val="0"/>
      <w:divBdr>
        <w:top w:val="none" w:sz="0" w:space="0" w:color="auto"/>
        <w:left w:val="none" w:sz="0" w:space="0" w:color="auto"/>
        <w:bottom w:val="none" w:sz="0" w:space="0" w:color="auto"/>
        <w:right w:val="none" w:sz="0" w:space="0" w:color="auto"/>
      </w:divBdr>
    </w:div>
    <w:div w:id="2038844239">
      <w:bodyDiv w:val="1"/>
      <w:marLeft w:val="0"/>
      <w:marRight w:val="0"/>
      <w:marTop w:val="0"/>
      <w:marBottom w:val="0"/>
      <w:divBdr>
        <w:top w:val="none" w:sz="0" w:space="0" w:color="auto"/>
        <w:left w:val="none" w:sz="0" w:space="0" w:color="auto"/>
        <w:bottom w:val="none" w:sz="0" w:space="0" w:color="auto"/>
        <w:right w:val="none" w:sz="0" w:space="0" w:color="auto"/>
      </w:divBdr>
      <w:divsChild>
        <w:div w:id="197162639">
          <w:marLeft w:val="0"/>
          <w:marRight w:val="0"/>
          <w:marTop w:val="0"/>
          <w:marBottom w:val="0"/>
          <w:divBdr>
            <w:top w:val="none" w:sz="0" w:space="0" w:color="auto"/>
            <w:left w:val="none" w:sz="0" w:space="0" w:color="auto"/>
            <w:bottom w:val="none" w:sz="0" w:space="0" w:color="auto"/>
            <w:right w:val="none" w:sz="0" w:space="0" w:color="auto"/>
          </w:divBdr>
          <w:divsChild>
            <w:div w:id="1715495079">
              <w:marLeft w:val="0"/>
              <w:marRight w:val="0"/>
              <w:marTop w:val="0"/>
              <w:marBottom w:val="0"/>
              <w:divBdr>
                <w:top w:val="none" w:sz="0" w:space="0" w:color="auto"/>
                <w:left w:val="none" w:sz="0" w:space="0" w:color="auto"/>
                <w:bottom w:val="none" w:sz="0" w:space="0" w:color="auto"/>
                <w:right w:val="none" w:sz="0" w:space="0" w:color="auto"/>
              </w:divBdr>
              <w:divsChild>
                <w:div w:id="1982727815">
                  <w:marLeft w:val="0"/>
                  <w:marRight w:val="0"/>
                  <w:marTop w:val="0"/>
                  <w:marBottom w:val="0"/>
                  <w:divBdr>
                    <w:top w:val="none" w:sz="0" w:space="0" w:color="auto"/>
                    <w:left w:val="none" w:sz="0" w:space="0" w:color="auto"/>
                    <w:bottom w:val="none" w:sz="0" w:space="0" w:color="auto"/>
                    <w:right w:val="none" w:sz="0" w:space="0" w:color="auto"/>
                  </w:divBdr>
                  <w:divsChild>
                    <w:div w:id="1818449445">
                      <w:marLeft w:val="0"/>
                      <w:marRight w:val="0"/>
                      <w:marTop w:val="0"/>
                      <w:marBottom w:val="0"/>
                      <w:divBdr>
                        <w:top w:val="none" w:sz="0" w:space="0" w:color="auto"/>
                        <w:left w:val="none" w:sz="0" w:space="0" w:color="auto"/>
                        <w:bottom w:val="none" w:sz="0" w:space="0" w:color="auto"/>
                        <w:right w:val="none" w:sz="0" w:space="0" w:color="auto"/>
                      </w:divBdr>
                      <w:divsChild>
                        <w:div w:id="5998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remy.beake@milton-keynes.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lton-keynes.gov.uk/your_council/DisplayArticle.asp?ID=471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inclusive-mobility-making-transport-accessible-for-passengers-and-pedestrians" TargetMode="External"/><Relationship Id="rId2" Type="http://schemas.openxmlformats.org/officeDocument/2006/relationships/hyperlink" Target="https://www.bsigroup.com/en-GB/standards/pas-1899/" TargetMode="External"/><Relationship Id="rId1" Type="http://schemas.openxmlformats.org/officeDocument/2006/relationships/hyperlink" Target="https://www.thenbs.com/PublicationIndex/documents/details?Pub=BSI&amp;DocID=320519" TargetMode="External"/><Relationship Id="rId5" Type="http://schemas.openxmlformats.org/officeDocument/2006/relationships/hyperlink" Target="https://www.milton-keynes.gov.uk/sites/default/files/2022-01/Update%20to%20the%20Councils%20Statement%20of%20Community%20Involvement_Annex%20%283%29.pdf" TargetMode="External"/><Relationship Id="rId4" Type="http://schemas.openxmlformats.org/officeDocument/2006/relationships/hyperlink" Target="https://www.gov.uk/government/publications/cycle-infrastructure-design-ltn-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40C280FAC098754C98B393879BE7713A" ma:contentTypeVersion="10" ma:contentTypeDescription="MKC Branded Word Template Document" ma:contentTypeScope="" ma:versionID="2efac489cacd64b71c411a33f5a107f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7C133-E95A-4A54-B848-12134FABE4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8A05F-FFE7-4906-9CDE-E7B564E80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6C1425-AFF7-480C-A30B-A32856436CD2}">
  <ds:schemaRefs>
    <ds:schemaRef ds:uri="http://schemas.openxmlformats.org/officeDocument/2006/bibliography"/>
  </ds:schemaRefs>
</ds:datastoreItem>
</file>

<file path=customXml/itemProps4.xml><?xml version="1.0" encoding="utf-8"?>
<ds:datastoreItem xmlns:ds="http://schemas.openxmlformats.org/officeDocument/2006/customXml" ds:itemID="{EF745B60-0FB0-4661-833E-C7FF7176A2BE}">
  <ds:schemaRefs>
    <ds:schemaRef ds:uri="Microsoft.SharePoint.Taxonomy.ContentTypeSync"/>
  </ds:schemaRefs>
</ds:datastoreItem>
</file>

<file path=customXml/itemProps5.xml><?xml version="1.0" encoding="utf-8"?>
<ds:datastoreItem xmlns:ds="http://schemas.openxmlformats.org/officeDocument/2006/customXml" ds:itemID="{F79A4CA0-71A5-4FB7-96D2-C92A85EEB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2316</Words>
  <Characters>13202</Characters>
  <Application>Microsoft Office Word</Application>
  <DocSecurity>0</DocSecurity>
  <Lines>110</Lines>
  <Paragraphs>30</Paragraphs>
  <ScaleCrop>false</ScaleCrop>
  <Company>Wycombe District Council</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jbeake</dc:creator>
  <cp:keywords/>
  <cp:lastModifiedBy>James Povey</cp:lastModifiedBy>
  <cp:revision>228</cp:revision>
  <cp:lastPrinted>2012-08-02T08:41:00Z</cp:lastPrinted>
  <dcterms:created xsi:type="dcterms:W3CDTF">2022-12-22T10:39:00Z</dcterms:created>
  <dcterms:modified xsi:type="dcterms:W3CDTF">2022-12-29T09:15:00Z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0x010100073DBBF460B4694388C550D7D3B139990040C280FAC098754C98B393879BE7713A</vt:lpwstr>
  </property>
  <property fmtid="{D5CDD505-2E9C-101B-9397-08002B2CF9AE}" pid="3" name="Order">
    <vt:r8>120000</vt:r8>
  </property>
  <property fmtid="{D5CDD505-2E9C-101B-9397-08002B2CF9AE}" pid="4" name="_ExtendedDescription">
    <vt:lpwstr/>
  </property>
  <property fmtid="{D5CDD505-2E9C-101B-9397-08002B2CF9AE}" pid="5" name="SharedWithUsers">
    <vt:lpwstr>37;#Andrew Turner;#70;#James Povey;#40;#Luke Gledhill;#129;#Paul Thomas;#57;#Jonathan Palmer;#39;#Chris Nash;#164;#Jaspreet Lyall;#346;#Lynette Houghton;#347;#Sally Medley;#142;#Peter Marland;#636;#Sian Webb</vt:lpwstr>
  </property>
  <property fmtid="{D5CDD505-2E9C-101B-9397-08002B2CF9AE}" pid="6" name="TriggerFlowInfo">
    <vt:lpwstr/>
  </property>
  <property fmtid="{D5CDD505-2E9C-101B-9397-08002B2CF9AE}" pid="7" name="ComplianceAssetId">
    <vt:lpwstr/>
  </property>
</Properties>
</file>