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2AC2" w14:textId="77777777" w:rsidR="0059505D" w:rsidRPr="00AA3D9A" w:rsidRDefault="0059505D" w:rsidP="0059505D">
      <w:pPr>
        <w:rPr>
          <w:color w:val="007D85"/>
          <w:sz w:val="32"/>
          <w:szCs w:val="32"/>
        </w:rPr>
      </w:pPr>
      <w:r>
        <w:rPr>
          <w:noProof/>
          <w:color w:val="007D85"/>
          <w:sz w:val="32"/>
          <w:szCs w:val="32"/>
        </w:rPr>
        <w:drawing>
          <wp:anchor distT="0" distB="0" distL="114300" distR="114300" simplePos="0" relativeHeight="251659264" behindDoc="0" locked="0" layoutInCell="1" allowOverlap="1" wp14:anchorId="14389FE8" wp14:editId="5B5B53B5">
            <wp:simplePos x="0" y="0"/>
            <wp:positionH relativeFrom="column">
              <wp:posOffset>4526280</wp:posOffset>
            </wp:positionH>
            <wp:positionV relativeFrom="paragraph">
              <wp:posOffset>-594360</wp:posOffset>
            </wp:positionV>
            <wp:extent cx="1761490" cy="523217"/>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1490" cy="523217"/>
                    </a:xfrm>
                    <a:prstGeom prst="rect">
                      <a:avLst/>
                    </a:prstGeom>
                  </pic:spPr>
                </pic:pic>
              </a:graphicData>
            </a:graphic>
            <wp14:sizeRelH relativeFrom="margin">
              <wp14:pctWidth>0</wp14:pctWidth>
            </wp14:sizeRelH>
            <wp14:sizeRelV relativeFrom="margin">
              <wp14:pctHeight>0</wp14:pctHeight>
            </wp14:sizeRelV>
          </wp:anchor>
        </w:drawing>
      </w:r>
      <w:r>
        <w:rPr>
          <w:noProof/>
          <w:color w:val="007D85"/>
          <w:sz w:val="32"/>
          <w:szCs w:val="32"/>
        </w:rPr>
        <w:t>Highways Maintenance 23/24</w:t>
      </w:r>
    </w:p>
    <w:p w14:paraId="3B5A59ED" w14:textId="77777777" w:rsidR="0059505D" w:rsidRPr="007939C3" w:rsidRDefault="0059505D" w:rsidP="0059505D">
      <w:pPr>
        <w:rPr>
          <w:b/>
          <w:bCs/>
          <w:sz w:val="32"/>
          <w:szCs w:val="32"/>
        </w:rPr>
      </w:pPr>
      <w:r w:rsidRPr="007939C3">
        <w:rPr>
          <w:b/>
          <w:bCs/>
          <w:sz w:val="32"/>
          <w:szCs w:val="32"/>
        </w:rPr>
        <w:t>Street name plate programme</w:t>
      </w:r>
    </w:p>
    <w:p w14:paraId="35435A2B" w14:textId="7C3C80D9" w:rsidR="0059505D" w:rsidRPr="007939C3" w:rsidRDefault="0059505D" w:rsidP="0059505D">
      <w:pPr>
        <w:rPr>
          <w:sz w:val="24"/>
          <w:szCs w:val="24"/>
        </w:rPr>
      </w:pPr>
      <w:r w:rsidRPr="007939C3">
        <w:rPr>
          <w:sz w:val="24"/>
          <w:szCs w:val="24"/>
        </w:rPr>
        <w:t xml:space="preserve">Each year we compile a list of all the street name plates repairs that need to be </w:t>
      </w:r>
      <w:r w:rsidR="00B538CB">
        <w:rPr>
          <w:sz w:val="24"/>
          <w:szCs w:val="24"/>
        </w:rPr>
        <w:t>done</w:t>
      </w:r>
      <w:r w:rsidRPr="007939C3">
        <w:rPr>
          <w:sz w:val="24"/>
          <w:szCs w:val="24"/>
        </w:rPr>
        <w:t xml:space="preserve"> based on issues reported to us and our own site visits by a highway technician.</w:t>
      </w:r>
    </w:p>
    <w:p w14:paraId="73E70387" w14:textId="77777777" w:rsidR="0059505D" w:rsidRPr="007939C3" w:rsidRDefault="0059505D" w:rsidP="0059505D">
      <w:pPr>
        <w:rPr>
          <w:sz w:val="24"/>
          <w:szCs w:val="24"/>
        </w:rPr>
      </w:pPr>
      <w:r w:rsidRPr="007939C3">
        <w:rPr>
          <w:sz w:val="24"/>
          <w:szCs w:val="24"/>
        </w:rPr>
        <w:t>We receive a high number of reports of damage to our name plates, more than our repair budget can cover, so we use the following safety criteria to decide which ones to do first.</w:t>
      </w:r>
    </w:p>
    <w:p w14:paraId="007F3F11" w14:textId="77777777" w:rsidR="0059505D" w:rsidRPr="007939C3" w:rsidRDefault="0059505D" w:rsidP="0059505D">
      <w:pPr>
        <w:rPr>
          <w:sz w:val="24"/>
          <w:szCs w:val="24"/>
        </w:rPr>
      </w:pPr>
      <w:r w:rsidRPr="007939C3">
        <w:rPr>
          <w:sz w:val="24"/>
          <w:szCs w:val="24"/>
        </w:rPr>
        <w:t>1. Completely missing sign – this means emergency services or transport operators may not be able to locate the street. The replacement will be prioritised first.</w:t>
      </w:r>
    </w:p>
    <w:p w14:paraId="2CA32DBE" w14:textId="77777777" w:rsidR="0059505D" w:rsidRPr="007939C3" w:rsidRDefault="0059505D" w:rsidP="0059505D">
      <w:pPr>
        <w:rPr>
          <w:sz w:val="24"/>
          <w:szCs w:val="24"/>
        </w:rPr>
      </w:pPr>
      <w:r w:rsidRPr="007939C3">
        <w:rPr>
          <w:sz w:val="24"/>
          <w:szCs w:val="24"/>
        </w:rPr>
        <w:t>2. Faded or illegible sign – we will print and install a new wrap over the sign if it is in good condition.</w:t>
      </w:r>
    </w:p>
    <w:p w14:paraId="0B1E9F34" w14:textId="77777777" w:rsidR="0059505D" w:rsidRPr="007939C3" w:rsidRDefault="0059505D" w:rsidP="0059505D">
      <w:pPr>
        <w:rPr>
          <w:sz w:val="24"/>
          <w:szCs w:val="24"/>
        </w:rPr>
      </w:pPr>
      <w:r w:rsidRPr="007939C3">
        <w:rPr>
          <w:sz w:val="24"/>
          <w:szCs w:val="24"/>
        </w:rPr>
        <w:t xml:space="preserve">3. Repeatedly damaged sign but still readable – we will look at the location to determine if a more suitable, safer spot can </w:t>
      </w:r>
      <w:proofErr w:type="gramStart"/>
      <w:r w:rsidRPr="007939C3">
        <w:rPr>
          <w:sz w:val="24"/>
          <w:szCs w:val="24"/>
        </w:rPr>
        <w:t>be found</w:t>
      </w:r>
      <w:proofErr w:type="gramEnd"/>
      <w:r w:rsidRPr="007939C3">
        <w:rPr>
          <w:sz w:val="24"/>
          <w:szCs w:val="24"/>
        </w:rPr>
        <w:t xml:space="preserve">. </w:t>
      </w:r>
    </w:p>
    <w:p w14:paraId="3FA05941" w14:textId="59A72B15" w:rsidR="009B0AED" w:rsidRPr="007939C3" w:rsidRDefault="0059505D" w:rsidP="0059505D">
      <w:pPr>
        <w:rPr>
          <w:sz w:val="24"/>
          <w:szCs w:val="24"/>
        </w:rPr>
      </w:pPr>
      <w:r w:rsidRPr="007939C3">
        <w:rPr>
          <w:sz w:val="24"/>
          <w:szCs w:val="24"/>
        </w:rPr>
        <w:t>4. Slightly damaged sign but still readable – we will log this but will repair if there is available budget.</w:t>
      </w:r>
    </w:p>
    <w:p w14:paraId="7D2CA6C8" w14:textId="109CC300" w:rsidR="0059505D" w:rsidRDefault="0059505D" w:rsidP="0059505D"/>
    <w:p w14:paraId="68F19484" w14:textId="20C16856" w:rsidR="0059505D" w:rsidRPr="007939C3" w:rsidRDefault="0059505D" w:rsidP="0059505D">
      <w:pPr>
        <w:rPr>
          <w:b/>
          <w:bCs/>
          <w:sz w:val="32"/>
          <w:szCs w:val="32"/>
        </w:rPr>
      </w:pPr>
      <w:r w:rsidRPr="007939C3">
        <w:rPr>
          <w:b/>
          <w:bCs/>
          <w:sz w:val="32"/>
          <w:szCs w:val="32"/>
        </w:rPr>
        <w:t>Repair List for 2023/24</w:t>
      </w:r>
    </w:p>
    <w:p w14:paraId="00B8EB34" w14:textId="35E3501B" w:rsidR="0059505D" w:rsidRPr="0059505D" w:rsidRDefault="0059505D" w:rsidP="0059505D">
      <w:pPr>
        <w:rPr>
          <w:sz w:val="24"/>
          <w:szCs w:val="24"/>
        </w:rPr>
      </w:pPr>
      <w:r w:rsidRPr="0059505D">
        <w:rPr>
          <w:sz w:val="24"/>
          <w:szCs w:val="24"/>
        </w:rPr>
        <w:t xml:space="preserve">The following list of locations </w:t>
      </w:r>
      <w:proofErr w:type="gramStart"/>
      <w:r w:rsidR="00B538CB">
        <w:rPr>
          <w:sz w:val="24"/>
          <w:szCs w:val="24"/>
        </w:rPr>
        <w:t>are</w:t>
      </w:r>
      <w:r w:rsidRPr="0059505D">
        <w:rPr>
          <w:sz w:val="24"/>
          <w:szCs w:val="24"/>
        </w:rPr>
        <w:t xml:space="preserve"> included</w:t>
      </w:r>
      <w:proofErr w:type="gramEnd"/>
      <w:r w:rsidRPr="0059505D">
        <w:rPr>
          <w:sz w:val="24"/>
          <w:szCs w:val="24"/>
        </w:rPr>
        <w:t xml:space="preserve"> in the 2023/2024 street name plate replacement or repair programme. </w:t>
      </w:r>
    </w:p>
    <w:p w14:paraId="778E0770" w14:textId="262024FC" w:rsidR="0059505D" w:rsidRPr="0059505D" w:rsidRDefault="0059505D" w:rsidP="0059505D">
      <w:pPr>
        <w:rPr>
          <w:sz w:val="24"/>
          <w:szCs w:val="24"/>
        </w:rPr>
      </w:pPr>
      <w:r w:rsidRPr="0059505D">
        <w:rPr>
          <w:sz w:val="24"/>
          <w:szCs w:val="24"/>
        </w:rPr>
        <w:t>Please note this list may be subject to change if there are any unforeseen circumstances e.g., other signs become high priority, or the scope of the work needed changes.</w:t>
      </w:r>
    </w:p>
    <w:p w14:paraId="72EB7B07" w14:textId="3DF9083B" w:rsidR="0059505D" w:rsidRDefault="0059505D" w:rsidP="0059505D">
      <w:pPr>
        <w:rPr>
          <w:sz w:val="24"/>
          <w:szCs w:val="24"/>
        </w:rPr>
      </w:pPr>
    </w:p>
    <w:tbl>
      <w:tblPr>
        <w:tblStyle w:val="TableGrid"/>
        <w:tblW w:w="0" w:type="auto"/>
        <w:tblInd w:w="562" w:type="dxa"/>
        <w:tblLook w:val="04A0" w:firstRow="1" w:lastRow="0" w:firstColumn="1" w:lastColumn="0" w:noHBand="0" w:noVBand="1"/>
      </w:tblPr>
      <w:tblGrid>
        <w:gridCol w:w="3946"/>
        <w:gridCol w:w="3000"/>
      </w:tblGrid>
      <w:tr w:rsidR="00D20E8C" w14:paraId="4DAA8445" w14:textId="77777777" w:rsidTr="00B538CB">
        <w:tc>
          <w:tcPr>
            <w:tcW w:w="3946" w:type="dxa"/>
            <w:vAlign w:val="center"/>
          </w:tcPr>
          <w:p w14:paraId="3ECA3273" w14:textId="6878A95C" w:rsidR="00D20E8C" w:rsidRPr="00B538CB" w:rsidRDefault="00D20E8C" w:rsidP="00D20E8C">
            <w:pPr>
              <w:rPr>
                <w:rFonts w:cstheme="minorHAnsi"/>
                <w:sz w:val="24"/>
                <w:szCs w:val="24"/>
              </w:rPr>
            </w:pPr>
            <w:r w:rsidRPr="00B538CB">
              <w:rPr>
                <w:rFonts w:cstheme="minorHAnsi"/>
                <w:sz w:val="24"/>
                <w:szCs w:val="24"/>
              </w:rPr>
              <w:t>​Medale Road  </w:t>
            </w:r>
          </w:p>
        </w:tc>
        <w:tc>
          <w:tcPr>
            <w:tcW w:w="3000" w:type="dxa"/>
            <w:vAlign w:val="center"/>
          </w:tcPr>
          <w:p w14:paraId="6DFE3E57" w14:textId="78060F73" w:rsidR="00D20E8C" w:rsidRPr="00B538CB" w:rsidRDefault="00D20E8C" w:rsidP="00D20E8C">
            <w:pPr>
              <w:rPr>
                <w:rFonts w:cstheme="minorHAnsi"/>
                <w:sz w:val="24"/>
                <w:szCs w:val="24"/>
              </w:rPr>
            </w:pPr>
            <w:r w:rsidRPr="00B538CB">
              <w:rPr>
                <w:rFonts w:cstheme="minorHAnsi"/>
                <w:sz w:val="24"/>
                <w:szCs w:val="24"/>
              </w:rPr>
              <w:t>​Beanhill  </w:t>
            </w:r>
          </w:p>
        </w:tc>
      </w:tr>
      <w:tr w:rsidR="00D20E8C" w14:paraId="48D6ED4F" w14:textId="77777777" w:rsidTr="00B538CB">
        <w:tc>
          <w:tcPr>
            <w:tcW w:w="3946" w:type="dxa"/>
            <w:vAlign w:val="center"/>
          </w:tcPr>
          <w:p w14:paraId="21A11DDD" w14:textId="1B8BB799" w:rsidR="00D20E8C" w:rsidRPr="00B538CB" w:rsidRDefault="00D20E8C" w:rsidP="00D20E8C">
            <w:pPr>
              <w:rPr>
                <w:rFonts w:cstheme="minorHAnsi"/>
                <w:sz w:val="24"/>
                <w:szCs w:val="24"/>
              </w:rPr>
            </w:pPr>
            <w:r w:rsidRPr="00B538CB">
              <w:rPr>
                <w:rFonts w:cstheme="minorHAnsi"/>
                <w:sz w:val="24"/>
                <w:szCs w:val="24"/>
              </w:rPr>
              <w:t>​Berwick Drive  </w:t>
            </w:r>
          </w:p>
        </w:tc>
        <w:tc>
          <w:tcPr>
            <w:tcW w:w="3000" w:type="dxa"/>
            <w:vAlign w:val="center"/>
          </w:tcPr>
          <w:p w14:paraId="3D03761C" w14:textId="5A0F3622" w:rsidR="00D20E8C" w:rsidRPr="00B538CB" w:rsidRDefault="00D20E8C" w:rsidP="00D20E8C">
            <w:pPr>
              <w:rPr>
                <w:rFonts w:cstheme="minorHAnsi"/>
                <w:sz w:val="24"/>
                <w:szCs w:val="24"/>
              </w:rPr>
            </w:pPr>
            <w:r w:rsidRPr="00B538CB">
              <w:rPr>
                <w:rFonts w:cstheme="minorHAnsi"/>
                <w:sz w:val="24"/>
                <w:szCs w:val="24"/>
              </w:rPr>
              <w:t>​Bletchley  </w:t>
            </w:r>
          </w:p>
        </w:tc>
      </w:tr>
      <w:tr w:rsidR="00D20E8C" w14:paraId="3EC8EEA8" w14:textId="77777777" w:rsidTr="00B538CB">
        <w:tc>
          <w:tcPr>
            <w:tcW w:w="3946" w:type="dxa"/>
            <w:vAlign w:val="center"/>
          </w:tcPr>
          <w:p w14:paraId="785AC111" w14:textId="149C901E" w:rsidR="00D20E8C" w:rsidRPr="00B538CB" w:rsidRDefault="00D20E8C" w:rsidP="00D20E8C">
            <w:pPr>
              <w:rPr>
                <w:rFonts w:cstheme="minorHAnsi"/>
                <w:sz w:val="24"/>
                <w:szCs w:val="24"/>
              </w:rPr>
            </w:pPr>
            <w:r w:rsidRPr="00B538CB">
              <w:rPr>
                <w:rFonts w:cstheme="minorHAnsi"/>
                <w:sz w:val="24"/>
                <w:szCs w:val="24"/>
              </w:rPr>
              <w:t>​Brooke Close  </w:t>
            </w:r>
          </w:p>
        </w:tc>
        <w:tc>
          <w:tcPr>
            <w:tcW w:w="3000" w:type="dxa"/>
            <w:vAlign w:val="center"/>
          </w:tcPr>
          <w:p w14:paraId="4CADB36B" w14:textId="5551999A" w:rsidR="00D20E8C" w:rsidRPr="00B538CB" w:rsidRDefault="00D20E8C" w:rsidP="00D20E8C">
            <w:pPr>
              <w:rPr>
                <w:rFonts w:cstheme="minorHAnsi"/>
                <w:sz w:val="24"/>
                <w:szCs w:val="24"/>
              </w:rPr>
            </w:pPr>
            <w:r w:rsidRPr="00B538CB">
              <w:rPr>
                <w:rFonts w:cstheme="minorHAnsi"/>
                <w:sz w:val="24"/>
                <w:szCs w:val="24"/>
              </w:rPr>
              <w:t>​Bletchley  </w:t>
            </w:r>
          </w:p>
        </w:tc>
      </w:tr>
      <w:tr w:rsidR="00D20E8C" w14:paraId="095EA98B" w14:textId="77777777" w:rsidTr="00B538CB">
        <w:tc>
          <w:tcPr>
            <w:tcW w:w="3946" w:type="dxa"/>
            <w:vAlign w:val="center"/>
          </w:tcPr>
          <w:p w14:paraId="3D787441" w14:textId="367E8675" w:rsidR="00D20E8C" w:rsidRPr="00B538CB" w:rsidRDefault="00D20E8C" w:rsidP="00D20E8C">
            <w:pPr>
              <w:rPr>
                <w:rFonts w:cstheme="minorHAnsi"/>
                <w:sz w:val="24"/>
                <w:szCs w:val="24"/>
              </w:rPr>
            </w:pPr>
            <w:r w:rsidRPr="00B538CB">
              <w:rPr>
                <w:rFonts w:cstheme="minorHAnsi"/>
                <w:sz w:val="24"/>
                <w:szCs w:val="24"/>
              </w:rPr>
              <w:t>​Grange Road  </w:t>
            </w:r>
          </w:p>
        </w:tc>
        <w:tc>
          <w:tcPr>
            <w:tcW w:w="3000" w:type="dxa"/>
            <w:vAlign w:val="center"/>
          </w:tcPr>
          <w:p w14:paraId="5110B78E" w14:textId="2EF9045B" w:rsidR="00D20E8C" w:rsidRPr="00B538CB" w:rsidRDefault="00D20E8C" w:rsidP="00D20E8C">
            <w:pPr>
              <w:rPr>
                <w:rFonts w:cstheme="minorHAnsi"/>
                <w:sz w:val="24"/>
                <w:szCs w:val="24"/>
              </w:rPr>
            </w:pPr>
            <w:r w:rsidRPr="00B538CB">
              <w:rPr>
                <w:rFonts w:cstheme="minorHAnsi"/>
                <w:sz w:val="24"/>
                <w:szCs w:val="24"/>
              </w:rPr>
              <w:t>​Bletchley  </w:t>
            </w:r>
          </w:p>
        </w:tc>
      </w:tr>
      <w:tr w:rsidR="00D20E8C" w14:paraId="3A3D4537" w14:textId="77777777" w:rsidTr="00B538CB">
        <w:tc>
          <w:tcPr>
            <w:tcW w:w="3946" w:type="dxa"/>
            <w:vAlign w:val="center"/>
          </w:tcPr>
          <w:p w14:paraId="0F9ADCA4" w14:textId="2228E656" w:rsidR="00D20E8C" w:rsidRPr="00B538CB" w:rsidRDefault="00D20E8C" w:rsidP="00D20E8C">
            <w:pPr>
              <w:rPr>
                <w:rFonts w:cstheme="minorHAnsi"/>
                <w:sz w:val="24"/>
                <w:szCs w:val="24"/>
              </w:rPr>
            </w:pPr>
            <w:r w:rsidRPr="00B538CB">
              <w:rPr>
                <w:rFonts w:cstheme="minorHAnsi"/>
                <w:sz w:val="24"/>
                <w:szCs w:val="24"/>
              </w:rPr>
              <w:t>​Lennox Road </w:t>
            </w:r>
          </w:p>
        </w:tc>
        <w:tc>
          <w:tcPr>
            <w:tcW w:w="3000" w:type="dxa"/>
            <w:vAlign w:val="center"/>
          </w:tcPr>
          <w:p w14:paraId="430F3A52" w14:textId="16192B77" w:rsidR="00D20E8C" w:rsidRPr="00B538CB" w:rsidRDefault="00D20E8C" w:rsidP="00D20E8C">
            <w:pPr>
              <w:rPr>
                <w:rFonts w:cstheme="minorHAnsi"/>
                <w:sz w:val="24"/>
                <w:szCs w:val="24"/>
              </w:rPr>
            </w:pPr>
            <w:r w:rsidRPr="00B538CB">
              <w:rPr>
                <w:rFonts w:cstheme="minorHAnsi"/>
                <w:sz w:val="24"/>
                <w:szCs w:val="24"/>
              </w:rPr>
              <w:t>​Bletchley  </w:t>
            </w:r>
          </w:p>
        </w:tc>
      </w:tr>
      <w:tr w:rsidR="00D20E8C" w14:paraId="38F939EC" w14:textId="77777777" w:rsidTr="00B538CB">
        <w:tc>
          <w:tcPr>
            <w:tcW w:w="3946" w:type="dxa"/>
            <w:vAlign w:val="center"/>
          </w:tcPr>
          <w:p w14:paraId="5B951842" w14:textId="5EA52CE0" w:rsidR="00D20E8C" w:rsidRPr="00B538CB" w:rsidRDefault="00D20E8C" w:rsidP="00D20E8C">
            <w:pPr>
              <w:rPr>
                <w:rFonts w:cstheme="minorHAnsi"/>
                <w:sz w:val="24"/>
                <w:szCs w:val="24"/>
              </w:rPr>
            </w:pPr>
            <w:r w:rsidRPr="00B538CB">
              <w:rPr>
                <w:rFonts w:cstheme="minorHAnsi"/>
                <w:sz w:val="24"/>
                <w:szCs w:val="24"/>
              </w:rPr>
              <w:t>​Princes Way  </w:t>
            </w:r>
          </w:p>
        </w:tc>
        <w:tc>
          <w:tcPr>
            <w:tcW w:w="3000" w:type="dxa"/>
            <w:vAlign w:val="center"/>
          </w:tcPr>
          <w:p w14:paraId="01D08E8C" w14:textId="01B77382" w:rsidR="00D20E8C" w:rsidRPr="00B538CB" w:rsidRDefault="00D20E8C" w:rsidP="00D20E8C">
            <w:pPr>
              <w:rPr>
                <w:rFonts w:cstheme="minorHAnsi"/>
                <w:sz w:val="24"/>
                <w:szCs w:val="24"/>
              </w:rPr>
            </w:pPr>
            <w:r w:rsidRPr="00B538CB">
              <w:rPr>
                <w:rFonts w:cstheme="minorHAnsi"/>
                <w:sz w:val="24"/>
                <w:szCs w:val="24"/>
              </w:rPr>
              <w:t>​Bletchley  </w:t>
            </w:r>
          </w:p>
        </w:tc>
      </w:tr>
      <w:tr w:rsidR="00D20E8C" w14:paraId="4453AD64" w14:textId="77777777" w:rsidTr="00B538CB">
        <w:tc>
          <w:tcPr>
            <w:tcW w:w="3946" w:type="dxa"/>
            <w:vAlign w:val="center"/>
          </w:tcPr>
          <w:p w14:paraId="4C2FDAE4" w14:textId="75D6E571" w:rsidR="00D20E8C" w:rsidRPr="00B538CB" w:rsidRDefault="00D20E8C" w:rsidP="00D20E8C">
            <w:pPr>
              <w:rPr>
                <w:rFonts w:cstheme="minorHAnsi"/>
                <w:sz w:val="24"/>
                <w:szCs w:val="24"/>
              </w:rPr>
            </w:pPr>
            <w:r w:rsidRPr="00B538CB">
              <w:rPr>
                <w:rFonts w:cstheme="minorHAnsi"/>
                <w:sz w:val="24"/>
                <w:szCs w:val="24"/>
              </w:rPr>
              <w:t>​Regent Street  </w:t>
            </w:r>
          </w:p>
        </w:tc>
        <w:tc>
          <w:tcPr>
            <w:tcW w:w="3000" w:type="dxa"/>
            <w:vAlign w:val="center"/>
          </w:tcPr>
          <w:p w14:paraId="62ED4A99" w14:textId="502D0821" w:rsidR="00D20E8C" w:rsidRPr="00B538CB" w:rsidRDefault="00D20E8C" w:rsidP="00D20E8C">
            <w:pPr>
              <w:rPr>
                <w:rFonts w:cstheme="minorHAnsi"/>
                <w:sz w:val="24"/>
                <w:szCs w:val="24"/>
              </w:rPr>
            </w:pPr>
            <w:r w:rsidRPr="00B538CB">
              <w:rPr>
                <w:rFonts w:cstheme="minorHAnsi"/>
                <w:sz w:val="24"/>
                <w:szCs w:val="24"/>
              </w:rPr>
              <w:t>​Bletchley  </w:t>
            </w:r>
          </w:p>
        </w:tc>
      </w:tr>
      <w:tr w:rsidR="00D20E8C" w14:paraId="6AFC8574" w14:textId="77777777" w:rsidTr="00B538CB">
        <w:tc>
          <w:tcPr>
            <w:tcW w:w="3946" w:type="dxa"/>
            <w:vAlign w:val="center"/>
          </w:tcPr>
          <w:p w14:paraId="592FBF0D" w14:textId="6A9DAFEE" w:rsidR="00D20E8C" w:rsidRPr="00B538CB" w:rsidRDefault="00D20E8C" w:rsidP="00D20E8C">
            <w:pPr>
              <w:rPr>
                <w:rFonts w:cstheme="minorHAnsi"/>
                <w:sz w:val="24"/>
                <w:szCs w:val="24"/>
              </w:rPr>
            </w:pPr>
            <w:r w:rsidRPr="00B538CB">
              <w:rPr>
                <w:rFonts w:cstheme="minorHAnsi"/>
                <w:sz w:val="24"/>
                <w:szCs w:val="24"/>
              </w:rPr>
              <w:t>​Selwyn Grove  </w:t>
            </w:r>
          </w:p>
        </w:tc>
        <w:tc>
          <w:tcPr>
            <w:tcW w:w="3000" w:type="dxa"/>
            <w:vAlign w:val="center"/>
          </w:tcPr>
          <w:p w14:paraId="17C13AE1" w14:textId="3E73246A" w:rsidR="00D20E8C" w:rsidRPr="00B538CB" w:rsidRDefault="00D20E8C" w:rsidP="00D20E8C">
            <w:pPr>
              <w:rPr>
                <w:rFonts w:cstheme="minorHAnsi"/>
                <w:sz w:val="24"/>
                <w:szCs w:val="24"/>
              </w:rPr>
            </w:pPr>
            <w:r w:rsidRPr="00B538CB">
              <w:rPr>
                <w:rFonts w:cstheme="minorHAnsi"/>
                <w:sz w:val="24"/>
                <w:szCs w:val="24"/>
              </w:rPr>
              <w:t>​Bletchley  </w:t>
            </w:r>
          </w:p>
        </w:tc>
      </w:tr>
      <w:tr w:rsidR="00D20E8C" w14:paraId="620E1C0D" w14:textId="77777777" w:rsidTr="00B538CB">
        <w:tc>
          <w:tcPr>
            <w:tcW w:w="3946" w:type="dxa"/>
            <w:vAlign w:val="center"/>
          </w:tcPr>
          <w:p w14:paraId="7498AA6C" w14:textId="6248C003" w:rsidR="00D20E8C" w:rsidRPr="00B538CB" w:rsidRDefault="00D20E8C" w:rsidP="00D20E8C">
            <w:pPr>
              <w:rPr>
                <w:rFonts w:cstheme="minorHAnsi"/>
                <w:sz w:val="24"/>
                <w:szCs w:val="24"/>
              </w:rPr>
            </w:pPr>
            <w:r w:rsidRPr="00B538CB">
              <w:rPr>
                <w:rFonts w:cstheme="minorHAnsi"/>
                <w:sz w:val="24"/>
                <w:szCs w:val="24"/>
              </w:rPr>
              <w:t>​Watling Street  </w:t>
            </w:r>
          </w:p>
        </w:tc>
        <w:tc>
          <w:tcPr>
            <w:tcW w:w="3000" w:type="dxa"/>
            <w:vAlign w:val="center"/>
          </w:tcPr>
          <w:p w14:paraId="1FCEF808" w14:textId="1BFB1433" w:rsidR="00D20E8C" w:rsidRPr="00B538CB" w:rsidRDefault="00D20E8C" w:rsidP="00D20E8C">
            <w:pPr>
              <w:rPr>
                <w:rFonts w:cstheme="minorHAnsi"/>
                <w:sz w:val="24"/>
                <w:szCs w:val="24"/>
              </w:rPr>
            </w:pPr>
            <w:r w:rsidRPr="00B538CB">
              <w:rPr>
                <w:rFonts w:cstheme="minorHAnsi"/>
                <w:sz w:val="24"/>
                <w:szCs w:val="24"/>
              </w:rPr>
              <w:t>​Bletchley  </w:t>
            </w:r>
          </w:p>
        </w:tc>
      </w:tr>
      <w:tr w:rsidR="00D20E8C" w14:paraId="0C01D3D0" w14:textId="77777777" w:rsidTr="00B538CB">
        <w:tc>
          <w:tcPr>
            <w:tcW w:w="3946" w:type="dxa"/>
            <w:vAlign w:val="center"/>
          </w:tcPr>
          <w:p w14:paraId="5257140F" w14:textId="0A42AB97" w:rsidR="00D20E8C" w:rsidRPr="00B538CB" w:rsidRDefault="00D20E8C" w:rsidP="00D20E8C">
            <w:pPr>
              <w:rPr>
                <w:rFonts w:cstheme="minorHAnsi"/>
                <w:sz w:val="24"/>
                <w:szCs w:val="24"/>
              </w:rPr>
            </w:pPr>
            <w:r w:rsidRPr="00B538CB">
              <w:rPr>
                <w:rFonts w:cstheme="minorHAnsi"/>
                <w:sz w:val="24"/>
                <w:szCs w:val="24"/>
              </w:rPr>
              <w:t>​Whiteley Crescent  </w:t>
            </w:r>
          </w:p>
        </w:tc>
        <w:tc>
          <w:tcPr>
            <w:tcW w:w="3000" w:type="dxa"/>
            <w:vAlign w:val="center"/>
          </w:tcPr>
          <w:p w14:paraId="71A96E85" w14:textId="3ABD8923" w:rsidR="00D20E8C" w:rsidRPr="00B538CB" w:rsidRDefault="00D20E8C" w:rsidP="00D20E8C">
            <w:pPr>
              <w:rPr>
                <w:rFonts w:cstheme="minorHAnsi"/>
                <w:sz w:val="24"/>
                <w:szCs w:val="24"/>
              </w:rPr>
            </w:pPr>
            <w:r w:rsidRPr="00B538CB">
              <w:rPr>
                <w:rFonts w:cstheme="minorHAnsi"/>
                <w:sz w:val="24"/>
                <w:szCs w:val="24"/>
              </w:rPr>
              <w:t>​Bletchley  </w:t>
            </w:r>
          </w:p>
        </w:tc>
      </w:tr>
      <w:tr w:rsidR="00D20E8C" w14:paraId="42E3BCFB" w14:textId="77777777" w:rsidTr="00B538CB">
        <w:tc>
          <w:tcPr>
            <w:tcW w:w="3946" w:type="dxa"/>
            <w:vAlign w:val="center"/>
          </w:tcPr>
          <w:p w14:paraId="3D2790D4" w14:textId="1442CFEB" w:rsidR="00D20E8C" w:rsidRPr="00B538CB" w:rsidRDefault="00D20E8C" w:rsidP="00D20E8C">
            <w:pPr>
              <w:rPr>
                <w:rFonts w:cstheme="minorHAnsi"/>
                <w:sz w:val="24"/>
                <w:szCs w:val="24"/>
              </w:rPr>
            </w:pPr>
            <w:r w:rsidRPr="00B538CB">
              <w:rPr>
                <w:rFonts w:cstheme="minorHAnsi"/>
                <w:sz w:val="24"/>
                <w:szCs w:val="24"/>
              </w:rPr>
              <w:t>​Wordsworth Drive  </w:t>
            </w:r>
          </w:p>
        </w:tc>
        <w:tc>
          <w:tcPr>
            <w:tcW w:w="3000" w:type="dxa"/>
            <w:vAlign w:val="center"/>
          </w:tcPr>
          <w:p w14:paraId="31EBECAF" w14:textId="622F39CB" w:rsidR="00D20E8C" w:rsidRPr="00B538CB" w:rsidRDefault="00D20E8C" w:rsidP="00D20E8C">
            <w:pPr>
              <w:rPr>
                <w:rFonts w:cstheme="minorHAnsi"/>
                <w:sz w:val="24"/>
                <w:szCs w:val="24"/>
              </w:rPr>
            </w:pPr>
            <w:r w:rsidRPr="00B538CB">
              <w:rPr>
                <w:rFonts w:cstheme="minorHAnsi"/>
                <w:sz w:val="24"/>
                <w:szCs w:val="24"/>
              </w:rPr>
              <w:t>​Bletchley  </w:t>
            </w:r>
          </w:p>
        </w:tc>
      </w:tr>
      <w:tr w:rsidR="00D20E8C" w14:paraId="5FB406CA" w14:textId="77777777" w:rsidTr="00B538CB">
        <w:tc>
          <w:tcPr>
            <w:tcW w:w="3946" w:type="dxa"/>
            <w:vAlign w:val="center"/>
          </w:tcPr>
          <w:p w14:paraId="35D5C6FF" w14:textId="48C90F44" w:rsidR="00D20E8C" w:rsidRPr="00B538CB" w:rsidRDefault="00D20E8C" w:rsidP="00D20E8C">
            <w:pPr>
              <w:rPr>
                <w:rFonts w:cstheme="minorHAnsi"/>
                <w:sz w:val="24"/>
                <w:szCs w:val="24"/>
              </w:rPr>
            </w:pPr>
            <w:r w:rsidRPr="00B538CB">
              <w:rPr>
                <w:rFonts w:cstheme="minorHAnsi"/>
                <w:sz w:val="24"/>
                <w:szCs w:val="24"/>
              </w:rPr>
              <w:t>​North Gate  </w:t>
            </w:r>
          </w:p>
        </w:tc>
        <w:tc>
          <w:tcPr>
            <w:tcW w:w="3000" w:type="dxa"/>
            <w:vAlign w:val="center"/>
          </w:tcPr>
          <w:p w14:paraId="653FE7FF" w14:textId="645B7A78" w:rsidR="00D20E8C" w:rsidRPr="00B538CB" w:rsidRDefault="00D20E8C" w:rsidP="00D20E8C">
            <w:pPr>
              <w:rPr>
                <w:rFonts w:cstheme="minorHAnsi"/>
                <w:sz w:val="24"/>
                <w:szCs w:val="24"/>
              </w:rPr>
            </w:pPr>
            <w:r w:rsidRPr="00B538CB">
              <w:rPr>
                <w:rFonts w:cstheme="minorHAnsi"/>
                <w:sz w:val="24"/>
                <w:szCs w:val="24"/>
              </w:rPr>
              <w:t>​Bletchley  </w:t>
            </w:r>
          </w:p>
        </w:tc>
      </w:tr>
      <w:tr w:rsidR="00D20E8C" w14:paraId="40B9C39A" w14:textId="77777777" w:rsidTr="00B538CB">
        <w:tc>
          <w:tcPr>
            <w:tcW w:w="3946" w:type="dxa"/>
            <w:vAlign w:val="center"/>
          </w:tcPr>
          <w:p w14:paraId="18755577" w14:textId="24763479" w:rsidR="00D20E8C" w:rsidRPr="00B538CB" w:rsidRDefault="00D20E8C" w:rsidP="00D20E8C">
            <w:pPr>
              <w:rPr>
                <w:rFonts w:cstheme="minorHAnsi"/>
                <w:sz w:val="24"/>
                <w:szCs w:val="24"/>
              </w:rPr>
            </w:pPr>
            <w:r w:rsidRPr="00B538CB">
              <w:rPr>
                <w:rFonts w:cstheme="minorHAnsi"/>
                <w:sz w:val="24"/>
                <w:szCs w:val="24"/>
              </w:rPr>
              <w:t>​Lascelles Close  </w:t>
            </w:r>
          </w:p>
        </w:tc>
        <w:tc>
          <w:tcPr>
            <w:tcW w:w="3000" w:type="dxa"/>
            <w:vAlign w:val="center"/>
          </w:tcPr>
          <w:p w14:paraId="685C8727" w14:textId="65C7C87E" w:rsidR="00D20E8C" w:rsidRPr="00B538CB" w:rsidRDefault="00D20E8C" w:rsidP="00D20E8C">
            <w:pPr>
              <w:rPr>
                <w:rFonts w:cstheme="minorHAnsi"/>
                <w:sz w:val="24"/>
                <w:szCs w:val="24"/>
              </w:rPr>
            </w:pPr>
            <w:r w:rsidRPr="00B538CB">
              <w:rPr>
                <w:rFonts w:cstheme="minorHAnsi"/>
                <w:sz w:val="24"/>
                <w:szCs w:val="24"/>
              </w:rPr>
              <w:t>​Bolbeck Park  </w:t>
            </w:r>
          </w:p>
        </w:tc>
      </w:tr>
      <w:tr w:rsidR="00D20E8C" w14:paraId="38590E7C" w14:textId="77777777" w:rsidTr="00B538CB">
        <w:tc>
          <w:tcPr>
            <w:tcW w:w="3946" w:type="dxa"/>
            <w:vAlign w:val="center"/>
          </w:tcPr>
          <w:p w14:paraId="3191BC05" w14:textId="3C636F01" w:rsidR="00D20E8C" w:rsidRPr="00B538CB" w:rsidRDefault="00D20E8C" w:rsidP="00D20E8C">
            <w:pPr>
              <w:rPr>
                <w:rFonts w:cstheme="minorHAnsi"/>
                <w:sz w:val="24"/>
                <w:szCs w:val="24"/>
              </w:rPr>
            </w:pPr>
            <w:r w:rsidRPr="00B538CB">
              <w:rPr>
                <w:rFonts w:cstheme="minorHAnsi"/>
                <w:sz w:val="24"/>
                <w:szCs w:val="24"/>
              </w:rPr>
              <w:t>​Blundells Road  </w:t>
            </w:r>
          </w:p>
        </w:tc>
        <w:tc>
          <w:tcPr>
            <w:tcW w:w="3000" w:type="dxa"/>
            <w:vAlign w:val="center"/>
          </w:tcPr>
          <w:p w14:paraId="3EE6D3D3" w14:textId="4DA63C0D" w:rsidR="00D20E8C" w:rsidRPr="00B538CB" w:rsidRDefault="00D20E8C" w:rsidP="00D20E8C">
            <w:pPr>
              <w:rPr>
                <w:rFonts w:cstheme="minorHAnsi"/>
                <w:sz w:val="24"/>
                <w:szCs w:val="24"/>
              </w:rPr>
            </w:pPr>
            <w:r w:rsidRPr="00B538CB">
              <w:rPr>
                <w:rFonts w:cstheme="minorHAnsi"/>
                <w:sz w:val="24"/>
                <w:szCs w:val="24"/>
              </w:rPr>
              <w:t>​Bradville  </w:t>
            </w:r>
          </w:p>
        </w:tc>
      </w:tr>
      <w:tr w:rsidR="00D20E8C" w14:paraId="00B42B0A" w14:textId="77777777" w:rsidTr="00B538CB">
        <w:tc>
          <w:tcPr>
            <w:tcW w:w="3946" w:type="dxa"/>
            <w:vAlign w:val="center"/>
          </w:tcPr>
          <w:p w14:paraId="4B8D73CD" w14:textId="7D5A8B85" w:rsidR="00D20E8C" w:rsidRPr="00B538CB" w:rsidRDefault="00D20E8C" w:rsidP="00D20E8C">
            <w:pPr>
              <w:rPr>
                <w:rFonts w:cstheme="minorHAnsi"/>
                <w:sz w:val="24"/>
                <w:szCs w:val="24"/>
              </w:rPr>
            </w:pPr>
            <w:r w:rsidRPr="00B538CB">
              <w:rPr>
                <w:rFonts w:cstheme="minorHAnsi"/>
                <w:sz w:val="24"/>
                <w:szCs w:val="24"/>
              </w:rPr>
              <w:t>​Howitt Drive  </w:t>
            </w:r>
          </w:p>
        </w:tc>
        <w:tc>
          <w:tcPr>
            <w:tcW w:w="3000" w:type="dxa"/>
            <w:vAlign w:val="center"/>
          </w:tcPr>
          <w:p w14:paraId="0CA067A0" w14:textId="15A7747D" w:rsidR="00D20E8C" w:rsidRPr="00B538CB" w:rsidRDefault="00D20E8C" w:rsidP="00D20E8C">
            <w:pPr>
              <w:rPr>
                <w:rFonts w:cstheme="minorHAnsi"/>
                <w:sz w:val="24"/>
                <w:szCs w:val="24"/>
              </w:rPr>
            </w:pPr>
            <w:r w:rsidRPr="00B538CB">
              <w:rPr>
                <w:rFonts w:cstheme="minorHAnsi"/>
                <w:sz w:val="24"/>
                <w:szCs w:val="24"/>
              </w:rPr>
              <w:t>​Bradville  </w:t>
            </w:r>
          </w:p>
        </w:tc>
      </w:tr>
      <w:tr w:rsidR="00D20E8C" w14:paraId="372D23FE" w14:textId="77777777" w:rsidTr="00B538CB">
        <w:tc>
          <w:tcPr>
            <w:tcW w:w="3946" w:type="dxa"/>
            <w:vAlign w:val="center"/>
          </w:tcPr>
          <w:p w14:paraId="1AE3BDCE" w14:textId="542CACF6" w:rsidR="00D20E8C" w:rsidRPr="00B538CB" w:rsidRDefault="00D20E8C" w:rsidP="00D20E8C">
            <w:pPr>
              <w:rPr>
                <w:rFonts w:cstheme="minorHAnsi"/>
                <w:sz w:val="24"/>
                <w:szCs w:val="24"/>
              </w:rPr>
            </w:pPr>
            <w:r w:rsidRPr="00B538CB">
              <w:rPr>
                <w:rFonts w:cstheme="minorHAnsi"/>
                <w:sz w:val="24"/>
                <w:szCs w:val="24"/>
              </w:rPr>
              <w:t>​Sheering Grove </w:t>
            </w:r>
          </w:p>
        </w:tc>
        <w:tc>
          <w:tcPr>
            <w:tcW w:w="3000" w:type="dxa"/>
            <w:vAlign w:val="center"/>
          </w:tcPr>
          <w:p w14:paraId="2DF550E5" w14:textId="50F43321" w:rsidR="00D20E8C" w:rsidRPr="00B538CB" w:rsidRDefault="00D20E8C" w:rsidP="00D20E8C">
            <w:pPr>
              <w:rPr>
                <w:rFonts w:cstheme="minorHAnsi"/>
                <w:sz w:val="24"/>
                <w:szCs w:val="24"/>
              </w:rPr>
            </w:pPr>
            <w:r w:rsidRPr="00B538CB">
              <w:rPr>
                <w:rFonts w:cstheme="minorHAnsi"/>
                <w:sz w:val="24"/>
                <w:szCs w:val="24"/>
              </w:rPr>
              <w:t>​Bradville  </w:t>
            </w:r>
          </w:p>
        </w:tc>
      </w:tr>
      <w:tr w:rsidR="00D20E8C" w14:paraId="119CBC58" w14:textId="77777777" w:rsidTr="00B538CB">
        <w:tc>
          <w:tcPr>
            <w:tcW w:w="3946" w:type="dxa"/>
            <w:vAlign w:val="center"/>
          </w:tcPr>
          <w:p w14:paraId="59CA8B58" w14:textId="435A6A0E" w:rsidR="00D20E8C" w:rsidRPr="00B538CB" w:rsidRDefault="00D20E8C" w:rsidP="00D20E8C">
            <w:pPr>
              <w:rPr>
                <w:rFonts w:cstheme="minorHAnsi"/>
                <w:sz w:val="24"/>
                <w:szCs w:val="24"/>
              </w:rPr>
            </w:pPr>
            <w:r w:rsidRPr="00B538CB">
              <w:rPr>
                <w:rFonts w:cstheme="minorHAnsi"/>
                <w:sz w:val="24"/>
                <w:szCs w:val="24"/>
              </w:rPr>
              <w:lastRenderedPageBreak/>
              <w:t>​Primrose Road  </w:t>
            </w:r>
          </w:p>
        </w:tc>
        <w:tc>
          <w:tcPr>
            <w:tcW w:w="3000" w:type="dxa"/>
            <w:vAlign w:val="center"/>
          </w:tcPr>
          <w:p w14:paraId="4A509CD0" w14:textId="7EA37898" w:rsidR="00D20E8C" w:rsidRPr="00B538CB" w:rsidRDefault="00D20E8C" w:rsidP="00D20E8C">
            <w:pPr>
              <w:rPr>
                <w:rFonts w:cstheme="minorHAnsi"/>
                <w:sz w:val="24"/>
                <w:szCs w:val="24"/>
              </w:rPr>
            </w:pPr>
            <w:r w:rsidRPr="00B538CB">
              <w:rPr>
                <w:rFonts w:cstheme="minorHAnsi"/>
                <w:sz w:val="24"/>
                <w:szCs w:val="24"/>
              </w:rPr>
              <w:t>​Bradwell  </w:t>
            </w:r>
          </w:p>
        </w:tc>
      </w:tr>
      <w:tr w:rsidR="00D20E8C" w14:paraId="063FE838" w14:textId="77777777" w:rsidTr="00B538CB">
        <w:tc>
          <w:tcPr>
            <w:tcW w:w="3946" w:type="dxa"/>
            <w:vAlign w:val="center"/>
          </w:tcPr>
          <w:p w14:paraId="44F23B35" w14:textId="6056536E" w:rsidR="00D20E8C" w:rsidRPr="00B538CB" w:rsidRDefault="00D20E8C" w:rsidP="00D20E8C">
            <w:pPr>
              <w:rPr>
                <w:rFonts w:cstheme="minorHAnsi"/>
                <w:sz w:val="24"/>
                <w:szCs w:val="24"/>
              </w:rPr>
            </w:pPr>
            <w:r w:rsidRPr="00B538CB">
              <w:rPr>
                <w:rFonts w:cstheme="minorHAnsi"/>
                <w:sz w:val="24"/>
                <w:szCs w:val="24"/>
              </w:rPr>
              <w:t>​Bradwell Common Boulevard (x2)</w:t>
            </w:r>
          </w:p>
        </w:tc>
        <w:tc>
          <w:tcPr>
            <w:tcW w:w="3000" w:type="dxa"/>
            <w:vAlign w:val="center"/>
          </w:tcPr>
          <w:p w14:paraId="1BD645C9" w14:textId="6ACB98AC" w:rsidR="00D20E8C" w:rsidRPr="00B538CB" w:rsidRDefault="00D20E8C" w:rsidP="00D20E8C">
            <w:pPr>
              <w:rPr>
                <w:rFonts w:cstheme="minorHAnsi"/>
                <w:sz w:val="24"/>
                <w:szCs w:val="24"/>
              </w:rPr>
            </w:pPr>
            <w:r w:rsidRPr="00B538CB">
              <w:rPr>
                <w:rFonts w:cstheme="minorHAnsi"/>
                <w:sz w:val="24"/>
                <w:szCs w:val="24"/>
              </w:rPr>
              <w:t>​Bradwell Common  </w:t>
            </w:r>
          </w:p>
        </w:tc>
      </w:tr>
      <w:tr w:rsidR="00D20E8C" w14:paraId="249CA1DB" w14:textId="77777777" w:rsidTr="00B538CB">
        <w:tc>
          <w:tcPr>
            <w:tcW w:w="3946" w:type="dxa"/>
            <w:vAlign w:val="center"/>
          </w:tcPr>
          <w:p w14:paraId="5CBC68A9" w14:textId="1FACE60A" w:rsidR="00D20E8C" w:rsidRPr="00B538CB" w:rsidRDefault="00D20E8C" w:rsidP="00D20E8C">
            <w:pPr>
              <w:rPr>
                <w:rFonts w:cstheme="minorHAnsi"/>
                <w:sz w:val="24"/>
                <w:szCs w:val="24"/>
              </w:rPr>
            </w:pPr>
            <w:r w:rsidRPr="00B538CB">
              <w:rPr>
                <w:rFonts w:cstheme="minorHAnsi"/>
                <w:sz w:val="24"/>
                <w:szCs w:val="24"/>
              </w:rPr>
              <w:t>​Culver Avenue  </w:t>
            </w:r>
          </w:p>
        </w:tc>
        <w:tc>
          <w:tcPr>
            <w:tcW w:w="3000" w:type="dxa"/>
            <w:vAlign w:val="center"/>
          </w:tcPr>
          <w:p w14:paraId="4307FDB3" w14:textId="4701C24F" w:rsidR="00D20E8C" w:rsidRPr="00B538CB" w:rsidRDefault="00D20E8C" w:rsidP="00D20E8C">
            <w:pPr>
              <w:rPr>
                <w:rFonts w:cstheme="minorHAnsi"/>
                <w:sz w:val="24"/>
                <w:szCs w:val="24"/>
              </w:rPr>
            </w:pPr>
            <w:r w:rsidRPr="00B538CB">
              <w:rPr>
                <w:rFonts w:cstheme="minorHAnsi"/>
                <w:sz w:val="24"/>
                <w:szCs w:val="24"/>
              </w:rPr>
              <w:t>​Broughton  </w:t>
            </w:r>
          </w:p>
        </w:tc>
      </w:tr>
      <w:tr w:rsidR="00D20E8C" w14:paraId="5FFDB961" w14:textId="77777777" w:rsidTr="00B538CB">
        <w:tc>
          <w:tcPr>
            <w:tcW w:w="3946" w:type="dxa"/>
            <w:vAlign w:val="center"/>
          </w:tcPr>
          <w:p w14:paraId="27FA22A1" w14:textId="29881EC7" w:rsidR="00D20E8C" w:rsidRPr="00B538CB" w:rsidRDefault="00D20E8C" w:rsidP="00D20E8C">
            <w:pPr>
              <w:rPr>
                <w:rFonts w:cstheme="minorHAnsi"/>
                <w:sz w:val="24"/>
                <w:szCs w:val="24"/>
              </w:rPr>
            </w:pPr>
            <w:r w:rsidRPr="00B538CB">
              <w:rPr>
                <w:rFonts w:cstheme="minorHAnsi"/>
                <w:sz w:val="24"/>
                <w:szCs w:val="24"/>
              </w:rPr>
              <w:t>​Paddock Close  </w:t>
            </w:r>
          </w:p>
        </w:tc>
        <w:tc>
          <w:tcPr>
            <w:tcW w:w="3000" w:type="dxa"/>
            <w:vAlign w:val="center"/>
          </w:tcPr>
          <w:p w14:paraId="420F4CAF" w14:textId="6611761B" w:rsidR="00D20E8C" w:rsidRPr="00B538CB" w:rsidRDefault="00D20E8C" w:rsidP="00D20E8C">
            <w:pPr>
              <w:rPr>
                <w:rFonts w:cstheme="minorHAnsi"/>
                <w:sz w:val="24"/>
                <w:szCs w:val="24"/>
              </w:rPr>
            </w:pPr>
            <w:r w:rsidRPr="00B538CB">
              <w:rPr>
                <w:rFonts w:cstheme="minorHAnsi"/>
                <w:sz w:val="24"/>
                <w:szCs w:val="24"/>
              </w:rPr>
              <w:t>​Castlethorpe  </w:t>
            </w:r>
          </w:p>
        </w:tc>
      </w:tr>
      <w:tr w:rsidR="00D20E8C" w14:paraId="2A3023A4" w14:textId="77777777" w:rsidTr="00B538CB">
        <w:tc>
          <w:tcPr>
            <w:tcW w:w="3946" w:type="dxa"/>
            <w:vAlign w:val="center"/>
          </w:tcPr>
          <w:p w14:paraId="23BD95FB" w14:textId="46ECE464" w:rsidR="00D20E8C" w:rsidRPr="00B538CB" w:rsidRDefault="00D20E8C" w:rsidP="00D20E8C">
            <w:pPr>
              <w:rPr>
                <w:rFonts w:cstheme="minorHAnsi"/>
                <w:sz w:val="24"/>
                <w:szCs w:val="24"/>
              </w:rPr>
            </w:pPr>
            <w:r w:rsidRPr="00B538CB">
              <w:rPr>
                <w:rFonts w:cstheme="minorHAnsi"/>
                <w:sz w:val="24"/>
                <w:szCs w:val="24"/>
              </w:rPr>
              <w:t>​Avebury Boulevard  </w:t>
            </w:r>
          </w:p>
        </w:tc>
        <w:tc>
          <w:tcPr>
            <w:tcW w:w="3000" w:type="dxa"/>
            <w:vAlign w:val="center"/>
          </w:tcPr>
          <w:p w14:paraId="3B2F8C8F" w14:textId="0902B077" w:rsidR="00D20E8C" w:rsidRPr="00B538CB" w:rsidRDefault="00D20E8C" w:rsidP="00D20E8C">
            <w:pPr>
              <w:rPr>
                <w:rFonts w:cstheme="minorHAnsi"/>
                <w:sz w:val="24"/>
                <w:szCs w:val="24"/>
              </w:rPr>
            </w:pPr>
            <w:r w:rsidRPr="00B538CB">
              <w:rPr>
                <w:rFonts w:cstheme="minorHAnsi"/>
                <w:sz w:val="24"/>
                <w:szCs w:val="24"/>
              </w:rPr>
              <w:t>​CMK  </w:t>
            </w:r>
          </w:p>
        </w:tc>
      </w:tr>
      <w:tr w:rsidR="00D20E8C" w14:paraId="35F91E24" w14:textId="77777777" w:rsidTr="00B538CB">
        <w:tc>
          <w:tcPr>
            <w:tcW w:w="3946" w:type="dxa"/>
            <w:vAlign w:val="center"/>
          </w:tcPr>
          <w:p w14:paraId="13D40E51" w14:textId="47387A6E" w:rsidR="00D20E8C" w:rsidRPr="00B538CB" w:rsidRDefault="00D20E8C" w:rsidP="00D20E8C">
            <w:pPr>
              <w:rPr>
                <w:rFonts w:cstheme="minorHAnsi"/>
                <w:sz w:val="24"/>
                <w:szCs w:val="24"/>
              </w:rPr>
            </w:pPr>
            <w:r w:rsidRPr="00B538CB">
              <w:rPr>
                <w:rFonts w:cstheme="minorHAnsi"/>
                <w:sz w:val="24"/>
                <w:szCs w:val="24"/>
              </w:rPr>
              <w:t>​North Tenth Street  </w:t>
            </w:r>
          </w:p>
        </w:tc>
        <w:tc>
          <w:tcPr>
            <w:tcW w:w="3000" w:type="dxa"/>
            <w:vAlign w:val="center"/>
          </w:tcPr>
          <w:p w14:paraId="4935F4B2" w14:textId="5CBDA673" w:rsidR="00D20E8C" w:rsidRPr="00B538CB" w:rsidRDefault="00D20E8C" w:rsidP="00D20E8C">
            <w:pPr>
              <w:rPr>
                <w:rFonts w:cstheme="minorHAnsi"/>
                <w:sz w:val="24"/>
                <w:szCs w:val="24"/>
              </w:rPr>
            </w:pPr>
            <w:r w:rsidRPr="00B538CB">
              <w:rPr>
                <w:rFonts w:cstheme="minorHAnsi"/>
                <w:sz w:val="24"/>
                <w:szCs w:val="24"/>
              </w:rPr>
              <w:t>​CMK  </w:t>
            </w:r>
          </w:p>
        </w:tc>
      </w:tr>
      <w:tr w:rsidR="00D20E8C" w14:paraId="016326AB" w14:textId="77777777" w:rsidTr="00B538CB">
        <w:tc>
          <w:tcPr>
            <w:tcW w:w="3946" w:type="dxa"/>
            <w:vAlign w:val="center"/>
          </w:tcPr>
          <w:p w14:paraId="31061DE0" w14:textId="72A77778" w:rsidR="00D20E8C" w:rsidRPr="00B538CB" w:rsidRDefault="00D20E8C" w:rsidP="00D20E8C">
            <w:pPr>
              <w:rPr>
                <w:rFonts w:cstheme="minorHAnsi"/>
                <w:sz w:val="24"/>
                <w:szCs w:val="24"/>
              </w:rPr>
            </w:pPr>
            <w:r w:rsidRPr="00B538CB">
              <w:rPr>
                <w:rFonts w:cstheme="minorHAnsi"/>
                <w:sz w:val="24"/>
                <w:szCs w:val="24"/>
              </w:rPr>
              <w:t>​Silbury Boulevard  </w:t>
            </w:r>
          </w:p>
        </w:tc>
        <w:tc>
          <w:tcPr>
            <w:tcW w:w="3000" w:type="dxa"/>
            <w:vAlign w:val="center"/>
          </w:tcPr>
          <w:p w14:paraId="52B4E933" w14:textId="1D9F33CD" w:rsidR="00D20E8C" w:rsidRPr="00B538CB" w:rsidRDefault="00D20E8C" w:rsidP="00D20E8C">
            <w:pPr>
              <w:rPr>
                <w:rFonts w:cstheme="minorHAnsi"/>
                <w:sz w:val="24"/>
                <w:szCs w:val="24"/>
              </w:rPr>
            </w:pPr>
            <w:r w:rsidRPr="00B538CB">
              <w:rPr>
                <w:rFonts w:cstheme="minorHAnsi"/>
                <w:sz w:val="24"/>
                <w:szCs w:val="24"/>
              </w:rPr>
              <w:t>​CMK  </w:t>
            </w:r>
          </w:p>
        </w:tc>
      </w:tr>
      <w:tr w:rsidR="00D20E8C" w14:paraId="705630D2" w14:textId="77777777" w:rsidTr="00B538CB">
        <w:tc>
          <w:tcPr>
            <w:tcW w:w="3946" w:type="dxa"/>
            <w:vAlign w:val="center"/>
          </w:tcPr>
          <w:p w14:paraId="53CF1921" w14:textId="7F930707" w:rsidR="00D20E8C" w:rsidRPr="00B538CB" w:rsidRDefault="00D20E8C" w:rsidP="00D20E8C">
            <w:pPr>
              <w:rPr>
                <w:rFonts w:cstheme="minorHAnsi"/>
                <w:sz w:val="24"/>
                <w:szCs w:val="24"/>
              </w:rPr>
            </w:pPr>
            <w:r w:rsidRPr="00B538CB">
              <w:rPr>
                <w:rFonts w:cstheme="minorHAnsi"/>
                <w:sz w:val="24"/>
                <w:szCs w:val="24"/>
              </w:rPr>
              <w:t>​Austwick Lane  </w:t>
            </w:r>
          </w:p>
        </w:tc>
        <w:tc>
          <w:tcPr>
            <w:tcW w:w="3000" w:type="dxa"/>
            <w:vAlign w:val="center"/>
          </w:tcPr>
          <w:p w14:paraId="4B03EADE" w14:textId="4681834A" w:rsidR="00D20E8C" w:rsidRPr="00B538CB" w:rsidRDefault="00D20E8C" w:rsidP="00D20E8C">
            <w:pPr>
              <w:rPr>
                <w:rFonts w:cstheme="minorHAnsi"/>
                <w:sz w:val="24"/>
                <w:szCs w:val="24"/>
              </w:rPr>
            </w:pPr>
            <w:r w:rsidRPr="00B538CB">
              <w:rPr>
                <w:rFonts w:cstheme="minorHAnsi"/>
                <w:sz w:val="24"/>
                <w:szCs w:val="24"/>
              </w:rPr>
              <w:t>​Emerson Valley  </w:t>
            </w:r>
          </w:p>
        </w:tc>
      </w:tr>
      <w:tr w:rsidR="00D20E8C" w14:paraId="4340D23F" w14:textId="77777777" w:rsidTr="00B538CB">
        <w:tc>
          <w:tcPr>
            <w:tcW w:w="3946" w:type="dxa"/>
            <w:vAlign w:val="center"/>
          </w:tcPr>
          <w:p w14:paraId="359BD0E4" w14:textId="71968F83" w:rsidR="00D20E8C" w:rsidRPr="00B538CB" w:rsidRDefault="00D20E8C" w:rsidP="00D20E8C">
            <w:pPr>
              <w:rPr>
                <w:rFonts w:cstheme="minorHAnsi"/>
                <w:sz w:val="24"/>
                <w:szCs w:val="24"/>
              </w:rPr>
            </w:pPr>
            <w:r w:rsidRPr="00B538CB">
              <w:rPr>
                <w:rFonts w:cstheme="minorHAnsi"/>
                <w:sz w:val="24"/>
                <w:szCs w:val="24"/>
              </w:rPr>
              <w:t>​Chipping Vale  </w:t>
            </w:r>
          </w:p>
        </w:tc>
        <w:tc>
          <w:tcPr>
            <w:tcW w:w="3000" w:type="dxa"/>
            <w:vAlign w:val="center"/>
          </w:tcPr>
          <w:p w14:paraId="35A9842F" w14:textId="380C886E" w:rsidR="00D20E8C" w:rsidRPr="00B538CB" w:rsidRDefault="00D20E8C" w:rsidP="00D20E8C">
            <w:pPr>
              <w:rPr>
                <w:rFonts w:cstheme="minorHAnsi"/>
                <w:sz w:val="24"/>
                <w:szCs w:val="24"/>
              </w:rPr>
            </w:pPr>
            <w:r w:rsidRPr="00B538CB">
              <w:rPr>
                <w:rFonts w:cstheme="minorHAnsi"/>
                <w:sz w:val="24"/>
                <w:szCs w:val="24"/>
              </w:rPr>
              <w:t>​Emerson Valley  </w:t>
            </w:r>
          </w:p>
        </w:tc>
      </w:tr>
      <w:tr w:rsidR="00D20E8C" w14:paraId="6B3E661F" w14:textId="77777777" w:rsidTr="00B538CB">
        <w:tc>
          <w:tcPr>
            <w:tcW w:w="3946" w:type="dxa"/>
            <w:vAlign w:val="center"/>
          </w:tcPr>
          <w:p w14:paraId="28CE8631" w14:textId="53DAB6E8" w:rsidR="00D20E8C" w:rsidRPr="00B538CB" w:rsidRDefault="00D20E8C" w:rsidP="00D20E8C">
            <w:pPr>
              <w:rPr>
                <w:rFonts w:cstheme="minorHAnsi"/>
                <w:sz w:val="24"/>
                <w:szCs w:val="24"/>
              </w:rPr>
            </w:pPr>
            <w:r w:rsidRPr="00B538CB">
              <w:rPr>
                <w:rFonts w:cstheme="minorHAnsi"/>
                <w:sz w:val="24"/>
                <w:szCs w:val="24"/>
              </w:rPr>
              <w:t>​Nova Lodge  </w:t>
            </w:r>
          </w:p>
        </w:tc>
        <w:tc>
          <w:tcPr>
            <w:tcW w:w="3000" w:type="dxa"/>
            <w:vAlign w:val="center"/>
          </w:tcPr>
          <w:p w14:paraId="15FECE56" w14:textId="08A7BF0C" w:rsidR="00D20E8C" w:rsidRPr="00B538CB" w:rsidRDefault="00D20E8C" w:rsidP="00D20E8C">
            <w:pPr>
              <w:rPr>
                <w:rFonts w:cstheme="minorHAnsi"/>
                <w:sz w:val="24"/>
                <w:szCs w:val="24"/>
              </w:rPr>
            </w:pPr>
            <w:r w:rsidRPr="00B538CB">
              <w:rPr>
                <w:rFonts w:cstheme="minorHAnsi"/>
                <w:sz w:val="24"/>
                <w:szCs w:val="24"/>
              </w:rPr>
              <w:t>​Emerson Valley  </w:t>
            </w:r>
          </w:p>
        </w:tc>
      </w:tr>
      <w:tr w:rsidR="00D20E8C" w14:paraId="4CC74917" w14:textId="77777777" w:rsidTr="00B538CB">
        <w:tc>
          <w:tcPr>
            <w:tcW w:w="3946" w:type="dxa"/>
            <w:vAlign w:val="center"/>
          </w:tcPr>
          <w:p w14:paraId="53E0ABE5" w14:textId="2658DDE4" w:rsidR="00D20E8C" w:rsidRPr="00B538CB" w:rsidRDefault="00D20E8C" w:rsidP="00D20E8C">
            <w:pPr>
              <w:rPr>
                <w:rFonts w:cstheme="minorHAnsi"/>
                <w:sz w:val="24"/>
                <w:szCs w:val="24"/>
              </w:rPr>
            </w:pPr>
            <w:r w:rsidRPr="00B538CB">
              <w:rPr>
                <w:rFonts w:cstheme="minorHAnsi"/>
                <w:sz w:val="24"/>
                <w:szCs w:val="24"/>
              </w:rPr>
              <w:t>​Wenning Lane  </w:t>
            </w:r>
          </w:p>
        </w:tc>
        <w:tc>
          <w:tcPr>
            <w:tcW w:w="3000" w:type="dxa"/>
            <w:vAlign w:val="center"/>
          </w:tcPr>
          <w:p w14:paraId="6D2F5B1D" w14:textId="3A4545F3" w:rsidR="00D20E8C" w:rsidRPr="00B538CB" w:rsidRDefault="00D20E8C" w:rsidP="00D20E8C">
            <w:pPr>
              <w:rPr>
                <w:rFonts w:cstheme="minorHAnsi"/>
                <w:sz w:val="24"/>
                <w:szCs w:val="24"/>
              </w:rPr>
            </w:pPr>
            <w:r w:rsidRPr="00B538CB">
              <w:rPr>
                <w:rFonts w:cstheme="minorHAnsi"/>
                <w:sz w:val="24"/>
                <w:szCs w:val="24"/>
              </w:rPr>
              <w:t>​Emerson Valley  </w:t>
            </w:r>
          </w:p>
        </w:tc>
      </w:tr>
      <w:tr w:rsidR="00D20E8C" w14:paraId="13859B25" w14:textId="77777777" w:rsidTr="00B538CB">
        <w:tc>
          <w:tcPr>
            <w:tcW w:w="3946" w:type="dxa"/>
            <w:vAlign w:val="center"/>
          </w:tcPr>
          <w:p w14:paraId="144BE461" w14:textId="0E99581E" w:rsidR="00D20E8C" w:rsidRPr="00B538CB" w:rsidRDefault="00D20E8C" w:rsidP="00D20E8C">
            <w:pPr>
              <w:rPr>
                <w:rFonts w:cstheme="minorHAnsi"/>
                <w:sz w:val="24"/>
                <w:szCs w:val="24"/>
              </w:rPr>
            </w:pPr>
            <w:r w:rsidRPr="00B538CB">
              <w:rPr>
                <w:rFonts w:cstheme="minorHAnsi"/>
                <w:sz w:val="24"/>
                <w:szCs w:val="24"/>
              </w:rPr>
              <w:t>​White Horse Drive  </w:t>
            </w:r>
          </w:p>
        </w:tc>
        <w:tc>
          <w:tcPr>
            <w:tcW w:w="3000" w:type="dxa"/>
            <w:vAlign w:val="center"/>
          </w:tcPr>
          <w:p w14:paraId="3E851BBB" w14:textId="2BD62C66" w:rsidR="00D20E8C" w:rsidRPr="00B538CB" w:rsidRDefault="00D20E8C" w:rsidP="00D20E8C">
            <w:pPr>
              <w:rPr>
                <w:rFonts w:cstheme="minorHAnsi"/>
                <w:sz w:val="24"/>
                <w:szCs w:val="24"/>
              </w:rPr>
            </w:pPr>
            <w:r w:rsidRPr="00B538CB">
              <w:rPr>
                <w:rFonts w:cstheme="minorHAnsi"/>
                <w:sz w:val="24"/>
                <w:szCs w:val="24"/>
              </w:rPr>
              <w:t>​Emerson Valley  </w:t>
            </w:r>
          </w:p>
        </w:tc>
      </w:tr>
      <w:tr w:rsidR="00D20E8C" w14:paraId="1D6C4058" w14:textId="77777777" w:rsidTr="00B538CB">
        <w:tc>
          <w:tcPr>
            <w:tcW w:w="3946" w:type="dxa"/>
            <w:vAlign w:val="center"/>
          </w:tcPr>
          <w:p w14:paraId="079D957D" w14:textId="5272130E" w:rsidR="00D20E8C" w:rsidRPr="00B538CB" w:rsidRDefault="00D20E8C" w:rsidP="00D20E8C">
            <w:pPr>
              <w:rPr>
                <w:rFonts w:cstheme="minorHAnsi"/>
                <w:sz w:val="24"/>
                <w:szCs w:val="24"/>
              </w:rPr>
            </w:pPr>
            <w:r w:rsidRPr="00B538CB">
              <w:rPr>
                <w:rFonts w:cstheme="minorHAnsi"/>
                <w:sz w:val="24"/>
                <w:szCs w:val="24"/>
              </w:rPr>
              <w:t>​Wolfescote Lane  </w:t>
            </w:r>
          </w:p>
        </w:tc>
        <w:tc>
          <w:tcPr>
            <w:tcW w:w="3000" w:type="dxa"/>
            <w:vAlign w:val="center"/>
          </w:tcPr>
          <w:p w14:paraId="437C94FB" w14:textId="7D51DD4B" w:rsidR="00D20E8C" w:rsidRPr="00B538CB" w:rsidRDefault="00D20E8C" w:rsidP="00D20E8C">
            <w:pPr>
              <w:rPr>
                <w:rFonts w:cstheme="minorHAnsi"/>
                <w:sz w:val="24"/>
                <w:szCs w:val="24"/>
              </w:rPr>
            </w:pPr>
            <w:r w:rsidRPr="00B538CB">
              <w:rPr>
                <w:rFonts w:cstheme="minorHAnsi"/>
                <w:sz w:val="24"/>
                <w:szCs w:val="24"/>
              </w:rPr>
              <w:t>​Emerson Valley  </w:t>
            </w:r>
          </w:p>
        </w:tc>
      </w:tr>
      <w:tr w:rsidR="00D20E8C" w14:paraId="4F83511D" w14:textId="77777777" w:rsidTr="00B538CB">
        <w:tc>
          <w:tcPr>
            <w:tcW w:w="3946" w:type="dxa"/>
            <w:vAlign w:val="center"/>
          </w:tcPr>
          <w:p w14:paraId="5CED3DAB" w14:textId="48A384F3" w:rsidR="00D20E8C" w:rsidRPr="00B538CB" w:rsidRDefault="00D20E8C" w:rsidP="00D20E8C">
            <w:pPr>
              <w:rPr>
                <w:rFonts w:cstheme="minorHAnsi"/>
                <w:sz w:val="24"/>
                <w:szCs w:val="24"/>
              </w:rPr>
            </w:pPr>
            <w:r w:rsidRPr="00B538CB">
              <w:rPr>
                <w:rFonts w:cstheme="minorHAnsi"/>
                <w:sz w:val="24"/>
                <w:szCs w:val="24"/>
              </w:rPr>
              <w:t>​Woolmans  </w:t>
            </w:r>
          </w:p>
        </w:tc>
        <w:tc>
          <w:tcPr>
            <w:tcW w:w="3000" w:type="dxa"/>
            <w:vAlign w:val="center"/>
          </w:tcPr>
          <w:p w14:paraId="1463B0D3" w14:textId="6D71200F" w:rsidR="00D20E8C" w:rsidRPr="00B538CB" w:rsidRDefault="00D20E8C" w:rsidP="00D20E8C">
            <w:pPr>
              <w:rPr>
                <w:rFonts w:cstheme="minorHAnsi"/>
                <w:sz w:val="24"/>
                <w:szCs w:val="24"/>
              </w:rPr>
            </w:pPr>
            <w:r w:rsidRPr="00B538CB">
              <w:rPr>
                <w:rFonts w:cstheme="minorHAnsi"/>
                <w:sz w:val="24"/>
                <w:szCs w:val="24"/>
              </w:rPr>
              <w:t xml:space="preserve">​Fullers </w:t>
            </w:r>
            <w:r w:rsidR="00B538CB" w:rsidRPr="00B538CB">
              <w:rPr>
                <w:rFonts w:cstheme="minorHAnsi"/>
                <w:sz w:val="24"/>
                <w:szCs w:val="24"/>
              </w:rPr>
              <w:t>Slade</w:t>
            </w:r>
            <w:r w:rsidRPr="00B538CB">
              <w:rPr>
                <w:rFonts w:cstheme="minorHAnsi"/>
                <w:sz w:val="24"/>
                <w:szCs w:val="24"/>
              </w:rPr>
              <w:t xml:space="preserve">  </w:t>
            </w:r>
          </w:p>
        </w:tc>
      </w:tr>
      <w:tr w:rsidR="00D20E8C" w14:paraId="1038F6E0" w14:textId="77777777" w:rsidTr="00B538CB">
        <w:tc>
          <w:tcPr>
            <w:tcW w:w="3946" w:type="dxa"/>
            <w:vAlign w:val="center"/>
          </w:tcPr>
          <w:p w14:paraId="7BCBA3CB" w14:textId="09CB9E3A" w:rsidR="00D20E8C" w:rsidRPr="00B538CB" w:rsidRDefault="00D20E8C" w:rsidP="00D20E8C">
            <w:pPr>
              <w:rPr>
                <w:rFonts w:cstheme="minorHAnsi"/>
                <w:sz w:val="24"/>
                <w:szCs w:val="24"/>
              </w:rPr>
            </w:pPr>
            <w:r w:rsidRPr="00B538CB">
              <w:rPr>
                <w:rFonts w:cstheme="minorHAnsi"/>
                <w:sz w:val="24"/>
                <w:szCs w:val="24"/>
              </w:rPr>
              <w:t>​Carhampton Court  </w:t>
            </w:r>
          </w:p>
        </w:tc>
        <w:tc>
          <w:tcPr>
            <w:tcW w:w="3000" w:type="dxa"/>
            <w:vAlign w:val="center"/>
          </w:tcPr>
          <w:p w14:paraId="4E578FEB" w14:textId="6381D9AE" w:rsidR="00D20E8C" w:rsidRPr="00B538CB" w:rsidRDefault="00D20E8C" w:rsidP="00D20E8C">
            <w:pPr>
              <w:rPr>
                <w:rFonts w:cstheme="minorHAnsi"/>
                <w:sz w:val="24"/>
                <w:szCs w:val="24"/>
              </w:rPr>
            </w:pPr>
            <w:r w:rsidRPr="00B538CB">
              <w:rPr>
                <w:rFonts w:cstheme="minorHAnsi"/>
                <w:sz w:val="24"/>
                <w:szCs w:val="24"/>
              </w:rPr>
              <w:t>​Furzton  </w:t>
            </w:r>
          </w:p>
        </w:tc>
      </w:tr>
      <w:tr w:rsidR="00D20E8C" w14:paraId="6806BCA3" w14:textId="77777777" w:rsidTr="00B538CB">
        <w:tc>
          <w:tcPr>
            <w:tcW w:w="3946" w:type="dxa"/>
            <w:vAlign w:val="center"/>
          </w:tcPr>
          <w:p w14:paraId="7463B44E" w14:textId="0788D469" w:rsidR="00D20E8C" w:rsidRPr="00B538CB" w:rsidRDefault="00D20E8C" w:rsidP="00D20E8C">
            <w:pPr>
              <w:rPr>
                <w:rFonts w:cstheme="minorHAnsi"/>
                <w:sz w:val="24"/>
                <w:szCs w:val="24"/>
              </w:rPr>
            </w:pPr>
            <w:r w:rsidRPr="00B538CB">
              <w:rPr>
                <w:rFonts w:cstheme="minorHAnsi"/>
                <w:sz w:val="24"/>
                <w:szCs w:val="24"/>
              </w:rPr>
              <w:t>​Morebath Grove  </w:t>
            </w:r>
          </w:p>
        </w:tc>
        <w:tc>
          <w:tcPr>
            <w:tcW w:w="3000" w:type="dxa"/>
            <w:vAlign w:val="center"/>
          </w:tcPr>
          <w:p w14:paraId="300918BC" w14:textId="27497EB6" w:rsidR="00D20E8C" w:rsidRPr="00B538CB" w:rsidRDefault="00D20E8C" w:rsidP="00D20E8C">
            <w:pPr>
              <w:rPr>
                <w:rFonts w:cstheme="minorHAnsi"/>
                <w:sz w:val="24"/>
                <w:szCs w:val="24"/>
              </w:rPr>
            </w:pPr>
            <w:r w:rsidRPr="00B538CB">
              <w:rPr>
                <w:rFonts w:cstheme="minorHAnsi"/>
                <w:sz w:val="24"/>
                <w:szCs w:val="24"/>
              </w:rPr>
              <w:t>​Furzton  </w:t>
            </w:r>
          </w:p>
        </w:tc>
      </w:tr>
      <w:tr w:rsidR="00D20E8C" w14:paraId="3BBD063B" w14:textId="77777777" w:rsidTr="00B538CB">
        <w:tc>
          <w:tcPr>
            <w:tcW w:w="3946" w:type="dxa"/>
            <w:vAlign w:val="center"/>
          </w:tcPr>
          <w:p w14:paraId="657F98F9" w14:textId="498ED94B" w:rsidR="00D20E8C" w:rsidRPr="00B538CB" w:rsidRDefault="00D20E8C" w:rsidP="00D20E8C">
            <w:pPr>
              <w:rPr>
                <w:rFonts w:cstheme="minorHAnsi"/>
                <w:sz w:val="24"/>
                <w:szCs w:val="24"/>
              </w:rPr>
            </w:pPr>
            <w:r w:rsidRPr="00B538CB">
              <w:rPr>
                <w:rFonts w:cstheme="minorHAnsi"/>
                <w:sz w:val="24"/>
                <w:szCs w:val="24"/>
              </w:rPr>
              <w:t>​Ridgeway  </w:t>
            </w:r>
          </w:p>
        </w:tc>
        <w:tc>
          <w:tcPr>
            <w:tcW w:w="3000" w:type="dxa"/>
            <w:vAlign w:val="center"/>
          </w:tcPr>
          <w:p w14:paraId="6B1C678A" w14:textId="0832EF89" w:rsidR="00D20E8C" w:rsidRPr="00B538CB" w:rsidRDefault="00D20E8C" w:rsidP="00D20E8C">
            <w:pPr>
              <w:rPr>
                <w:rFonts w:cstheme="minorHAnsi"/>
                <w:sz w:val="24"/>
                <w:szCs w:val="24"/>
              </w:rPr>
            </w:pPr>
            <w:r w:rsidRPr="00B538CB">
              <w:rPr>
                <w:rFonts w:cstheme="minorHAnsi"/>
                <w:sz w:val="24"/>
                <w:szCs w:val="24"/>
              </w:rPr>
              <w:t>​Galley Hill  </w:t>
            </w:r>
          </w:p>
        </w:tc>
      </w:tr>
      <w:tr w:rsidR="00D20E8C" w14:paraId="5D880693" w14:textId="77777777" w:rsidTr="00B538CB">
        <w:tc>
          <w:tcPr>
            <w:tcW w:w="3946" w:type="dxa"/>
            <w:vAlign w:val="center"/>
          </w:tcPr>
          <w:p w14:paraId="5DA4CAE4" w14:textId="251C13B8" w:rsidR="00D20E8C" w:rsidRPr="00B538CB" w:rsidRDefault="00D20E8C" w:rsidP="00D20E8C">
            <w:pPr>
              <w:rPr>
                <w:rFonts w:cstheme="minorHAnsi"/>
                <w:sz w:val="24"/>
                <w:szCs w:val="24"/>
              </w:rPr>
            </w:pPr>
            <w:r w:rsidRPr="00B538CB">
              <w:rPr>
                <w:rFonts w:cstheme="minorHAnsi"/>
                <w:sz w:val="24"/>
                <w:szCs w:val="24"/>
              </w:rPr>
              <w:t>​Broadway Avenue  </w:t>
            </w:r>
          </w:p>
        </w:tc>
        <w:tc>
          <w:tcPr>
            <w:tcW w:w="3000" w:type="dxa"/>
            <w:vAlign w:val="center"/>
          </w:tcPr>
          <w:p w14:paraId="16087548" w14:textId="412D2F1E" w:rsidR="00D20E8C" w:rsidRPr="00B538CB" w:rsidRDefault="00D20E8C" w:rsidP="00D20E8C">
            <w:pPr>
              <w:rPr>
                <w:rFonts w:cstheme="minorHAnsi"/>
                <w:sz w:val="24"/>
                <w:szCs w:val="24"/>
              </w:rPr>
            </w:pPr>
            <w:r w:rsidRPr="00B538CB">
              <w:rPr>
                <w:rFonts w:cstheme="minorHAnsi"/>
                <w:sz w:val="24"/>
                <w:szCs w:val="24"/>
              </w:rPr>
              <w:t>​Gifford Park  </w:t>
            </w:r>
          </w:p>
        </w:tc>
      </w:tr>
      <w:tr w:rsidR="00D20E8C" w14:paraId="3DE2FA42" w14:textId="77777777" w:rsidTr="00B538CB">
        <w:tc>
          <w:tcPr>
            <w:tcW w:w="3946" w:type="dxa"/>
            <w:vAlign w:val="center"/>
          </w:tcPr>
          <w:p w14:paraId="467110D1" w14:textId="7D75715B" w:rsidR="00D20E8C" w:rsidRPr="00B538CB" w:rsidRDefault="00D20E8C" w:rsidP="00D20E8C">
            <w:pPr>
              <w:rPr>
                <w:rFonts w:cstheme="minorHAnsi"/>
                <w:sz w:val="24"/>
                <w:szCs w:val="24"/>
              </w:rPr>
            </w:pPr>
            <w:r w:rsidRPr="00B538CB">
              <w:rPr>
                <w:rFonts w:cstheme="minorHAnsi"/>
                <w:sz w:val="24"/>
                <w:szCs w:val="24"/>
              </w:rPr>
              <w:t>​Forest Road  </w:t>
            </w:r>
          </w:p>
        </w:tc>
        <w:tc>
          <w:tcPr>
            <w:tcW w:w="3000" w:type="dxa"/>
            <w:vAlign w:val="center"/>
          </w:tcPr>
          <w:p w14:paraId="7A9EEC7A" w14:textId="1D8A99A3" w:rsidR="00D20E8C" w:rsidRPr="00B538CB" w:rsidRDefault="00D20E8C" w:rsidP="00D20E8C">
            <w:pPr>
              <w:rPr>
                <w:rFonts w:cstheme="minorHAnsi"/>
                <w:sz w:val="24"/>
                <w:szCs w:val="24"/>
              </w:rPr>
            </w:pPr>
            <w:r w:rsidRPr="00B538CB">
              <w:rPr>
                <w:rFonts w:cstheme="minorHAnsi"/>
                <w:sz w:val="24"/>
                <w:szCs w:val="24"/>
              </w:rPr>
              <w:t>​Hanslope  </w:t>
            </w:r>
          </w:p>
        </w:tc>
      </w:tr>
      <w:tr w:rsidR="00D20E8C" w14:paraId="024CEA39" w14:textId="77777777" w:rsidTr="00B538CB">
        <w:tc>
          <w:tcPr>
            <w:tcW w:w="3946" w:type="dxa"/>
            <w:vAlign w:val="center"/>
          </w:tcPr>
          <w:p w14:paraId="47A78C38" w14:textId="6934B324" w:rsidR="00D20E8C" w:rsidRPr="00B538CB" w:rsidRDefault="00D20E8C" w:rsidP="00D20E8C">
            <w:pPr>
              <w:rPr>
                <w:rFonts w:cstheme="minorHAnsi"/>
                <w:sz w:val="24"/>
                <w:szCs w:val="24"/>
              </w:rPr>
            </w:pPr>
            <w:r w:rsidRPr="00B538CB">
              <w:rPr>
                <w:rFonts w:cstheme="minorHAnsi"/>
                <w:sz w:val="24"/>
                <w:szCs w:val="24"/>
              </w:rPr>
              <w:t>​Ellisgill Court  </w:t>
            </w:r>
          </w:p>
        </w:tc>
        <w:tc>
          <w:tcPr>
            <w:tcW w:w="3000" w:type="dxa"/>
            <w:vAlign w:val="center"/>
          </w:tcPr>
          <w:p w14:paraId="01BB1CCF" w14:textId="25C95D5F" w:rsidR="00D20E8C" w:rsidRPr="00B538CB" w:rsidRDefault="00D20E8C" w:rsidP="00D20E8C">
            <w:pPr>
              <w:rPr>
                <w:rFonts w:cstheme="minorHAnsi"/>
                <w:sz w:val="24"/>
                <w:szCs w:val="24"/>
              </w:rPr>
            </w:pPr>
            <w:r w:rsidRPr="00B538CB">
              <w:rPr>
                <w:rFonts w:cstheme="minorHAnsi"/>
                <w:sz w:val="24"/>
                <w:szCs w:val="24"/>
              </w:rPr>
              <w:t>​Heelands  </w:t>
            </w:r>
          </w:p>
        </w:tc>
      </w:tr>
      <w:tr w:rsidR="00D20E8C" w14:paraId="026D5447" w14:textId="77777777" w:rsidTr="00B538CB">
        <w:tc>
          <w:tcPr>
            <w:tcW w:w="3946" w:type="dxa"/>
            <w:vAlign w:val="center"/>
          </w:tcPr>
          <w:p w14:paraId="5BC248F3" w14:textId="27E7CA73" w:rsidR="00D20E8C" w:rsidRPr="00B538CB" w:rsidRDefault="00D20E8C" w:rsidP="00D20E8C">
            <w:pPr>
              <w:rPr>
                <w:rFonts w:cstheme="minorHAnsi"/>
                <w:sz w:val="24"/>
                <w:szCs w:val="24"/>
              </w:rPr>
            </w:pPr>
            <w:r w:rsidRPr="00B538CB">
              <w:rPr>
                <w:rFonts w:cstheme="minorHAnsi"/>
                <w:sz w:val="24"/>
                <w:szCs w:val="24"/>
              </w:rPr>
              <w:t>​</w:t>
            </w:r>
            <w:proofErr w:type="spellStart"/>
            <w:r w:rsidRPr="00B538CB">
              <w:rPr>
                <w:rFonts w:cstheme="minorHAnsi"/>
                <w:sz w:val="24"/>
                <w:szCs w:val="24"/>
              </w:rPr>
              <w:t>Tranlands</w:t>
            </w:r>
            <w:proofErr w:type="spellEnd"/>
            <w:r w:rsidRPr="00B538CB">
              <w:rPr>
                <w:rFonts w:cstheme="minorHAnsi"/>
                <w:sz w:val="24"/>
                <w:szCs w:val="24"/>
              </w:rPr>
              <w:t xml:space="preserve"> Briggs  </w:t>
            </w:r>
          </w:p>
        </w:tc>
        <w:tc>
          <w:tcPr>
            <w:tcW w:w="3000" w:type="dxa"/>
            <w:vAlign w:val="center"/>
          </w:tcPr>
          <w:p w14:paraId="4775849D" w14:textId="2EE7692A" w:rsidR="00D20E8C" w:rsidRPr="00B538CB" w:rsidRDefault="00D20E8C" w:rsidP="00D20E8C">
            <w:pPr>
              <w:rPr>
                <w:rFonts w:cstheme="minorHAnsi"/>
                <w:sz w:val="24"/>
                <w:szCs w:val="24"/>
              </w:rPr>
            </w:pPr>
            <w:r w:rsidRPr="00B538CB">
              <w:rPr>
                <w:rFonts w:cstheme="minorHAnsi"/>
                <w:sz w:val="24"/>
                <w:szCs w:val="24"/>
              </w:rPr>
              <w:t>​Heelands  </w:t>
            </w:r>
          </w:p>
        </w:tc>
      </w:tr>
      <w:tr w:rsidR="00D20E8C" w14:paraId="26DC795C" w14:textId="77777777" w:rsidTr="00B538CB">
        <w:tc>
          <w:tcPr>
            <w:tcW w:w="3946" w:type="dxa"/>
            <w:vAlign w:val="center"/>
          </w:tcPr>
          <w:p w14:paraId="3746E815" w14:textId="7EBA40A7" w:rsidR="00D20E8C" w:rsidRPr="00B538CB" w:rsidRDefault="00D20E8C" w:rsidP="00D20E8C">
            <w:pPr>
              <w:rPr>
                <w:rFonts w:cstheme="minorHAnsi"/>
                <w:sz w:val="24"/>
                <w:szCs w:val="24"/>
              </w:rPr>
            </w:pPr>
            <w:r w:rsidRPr="00B538CB">
              <w:rPr>
                <w:rFonts w:cstheme="minorHAnsi"/>
                <w:sz w:val="24"/>
                <w:szCs w:val="24"/>
              </w:rPr>
              <w:t>​Strathnaver Place  </w:t>
            </w:r>
          </w:p>
        </w:tc>
        <w:tc>
          <w:tcPr>
            <w:tcW w:w="3000" w:type="dxa"/>
            <w:vAlign w:val="center"/>
          </w:tcPr>
          <w:p w14:paraId="364241A0" w14:textId="4A4F430C" w:rsidR="00D20E8C" w:rsidRPr="00B538CB" w:rsidRDefault="00D20E8C" w:rsidP="00D20E8C">
            <w:pPr>
              <w:rPr>
                <w:rFonts w:cstheme="minorHAnsi"/>
                <w:sz w:val="24"/>
                <w:szCs w:val="24"/>
              </w:rPr>
            </w:pPr>
            <w:r w:rsidRPr="00B538CB">
              <w:rPr>
                <w:rFonts w:cstheme="minorHAnsi"/>
                <w:sz w:val="24"/>
                <w:szCs w:val="24"/>
              </w:rPr>
              <w:t>​Hodge Lea  </w:t>
            </w:r>
          </w:p>
        </w:tc>
      </w:tr>
      <w:tr w:rsidR="00D20E8C" w14:paraId="71B47F35" w14:textId="77777777" w:rsidTr="00B538CB">
        <w:tc>
          <w:tcPr>
            <w:tcW w:w="3946" w:type="dxa"/>
            <w:vAlign w:val="center"/>
          </w:tcPr>
          <w:p w14:paraId="732876EA" w14:textId="5DCC1147" w:rsidR="00D20E8C" w:rsidRPr="00B538CB" w:rsidRDefault="00D20E8C" w:rsidP="00D20E8C">
            <w:pPr>
              <w:rPr>
                <w:rFonts w:cstheme="minorHAnsi"/>
                <w:sz w:val="24"/>
                <w:szCs w:val="24"/>
              </w:rPr>
            </w:pPr>
            <w:r w:rsidRPr="00B538CB">
              <w:rPr>
                <w:rFonts w:cstheme="minorHAnsi"/>
                <w:sz w:val="24"/>
                <w:szCs w:val="24"/>
              </w:rPr>
              <w:t>​Whittington Chase  </w:t>
            </w:r>
          </w:p>
        </w:tc>
        <w:tc>
          <w:tcPr>
            <w:tcW w:w="3000" w:type="dxa"/>
            <w:vAlign w:val="center"/>
          </w:tcPr>
          <w:p w14:paraId="7266ED8F" w14:textId="78BFBC89" w:rsidR="00D20E8C" w:rsidRPr="00B538CB" w:rsidRDefault="00D20E8C" w:rsidP="00D20E8C">
            <w:pPr>
              <w:rPr>
                <w:rFonts w:cstheme="minorHAnsi"/>
                <w:sz w:val="24"/>
                <w:szCs w:val="24"/>
              </w:rPr>
            </w:pPr>
            <w:r w:rsidRPr="00B538CB">
              <w:rPr>
                <w:rFonts w:cstheme="minorHAnsi"/>
                <w:sz w:val="24"/>
                <w:szCs w:val="24"/>
              </w:rPr>
              <w:t>​Kingsmead  </w:t>
            </w:r>
          </w:p>
        </w:tc>
      </w:tr>
      <w:tr w:rsidR="00D20E8C" w14:paraId="621F6BA1" w14:textId="77777777" w:rsidTr="00B538CB">
        <w:tc>
          <w:tcPr>
            <w:tcW w:w="3946" w:type="dxa"/>
            <w:vAlign w:val="center"/>
          </w:tcPr>
          <w:p w14:paraId="348102A0" w14:textId="6EB0DB9D" w:rsidR="00D20E8C" w:rsidRPr="00B538CB" w:rsidRDefault="00D20E8C" w:rsidP="00D20E8C">
            <w:pPr>
              <w:rPr>
                <w:rFonts w:cstheme="minorHAnsi"/>
                <w:sz w:val="24"/>
                <w:szCs w:val="24"/>
              </w:rPr>
            </w:pPr>
            <w:r w:rsidRPr="00B538CB">
              <w:rPr>
                <w:rFonts w:cstheme="minorHAnsi"/>
                <w:sz w:val="24"/>
                <w:szCs w:val="24"/>
              </w:rPr>
              <w:t>​Redland Drive  </w:t>
            </w:r>
          </w:p>
        </w:tc>
        <w:tc>
          <w:tcPr>
            <w:tcW w:w="3000" w:type="dxa"/>
            <w:vAlign w:val="center"/>
          </w:tcPr>
          <w:p w14:paraId="544E7D08" w14:textId="11E5FC04" w:rsidR="00D20E8C" w:rsidRPr="00B538CB" w:rsidRDefault="00D20E8C" w:rsidP="00D20E8C">
            <w:pPr>
              <w:rPr>
                <w:rFonts w:cstheme="minorHAnsi"/>
                <w:sz w:val="24"/>
                <w:szCs w:val="24"/>
              </w:rPr>
            </w:pPr>
            <w:r w:rsidRPr="00B538CB">
              <w:rPr>
                <w:rFonts w:cstheme="minorHAnsi"/>
                <w:sz w:val="24"/>
                <w:szCs w:val="24"/>
              </w:rPr>
              <w:t>​Loughton  </w:t>
            </w:r>
          </w:p>
        </w:tc>
      </w:tr>
      <w:tr w:rsidR="00D20E8C" w14:paraId="17F674F6" w14:textId="77777777" w:rsidTr="00B538CB">
        <w:tc>
          <w:tcPr>
            <w:tcW w:w="3946" w:type="dxa"/>
            <w:vAlign w:val="center"/>
          </w:tcPr>
          <w:p w14:paraId="6A70E384" w14:textId="3F01E12C" w:rsidR="00D20E8C" w:rsidRPr="00B538CB" w:rsidRDefault="00D20E8C" w:rsidP="00D20E8C">
            <w:pPr>
              <w:rPr>
                <w:rFonts w:cstheme="minorHAnsi"/>
                <w:sz w:val="24"/>
                <w:szCs w:val="24"/>
              </w:rPr>
            </w:pPr>
            <w:r w:rsidRPr="00B538CB">
              <w:rPr>
                <w:rFonts w:cstheme="minorHAnsi"/>
                <w:sz w:val="24"/>
                <w:szCs w:val="24"/>
              </w:rPr>
              <w:t>​Harwood Street  </w:t>
            </w:r>
          </w:p>
        </w:tc>
        <w:tc>
          <w:tcPr>
            <w:tcW w:w="3000" w:type="dxa"/>
            <w:vAlign w:val="center"/>
          </w:tcPr>
          <w:p w14:paraId="07D52B9A" w14:textId="462825E8" w:rsidR="00D20E8C" w:rsidRPr="00B538CB" w:rsidRDefault="00D20E8C" w:rsidP="00D20E8C">
            <w:pPr>
              <w:rPr>
                <w:rFonts w:cstheme="minorHAnsi"/>
                <w:sz w:val="24"/>
                <w:szCs w:val="24"/>
              </w:rPr>
            </w:pPr>
            <w:r w:rsidRPr="00B538CB">
              <w:rPr>
                <w:rFonts w:cstheme="minorHAnsi"/>
                <w:sz w:val="24"/>
                <w:szCs w:val="24"/>
              </w:rPr>
              <w:t>​New Bradwell  </w:t>
            </w:r>
          </w:p>
        </w:tc>
      </w:tr>
      <w:tr w:rsidR="00D20E8C" w14:paraId="48DA630C" w14:textId="77777777" w:rsidTr="00B538CB">
        <w:tc>
          <w:tcPr>
            <w:tcW w:w="3946" w:type="dxa"/>
            <w:vAlign w:val="center"/>
          </w:tcPr>
          <w:p w14:paraId="64F1B5D1" w14:textId="0D4315B8" w:rsidR="00D20E8C" w:rsidRPr="00B538CB" w:rsidRDefault="00D20E8C" w:rsidP="00D20E8C">
            <w:pPr>
              <w:rPr>
                <w:rFonts w:cstheme="minorHAnsi"/>
                <w:sz w:val="24"/>
                <w:szCs w:val="24"/>
              </w:rPr>
            </w:pPr>
            <w:r w:rsidRPr="00B538CB">
              <w:rPr>
                <w:rFonts w:cstheme="minorHAnsi"/>
                <w:sz w:val="24"/>
                <w:szCs w:val="24"/>
              </w:rPr>
              <w:t>​Livingstone Drive  </w:t>
            </w:r>
          </w:p>
        </w:tc>
        <w:tc>
          <w:tcPr>
            <w:tcW w:w="3000" w:type="dxa"/>
            <w:vAlign w:val="center"/>
          </w:tcPr>
          <w:p w14:paraId="27D8F276" w14:textId="61A4DE8D" w:rsidR="00D20E8C" w:rsidRPr="00B538CB" w:rsidRDefault="00D20E8C" w:rsidP="00D20E8C">
            <w:pPr>
              <w:rPr>
                <w:rFonts w:cstheme="minorHAnsi"/>
                <w:sz w:val="24"/>
                <w:szCs w:val="24"/>
              </w:rPr>
            </w:pPr>
            <w:r w:rsidRPr="00B538CB">
              <w:rPr>
                <w:rFonts w:cstheme="minorHAnsi"/>
                <w:sz w:val="24"/>
                <w:szCs w:val="24"/>
              </w:rPr>
              <w:t>​Newlands  </w:t>
            </w:r>
          </w:p>
        </w:tc>
      </w:tr>
      <w:tr w:rsidR="00D20E8C" w14:paraId="41F066C2" w14:textId="77777777" w:rsidTr="00B538CB">
        <w:tc>
          <w:tcPr>
            <w:tcW w:w="3946" w:type="dxa"/>
            <w:vAlign w:val="center"/>
          </w:tcPr>
          <w:p w14:paraId="7D169674" w14:textId="0CFAB598" w:rsidR="00D20E8C" w:rsidRPr="00B538CB" w:rsidRDefault="00D20E8C" w:rsidP="00D20E8C">
            <w:pPr>
              <w:rPr>
                <w:rFonts w:cstheme="minorHAnsi"/>
                <w:sz w:val="24"/>
                <w:szCs w:val="24"/>
              </w:rPr>
            </w:pPr>
            <w:r w:rsidRPr="00B538CB">
              <w:rPr>
                <w:rFonts w:cstheme="minorHAnsi"/>
                <w:sz w:val="24"/>
                <w:szCs w:val="24"/>
              </w:rPr>
              <w:t>​Otterburn Crescent </w:t>
            </w:r>
          </w:p>
        </w:tc>
        <w:tc>
          <w:tcPr>
            <w:tcW w:w="3000" w:type="dxa"/>
            <w:vAlign w:val="center"/>
          </w:tcPr>
          <w:p w14:paraId="6696CAD6" w14:textId="0915510D" w:rsidR="00D20E8C" w:rsidRPr="00B538CB" w:rsidRDefault="00D20E8C" w:rsidP="00D20E8C">
            <w:pPr>
              <w:rPr>
                <w:rFonts w:cstheme="minorHAnsi"/>
                <w:sz w:val="24"/>
                <w:szCs w:val="24"/>
              </w:rPr>
            </w:pPr>
            <w:r w:rsidRPr="00B538CB">
              <w:rPr>
                <w:rFonts w:cstheme="minorHAnsi"/>
                <w:sz w:val="24"/>
                <w:szCs w:val="24"/>
              </w:rPr>
              <w:t>​Oakhill  </w:t>
            </w:r>
          </w:p>
        </w:tc>
      </w:tr>
      <w:tr w:rsidR="00D20E8C" w14:paraId="1E736BA4" w14:textId="77777777" w:rsidTr="00B538CB">
        <w:tc>
          <w:tcPr>
            <w:tcW w:w="3946" w:type="dxa"/>
            <w:vAlign w:val="center"/>
          </w:tcPr>
          <w:p w14:paraId="3EA2F359" w14:textId="11D3287B" w:rsidR="00D20E8C" w:rsidRPr="00B538CB" w:rsidRDefault="00D20E8C" w:rsidP="00D20E8C">
            <w:pPr>
              <w:rPr>
                <w:rFonts w:cstheme="minorHAnsi"/>
                <w:sz w:val="24"/>
                <w:szCs w:val="24"/>
              </w:rPr>
            </w:pPr>
            <w:r w:rsidRPr="00B538CB">
              <w:rPr>
                <w:rFonts w:cstheme="minorHAnsi"/>
                <w:sz w:val="24"/>
                <w:szCs w:val="24"/>
              </w:rPr>
              <w:t>​Elgar Gate  </w:t>
            </w:r>
          </w:p>
        </w:tc>
        <w:tc>
          <w:tcPr>
            <w:tcW w:w="3000" w:type="dxa"/>
            <w:vAlign w:val="center"/>
          </w:tcPr>
          <w:p w14:paraId="0C5E7321" w14:textId="6CC4B878" w:rsidR="00D20E8C" w:rsidRPr="00B538CB" w:rsidRDefault="00D20E8C" w:rsidP="00D20E8C">
            <w:pPr>
              <w:rPr>
                <w:rFonts w:cstheme="minorHAnsi"/>
                <w:sz w:val="24"/>
                <w:szCs w:val="24"/>
              </w:rPr>
            </w:pPr>
            <w:r w:rsidRPr="00B538CB">
              <w:rPr>
                <w:rFonts w:cstheme="minorHAnsi"/>
                <w:sz w:val="24"/>
                <w:szCs w:val="24"/>
              </w:rPr>
              <w:t>​Old Farm Park  </w:t>
            </w:r>
          </w:p>
        </w:tc>
      </w:tr>
      <w:tr w:rsidR="00D20E8C" w14:paraId="70F8DFB1" w14:textId="77777777" w:rsidTr="00B538CB">
        <w:tc>
          <w:tcPr>
            <w:tcW w:w="3946" w:type="dxa"/>
            <w:vAlign w:val="center"/>
          </w:tcPr>
          <w:p w14:paraId="4CF54453" w14:textId="51E5BFDD" w:rsidR="00D20E8C" w:rsidRPr="00B538CB" w:rsidRDefault="00D20E8C" w:rsidP="00D20E8C">
            <w:pPr>
              <w:rPr>
                <w:rFonts w:cstheme="minorHAnsi"/>
                <w:sz w:val="24"/>
                <w:szCs w:val="24"/>
              </w:rPr>
            </w:pPr>
            <w:r w:rsidRPr="00B538CB">
              <w:rPr>
                <w:rFonts w:cstheme="minorHAnsi"/>
                <w:sz w:val="24"/>
                <w:szCs w:val="24"/>
              </w:rPr>
              <w:t>​Brearley Avenue  </w:t>
            </w:r>
          </w:p>
        </w:tc>
        <w:tc>
          <w:tcPr>
            <w:tcW w:w="3000" w:type="dxa"/>
            <w:vAlign w:val="center"/>
          </w:tcPr>
          <w:p w14:paraId="784B0482" w14:textId="75FE6D41" w:rsidR="00D20E8C" w:rsidRPr="00B538CB" w:rsidRDefault="00D20E8C" w:rsidP="00D20E8C">
            <w:pPr>
              <w:rPr>
                <w:rFonts w:cstheme="minorHAnsi"/>
                <w:sz w:val="24"/>
                <w:szCs w:val="24"/>
              </w:rPr>
            </w:pPr>
            <w:r w:rsidRPr="00B538CB">
              <w:rPr>
                <w:rFonts w:cstheme="minorHAnsi"/>
                <w:sz w:val="24"/>
                <w:szCs w:val="24"/>
              </w:rPr>
              <w:t>​Oldbrook  </w:t>
            </w:r>
          </w:p>
        </w:tc>
      </w:tr>
      <w:tr w:rsidR="00D20E8C" w14:paraId="3F7157EE" w14:textId="77777777" w:rsidTr="00B538CB">
        <w:tc>
          <w:tcPr>
            <w:tcW w:w="3946" w:type="dxa"/>
            <w:vAlign w:val="center"/>
          </w:tcPr>
          <w:p w14:paraId="16AA7BDE" w14:textId="3CB24D00" w:rsidR="00D20E8C" w:rsidRPr="00B538CB" w:rsidRDefault="00D20E8C" w:rsidP="00D20E8C">
            <w:pPr>
              <w:rPr>
                <w:rFonts w:cstheme="minorHAnsi"/>
                <w:sz w:val="24"/>
                <w:szCs w:val="24"/>
              </w:rPr>
            </w:pPr>
            <w:r w:rsidRPr="00B538CB">
              <w:rPr>
                <w:rFonts w:cstheme="minorHAnsi"/>
                <w:sz w:val="24"/>
                <w:szCs w:val="24"/>
              </w:rPr>
              <w:t>​Rhodes Place  </w:t>
            </w:r>
          </w:p>
        </w:tc>
        <w:tc>
          <w:tcPr>
            <w:tcW w:w="3000" w:type="dxa"/>
            <w:vAlign w:val="center"/>
          </w:tcPr>
          <w:p w14:paraId="255EC326" w14:textId="1F40D28B" w:rsidR="00D20E8C" w:rsidRPr="00B538CB" w:rsidRDefault="00D20E8C" w:rsidP="00D20E8C">
            <w:pPr>
              <w:rPr>
                <w:rFonts w:cstheme="minorHAnsi"/>
                <w:sz w:val="24"/>
                <w:szCs w:val="24"/>
              </w:rPr>
            </w:pPr>
            <w:r w:rsidRPr="00B538CB">
              <w:rPr>
                <w:rFonts w:cstheme="minorHAnsi"/>
                <w:sz w:val="24"/>
                <w:szCs w:val="24"/>
              </w:rPr>
              <w:t>​Oldbrook  </w:t>
            </w:r>
          </w:p>
        </w:tc>
      </w:tr>
      <w:tr w:rsidR="00D20E8C" w14:paraId="5AD343FA" w14:textId="77777777" w:rsidTr="00B538CB">
        <w:tc>
          <w:tcPr>
            <w:tcW w:w="3946" w:type="dxa"/>
            <w:vAlign w:val="center"/>
          </w:tcPr>
          <w:p w14:paraId="7A47181B" w14:textId="14D9D44C" w:rsidR="00D20E8C" w:rsidRPr="00B538CB" w:rsidRDefault="00D20E8C" w:rsidP="00D20E8C">
            <w:pPr>
              <w:rPr>
                <w:rFonts w:cstheme="minorHAnsi"/>
                <w:sz w:val="24"/>
                <w:szCs w:val="24"/>
              </w:rPr>
            </w:pPr>
            <w:r w:rsidRPr="00B538CB">
              <w:rPr>
                <w:rFonts w:cstheme="minorHAnsi"/>
                <w:sz w:val="24"/>
                <w:szCs w:val="24"/>
              </w:rPr>
              <w:t>​East Street  </w:t>
            </w:r>
          </w:p>
        </w:tc>
        <w:tc>
          <w:tcPr>
            <w:tcW w:w="3000" w:type="dxa"/>
            <w:vAlign w:val="center"/>
          </w:tcPr>
          <w:p w14:paraId="1474AB10" w14:textId="03B22B20" w:rsidR="00D20E8C" w:rsidRPr="00B538CB" w:rsidRDefault="00D20E8C" w:rsidP="00D20E8C">
            <w:pPr>
              <w:rPr>
                <w:rFonts w:cstheme="minorHAnsi"/>
                <w:sz w:val="24"/>
                <w:szCs w:val="24"/>
              </w:rPr>
            </w:pPr>
            <w:r w:rsidRPr="00B538CB">
              <w:rPr>
                <w:rFonts w:cstheme="minorHAnsi"/>
                <w:sz w:val="24"/>
                <w:szCs w:val="24"/>
              </w:rPr>
              <w:t>​Olney  </w:t>
            </w:r>
          </w:p>
        </w:tc>
      </w:tr>
      <w:tr w:rsidR="00D20E8C" w14:paraId="7FC604C0" w14:textId="77777777" w:rsidTr="00B538CB">
        <w:tc>
          <w:tcPr>
            <w:tcW w:w="3946" w:type="dxa"/>
            <w:vAlign w:val="center"/>
          </w:tcPr>
          <w:p w14:paraId="75E3AC60" w14:textId="652D10FD" w:rsidR="00D20E8C" w:rsidRPr="00B538CB" w:rsidRDefault="00D20E8C" w:rsidP="00D20E8C">
            <w:pPr>
              <w:rPr>
                <w:rFonts w:cstheme="minorHAnsi"/>
                <w:sz w:val="24"/>
                <w:szCs w:val="24"/>
              </w:rPr>
            </w:pPr>
            <w:r w:rsidRPr="00B538CB">
              <w:rPr>
                <w:rFonts w:cstheme="minorHAnsi"/>
                <w:sz w:val="24"/>
                <w:szCs w:val="24"/>
              </w:rPr>
              <w:t>​Merman Rise (x2)</w:t>
            </w:r>
          </w:p>
        </w:tc>
        <w:tc>
          <w:tcPr>
            <w:tcW w:w="3000" w:type="dxa"/>
            <w:vAlign w:val="center"/>
          </w:tcPr>
          <w:p w14:paraId="3A58E7EB" w14:textId="0CF193C1" w:rsidR="00D20E8C" w:rsidRPr="00B538CB" w:rsidRDefault="00D20E8C" w:rsidP="00D20E8C">
            <w:pPr>
              <w:rPr>
                <w:rFonts w:cstheme="minorHAnsi"/>
                <w:sz w:val="24"/>
                <w:szCs w:val="24"/>
              </w:rPr>
            </w:pPr>
            <w:r w:rsidRPr="00B538CB">
              <w:rPr>
                <w:rFonts w:cstheme="minorHAnsi"/>
                <w:sz w:val="24"/>
                <w:szCs w:val="24"/>
              </w:rPr>
              <w:t>​Oxley Park  </w:t>
            </w:r>
          </w:p>
        </w:tc>
      </w:tr>
      <w:tr w:rsidR="00D20E8C" w14:paraId="62930FC5" w14:textId="77777777" w:rsidTr="00B538CB">
        <w:tc>
          <w:tcPr>
            <w:tcW w:w="3946" w:type="dxa"/>
            <w:vAlign w:val="center"/>
          </w:tcPr>
          <w:p w14:paraId="6AB1268B" w14:textId="2ABDFE6C" w:rsidR="00D20E8C" w:rsidRPr="00B538CB" w:rsidRDefault="00D20E8C" w:rsidP="00D20E8C">
            <w:pPr>
              <w:rPr>
                <w:rFonts w:cstheme="minorHAnsi"/>
                <w:sz w:val="24"/>
                <w:szCs w:val="24"/>
              </w:rPr>
            </w:pPr>
            <w:r w:rsidRPr="00B538CB">
              <w:rPr>
                <w:rFonts w:cstheme="minorHAnsi"/>
                <w:sz w:val="24"/>
                <w:szCs w:val="24"/>
              </w:rPr>
              <w:t>​Morland Drive  </w:t>
            </w:r>
          </w:p>
        </w:tc>
        <w:tc>
          <w:tcPr>
            <w:tcW w:w="3000" w:type="dxa"/>
            <w:vAlign w:val="center"/>
          </w:tcPr>
          <w:p w14:paraId="292098CF" w14:textId="55D64E9F" w:rsidR="00D20E8C" w:rsidRPr="00B538CB" w:rsidRDefault="00D20E8C" w:rsidP="00D20E8C">
            <w:pPr>
              <w:rPr>
                <w:rFonts w:cstheme="minorHAnsi"/>
                <w:sz w:val="24"/>
                <w:szCs w:val="24"/>
              </w:rPr>
            </w:pPr>
            <w:r w:rsidRPr="00B538CB">
              <w:rPr>
                <w:rFonts w:cstheme="minorHAnsi"/>
                <w:sz w:val="24"/>
                <w:szCs w:val="24"/>
              </w:rPr>
              <w:t>​Shenley Brook End  </w:t>
            </w:r>
          </w:p>
        </w:tc>
      </w:tr>
      <w:tr w:rsidR="00D20E8C" w14:paraId="62601B20" w14:textId="77777777" w:rsidTr="00B538CB">
        <w:tc>
          <w:tcPr>
            <w:tcW w:w="3946" w:type="dxa"/>
            <w:vAlign w:val="center"/>
          </w:tcPr>
          <w:p w14:paraId="3ED0D8DA" w14:textId="19931E5A" w:rsidR="00D20E8C" w:rsidRPr="00B538CB" w:rsidRDefault="00D20E8C" w:rsidP="00D20E8C">
            <w:pPr>
              <w:rPr>
                <w:rFonts w:cstheme="minorHAnsi"/>
                <w:sz w:val="24"/>
                <w:szCs w:val="24"/>
              </w:rPr>
            </w:pPr>
            <w:r w:rsidRPr="00B538CB">
              <w:rPr>
                <w:rFonts w:cstheme="minorHAnsi"/>
                <w:sz w:val="24"/>
                <w:szCs w:val="24"/>
              </w:rPr>
              <w:t>​Fortescue Drive  </w:t>
            </w:r>
          </w:p>
        </w:tc>
        <w:tc>
          <w:tcPr>
            <w:tcW w:w="3000" w:type="dxa"/>
            <w:vAlign w:val="center"/>
          </w:tcPr>
          <w:p w14:paraId="6D1BE654" w14:textId="3C002E73" w:rsidR="00D20E8C" w:rsidRPr="00B538CB" w:rsidRDefault="00D20E8C" w:rsidP="00D20E8C">
            <w:pPr>
              <w:rPr>
                <w:rFonts w:cstheme="minorHAnsi"/>
                <w:sz w:val="24"/>
                <w:szCs w:val="24"/>
              </w:rPr>
            </w:pPr>
            <w:r w:rsidRPr="00B538CB">
              <w:rPr>
                <w:rFonts w:cstheme="minorHAnsi"/>
                <w:sz w:val="24"/>
                <w:szCs w:val="24"/>
              </w:rPr>
              <w:t>​Shenley Church End  </w:t>
            </w:r>
          </w:p>
        </w:tc>
      </w:tr>
      <w:tr w:rsidR="00D20E8C" w14:paraId="0A840322" w14:textId="77777777" w:rsidTr="00B538CB">
        <w:tc>
          <w:tcPr>
            <w:tcW w:w="3946" w:type="dxa"/>
            <w:vAlign w:val="center"/>
          </w:tcPr>
          <w:p w14:paraId="1BFD8926" w14:textId="6E02BDC1" w:rsidR="00D20E8C" w:rsidRPr="00B538CB" w:rsidRDefault="00D20E8C" w:rsidP="00D20E8C">
            <w:pPr>
              <w:rPr>
                <w:rFonts w:cstheme="minorHAnsi"/>
                <w:sz w:val="24"/>
                <w:szCs w:val="24"/>
              </w:rPr>
            </w:pPr>
            <w:r w:rsidRPr="00B538CB">
              <w:rPr>
                <w:rFonts w:cstheme="minorHAnsi"/>
                <w:sz w:val="24"/>
                <w:szCs w:val="24"/>
              </w:rPr>
              <w:t>​Peers Lane  </w:t>
            </w:r>
          </w:p>
        </w:tc>
        <w:tc>
          <w:tcPr>
            <w:tcW w:w="3000" w:type="dxa"/>
            <w:vAlign w:val="center"/>
          </w:tcPr>
          <w:p w14:paraId="68832735" w14:textId="7A3675FE" w:rsidR="00D20E8C" w:rsidRPr="00B538CB" w:rsidRDefault="00D20E8C" w:rsidP="00D20E8C">
            <w:pPr>
              <w:rPr>
                <w:rFonts w:cstheme="minorHAnsi"/>
                <w:sz w:val="24"/>
                <w:szCs w:val="24"/>
              </w:rPr>
            </w:pPr>
            <w:r w:rsidRPr="00B538CB">
              <w:rPr>
                <w:rFonts w:cstheme="minorHAnsi"/>
                <w:sz w:val="24"/>
                <w:szCs w:val="24"/>
              </w:rPr>
              <w:t>​Shenley Church End  </w:t>
            </w:r>
          </w:p>
        </w:tc>
      </w:tr>
      <w:tr w:rsidR="00D20E8C" w14:paraId="56AA4D59" w14:textId="77777777" w:rsidTr="00B538CB">
        <w:tc>
          <w:tcPr>
            <w:tcW w:w="3946" w:type="dxa"/>
            <w:vAlign w:val="center"/>
          </w:tcPr>
          <w:p w14:paraId="0578F1E4" w14:textId="16598C3C" w:rsidR="00D20E8C" w:rsidRPr="00B538CB" w:rsidRDefault="00D20E8C" w:rsidP="00D20E8C">
            <w:pPr>
              <w:rPr>
                <w:rFonts w:cstheme="minorHAnsi"/>
                <w:sz w:val="24"/>
                <w:szCs w:val="24"/>
              </w:rPr>
            </w:pPr>
            <w:r w:rsidRPr="00B538CB">
              <w:rPr>
                <w:rFonts w:cstheme="minorHAnsi"/>
                <w:sz w:val="24"/>
                <w:szCs w:val="24"/>
              </w:rPr>
              <w:t>​Primatt Crescent (x2)</w:t>
            </w:r>
          </w:p>
        </w:tc>
        <w:tc>
          <w:tcPr>
            <w:tcW w:w="3000" w:type="dxa"/>
            <w:vAlign w:val="center"/>
          </w:tcPr>
          <w:p w14:paraId="0BE476B2" w14:textId="04659020" w:rsidR="00D20E8C" w:rsidRPr="00B538CB" w:rsidRDefault="00D20E8C" w:rsidP="00D20E8C">
            <w:pPr>
              <w:rPr>
                <w:rFonts w:cstheme="minorHAnsi"/>
                <w:sz w:val="24"/>
                <w:szCs w:val="24"/>
              </w:rPr>
            </w:pPr>
            <w:r w:rsidRPr="00B538CB">
              <w:rPr>
                <w:rFonts w:cstheme="minorHAnsi"/>
                <w:sz w:val="24"/>
                <w:szCs w:val="24"/>
              </w:rPr>
              <w:t>​Shenley Church End  </w:t>
            </w:r>
          </w:p>
        </w:tc>
      </w:tr>
      <w:tr w:rsidR="00D20E8C" w14:paraId="0D3C2B78" w14:textId="77777777" w:rsidTr="00B538CB">
        <w:tc>
          <w:tcPr>
            <w:tcW w:w="3946" w:type="dxa"/>
            <w:vAlign w:val="center"/>
          </w:tcPr>
          <w:p w14:paraId="5E66427F" w14:textId="4756C330" w:rsidR="00D20E8C" w:rsidRPr="00B538CB" w:rsidRDefault="00D20E8C" w:rsidP="00D20E8C">
            <w:pPr>
              <w:rPr>
                <w:rFonts w:cstheme="minorHAnsi"/>
                <w:sz w:val="24"/>
                <w:szCs w:val="24"/>
              </w:rPr>
            </w:pPr>
            <w:r w:rsidRPr="00B538CB">
              <w:rPr>
                <w:rFonts w:cstheme="minorHAnsi"/>
                <w:sz w:val="24"/>
                <w:szCs w:val="24"/>
              </w:rPr>
              <w:t>​Stotfold Court  </w:t>
            </w:r>
          </w:p>
        </w:tc>
        <w:tc>
          <w:tcPr>
            <w:tcW w:w="3000" w:type="dxa"/>
            <w:vAlign w:val="center"/>
          </w:tcPr>
          <w:p w14:paraId="1411E2F2" w14:textId="668ADEAE" w:rsidR="00D20E8C" w:rsidRPr="00B538CB" w:rsidRDefault="00D20E8C" w:rsidP="00D20E8C">
            <w:pPr>
              <w:rPr>
                <w:rFonts w:cstheme="minorHAnsi"/>
                <w:sz w:val="24"/>
                <w:szCs w:val="24"/>
              </w:rPr>
            </w:pPr>
            <w:r w:rsidRPr="00B538CB">
              <w:rPr>
                <w:rFonts w:cstheme="minorHAnsi"/>
                <w:sz w:val="24"/>
                <w:szCs w:val="24"/>
              </w:rPr>
              <w:t>​Stony Stratford  </w:t>
            </w:r>
          </w:p>
        </w:tc>
      </w:tr>
      <w:tr w:rsidR="00D20E8C" w14:paraId="0718B91F" w14:textId="77777777" w:rsidTr="00B538CB">
        <w:tc>
          <w:tcPr>
            <w:tcW w:w="3946" w:type="dxa"/>
            <w:vAlign w:val="center"/>
          </w:tcPr>
          <w:p w14:paraId="585C4DFE" w14:textId="788D95AB" w:rsidR="00D20E8C" w:rsidRPr="00B538CB" w:rsidRDefault="00D20E8C" w:rsidP="00D20E8C">
            <w:pPr>
              <w:rPr>
                <w:rFonts w:cstheme="minorHAnsi"/>
                <w:sz w:val="24"/>
                <w:szCs w:val="24"/>
              </w:rPr>
            </w:pPr>
            <w:r w:rsidRPr="00B538CB">
              <w:rPr>
                <w:rFonts w:cstheme="minorHAnsi"/>
                <w:sz w:val="24"/>
                <w:szCs w:val="24"/>
              </w:rPr>
              <w:t>​Howe Rock Place  </w:t>
            </w:r>
          </w:p>
        </w:tc>
        <w:tc>
          <w:tcPr>
            <w:tcW w:w="3000" w:type="dxa"/>
            <w:vAlign w:val="center"/>
          </w:tcPr>
          <w:p w14:paraId="6828FA57" w14:textId="6AB3C6DE" w:rsidR="00D20E8C" w:rsidRPr="00B538CB" w:rsidRDefault="00D20E8C" w:rsidP="00D20E8C">
            <w:pPr>
              <w:rPr>
                <w:rFonts w:cstheme="minorHAnsi"/>
                <w:sz w:val="24"/>
                <w:szCs w:val="24"/>
              </w:rPr>
            </w:pPr>
            <w:r w:rsidRPr="00B538CB">
              <w:rPr>
                <w:rFonts w:cstheme="minorHAnsi"/>
                <w:sz w:val="24"/>
                <w:szCs w:val="24"/>
              </w:rPr>
              <w:t>​Tattenhoe  </w:t>
            </w:r>
          </w:p>
        </w:tc>
      </w:tr>
      <w:tr w:rsidR="00D20E8C" w14:paraId="4DFB30C3" w14:textId="77777777" w:rsidTr="00B538CB">
        <w:tc>
          <w:tcPr>
            <w:tcW w:w="3946" w:type="dxa"/>
            <w:vAlign w:val="center"/>
          </w:tcPr>
          <w:p w14:paraId="5A8281BF" w14:textId="0DE11555" w:rsidR="00D20E8C" w:rsidRPr="00B538CB" w:rsidRDefault="00D20E8C" w:rsidP="00D20E8C">
            <w:pPr>
              <w:rPr>
                <w:rFonts w:cstheme="minorHAnsi"/>
                <w:sz w:val="24"/>
                <w:szCs w:val="24"/>
              </w:rPr>
            </w:pPr>
            <w:r w:rsidRPr="00B538CB">
              <w:rPr>
                <w:rFonts w:cstheme="minorHAnsi"/>
                <w:sz w:val="24"/>
                <w:szCs w:val="24"/>
              </w:rPr>
              <w:t>​Leafield Rise  </w:t>
            </w:r>
          </w:p>
        </w:tc>
        <w:tc>
          <w:tcPr>
            <w:tcW w:w="3000" w:type="dxa"/>
            <w:vAlign w:val="center"/>
          </w:tcPr>
          <w:p w14:paraId="5BB87206" w14:textId="0EFC19D3" w:rsidR="00D20E8C" w:rsidRPr="00B538CB" w:rsidRDefault="00D20E8C" w:rsidP="00D20E8C">
            <w:pPr>
              <w:rPr>
                <w:rFonts w:cstheme="minorHAnsi"/>
                <w:sz w:val="24"/>
                <w:szCs w:val="24"/>
              </w:rPr>
            </w:pPr>
            <w:r w:rsidRPr="00B538CB">
              <w:rPr>
                <w:rFonts w:cstheme="minorHAnsi"/>
                <w:sz w:val="24"/>
                <w:szCs w:val="24"/>
              </w:rPr>
              <w:t>​Two Mile Ash  </w:t>
            </w:r>
          </w:p>
        </w:tc>
      </w:tr>
      <w:tr w:rsidR="00D20E8C" w14:paraId="1BDC27F3" w14:textId="77777777" w:rsidTr="00B538CB">
        <w:tc>
          <w:tcPr>
            <w:tcW w:w="3946" w:type="dxa"/>
            <w:vAlign w:val="center"/>
          </w:tcPr>
          <w:p w14:paraId="388A87DA" w14:textId="7877731D" w:rsidR="00D20E8C" w:rsidRPr="00B538CB" w:rsidRDefault="00D20E8C" w:rsidP="00D20E8C">
            <w:pPr>
              <w:rPr>
                <w:rFonts w:cstheme="minorHAnsi"/>
                <w:sz w:val="24"/>
                <w:szCs w:val="24"/>
              </w:rPr>
            </w:pPr>
            <w:r w:rsidRPr="00B538CB">
              <w:rPr>
                <w:rFonts w:cstheme="minorHAnsi"/>
                <w:sz w:val="24"/>
                <w:szCs w:val="24"/>
              </w:rPr>
              <w:t>​Pyke Hayes  </w:t>
            </w:r>
          </w:p>
        </w:tc>
        <w:tc>
          <w:tcPr>
            <w:tcW w:w="3000" w:type="dxa"/>
            <w:vAlign w:val="center"/>
          </w:tcPr>
          <w:p w14:paraId="358A75F6" w14:textId="198819F8" w:rsidR="00D20E8C" w:rsidRPr="00B538CB" w:rsidRDefault="00D20E8C" w:rsidP="00D20E8C">
            <w:pPr>
              <w:rPr>
                <w:rFonts w:cstheme="minorHAnsi"/>
                <w:sz w:val="24"/>
                <w:szCs w:val="24"/>
              </w:rPr>
            </w:pPr>
            <w:r w:rsidRPr="00B538CB">
              <w:rPr>
                <w:rFonts w:cstheme="minorHAnsi"/>
                <w:sz w:val="24"/>
                <w:szCs w:val="24"/>
              </w:rPr>
              <w:t>​Two Mile Ash  </w:t>
            </w:r>
          </w:p>
        </w:tc>
      </w:tr>
      <w:tr w:rsidR="00D20E8C" w14:paraId="7162C0A2" w14:textId="77777777" w:rsidTr="00B538CB">
        <w:tc>
          <w:tcPr>
            <w:tcW w:w="3946" w:type="dxa"/>
            <w:vAlign w:val="center"/>
          </w:tcPr>
          <w:p w14:paraId="67F556FD" w14:textId="15591171" w:rsidR="00D20E8C" w:rsidRPr="00B538CB" w:rsidRDefault="00D20E8C" w:rsidP="00D20E8C">
            <w:pPr>
              <w:rPr>
                <w:rFonts w:cstheme="minorHAnsi"/>
                <w:sz w:val="24"/>
                <w:szCs w:val="24"/>
              </w:rPr>
            </w:pPr>
            <w:r w:rsidRPr="00B538CB">
              <w:rPr>
                <w:rFonts w:cstheme="minorHAnsi"/>
                <w:sz w:val="24"/>
                <w:szCs w:val="24"/>
              </w:rPr>
              <w:t>​Pennyroyal  </w:t>
            </w:r>
          </w:p>
        </w:tc>
        <w:tc>
          <w:tcPr>
            <w:tcW w:w="3000" w:type="dxa"/>
            <w:vAlign w:val="center"/>
          </w:tcPr>
          <w:p w14:paraId="4A170D37" w14:textId="14FEE76E" w:rsidR="00D20E8C" w:rsidRPr="00B538CB" w:rsidRDefault="00D20E8C" w:rsidP="00D20E8C">
            <w:pPr>
              <w:rPr>
                <w:rFonts w:cstheme="minorHAnsi"/>
                <w:sz w:val="24"/>
                <w:szCs w:val="24"/>
              </w:rPr>
            </w:pPr>
            <w:r w:rsidRPr="00B538CB">
              <w:rPr>
                <w:rFonts w:cstheme="minorHAnsi"/>
                <w:sz w:val="24"/>
                <w:szCs w:val="24"/>
              </w:rPr>
              <w:t>​Walnut Tree  </w:t>
            </w:r>
          </w:p>
        </w:tc>
      </w:tr>
      <w:tr w:rsidR="00D20E8C" w14:paraId="6CF773B8" w14:textId="77777777" w:rsidTr="00B538CB">
        <w:tc>
          <w:tcPr>
            <w:tcW w:w="3946" w:type="dxa"/>
            <w:vAlign w:val="center"/>
          </w:tcPr>
          <w:p w14:paraId="7484F5E4" w14:textId="12013677" w:rsidR="00D20E8C" w:rsidRPr="00B538CB" w:rsidRDefault="00D20E8C" w:rsidP="00D20E8C">
            <w:pPr>
              <w:rPr>
                <w:rFonts w:cstheme="minorHAnsi"/>
                <w:sz w:val="24"/>
                <w:szCs w:val="24"/>
              </w:rPr>
            </w:pPr>
            <w:r w:rsidRPr="00B538CB">
              <w:rPr>
                <w:rFonts w:cstheme="minorHAnsi"/>
                <w:sz w:val="24"/>
                <w:szCs w:val="24"/>
              </w:rPr>
              <w:t>​Sakura Walk  </w:t>
            </w:r>
          </w:p>
        </w:tc>
        <w:tc>
          <w:tcPr>
            <w:tcW w:w="3000" w:type="dxa"/>
            <w:vAlign w:val="center"/>
          </w:tcPr>
          <w:p w14:paraId="2BDA3386" w14:textId="53931BFE" w:rsidR="00D20E8C" w:rsidRPr="00B538CB" w:rsidRDefault="00D20E8C" w:rsidP="00D20E8C">
            <w:pPr>
              <w:rPr>
                <w:rFonts w:cstheme="minorHAnsi"/>
                <w:sz w:val="24"/>
                <w:szCs w:val="24"/>
              </w:rPr>
            </w:pPr>
            <w:r w:rsidRPr="00B538CB">
              <w:rPr>
                <w:rFonts w:cstheme="minorHAnsi"/>
                <w:sz w:val="24"/>
                <w:szCs w:val="24"/>
              </w:rPr>
              <w:t>​Willen Park  </w:t>
            </w:r>
          </w:p>
        </w:tc>
      </w:tr>
      <w:tr w:rsidR="00D20E8C" w14:paraId="144FAA27" w14:textId="77777777" w:rsidTr="00B538CB">
        <w:tc>
          <w:tcPr>
            <w:tcW w:w="3946" w:type="dxa"/>
            <w:vAlign w:val="center"/>
          </w:tcPr>
          <w:p w14:paraId="6C1F4417" w14:textId="4DA5B1EB" w:rsidR="00D20E8C" w:rsidRPr="00B538CB" w:rsidRDefault="00D20E8C" w:rsidP="00D20E8C">
            <w:pPr>
              <w:rPr>
                <w:rFonts w:cstheme="minorHAnsi"/>
                <w:sz w:val="24"/>
                <w:szCs w:val="24"/>
              </w:rPr>
            </w:pPr>
            <w:r w:rsidRPr="00B538CB">
              <w:rPr>
                <w:rFonts w:cstheme="minorHAnsi"/>
                <w:sz w:val="24"/>
                <w:szCs w:val="24"/>
              </w:rPr>
              <w:t>​Blacksmiths Way </w:t>
            </w:r>
          </w:p>
        </w:tc>
        <w:tc>
          <w:tcPr>
            <w:tcW w:w="3000" w:type="dxa"/>
            <w:vAlign w:val="center"/>
          </w:tcPr>
          <w:p w14:paraId="06841614" w14:textId="68A76B9F" w:rsidR="00D20E8C" w:rsidRPr="00B538CB" w:rsidRDefault="00D20E8C" w:rsidP="00D20E8C">
            <w:pPr>
              <w:rPr>
                <w:rFonts w:cstheme="minorHAnsi"/>
                <w:sz w:val="24"/>
                <w:szCs w:val="24"/>
              </w:rPr>
            </w:pPr>
            <w:r w:rsidRPr="00B538CB">
              <w:rPr>
                <w:rFonts w:cstheme="minorHAnsi"/>
                <w:sz w:val="24"/>
                <w:szCs w:val="24"/>
              </w:rPr>
              <w:t>​Woburn Sands  </w:t>
            </w:r>
          </w:p>
        </w:tc>
      </w:tr>
      <w:tr w:rsidR="00D20E8C" w14:paraId="702E8D77" w14:textId="77777777" w:rsidTr="00B538CB">
        <w:tc>
          <w:tcPr>
            <w:tcW w:w="3946" w:type="dxa"/>
            <w:vAlign w:val="center"/>
          </w:tcPr>
          <w:p w14:paraId="4F3F4613" w14:textId="79D89823" w:rsidR="00D20E8C" w:rsidRPr="00B538CB" w:rsidRDefault="00D20E8C" w:rsidP="00D20E8C">
            <w:pPr>
              <w:rPr>
                <w:rFonts w:cstheme="minorHAnsi"/>
                <w:sz w:val="24"/>
                <w:szCs w:val="24"/>
              </w:rPr>
            </w:pPr>
            <w:r w:rsidRPr="00B538CB">
              <w:rPr>
                <w:rFonts w:cstheme="minorHAnsi"/>
                <w:sz w:val="24"/>
                <w:szCs w:val="24"/>
              </w:rPr>
              <w:t>​Gloucester Road  </w:t>
            </w:r>
          </w:p>
        </w:tc>
        <w:tc>
          <w:tcPr>
            <w:tcW w:w="3000" w:type="dxa"/>
            <w:vAlign w:val="center"/>
          </w:tcPr>
          <w:p w14:paraId="497031AD" w14:textId="05516DB4" w:rsidR="00D20E8C" w:rsidRPr="00B538CB" w:rsidRDefault="00D20E8C" w:rsidP="00D20E8C">
            <w:pPr>
              <w:rPr>
                <w:rFonts w:cstheme="minorHAnsi"/>
                <w:sz w:val="24"/>
                <w:szCs w:val="24"/>
              </w:rPr>
            </w:pPr>
            <w:r w:rsidRPr="00B538CB">
              <w:rPr>
                <w:rFonts w:cstheme="minorHAnsi"/>
                <w:sz w:val="24"/>
                <w:szCs w:val="24"/>
              </w:rPr>
              <w:t>​Wolverton  </w:t>
            </w:r>
          </w:p>
        </w:tc>
      </w:tr>
    </w:tbl>
    <w:p w14:paraId="15BDA4F7" w14:textId="77777777" w:rsidR="007939C3" w:rsidRPr="0059505D" w:rsidRDefault="007939C3" w:rsidP="00B538CB">
      <w:pPr>
        <w:rPr>
          <w:sz w:val="24"/>
          <w:szCs w:val="24"/>
        </w:rPr>
      </w:pPr>
    </w:p>
    <w:sectPr w:rsidR="007939C3" w:rsidRPr="00595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D"/>
    <w:rsid w:val="0059505D"/>
    <w:rsid w:val="007939C3"/>
    <w:rsid w:val="009B0AED"/>
    <w:rsid w:val="00B538CB"/>
    <w:rsid w:val="00D20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09BD"/>
  <w15:chartTrackingRefBased/>
  <w15:docId w15:val="{FF65833C-BEA2-496E-81FF-F8462CC6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790">
      <w:marLeft w:val="0"/>
      <w:marRight w:val="0"/>
      <w:marTop w:val="0"/>
      <w:marBottom w:val="0"/>
      <w:divBdr>
        <w:top w:val="none" w:sz="0" w:space="0" w:color="auto"/>
        <w:left w:val="none" w:sz="0" w:space="0" w:color="auto"/>
        <w:bottom w:val="none" w:sz="0" w:space="0" w:color="auto"/>
        <w:right w:val="none" w:sz="0" w:space="0" w:color="auto"/>
      </w:divBdr>
      <w:divsChild>
        <w:div w:id="623511456">
          <w:marLeft w:val="0"/>
          <w:marRight w:val="0"/>
          <w:marTop w:val="0"/>
          <w:marBottom w:val="0"/>
          <w:divBdr>
            <w:top w:val="none" w:sz="0" w:space="0" w:color="auto"/>
            <w:left w:val="none" w:sz="0" w:space="0" w:color="auto"/>
            <w:bottom w:val="none" w:sz="0" w:space="0" w:color="auto"/>
            <w:right w:val="none" w:sz="0" w:space="0" w:color="auto"/>
          </w:divBdr>
        </w:div>
      </w:divsChild>
    </w:div>
    <w:div w:id="301741051">
      <w:bodyDiv w:val="1"/>
      <w:marLeft w:val="0"/>
      <w:marRight w:val="0"/>
      <w:marTop w:val="0"/>
      <w:marBottom w:val="0"/>
      <w:divBdr>
        <w:top w:val="none" w:sz="0" w:space="0" w:color="auto"/>
        <w:left w:val="none" w:sz="0" w:space="0" w:color="auto"/>
        <w:bottom w:val="none" w:sz="0" w:space="0" w:color="auto"/>
        <w:right w:val="none" w:sz="0" w:space="0" w:color="auto"/>
      </w:divBdr>
      <w:divsChild>
        <w:div w:id="1150290735">
          <w:marLeft w:val="0"/>
          <w:marRight w:val="0"/>
          <w:marTop w:val="0"/>
          <w:marBottom w:val="0"/>
          <w:divBdr>
            <w:top w:val="none" w:sz="0" w:space="0" w:color="auto"/>
            <w:left w:val="none" w:sz="0" w:space="0" w:color="auto"/>
            <w:bottom w:val="none" w:sz="0" w:space="0" w:color="auto"/>
            <w:right w:val="none" w:sz="0" w:space="0" w:color="auto"/>
          </w:divBdr>
          <w:divsChild>
            <w:div w:id="7402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5002">
      <w:marLeft w:val="0"/>
      <w:marRight w:val="0"/>
      <w:marTop w:val="0"/>
      <w:marBottom w:val="0"/>
      <w:divBdr>
        <w:top w:val="none" w:sz="0" w:space="0" w:color="auto"/>
        <w:left w:val="none" w:sz="0" w:space="0" w:color="auto"/>
        <w:bottom w:val="none" w:sz="0" w:space="0" w:color="auto"/>
        <w:right w:val="none" w:sz="0" w:space="0" w:color="auto"/>
      </w:divBdr>
      <w:divsChild>
        <w:div w:id="1821843182">
          <w:marLeft w:val="0"/>
          <w:marRight w:val="0"/>
          <w:marTop w:val="0"/>
          <w:marBottom w:val="0"/>
          <w:divBdr>
            <w:top w:val="none" w:sz="0" w:space="0" w:color="auto"/>
            <w:left w:val="none" w:sz="0" w:space="0" w:color="auto"/>
            <w:bottom w:val="none" w:sz="0" w:space="0" w:color="auto"/>
            <w:right w:val="none" w:sz="0" w:space="0" w:color="auto"/>
          </w:divBdr>
        </w:div>
      </w:divsChild>
    </w:div>
    <w:div w:id="418986176">
      <w:marLeft w:val="0"/>
      <w:marRight w:val="0"/>
      <w:marTop w:val="0"/>
      <w:marBottom w:val="0"/>
      <w:divBdr>
        <w:top w:val="none" w:sz="0" w:space="0" w:color="auto"/>
        <w:left w:val="none" w:sz="0" w:space="0" w:color="auto"/>
        <w:bottom w:val="none" w:sz="0" w:space="0" w:color="auto"/>
        <w:right w:val="none" w:sz="0" w:space="0" w:color="auto"/>
      </w:divBdr>
      <w:divsChild>
        <w:div w:id="360739542">
          <w:marLeft w:val="0"/>
          <w:marRight w:val="0"/>
          <w:marTop w:val="0"/>
          <w:marBottom w:val="0"/>
          <w:divBdr>
            <w:top w:val="none" w:sz="0" w:space="0" w:color="auto"/>
            <w:left w:val="none" w:sz="0" w:space="0" w:color="auto"/>
            <w:bottom w:val="none" w:sz="0" w:space="0" w:color="auto"/>
            <w:right w:val="none" w:sz="0" w:space="0" w:color="auto"/>
          </w:divBdr>
        </w:div>
      </w:divsChild>
    </w:div>
    <w:div w:id="680939264">
      <w:bodyDiv w:val="1"/>
      <w:marLeft w:val="0"/>
      <w:marRight w:val="0"/>
      <w:marTop w:val="0"/>
      <w:marBottom w:val="0"/>
      <w:divBdr>
        <w:top w:val="none" w:sz="0" w:space="0" w:color="auto"/>
        <w:left w:val="none" w:sz="0" w:space="0" w:color="auto"/>
        <w:bottom w:val="none" w:sz="0" w:space="0" w:color="auto"/>
        <w:right w:val="none" w:sz="0" w:space="0" w:color="auto"/>
      </w:divBdr>
      <w:divsChild>
        <w:div w:id="142235598">
          <w:marLeft w:val="0"/>
          <w:marRight w:val="0"/>
          <w:marTop w:val="0"/>
          <w:marBottom w:val="0"/>
          <w:divBdr>
            <w:top w:val="none" w:sz="0" w:space="0" w:color="auto"/>
            <w:left w:val="none" w:sz="0" w:space="0" w:color="auto"/>
            <w:bottom w:val="none" w:sz="0" w:space="0" w:color="auto"/>
            <w:right w:val="none" w:sz="0" w:space="0" w:color="auto"/>
          </w:divBdr>
          <w:divsChild>
            <w:div w:id="14523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7799">
      <w:marLeft w:val="0"/>
      <w:marRight w:val="0"/>
      <w:marTop w:val="0"/>
      <w:marBottom w:val="0"/>
      <w:divBdr>
        <w:top w:val="none" w:sz="0" w:space="0" w:color="auto"/>
        <w:left w:val="none" w:sz="0" w:space="0" w:color="auto"/>
        <w:bottom w:val="none" w:sz="0" w:space="0" w:color="auto"/>
        <w:right w:val="none" w:sz="0" w:space="0" w:color="auto"/>
      </w:divBdr>
      <w:divsChild>
        <w:div w:id="688259747">
          <w:marLeft w:val="0"/>
          <w:marRight w:val="0"/>
          <w:marTop w:val="0"/>
          <w:marBottom w:val="0"/>
          <w:divBdr>
            <w:top w:val="none" w:sz="0" w:space="0" w:color="auto"/>
            <w:left w:val="none" w:sz="0" w:space="0" w:color="auto"/>
            <w:bottom w:val="none" w:sz="0" w:space="0" w:color="auto"/>
            <w:right w:val="none" w:sz="0" w:space="0" w:color="auto"/>
          </w:divBdr>
        </w:div>
      </w:divsChild>
    </w:div>
    <w:div w:id="991175686">
      <w:marLeft w:val="0"/>
      <w:marRight w:val="0"/>
      <w:marTop w:val="0"/>
      <w:marBottom w:val="0"/>
      <w:divBdr>
        <w:top w:val="none" w:sz="0" w:space="0" w:color="auto"/>
        <w:left w:val="none" w:sz="0" w:space="0" w:color="auto"/>
        <w:bottom w:val="none" w:sz="0" w:space="0" w:color="auto"/>
        <w:right w:val="none" w:sz="0" w:space="0" w:color="auto"/>
      </w:divBdr>
      <w:divsChild>
        <w:div w:id="1443064768">
          <w:marLeft w:val="0"/>
          <w:marRight w:val="0"/>
          <w:marTop w:val="0"/>
          <w:marBottom w:val="0"/>
          <w:divBdr>
            <w:top w:val="none" w:sz="0" w:space="0" w:color="auto"/>
            <w:left w:val="none" w:sz="0" w:space="0" w:color="auto"/>
            <w:bottom w:val="none" w:sz="0" w:space="0" w:color="auto"/>
            <w:right w:val="none" w:sz="0" w:space="0" w:color="auto"/>
          </w:divBdr>
        </w:div>
      </w:divsChild>
    </w:div>
    <w:div w:id="1087966605">
      <w:marLeft w:val="0"/>
      <w:marRight w:val="0"/>
      <w:marTop w:val="0"/>
      <w:marBottom w:val="0"/>
      <w:divBdr>
        <w:top w:val="none" w:sz="0" w:space="0" w:color="auto"/>
        <w:left w:val="none" w:sz="0" w:space="0" w:color="auto"/>
        <w:bottom w:val="none" w:sz="0" w:space="0" w:color="auto"/>
        <w:right w:val="none" w:sz="0" w:space="0" w:color="auto"/>
      </w:divBdr>
      <w:divsChild>
        <w:div w:id="1548032120">
          <w:marLeft w:val="0"/>
          <w:marRight w:val="0"/>
          <w:marTop w:val="0"/>
          <w:marBottom w:val="0"/>
          <w:divBdr>
            <w:top w:val="none" w:sz="0" w:space="0" w:color="auto"/>
            <w:left w:val="none" w:sz="0" w:space="0" w:color="auto"/>
            <w:bottom w:val="none" w:sz="0" w:space="0" w:color="auto"/>
            <w:right w:val="none" w:sz="0" w:space="0" w:color="auto"/>
          </w:divBdr>
        </w:div>
      </w:divsChild>
    </w:div>
    <w:div w:id="1438793650">
      <w:marLeft w:val="0"/>
      <w:marRight w:val="0"/>
      <w:marTop w:val="0"/>
      <w:marBottom w:val="0"/>
      <w:divBdr>
        <w:top w:val="none" w:sz="0" w:space="0" w:color="auto"/>
        <w:left w:val="none" w:sz="0" w:space="0" w:color="auto"/>
        <w:bottom w:val="none" w:sz="0" w:space="0" w:color="auto"/>
        <w:right w:val="none" w:sz="0" w:space="0" w:color="auto"/>
      </w:divBdr>
      <w:divsChild>
        <w:div w:id="2712115">
          <w:marLeft w:val="0"/>
          <w:marRight w:val="0"/>
          <w:marTop w:val="0"/>
          <w:marBottom w:val="0"/>
          <w:divBdr>
            <w:top w:val="none" w:sz="0" w:space="0" w:color="auto"/>
            <w:left w:val="none" w:sz="0" w:space="0" w:color="auto"/>
            <w:bottom w:val="none" w:sz="0" w:space="0" w:color="auto"/>
            <w:right w:val="none" w:sz="0" w:space="0" w:color="auto"/>
          </w:divBdr>
        </w:div>
      </w:divsChild>
    </w:div>
    <w:div w:id="1455825217">
      <w:marLeft w:val="0"/>
      <w:marRight w:val="0"/>
      <w:marTop w:val="0"/>
      <w:marBottom w:val="0"/>
      <w:divBdr>
        <w:top w:val="none" w:sz="0" w:space="0" w:color="auto"/>
        <w:left w:val="none" w:sz="0" w:space="0" w:color="auto"/>
        <w:bottom w:val="none" w:sz="0" w:space="0" w:color="auto"/>
        <w:right w:val="none" w:sz="0" w:space="0" w:color="auto"/>
      </w:divBdr>
      <w:divsChild>
        <w:div w:id="850489414">
          <w:marLeft w:val="0"/>
          <w:marRight w:val="0"/>
          <w:marTop w:val="0"/>
          <w:marBottom w:val="0"/>
          <w:divBdr>
            <w:top w:val="none" w:sz="0" w:space="0" w:color="auto"/>
            <w:left w:val="none" w:sz="0" w:space="0" w:color="auto"/>
            <w:bottom w:val="none" w:sz="0" w:space="0" w:color="auto"/>
            <w:right w:val="none" w:sz="0" w:space="0" w:color="auto"/>
          </w:divBdr>
        </w:div>
      </w:divsChild>
    </w:div>
    <w:div w:id="1773742132">
      <w:marLeft w:val="0"/>
      <w:marRight w:val="0"/>
      <w:marTop w:val="0"/>
      <w:marBottom w:val="0"/>
      <w:divBdr>
        <w:top w:val="none" w:sz="0" w:space="0" w:color="auto"/>
        <w:left w:val="none" w:sz="0" w:space="0" w:color="auto"/>
        <w:bottom w:val="none" w:sz="0" w:space="0" w:color="auto"/>
        <w:right w:val="none" w:sz="0" w:space="0" w:color="auto"/>
      </w:divBdr>
      <w:divsChild>
        <w:div w:id="1901016614">
          <w:marLeft w:val="0"/>
          <w:marRight w:val="0"/>
          <w:marTop w:val="0"/>
          <w:marBottom w:val="0"/>
          <w:divBdr>
            <w:top w:val="none" w:sz="0" w:space="0" w:color="auto"/>
            <w:left w:val="none" w:sz="0" w:space="0" w:color="auto"/>
            <w:bottom w:val="none" w:sz="0" w:space="0" w:color="auto"/>
            <w:right w:val="none" w:sz="0" w:space="0" w:color="auto"/>
          </w:divBdr>
        </w:div>
      </w:divsChild>
    </w:div>
    <w:div w:id="1856797646">
      <w:marLeft w:val="0"/>
      <w:marRight w:val="0"/>
      <w:marTop w:val="0"/>
      <w:marBottom w:val="0"/>
      <w:divBdr>
        <w:top w:val="none" w:sz="0" w:space="0" w:color="auto"/>
        <w:left w:val="none" w:sz="0" w:space="0" w:color="auto"/>
        <w:bottom w:val="none" w:sz="0" w:space="0" w:color="auto"/>
        <w:right w:val="none" w:sz="0" w:space="0" w:color="auto"/>
      </w:divBdr>
      <w:divsChild>
        <w:div w:id="1388382798">
          <w:marLeft w:val="0"/>
          <w:marRight w:val="0"/>
          <w:marTop w:val="0"/>
          <w:marBottom w:val="0"/>
          <w:divBdr>
            <w:top w:val="none" w:sz="0" w:space="0" w:color="auto"/>
            <w:left w:val="none" w:sz="0" w:space="0" w:color="auto"/>
            <w:bottom w:val="none" w:sz="0" w:space="0" w:color="auto"/>
            <w:right w:val="none" w:sz="0" w:space="0" w:color="auto"/>
          </w:divBdr>
        </w:div>
      </w:divsChild>
    </w:div>
    <w:div w:id="2065788545">
      <w:marLeft w:val="0"/>
      <w:marRight w:val="0"/>
      <w:marTop w:val="0"/>
      <w:marBottom w:val="0"/>
      <w:divBdr>
        <w:top w:val="none" w:sz="0" w:space="0" w:color="auto"/>
        <w:left w:val="none" w:sz="0" w:space="0" w:color="auto"/>
        <w:bottom w:val="none" w:sz="0" w:space="0" w:color="auto"/>
        <w:right w:val="none" w:sz="0" w:space="0" w:color="auto"/>
      </w:divBdr>
      <w:divsChild>
        <w:div w:id="28535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E444996FE0EDA41A9F34BD02CFB9B13" ma:contentTypeVersion="10" ma:contentTypeDescription="MKC Branded Word Template Document" ma:contentTypeScope="" ma:versionID="984b8e1f5f34c31d6426444e29e16d4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CBB6C-C7D7-4A27-89CC-833DDC0BC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45517-734E-435C-B53B-FA91A7C66B97}">
  <ds:schemaRefs>
    <ds:schemaRef ds:uri="Microsoft.SharePoint.Taxonomy.ContentTypeSync"/>
  </ds:schemaRefs>
</ds:datastoreItem>
</file>

<file path=customXml/itemProps3.xml><?xml version="1.0" encoding="utf-8"?>
<ds:datastoreItem xmlns:ds="http://schemas.openxmlformats.org/officeDocument/2006/customXml" ds:itemID="{44176E88-016B-47CD-BAFB-9BF3D02D41D4}">
  <ds:schemaRefs>
    <ds:schemaRef ds:uri="http://schemas.microsoft.com/sharepoint/v3/contenttype/forms"/>
  </ds:schemaRefs>
</ds:datastoreItem>
</file>

<file path=customXml/itemProps4.xml><?xml version="1.0" encoding="utf-8"?>
<ds:datastoreItem xmlns:ds="http://schemas.openxmlformats.org/officeDocument/2006/customXml" ds:itemID="{170D0D64-911B-4DCD-A267-2D38AB7E4321}">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1</cp:revision>
  <dcterms:created xsi:type="dcterms:W3CDTF">2023-08-01T13:30:00Z</dcterms:created>
  <dcterms:modified xsi:type="dcterms:W3CDTF">2023-08-01T14:14:00Z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0x010100073DBBF460B4694388C550D7D3B1399900AE444996FE0EDA41A9F34BD02CFB9B13</vt:lpwstr>
  </property>
</Properties>
</file>