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39" w:rsidRPr="00367F85" w:rsidRDefault="00141EEC" w:rsidP="005F685F">
      <w:pPr>
        <w:spacing w:after="120"/>
        <w:jc w:val="right"/>
        <w:rPr>
          <w:rFonts w:asciiTheme="minorHAnsi" w:hAnsiTheme="minorHAnsi" w:cs="Arial"/>
        </w:rPr>
      </w:pPr>
      <w:r w:rsidRPr="00367F85">
        <w:rPr>
          <w:rFonts w:asciiTheme="minorHAnsi" w:hAnsiTheme="minorHAnsi"/>
          <w:noProof/>
        </w:rPr>
        <w:drawing>
          <wp:inline distT="0" distB="0" distL="0" distR="0" wp14:anchorId="6924D1FE" wp14:editId="4498DE28">
            <wp:extent cx="1664448" cy="1120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4448" cy="1120140"/>
                    </a:xfrm>
                    <a:prstGeom prst="rect">
                      <a:avLst/>
                    </a:prstGeom>
                    <a:noFill/>
                  </pic:spPr>
                </pic:pic>
              </a:graphicData>
            </a:graphic>
          </wp:inline>
        </w:drawing>
      </w:r>
      <w:r w:rsidR="002F1074" w:rsidRPr="00367F85">
        <w:rPr>
          <w:rFonts w:asciiTheme="minorHAnsi" w:hAnsiTheme="minorHAnsi"/>
          <w:noProof/>
        </w:rPr>
        <mc:AlternateContent>
          <mc:Choice Requires="wps">
            <w:drawing>
              <wp:anchor distT="0" distB="0" distL="114300" distR="114300" simplePos="0" relativeHeight="251657728" behindDoc="0" locked="0" layoutInCell="1" allowOverlap="1" wp14:anchorId="378F790D" wp14:editId="1623BD5E">
                <wp:simplePos x="0" y="0"/>
                <wp:positionH relativeFrom="column">
                  <wp:posOffset>0</wp:posOffset>
                </wp:positionH>
                <wp:positionV relativeFrom="paragraph">
                  <wp:posOffset>0</wp:posOffset>
                </wp:positionV>
                <wp:extent cx="3009900" cy="342900"/>
                <wp:effectExtent l="0" t="0" r="0" b="0"/>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DD7" w:rsidRPr="00AB1F61" w:rsidRDefault="00F13DD7" w:rsidP="00181C5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0;margin-top:0;width:23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R0gQ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" stroked="f">
                <v:textbox>
                  <w:txbxContent>
                    <w:p w:rsidR="00F13DD7" w:rsidRPr="00AB1F61" w:rsidRDefault="00F13DD7" w:rsidP="00181C56">
                      <w:pPr>
                        <w:rPr>
                          <w:rFonts w:ascii="Arial" w:hAnsi="Arial" w:cs="Arial"/>
                        </w:rPr>
                      </w:pPr>
                    </w:p>
                  </w:txbxContent>
                </v:textbox>
              </v:shape>
            </w:pict>
          </mc:Fallback>
        </mc:AlternateContent>
      </w:r>
    </w:p>
    <w:p w:rsidR="00141EEC" w:rsidRPr="00367F85" w:rsidRDefault="00141EEC" w:rsidP="005F685F">
      <w:pPr>
        <w:spacing w:after="120"/>
        <w:rPr>
          <w:rFonts w:asciiTheme="minorHAnsi" w:hAnsiTheme="minorHAnsi" w:cs="Arial"/>
        </w:rPr>
      </w:pPr>
      <w:r w:rsidRPr="00367F85">
        <w:rPr>
          <w:rFonts w:asciiTheme="minorHAnsi" w:hAnsiTheme="minorHAnsi" w:cs="Arial"/>
        </w:rPr>
        <w:t>Democratic Services</w:t>
      </w:r>
    </w:p>
    <w:p w:rsidR="00141EEC" w:rsidRPr="00367F85" w:rsidRDefault="00141EEC" w:rsidP="005F685F">
      <w:pPr>
        <w:spacing w:after="120"/>
        <w:rPr>
          <w:rFonts w:asciiTheme="minorHAnsi" w:hAnsiTheme="minorHAnsi" w:cs="Arial"/>
        </w:rPr>
      </w:pPr>
    </w:p>
    <w:p w:rsidR="00945E39" w:rsidRPr="00367F85" w:rsidRDefault="002F1074" w:rsidP="005F685F">
      <w:pPr>
        <w:spacing w:after="120"/>
        <w:rPr>
          <w:rFonts w:asciiTheme="minorHAnsi" w:hAnsiTheme="minorHAnsi" w:cs="Arial"/>
        </w:rPr>
      </w:pPr>
      <w:r w:rsidRPr="00367F85">
        <w:rPr>
          <w:rFonts w:asciiTheme="minorHAnsi" w:hAnsiTheme="minorHAnsi"/>
          <w:noProof/>
        </w:rPr>
        <mc:AlternateContent>
          <mc:Choice Requires="wps">
            <w:drawing>
              <wp:anchor distT="0" distB="0" distL="114300" distR="114300" simplePos="0" relativeHeight="251658752" behindDoc="0" locked="0" layoutInCell="1" allowOverlap="1" wp14:anchorId="1F4E3A02" wp14:editId="171434C9">
                <wp:simplePos x="0" y="0"/>
                <wp:positionH relativeFrom="column">
                  <wp:posOffset>-228600</wp:posOffset>
                </wp:positionH>
                <wp:positionV relativeFrom="paragraph">
                  <wp:posOffset>167640</wp:posOffset>
                </wp:positionV>
                <wp:extent cx="2667000" cy="114300"/>
                <wp:effectExtent l="0" t="0" r="0" b="0"/>
                <wp:wrapNone/>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4300"/>
                        </a:xfrm>
                        <a:prstGeom prst="rect">
                          <a:avLst/>
                        </a:prstGeom>
                        <a:solidFill>
                          <a:srgbClr val="599F46">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DD7" w:rsidRDefault="00F13DD7" w:rsidP="00181C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margin-left:-18pt;margin-top:13.2pt;width:210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" fillcolor="#599f46" stroked="f">
                <v:fill opacity="16448f"/>
                <v:textbox>
                  <w:txbxContent>
                    <w:p w:rsidR="00F13DD7" w:rsidRDefault="00F13DD7" w:rsidP="00181C56"/>
                  </w:txbxContent>
                </v:textbox>
              </v:shape>
            </w:pict>
          </mc:Fallback>
        </mc:AlternateContent>
      </w: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2F1074" w:rsidP="005F685F">
      <w:pPr>
        <w:spacing w:after="120"/>
        <w:rPr>
          <w:rFonts w:asciiTheme="minorHAnsi" w:hAnsiTheme="minorHAnsi" w:cs="Arial"/>
        </w:rPr>
      </w:pPr>
      <w:r w:rsidRPr="00367F85">
        <w:rPr>
          <w:rFonts w:asciiTheme="minorHAnsi" w:hAnsiTheme="minorHAnsi"/>
          <w:noProof/>
        </w:rPr>
        <mc:AlternateContent>
          <mc:Choice Requires="wps">
            <w:drawing>
              <wp:anchor distT="0" distB="0" distL="114300" distR="114300" simplePos="0" relativeHeight="251653632" behindDoc="0" locked="0" layoutInCell="1" allowOverlap="1" wp14:anchorId="7D39D1E1" wp14:editId="2E35988B">
                <wp:simplePos x="0" y="0"/>
                <wp:positionH relativeFrom="column">
                  <wp:posOffset>3954</wp:posOffset>
                </wp:positionH>
                <wp:positionV relativeFrom="paragraph">
                  <wp:posOffset>15361</wp:posOffset>
                </wp:positionV>
                <wp:extent cx="6057900" cy="1958196"/>
                <wp:effectExtent l="0" t="0" r="0" b="4445"/>
                <wp:wrapNone/>
                <wp:docPr id="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58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DD7" w:rsidRPr="00367F85" w:rsidRDefault="00F13DD7" w:rsidP="006A3B7A">
                            <w:pPr>
                              <w:jc w:val="right"/>
                              <w:rPr>
                                <w:rFonts w:asciiTheme="minorHAnsi" w:hAnsiTheme="minorHAnsi" w:cs="Arial"/>
                                <w:b/>
                                <w:color w:val="008000"/>
                                <w:sz w:val="56"/>
                                <w:szCs w:val="56"/>
                              </w:rPr>
                            </w:pPr>
                            <w:r w:rsidRPr="00367F85">
                              <w:rPr>
                                <w:rFonts w:asciiTheme="minorHAnsi" w:hAnsiTheme="minorHAnsi" w:cs="Arial"/>
                                <w:b/>
                                <w:color w:val="008000"/>
                                <w:sz w:val="56"/>
                                <w:szCs w:val="56"/>
                              </w:rPr>
                              <w:t xml:space="preserve">Alternative </w:t>
                            </w:r>
                            <w:r>
                              <w:rPr>
                                <w:rFonts w:asciiTheme="minorHAnsi" w:hAnsiTheme="minorHAnsi" w:cs="Arial"/>
                                <w:b/>
                                <w:color w:val="008000"/>
                                <w:sz w:val="56"/>
                                <w:szCs w:val="56"/>
                              </w:rPr>
                              <w:t>Provision (Primary Education) i</w:t>
                            </w:r>
                            <w:r w:rsidRPr="00367F85">
                              <w:rPr>
                                <w:rFonts w:asciiTheme="minorHAnsi" w:hAnsiTheme="minorHAnsi" w:cs="Arial"/>
                                <w:b/>
                                <w:color w:val="008000"/>
                                <w:sz w:val="56"/>
                                <w:szCs w:val="56"/>
                              </w:rPr>
                              <w:t>n Milton Keynes</w:t>
                            </w:r>
                          </w:p>
                          <w:p w:rsidR="00F13DD7" w:rsidRPr="00367F85" w:rsidRDefault="00F13DD7" w:rsidP="008C77A6">
                            <w:pPr>
                              <w:jc w:val="right"/>
                              <w:rPr>
                                <w:rFonts w:asciiTheme="minorHAnsi" w:hAnsiTheme="minorHAnsi" w:cs="Arial"/>
                                <w:b/>
                                <w:color w:val="008000"/>
                                <w:sz w:val="56"/>
                                <w:szCs w:val="56"/>
                              </w:rPr>
                            </w:pPr>
                            <w:r w:rsidRPr="00367F85">
                              <w:rPr>
                                <w:rFonts w:asciiTheme="minorHAnsi" w:hAnsiTheme="minorHAnsi" w:cs="Arial"/>
                                <w:b/>
                                <w:color w:val="008000"/>
                                <w:sz w:val="56"/>
                                <w:szCs w:val="56"/>
                              </w:rPr>
                              <w:t>Task &amp; Finish Group Report</w:t>
                            </w:r>
                          </w:p>
                          <w:p w:rsidR="00F13DD7" w:rsidRPr="00367F85" w:rsidRDefault="00F13DD7" w:rsidP="008C77A6">
                            <w:pPr>
                              <w:jc w:val="right"/>
                              <w:rPr>
                                <w:rFonts w:asciiTheme="minorHAnsi" w:hAnsiTheme="minorHAnsi" w:cs="Arial"/>
                                <w:b/>
                                <w:color w:val="008000"/>
                                <w:sz w:val="56"/>
                                <w:szCs w:val="56"/>
                              </w:rPr>
                            </w:pPr>
                            <w:r w:rsidRPr="00367F85">
                              <w:rPr>
                                <w:rFonts w:asciiTheme="minorHAnsi" w:hAnsiTheme="minorHAnsi" w:cs="Arial"/>
                                <w:b/>
                                <w:color w:val="008000"/>
                                <w:sz w:val="56"/>
                                <w:szCs w:val="56"/>
                              </w:rPr>
                              <w:t>July 2019</w:t>
                            </w:r>
                          </w:p>
                          <w:p w:rsidR="00F13DD7" w:rsidRPr="008C77A6" w:rsidRDefault="00F13DD7" w:rsidP="008C77A6">
                            <w:pPr>
                              <w:jc w:val="right"/>
                              <w:rPr>
                                <w:rFonts w:ascii="Arial" w:hAnsi="Arial" w:cs="Arial"/>
                                <w:b/>
                                <w:color w:val="00800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margin-left:.3pt;margin-top:1.2pt;width:477pt;height:15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mFhQ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" stroked="f">
                <v:textbox>
                  <w:txbxContent>
                    <w:p w:rsidR="00F13DD7" w:rsidRPr="00367F85" w:rsidRDefault="00F13DD7" w:rsidP="006A3B7A">
                      <w:pPr>
                        <w:jc w:val="right"/>
                        <w:rPr>
                          <w:rFonts w:asciiTheme="minorHAnsi" w:hAnsiTheme="minorHAnsi" w:cs="Arial"/>
                          <w:b/>
                          <w:color w:val="008000"/>
                          <w:sz w:val="56"/>
                          <w:szCs w:val="56"/>
                        </w:rPr>
                      </w:pPr>
                      <w:r w:rsidRPr="00367F85">
                        <w:rPr>
                          <w:rFonts w:asciiTheme="minorHAnsi" w:hAnsiTheme="minorHAnsi" w:cs="Arial"/>
                          <w:b/>
                          <w:color w:val="008000"/>
                          <w:sz w:val="56"/>
                          <w:szCs w:val="56"/>
                        </w:rPr>
                        <w:t xml:space="preserve">Alternative </w:t>
                      </w:r>
                      <w:r>
                        <w:rPr>
                          <w:rFonts w:asciiTheme="minorHAnsi" w:hAnsiTheme="minorHAnsi" w:cs="Arial"/>
                          <w:b/>
                          <w:color w:val="008000"/>
                          <w:sz w:val="56"/>
                          <w:szCs w:val="56"/>
                        </w:rPr>
                        <w:t>Provision (Primary Education) i</w:t>
                      </w:r>
                      <w:r w:rsidRPr="00367F85">
                        <w:rPr>
                          <w:rFonts w:asciiTheme="minorHAnsi" w:hAnsiTheme="minorHAnsi" w:cs="Arial"/>
                          <w:b/>
                          <w:color w:val="008000"/>
                          <w:sz w:val="56"/>
                          <w:szCs w:val="56"/>
                        </w:rPr>
                        <w:t>n Milton Keynes</w:t>
                      </w:r>
                    </w:p>
                    <w:p w:rsidR="00F13DD7" w:rsidRPr="00367F85" w:rsidRDefault="00F13DD7" w:rsidP="008C77A6">
                      <w:pPr>
                        <w:jc w:val="right"/>
                        <w:rPr>
                          <w:rFonts w:asciiTheme="minorHAnsi" w:hAnsiTheme="minorHAnsi" w:cs="Arial"/>
                          <w:b/>
                          <w:color w:val="008000"/>
                          <w:sz w:val="56"/>
                          <w:szCs w:val="56"/>
                        </w:rPr>
                      </w:pPr>
                      <w:r w:rsidRPr="00367F85">
                        <w:rPr>
                          <w:rFonts w:asciiTheme="minorHAnsi" w:hAnsiTheme="minorHAnsi" w:cs="Arial"/>
                          <w:b/>
                          <w:color w:val="008000"/>
                          <w:sz w:val="56"/>
                          <w:szCs w:val="56"/>
                        </w:rPr>
                        <w:t>Task &amp; Finish Group Report</w:t>
                      </w:r>
                    </w:p>
                    <w:p w:rsidR="00F13DD7" w:rsidRPr="00367F85" w:rsidRDefault="00F13DD7" w:rsidP="008C77A6">
                      <w:pPr>
                        <w:jc w:val="right"/>
                        <w:rPr>
                          <w:rFonts w:asciiTheme="minorHAnsi" w:hAnsiTheme="minorHAnsi" w:cs="Arial"/>
                          <w:b/>
                          <w:color w:val="008000"/>
                          <w:sz w:val="56"/>
                          <w:szCs w:val="56"/>
                        </w:rPr>
                      </w:pPr>
                      <w:r w:rsidRPr="00367F85">
                        <w:rPr>
                          <w:rFonts w:asciiTheme="minorHAnsi" w:hAnsiTheme="minorHAnsi" w:cs="Arial"/>
                          <w:b/>
                          <w:color w:val="008000"/>
                          <w:sz w:val="56"/>
                          <w:szCs w:val="56"/>
                        </w:rPr>
                        <w:t>July 2019</w:t>
                      </w:r>
                    </w:p>
                    <w:p w:rsidR="00F13DD7" w:rsidRPr="008C77A6" w:rsidRDefault="00F13DD7" w:rsidP="008C77A6">
                      <w:pPr>
                        <w:jc w:val="right"/>
                        <w:rPr>
                          <w:rFonts w:ascii="Arial" w:hAnsi="Arial" w:cs="Arial"/>
                          <w:b/>
                          <w:color w:val="008000"/>
                          <w:sz w:val="56"/>
                          <w:szCs w:val="56"/>
                        </w:rPr>
                      </w:pPr>
                    </w:p>
                  </w:txbxContent>
                </v:textbox>
              </v:shape>
            </w:pict>
          </mc:Fallback>
        </mc:AlternateContent>
      </w: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rPr>
      </w:pPr>
    </w:p>
    <w:p w:rsidR="00945E39" w:rsidRPr="00367F85" w:rsidRDefault="002F1074" w:rsidP="005F685F">
      <w:pPr>
        <w:spacing w:after="120"/>
        <w:rPr>
          <w:rFonts w:asciiTheme="minorHAnsi" w:hAnsiTheme="minorHAnsi" w:cs="Arial"/>
        </w:rPr>
      </w:pPr>
      <w:r w:rsidRPr="00367F85">
        <w:rPr>
          <w:rFonts w:asciiTheme="minorHAnsi" w:hAnsiTheme="minorHAnsi"/>
          <w:noProof/>
        </w:rPr>
        <mc:AlternateContent>
          <mc:Choice Requires="wps">
            <w:drawing>
              <wp:anchor distT="0" distB="0" distL="114300" distR="114300" simplePos="0" relativeHeight="251655680" behindDoc="0" locked="0" layoutInCell="1" allowOverlap="1" wp14:anchorId="5929C8AA" wp14:editId="3303F621">
                <wp:simplePos x="0" y="0"/>
                <wp:positionH relativeFrom="column">
                  <wp:posOffset>118110</wp:posOffset>
                </wp:positionH>
                <wp:positionV relativeFrom="paragraph">
                  <wp:posOffset>137795</wp:posOffset>
                </wp:positionV>
                <wp:extent cx="6172200" cy="457200"/>
                <wp:effectExtent l="0" t="0" r="0"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33CCCC"/>
                        </a:solidFill>
                        <a:ln>
                          <a:noFill/>
                        </a:ln>
                        <a:extLst/>
                      </wps:spPr>
                      <wps:txbx>
                        <w:txbxContent>
                          <w:p w:rsidR="00F13DD7" w:rsidRPr="00367F85" w:rsidRDefault="00F13DD7" w:rsidP="00492EBD">
                            <w:pPr>
                              <w:jc w:val="right"/>
                              <w:rPr>
                                <w:rFonts w:asciiTheme="minorHAnsi" w:hAnsiTheme="minorHAnsi" w:cs="Arial"/>
                              </w:rPr>
                            </w:pPr>
                            <w:r w:rsidRPr="00367F85">
                              <w:rPr>
                                <w:rFonts w:asciiTheme="minorHAnsi" w:hAnsiTheme="minorHAnsi" w:cs="Arial"/>
                              </w:rPr>
                              <w:fldChar w:fldCharType="begin"/>
                            </w:r>
                            <w:r w:rsidRPr="00367F85">
                              <w:rPr>
                                <w:rFonts w:asciiTheme="minorHAnsi" w:hAnsiTheme="minorHAnsi" w:cs="Arial"/>
                              </w:rPr>
                              <w:instrText xml:space="preserve"> HYPERLINK "https://www.milton-keynes.gov.uk/scrutiny</w:instrText>
                            </w:r>
                          </w:p>
                          <w:p w:rsidR="00F13DD7" w:rsidRPr="00367F85" w:rsidRDefault="00F13DD7" w:rsidP="00492EBD">
                            <w:pPr>
                              <w:jc w:val="right"/>
                              <w:rPr>
                                <w:rStyle w:val="Hyperlink"/>
                                <w:rFonts w:asciiTheme="minorHAnsi" w:hAnsiTheme="minorHAnsi" w:cs="Arial"/>
                              </w:rPr>
                            </w:pPr>
                            <w:r w:rsidRPr="00367F85">
                              <w:rPr>
                                <w:rFonts w:asciiTheme="minorHAnsi" w:hAnsiTheme="minorHAnsi" w:cs="Arial"/>
                              </w:rPr>
                              <w:instrText xml:space="preserve">" </w:instrText>
                            </w:r>
                            <w:r w:rsidRPr="00367F85">
                              <w:rPr>
                                <w:rFonts w:asciiTheme="minorHAnsi" w:hAnsiTheme="minorHAnsi" w:cs="Arial"/>
                              </w:rPr>
                              <w:fldChar w:fldCharType="separate"/>
                            </w:r>
                            <w:r w:rsidRPr="00367F85">
                              <w:rPr>
                                <w:rStyle w:val="Hyperlink"/>
                                <w:rFonts w:asciiTheme="minorHAnsi" w:hAnsiTheme="minorHAnsi" w:cs="Arial"/>
                              </w:rPr>
                              <w:t>https://www.milton-keynes.gov.uk/scrutiny</w:t>
                            </w:r>
                          </w:p>
                          <w:p w:rsidR="00F13DD7" w:rsidRDefault="00F13DD7" w:rsidP="00492EBD">
                            <w:pPr>
                              <w:jc w:val="right"/>
                            </w:pPr>
                            <w:r w:rsidRPr="00367F85">
                              <w:rPr>
                                <w:rFonts w:asciiTheme="minorHAnsi" w:hAnsiTheme="minorHAnsi" w:cs="Arial"/>
                              </w:rPr>
                              <w:fldChar w:fldCharType="end"/>
                            </w:r>
                          </w:p>
                          <w:p w:rsidR="00F13DD7" w:rsidRDefault="00F13DD7" w:rsidP="00181C56"/>
                          <w:p w:rsidR="00F13DD7" w:rsidRDefault="00F13DD7" w:rsidP="00181C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margin-left:9.3pt;margin-top:10.85pt;width:48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" fillcolor="#3cc" stroked="f">
                <v:textbox>
                  <w:txbxContent>
                    <w:p w:rsidR="00F13DD7" w:rsidRPr="00367F85" w:rsidRDefault="00F13DD7" w:rsidP="00492EBD">
                      <w:pPr>
                        <w:jc w:val="right"/>
                        <w:rPr>
                          <w:rFonts w:asciiTheme="minorHAnsi" w:hAnsiTheme="minorHAnsi" w:cs="Arial"/>
                        </w:rPr>
                      </w:pPr>
                      <w:r w:rsidRPr="00367F85">
                        <w:rPr>
                          <w:rFonts w:asciiTheme="minorHAnsi" w:hAnsiTheme="minorHAnsi" w:cs="Arial"/>
                        </w:rPr>
                        <w:fldChar w:fldCharType="begin"/>
                      </w:r>
                      <w:r w:rsidRPr="00367F85">
                        <w:rPr>
                          <w:rFonts w:asciiTheme="minorHAnsi" w:hAnsiTheme="minorHAnsi" w:cs="Arial"/>
                        </w:rPr>
                        <w:instrText xml:space="preserve"> HYPERLINK "https://www.milton-keynes.gov.uk/scrutiny</w:instrText>
                      </w:r>
                    </w:p>
                    <w:p w:rsidR="00F13DD7" w:rsidRPr="00367F85" w:rsidRDefault="00F13DD7" w:rsidP="00492EBD">
                      <w:pPr>
                        <w:jc w:val="right"/>
                        <w:rPr>
                          <w:rStyle w:val="Hyperlink"/>
                          <w:rFonts w:asciiTheme="minorHAnsi" w:hAnsiTheme="minorHAnsi" w:cs="Arial"/>
                        </w:rPr>
                      </w:pPr>
                      <w:r w:rsidRPr="00367F85">
                        <w:rPr>
                          <w:rFonts w:asciiTheme="minorHAnsi" w:hAnsiTheme="minorHAnsi" w:cs="Arial"/>
                        </w:rPr>
                        <w:instrText xml:space="preserve">" </w:instrText>
                      </w:r>
                      <w:r w:rsidRPr="00367F85">
                        <w:rPr>
                          <w:rFonts w:asciiTheme="minorHAnsi" w:hAnsiTheme="minorHAnsi" w:cs="Arial"/>
                        </w:rPr>
                        <w:fldChar w:fldCharType="separate"/>
                      </w:r>
                      <w:r w:rsidRPr="00367F85">
                        <w:rPr>
                          <w:rStyle w:val="Hyperlink"/>
                          <w:rFonts w:asciiTheme="minorHAnsi" w:hAnsiTheme="minorHAnsi" w:cs="Arial"/>
                        </w:rPr>
                        <w:t>https://www.milton-keynes.gov.uk/scrutiny</w:t>
                      </w:r>
                    </w:p>
                    <w:p w:rsidR="00F13DD7" w:rsidRDefault="00F13DD7" w:rsidP="00492EBD">
                      <w:pPr>
                        <w:jc w:val="right"/>
                      </w:pPr>
                      <w:r w:rsidRPr="00367F85">
                        <w:rPr>
                          <w:rFonts w:asciiTheme="minorHAnsi" w:hAnsiTheme="minorHAnsi" w:cs="Arial"/>
                        </w:rPr>
                        <w:fldChar w:fldCharType="end"/>
                      </w:r>
                    </w:p>
                    <w:p w:rsidR="00F13DD7" w:rsidRDefault="00F13DD7" w:rsidP="00181C56"/>
                    <w:p w:rsidR="00F13DD7" w:rsidRDefault="00F13DD7" w:rsidP="00181C56"/>
                  </w:txbxContent>
                </v:textbox>
              </v:shape>
            </w:pict>
          </mc:Fallback>
        </mc:AlternateContent>
      </w:r>
      <w:r w:rsidRPr="00367F85">
        <w:rPr>
          <w:rFonts w:asciiTheme="minorHAnsi" w:hAnsiTheme="minorHAnsi"/>
          <w:noProof/>
        </w:rPr>
        <mc:AlternateContent>
          <mc:Choice Requires="wps">
            <w:drawing>
              <wp:anchor distT="0" distB="0" distL="114300" distR="114300" simplePos="0" relativeHeight="251651584" behindDoc="0" locked="0" layoutInCell="1" allowOverlap="1" wp14:anchorId="3A0617B2" wp14:editId="16C7DAFD">
                <wp:simplePos x="0" y="0"/>
                <wp:positionH relativeFrom="column">
                  <wp:posOffset>114300</wp:posOffset>
                </wp:positionH>
                <wp:positionV relativeFrom="paragraph">
                  <wp:posOffset>160020</wp:posOffset>
                </wp:positionV>
                <wp:extent cx="6172200" cy="1714500"/>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599F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DD7" w:rsidRDefault="00F13D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margin-left:9pt;margin-top:12.6pt;width:486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" fillcolor="#599f46" stroked="f">
                <v:textbox>
                  <w:txbxContent>
                    <w:p w:rsidR="00F13DD7" w:rsidRDefault="00F13DD7"/>
                  </w:txbxContent>
                </v:textbox>
              </v:shape>
            </w:pict>
          </mc:Fallback>
        </mc:AlternateContent>
      </w:r>
    </w:p>
    <w:p w:rsidR="00945E39" w:rsidRPr="00367F85" w:rsidRDefault="002F1074" w:rsidP="005F685F">
      <w:pPr>
        <w:spacing w:after="120"/>
        <w:rPr>
          <w:rFonts w:asciiTheme="minorHAnsi" w:hAnsiTheme="minorHAnsi" w:cs="Arial"/>
        </w:rPr>
      </w:pPr>
      <w:r w:rsidRPr="00367F85">
        <w:rPr>
          <w:rFonts w:asciiTheme="minorHAnsi" w:hAnsiTheme="minorHAnsi"/>
          <w:noProof/>
        </w:rPr>
        <mc:AlternateContent>
          <mc:Choice Requires="wps">
            <w:drawing>
              <wp:anchor distT="0" distB="0" distL="114300" distR="114300" simplePos="0" relativeHeight="251654656" behindDoc="0" locked="0" layoutInCell="1" allowOverlap="1" wp14:anchorId="0C28CECA" wp14:editId="1491DBAD">
                <wp:simplePos x="0" y="0"/>
                <wp:positionH relativeFrom="column">
                  <wp:posOffset>-114300</wp:posOffset>
                </wp:positionH>
                <wp:positionV relativeFrom="paragraph">
                  <wp:posOffset>8255</wp:posOffset>
                </wp:positionV>
                <wp:extent cx="6324600" cy="1600200"/>
                <wp:effectExtent l="0" t="0" r="0" b="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0020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DD7" w:rsidRPr="00FA2222" w:rsidRDefault="00F13DD7" w:rsidP="00181C56">
                            <w:pPr>
                              <w:rPr>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margin-left:-9pt;margin-top:.65pt;width:498pt;height:1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" filled="f" fillcolor="gray" stroked="f">
                <v:textbox>
                  <w:txbxContent>
                    <w:p w:rsidR="00F13DD7" w:rsidRPr="00FA2222" w:rsidRDefault="00F13DD7" w:rsidP="00181C56">
                      <w:pPr>
                        <w:rPr>
                          <w:szCs w:val="44"/>
                        </w:rPr>
                      </w:pPr>
                    </w:p>
                  </w:txbxContent>
                </v:textbox>
              </v:shape>
            </w:pict>
          </mc:Fallback>
        </mc:AlternateContent>
      </w:r>
      <w:r w:rsidRPr="00367F85">
        <w:rPr>
          <w:rFonts w:asciiTheme="minorHAnsi" w:hAnsiTheme="minorHAnsi"/>
          <w:noProof/>
        </w:rPr>
        <mc:AlternateContent>
          <mc:Choice Requires="wps">
            <w:drawing>
              <wp:anchor distT="0" distB="0" distL="114300" distR="114300" simplePos="0" relativeHeight="251652608" behindDoc="1" locked="0" layoutInCell="1" allowOverlap="1" wp14:anchorId="3AA5297B" wp14:editId="6D351EE9">
                <wp:simplePos x="0" y="0"/>
                <wp:positionH relativeFrom="column">
                  <wp:posOffset>-4721860</wp:posOffset>
                </wp:positionH>
                <wp:positionV relativeFrom="paragraph">
                  <wp:posOffset>99060</wp:posOffset>
                </wp:positionV>
                <wp:extent cx="6858000" cy="3429000"/>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DD7" w:rsidRDefault="00F13D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margin-left:-371.8pt;margin-top:7.8pt;width:540pt;height:27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" filled="f" fillcolor="gray" stroked="f">
                <v:textbox>
                  <w:txbxContent>
                    <w:p w:rsidR="00F13DD7" w:rsidRDefault="00F13DD7"/>
                  </w:txbxContent>
                </v:textbox>
              </v:shape>
            </w:pict>
          </mc:Fallback>
        </mc:AlternateContent>
      </w:r>
    </w:p>
    <w:p w:rsidR="00945E39" w:rsidRPr="00367F85" w:rsidRDefault="00945E39" w:rsidP="005F685F">
      <w:pPr>
        <w:spacing w:after="120"/>
        <w:rPr>
          <w:rFonts w:asciiTheme="minorHAnsi" w:hAnsiTheme="minorHAnsi" w:cs="Arial"/>
        </w:rPr>
      </w:pPr>
    </w:p>
    <w:p w:rsidR="00945E39" w:rsidRPr="00367F85" w:rsidRDefault="00945E39" w:rsidP="005F685F">
      <w:pPr>
        <w:spacing w:after="120"/>
        <w:rPr>
          <w:rFonts w:asciiTheme="minorHAnsi" w:hAnsiTheme="minorHAnsi" w:cs="Arial"/>
          <w:b/>
          <w:bCs/>
          <w:color w:val="008000"/>
          <w:sz w:val="48"/>
          <w:szCs w:val="48"/>
        </w:rPr>
      </w:pPr>
      <w:r w:rsidRPr="00367F85">
        <w:rPr>
          <w:rFonts w:asciiTheme="minorHAnsi" w:hAnsiTheme="minorHAnsi" w:cs="Arial"/>
          <w:b/>
          <w:bCs/>
          <w:sz w:val="32"/>
          <w:szCs w:val="32"/>
        </w:rPr>
        <w:br w:type="page"/>
      </w:r>
      <w:r w:rsidRPr="00367F85">
        <w:rPr>
          <w:rFonts w:asciiTheme="minorHAnsi" w:hAnsiTheme="minorHAnsi" w:cs="Arial"/>
          <w:b/>
          <w:bCs/>
          <w:color w:val="008000"/>
          <w:sz w:val="48"/>
          <w:szCs w:val="48"/>
        </w:rPr>
        <w:lastRenderedPageBreak/>
        <w:t>Contents</w:t>
      </w:r>
    </w:p>
    <w:p w:rsidR="00945E39" w:rsidRPr="00367F85" w:rsidRDefault="00945E39" w:rsidP="005F685F">
      <w:pPr>
        <w:spacing w:after="120"/>
        <w:rPr>
          <w:rFonts w:asciiTheme="minorHAnsi" w:hAnsiTheme="minorHAnsi" w:cs="Arial"/>
          <w:b/>
          <w:bCs/>
          <w:color w:val="008000"/>
          <w:sz w:val="48"/>
          <w:szCs w:val="48"/>
        </w:rPr>
      </w:pPr>
    </w:p>
    <w:tbl>
      <w:tblPr>
        <w:tblW w:w="9203" w:type="dxa"/>
        <w:tblLayout w:type="fixed"/>
        <w:tblLook w:val="01E0" w:firstRow="1" w:lastRow="1" w:firstColumn="1" w:lastColumn="1" w:noHBand="0" w:noVBand="0"/>
      </w:tblPr>
      <w:tblGrid>
        <w:gridCol w:w="817"/>
        <w:gridCol w:w="6946"/>
        <w:gridCol w:w="1440"/>
      </w:tblGrid>
      <w:tr w:rsidR="00553041" w:rsidRPr="00367F85" w:rsidTr="00553041">
        <w:trPr>
          <w:trHeight w:val="567"/>
        </w:trPr>
        <w:tc>
          <w:tcPr>
            <w:tcW w:w="817" w:type="dxa"/>
          </w:tcPr>
          <w:p w:rsidR="00553041" w:rsidRPr="00367F85" w:rsidRDefault="00553041" w:rsidP="005F685F">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1.0</w:t>
            </w:r>
          </w:p>
        </w:tc>
        <w:tc>
          <w:tcPr>
            <w:tcW w:w="6946" w:type="dxa"/>
            <w:vAlign w:val="center"/>
          </w:tcPr>
          <w:p w:rsidR="00553041" w:rsidRPr="00367F85" w:rsidRDefault="00553041" w:rsidP="005F685F">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Introduction and Task and Finish Group Membership………………………………………</w:t>
            </w:r>
            <w:r w:rsidR="006829D3">
              <w:rPr>
                <w:rFonts w:asciiTheme="minorHAnsi" w:hAnsiTheme="minorHAnsi" w:cs="Arial"/>
                <w:b/>
                <w:color w:val="008000"/>
                <w:sz w:val="32"/>
                <w:szCs w:val="32"/>
              </w:rPr>
              <w:t>…………………</w:t>
            </w:r>
          </w:p>
        </w:tc>
        <w:tc>
          <w:tcPr>
            <w:tcW w:w="1440" w:type="dxa"/>
            <w:vAlign w:val="center"/>
          </w:tcPr>
          <w:p w:rsidR="00553041" w:rsidRPr="00367F85" w:rsidRDefault="00553041" w:rsidP="00553041">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3</w:t>
            </w:r>
          </w:p>
        </w:tc>
      </w:tr>
      <w:tr w:rsidR="00553041" w:rsidRPr="00367F85" w:rsidTr="00553041">
        <w:trPr>
          <w:trHeight w:val="567"/>
        </w:trPr>
        <w:tc>
          <w:tcPr>
            <w:tcW w:w="817" w:type="dxa"/>
          </w:tcPr>
          <w:p w:rsidR="00553041" w:rsidRPr="00367F85" w:rsidRDefault="00553041" w:rsidP="005F685F">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2.0</w:t>
            </w:r>
          </w:p>
        </w:tc>
        <w:tc>
          <w:tcPr>
            <w:tcW w:w="6946" w:type="dxa"/>
            <w:vAlign w:val="center"/>
          </w:tcPr>
          <w:p w:rsidR="00553041" w:rsidRPr="00367F85" w:rsidRDefault="00553041" w:rsidP="005F685F">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Summary……………</w:t>
            </w:r>
            <w:r w:rsidR="006829D3">
              <w:rPr>
                <w:rFonts w:asciiTheme="minorHAnsi" w:hAnsiTheme="minorHAnsi" w:cs="Arial"/>
                <w:b/>
                <w:color w:val="008000"/>
                <w:sz w:val="32"/>
                <w:szCs w:val="32"/>
              </w:rPr>
              <w:t>……</w:t>
            </w:r>
            <w:r w:rsidR="00340DC6">
              <w:rPr>
                <w:rFonts w:asciiTheme="minorHAnsi" w:hAnsiTheme="minorHAnsi" w:cs="Arial"/>
                <w:b/>
                <w:color w:val="008000"/>
                <w:sz w:val="32"/>
                <w:szCs w:val="32"/>
              </w:rPr>
              <w:t>…………………………………</w:t>
            </w:r>
            <w:r w:rsidR="006829D3">
              <w:rPr>
                <w:rFonts w:asciiTheme="minorHAnsi" w:hAnsiTheme="minorHAnsi" w:cs="Arial"/>
                <w:b/>
                <w:color w:val="008000"/>
                <w:sz w:val="32"/>
                <w:szCs w:val="32"/>
              </w:rPr>
              <w:t>………..</w:t>
            </w:r>
          </w:p>
        </w:tc>
        <w:tc>
          <w:tcPr>
            <w:tcW w:w="1440" w:type="dxa"/>
            <w:vAlign w:val="center"/>
          </w:tcPr>
          <w:p w:rsidR="00553041" w:rsidRPr="00367F85" w:rsidRDefault="00553041" w:rsidP="00553041">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4</w:t>
            </w:r>
          </w:p>
        </w:tc>
      </w:tr>
      <w:tr w:rsidR="00553041" w:rsidRPr="00367F85" w:rsidTr="00553041">
        <w:trPr>
          <w:trHeight w:val="567"/>
        </w:trPr>
        <w:tc>
          <w:tcPr>
            <w:tcW w:w="817" w:type="dxa"/>
          </w:tcPr>
          <w:p w:rsidR="00553041" w:rsidRPr="00367F85" w:rsidRDefault="00553041" w:rsidP="005F685F">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3.0</w:t>
            </w:r>
          </w:p>
        </w:tc>
        <w:tc>
          <w:tcPr>
            <w:tcW w:w="6946" w:type="dxa"/>
            <w:vAlign w:val="center"/>
          </w:tcPr>
          <w:p w:rsidR="00553041" w:rsidRPr="00367F85" w:rsidRDefault="00553041" w:rsidP="005F685F">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Acknowledgements…………………………</w:t>
            </w:r>
            <w:r w:rsidR="006829D3">
              <w:rPr>
                <w:rFonts w:asciiTheme="minorHAnsi" w:hAnsiTheme="minorHAnsi" w:cs="Arial"/>
                <w:b/>
                <w:color w:val="008000"/>
                <w:sz w:val="32"/>
                <w:szCs w:val="32"/>
              </w:rPr>
              <w:t>………………</w:t>
            </w:r>
            <w:r w:rsidRPr="00367F85">
              <w:rPr>
                <w:rFonts w:asciiTheme="minorHAnsi" w:hAnsiTheme="minorHAnsi" w:cs="Arial"/>
                <w:b/>
                <w:color w:val="008000"/>
                <w:sz w:val="32"/>
                <w:szCs w:val="32"/>
              </w:rPr>
              <w:t>…..</w:t>
            </w:r>
          </w:p>
        </w:tc>
        <w:tc>
          <w:tcPr>
            <w:tcW w:w="1440" w:type="dxa"/>
            <w:vAlign w:val="center"/>
          </w:tcPr>
          <w:p w:rsidR="00553041" w:rsidRPr="00367F85" w:rsidRDefault="00553041" w:rsidP="00553041">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5</w:t>
            </w:r>
          </w:p>
        </w:tc>
      </w:tr>
      <w:tr w:rsidR="00553041" w:rsidRPr="00367F85" w:rsidTr="00553041">
        <w:trPr>
          <w:trHeight w:val="567"/>
        </w:trPr>
        <w:tc>
          <w:tcPr>
            <w:tcW w:w="817" w:type="dxa"/>
          </w:tcPr>
          <w:p w:rsidR="00553041" w:rsidRPr="00367F85" w:rsidRDefault="00553041" w:rsidP="005F685F">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4.0</w:t>
            </w:r>
          </w:p>
        </w:tc>
        <w:tc>
          <w:tcPr>
            <w:tcW w:w="6946" w:type="dxa"/>
            <w:vAlign w:val="center"/>
          </w:tcPr>
          <w:p w:rsidR="00553041" w:rsidRPr="00367F85" w:rsidRDefault="00553041" w:rsidP="005F685F">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Executive Summary………………………</w:t>
            </w:r>
            <w:r w:rsidR="006829D3">
              <w:rPr>
                <w:rFonts w:asciiTheme="minorHAnsi" w:hAnsiTheme="minorHAnsi" w:cs="Arial"/>
                <w:b/>
                <w:color w:val="008000"/>
                <w:sz w:val="32"/>
                <w:szCs w:val="32"/>
              </w:rPr>
              <w:t>……………….</w:t>
            </w:r>
            <w:r w:rsidRPr="00367F85">
              <w:rPr>
                <w:rFonts w:asciiTheme="minorHAnsi" w:hAnsiTheme="minorHAnsi" w:cs="Arial"/>
                <w:b/>
                <w:color w:val="008000"/>
                <w:sz w:val="32"/>
                <w:szCs w:val="32"/>
              </w:rPr>
              <w:t>…….</w:t>
            </w:r>
          </w:p>
        </w:tc>
        <w:tc>
          <w:tcPr>
            <w:tcW w:w="1440" w:type="dxa"/>
            <w:vAlign w:val="center"/>
          </w:tcPr>
          <w:p w:rsidR="00553041" w:rsidRPr="00367F85" w:rsidRDefault="00553041" w:rsidP="00553041">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6</w:t>
            </w:r>
          </w:p>
        </w:tc>
      </w:tr>
      <w:tr w:rsidR="00553041" w:rsidRPr="00367F85" w:rsidTr="00553041">
        <w:trPr>
          <w:trHeight w:val="567"/>
        </w:trPr>
        <w:tc>
          <w:tcPr>
            <w:tcW w:w="817" w:type="dxa"/>
          </w:tcPr>
          <w:p w:rsidR="00553041" w:rsidRPr="00367F85" w:rsidRDefault="00553041" w:rsidP="005F685F">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5.0</w:t>
            </w:r>
          </w:p>
        </w:tc>
        <w:tc>
          <w:tcPr>
            <w:tcW w:w="6946" w:type="dxa"/>
            <w:vAlign w:val="center"/>
          </w:tcPr>
          <w:p w:rsidR="00553041" w:rsidRPr="00367F85" w:rsidRDefault="00553041" w:rsidP="005F685F">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Background……………………………</w:t>
            </w:r>
            <w:r w:rsidR="006829D3">
              <w:rPr>
                <w:rFonts w:asciiTheme="minorHAnsi" w:hAnsiTheme="minorHAnsi" w:cs="Arial"/>
                <w:b/>
                <w:color w:val="008000"/>
                <w:sz w:val="32"/>
                <w:szCs w:val="32"/>
              </w:rPr>
              <w:t>………………….</w:t>
            </w:r>
            <w:r w:rsidRPr="00367F85">
              <w:rPr>
                <w:rFonts w:asciiTheme="minorHAnsi" w:hAnsiTheme="minorHAnsi" w:cs="Arial"/>
                <w:b/>
                <w:color w:val="008000"/>
                <w:sz w:val="32"/>
                <w:szCs w:val="32"/>
              </w:rPr>
              <w:t>…………</w:t>
            </w:r>
          </w:p>
        </w:tc>
        <w:tc>
          <w:tcPr>
            <w:tcW w:w="1440" w:type="dxa"/>
            <w:vAlign w:val="center"/>
          </w:tcPr>
          <w:p w:rsidR="00553041" w:rsidRPr="00367F85" w:rsidRDefault="006829D3" w:rsidP="00553041">
            <w:pPr>
              <w:spacing w:after="120"/>
              <w:rPr>
                <w:rFonts w:asciiTheme="minorHAnsi" w:hAnsiTheme="minorHAnsi" w:cs="Arial"/>
                <w:b/>
                <w:color w:val="008000"/>
                <w:sz w:val="32"/>
                <w:szCs w:val="32"/>
              </w:rPr>
            </w:pPr>
            <w:r>
              <w:rPr>
                <w:rFonts w:asciiTheme="minorHAnsi" w:hAnsiTheme="minorHAnsi" w:cs="Arial"/>
                <w:b/>
                <w:color w:val="008000"/>
                <w:sz w:val="32"/>
                <w:szCs w:val="32"/>
              </w:rPr>
              <w:t>9</w:t>
            </w:r>
          </w:p>
        </w:tc>
      </w:tr>
      <w:tr w:rsidR="00553041" w:rsidRPr="00367F85" w:rsidTr="00553041">
        <w:trPr>
          <w:trHeight w:val="111"/>
        </w:trPr>
        <w:tc>
          <w:tcPr>
            <w:tcW w:w="817" w:type="dxa"/>
          </w:tcPr>
          <w:p w:rsidR="00553041" w:rsidRPr="00367F85" w:rsidRDefault="00553041" w:rsidP="00860B22">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6.0</w:t>
            </w:r>
          </w:p>
        </w:tc>
        <w:tc>
          <w:tcPr>
            <w:tcW w:w="6946" w:type="dxa"/>
          </w:tcPr>
          <w:p w:rsidR="00553041" w:rsidRPr="00367F85" w:rsidRDefault="00553041" w:rsidP="00860B22">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Evidence…………………………………………</w:t>
            </w:r>
            <w:r w:rsidR="006829D3">
              <w:rPr>
                <w:rFonts w:asciiTheme="minorHAnsi" w:hAnsiTheme="minorHAnsi" w:cs="Arial"/>
                <w:b/>
                <w:color w:val="008000"/>
                <w:sz w:val="32"/>
                <w:szCs w:val="32"/>
              </w:rPr>
              <w:t>…………………..</w:t>
            </w:r>
            <w:r w:rsidRPr="00367F85">
              <w:rPr>
                <w:rFonts w:asciiTheme="minorHAnsi" w:hAnsiTheme="minorHAnsi" w:cs="Arial"/>
                <w:b/>
                <w:color w:val="008000"/>
                <w:sz w:val="32"/>
                <w:szCs w:val="32"/>
              </w:rPr>
              <w:t>.</w:t>
            </w:r>
          </w:p>
        </w:tc>
        <w:tc>
          <w:tcPr>
            <w:tcW w:w="1440" w:type="dxa"/>
            <w:vAlign w:val="center"/>
          </w:tcPr>
          <w:p w:rsidR="00553041" w:rsidRPr="00367F85" w:rsidRDefault="00F13DD7" w:rsidP="00553041">
            <w:pPr>
              <w:spacing w:after="120"/>
              <w:rPr>
                <w:rFonts w:asciiTheme="minorHAnsi" w:hAnsiTheme="minorHAnsi" w:cs="Arial"/>
                <w:b/>
                <w:color w:val="008000"/>
                <w:sz w:val="32"/>
                <w:szCs w:val="32"/>
              </w:rPr>
            </w:pPr>
            <w:r>
              <w:rPr>
                <w:rFonts w:asciiTheme="minorHAnsi" w:hAnsiTheme="minorHAnsi" w:cs="Arial"/>
                <w:b/>
                <w:color w:val="008000"/>
                <w:sz w:val="32"/>
                <w:szCs w:val="32"/>
              </w:rPr>
              <w:t>15</w:t>
            </w:r>
          </w:p>
        </w:tc>
      </w:tr>
      <w:tr w:rsidR="00553041" w:rsidRPr="00367F85" w:rsidTr="00553041">
        <w:trPr>
          <w:trHeight w:val="111"/>
        </w:trPr>
        <w:tc>
          <w:tcPr>
            <w:tcW w:w="817" w:type="dxa"/>
          </w:tcPr>
          <w:p w:rsidR="00553041" w:rsidRPr="00367F85" w:rsidRDefault="00553041" w:rsidP="00860B22">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7.0</w:t>
            </w:r>
          </w:p>
        </w:tc>
        <w:tc>
          <w:tcPr>
            <w:tcW w:w="6946" w:type="dxa"/>
          </w:tcPr>
          <w:p w:rsidR="00553041" w:rsidRPr="00367F85" w:rsidRDefault="00553041" w:rsidP="006829D3">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Conclusions</w:t>
            </w:r>
            <w:r w:rsidR="006829D3">
              <w:rPr>
                <w:rFonts w:asciiTheme="minorHAnsi" w:hAnsiTheme="minorHAnsi" w:cs="Arial"/>
                <w:b/>
                <w:color w:val="008000"/>
                <w:sz w:val="32"/>
                <w:szCs w:val="32"/>
              </w:rPr>
              <w:t xml:space="preserve"> and Recommendations…..</w:t>
            </w:r>
            <w:r w:rsidRPr="00367F85">
              <w:rPr>
                <w:rFonts w:asciiTheme="minorHAnsi" w:hAnsiTheme="minorHAnsi" w:cs="Arial"/>
                <w:b/>
                <w:color w:val="008000"/>
                <w:sz w:val="32"/>
                <w:szCs w:val="32"/>
              </w:rPr>
              <w:t>…………………</w:t>
            </w:r>
          </w:p>
        </w:tc>
        <w:tc>
          <w:tcPr>
            <w:tcW w:w="1440" w:type="dxa"/>
            <w:vAlign w:val="center"/>
          </w:tcPr>
          <w:p w:rsidR="00553041" w:rsidRPr="00367F85" w:rsidRDefault="009A7E02" w:rsidP="00553041">
            <w:pPr>
              <w:spacing w:after="120"/>
              <w:rPr>
                <w:rFonts w:asciiTheme="minorHAnsi" w:hAnsiTheme="minorHAnsi" w:cs="Arial"/>
                <w:b/>
                <w:color w:val="008000"/>
                <w:sz w:val="32"/>
                <w:szCs w:val="32"/>
              </w:rPr>
            </w:pPr>
            <w:r>
              <w:rPr>
                <w:rFonts w:asciiTheme="minorHAnsi" w:hAnsiTheme="minorHAnsi" w:cs="Arial"/>
                <w:b/>
                <w:color w:val="008000"/>
                <w:sz w:val="32"/>
                <w:szCs w:val="32"/>
              </w:rPr>
              <w:t>20</w:t>
            </w:r>
          </w:p>
        </w:tc>
      </w:tr>
      <w:tr w:rsidR="00553041" w:rsidRPr="00367F85" w:rsidTr="00553041">
        <w:trPr>
          <w:trHeight w:val="567"/>
        </w:trPr>
        <w:tc>
          <w:tcPr>
            <w:tcW w:w="817" w:type="dxa"/>
          </w:tcPr>
          <w:p w:rsidR="00553041" w:rsidRPr="00367F85" w:rsidRDefault="00553041" w:rsidP="005F685F">
            <w:pPr>
              <w:spacing w:after="120"/>
              <w:rPr>
                <w:rFonts w:asciiTheme="minorHAnsi" w:hAnsiTheme="minorHAnsi" w:cs="Arial"/>
                <w:b/>
                <w:color w:val="008000"/>
                <w:sz w:val="32"/>
                <w:szCs w:val="32"/>
              </w:rPr>
            </w:pPr>
          </w:p>
        </w:tc>
        <w:tc>
          <w:tcPr>
            <w:tcW w:w="6946" w:type="dxa"/>
            <w:vAlign w:val="center"/>
          </w:tcPr>
          <w:p w:rsidR="00553041" w:rsidRPr="00367F85" w:rsidRDefault="00553041" w:rsidP="005F685F">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Annex A: Terms of Reference……</w:t>
            </w:r>
            <w:r w:rsidR="006829D3">
              <w:rPr>
                <w:rFonts w:asciiTheme="minorHAnsi" w:hAnsiTheme="minorHAnsi" w:cs="Arial"/>
                <w:b/>
                <w:color w:val="008000"/>
                <w:sz w:val="32"/>
                <w:szCs w:val="32"/>
              </w:rPr>
              <w:t>…………….</w:t>
            </w:r>
            <w:r w:rsidRPr="00367F85">
              <w:rPr>
                <w:rFonts w:asciiTheme="minorHAnsi" w:hAnsiTheme="minorHAnsi" w:cs="Arial"/>
                <w:b/>
                <w:color w:val="008000"/>
                <w:sz w:val="32"/>
                <w:szCs w:val="32"/>
              </w:rPr>
              <w:t>……………</w:t>
            </w:r>
          </w:p>
        </w:tc>
        <w:tc>
          <w:tcPr>
            <w:tcW w:w="1440" w:type="dxa"/>
            <w:vAlign w:val="center"/>
          </w:tcPr>
          <w:p w:rsidR="00553041" w:rsidRPr="00367F85" w:rsidRDefault="009A7E02" w:rsidP="00553041">
            <w:pPr>
              <w:spacing w:after="120"/>
              <w:rPr>
                <w:rFonts w:asciiTheme="minorHAnsi" w:hAnsiTheme="minorHAnsi" w:cs="Arial"/>
                <w:b/>
                <w:color w:val="008000"/>
                <w:sz w:val="32"/>
                <w:szCs w:val="32"/>
              </w:rPr>
            </w:pPr>
            <w:r>
              <w:rPr>
                <w:rFonts w:asciiTheme="minorHAnsi" w:hAnsiTheme="minorHAnsi" w:cs="Arial"/>
                <w:b/>
                <w:color w:val="008000"/>
                <w:sz w:val="32"/>
                <w:szCs w:val="32"/>
              </w:rPr>
              <w:t>25</w:t>
            </w:r>
          </w:p>
        </w:tc>
      </w:tr>
      <w:tr w:rsidR="006829D3" w:rsidRPr="00367F85" w:rsidTr="00AC2AFD">
        <w:trPr>
          <w:trHeight w:val="567"/>
        </w:trPr>
        <w:tc>
          <w:tcPr>
            <w:tcW w:w="817" w:type="dxa"/>
          </w:tcPr>
          <w:p w:rsidR="006829D3" w:rsidRPr="00367F85" w:rsidRDefault="006829D3" w:rsidP="00AC2AFD">
            <w:pPr>
              <w:spacing w:after="120"/>
              <w:rPr>
                <w:rFonts w:asciiTheme="minorHAnsi" w:hAnsiTheme="minorHAnsi" w:cs="Arial"/>
                <w:b/>
                <w:color w:val="008000"/>
                <w:sz w:val="32"/>
                <w:szCs w:val="32"/>
              </w:rPr>
            </w:pPr>
          </w:p>
        </w:tc>
        <w:tc>
          <w:tcPr>
            <w:tcW w:w="6946" w:type="dxa"/>
            <w:vAlign w:val="center"/>
          </w:tcPr>
          <w:p w:rsidR="006829D3" w:rsidRPr="00367F85" w:rsidRDefault="006829D3" w:rsidP="006829D3">
            <w:pPr>
              <w:spacing w:after="120"/>
              <w:rPr>
                <w:rFonts w:asciiTheme="minorHAnsi" w:hAnsiTheme="minorHAnsi" w:cs="Arial"/>
                <w:b/>
                <w:color w:val="008000"/>
                <w:sz w:val="32"/>
                <w:szCs w:val="32"/>
              </w:rPr>
            </w:pPr>
            <w:r>
              <w:rPr>
                <w:rFonts w:asciiTheme="minorHAnsi" w:hAnsiTheme="minorHAnsi" w:cs="Arial"/>
                <w:b/>
                <w:color w:val="008000"/>
                <w:sz w:val="32"/>
                <w:szCs w:val="32"/>
              </w:rPr>
              <w:t>Annex B</w:t>
            </w:r>
            <w:r w:rsidRPr="00367F85">
              <w:rPr>
                <w:rFonts w:asciiTheme="minorHAnsi" w:hAnsiTheme="minorHAnsi" w:cs="Arial"/>
                <w:b/>
                <w:color w:val="008000"/>
                <w:sz w:val="32"/>
                <w:szCs w:val="32"/>
              </w:rPr>
              <w:t xml:space="preserve">: </w:t>
            </w:r>
            <w:r>
              <w:rPr>
                <w:rFonts w:asciiTheme="minorHAnsi" w:hAnsiTheme="minorHAnsi" w:cs="Arial"/>
                <w:b/>
                <w:color w:val="008000"/>
                <w:sz w:val="32"/>
                <w:szCs w:val="32"/>
              </w:rPr>
              <w:t>Timpson Report Recommendations &amp; Government Response………………………</w:t>
            </w:r>
            <w:r w:rsidRPr="00367F85">
              <w:rPr>
                <w:rFonts w:asciiTheme="minorHAnsi" w:hAnsiTheme="minorHAnsi" w:cs="Arial"/>
                <w:b/>
                <w:color w:val="008000"/>
                <w:sz w:val="32"/>
                <w:szCs w:val="32"/>
              </w:rPr>
              <w:t>…………………</w:t>
            </w:r>
          </w:p>
        </w:tc>
        <w:tc>
          <w:tcPr>
            <w:tcW w:w="1440" w:type="dxa"/>
            <w:vAlign w:val="center"/>
          </w:tcPr>
          <w:p w:rsidR="006829D3" w:rsidRPr="00367F85" w:rsidRDefault="009A7E02" w:rsidP="00AC2AFD">
            <w:pPr>
              <w:spacing w:after="120"/>
              <w:rPr>
                <w:rFonts w:asciiTheme="minorHAnsi" w:hAnsiTheme="minorHAnsi" w:cs="Arial"/>
                <w:b/>
                <w:color w:val="008000"/>
                <w:sz w:val="32"/>
                <w:szCs w:val="32"/>
              </w:rPr>
            </w:pPr>
            <w:r>
              <w:rPr>
                <w:rFonts w:asciiTheme="minorHAnsi" w:hAnsiTheme="minorHAnsi" w:cs="Arial"/>
                <w:b/>
                <w:color w:val="008000"/>
                <w:sz w:val="32"/>
                <w:szCs w:val="32"/>
              </w:rPr>
              <w:t>26</w:t>
            </w:r>
          </w:p>
        </w:tc>
      </w:tr>
      <w:tr w:rsidR="00553041" w:rsidRPr="00367F85" w:rsidTr="00553041">
        <w:trPr>
          <w:trHeight w:val="567"/>
        </w:trPr>
        <w:tc>
          <w:tcPr>
            <w:tcW w:w="817" w:type="dxa"/>
          </w:tcPr>
          <w:p w:rsidR="00553041" w:rsidRPr="00367F85" w:rsidRDefault="00553041" w:rsidP="005F685F">
            <w:pPr>
              <w:spacing w:after="120"/>
              <w:rPr>
                <w:rFonts w:asciiTheme="minorHAnsi" w:hAnsiTheme="minorHAnsi" w:cs="Arial"/>
                <w:b/>
                <w:color w:val="008000"/>
                <w:sz w:val="32"/>
                <w:szCs w:val="32"/>
              </w:rPr>
            </w:pPr>
          </w:p>
        </w:tc>
        <w:tc>
          <w:tcPr>
            <w:tcW w:w="6946" w:type="dxa"/>
            <w:vAlign w:val="center"/>
          </w:tcPr>
          <w:p w:rsidR="00553041" w:rsidRPr="00367F85" w:rsidRDefault="00553041" w:rsidP="005F685F">
            <w:pPr>
              <w:spacing w:after="120"/>
              <w:rPr>
                <w:rFonts w:asciiTheme="minorHAnsi" w:hAnsiTheme="minorHAnsi" w:cs="Arial"/>
                <w:b/>
                <w:color w:val="008000"/>
                <w:sz w:val="32"/>
                <w:szCs w:val="32"/>
              </w:rPr>
            </w:pPr>
            <w:r w:rsidRPr="00367F85">
              <w:rPr>
                <w:rFonts w:asciiTheme="minorHAnsi" w:hAnsiTheme="minorHAnsi" w:cs="Arial"/>
                <w:b/>
                <w:color w:val="008000"/>
                <w:sz w:val="32"/>
                <w:szCs w:val="32"/>
              </w:rPr>
              <w:t>Scrutiny – An Explanation…………</w:t>
            </w:r>
            <w:r w:rsidR="006829D3">
              <w:rPr>
                <w:rFonts w:asciiTheme="minorHAnsi" w:hAnsiTheme="minorHAnsi" w:cs="Arial"/>
                <w:b/>
                <w:color w:val="008000"/>
                <w:sz w:val="32"/>
                <w:szCs w:val="32"/>
              </w:rPr>
              <w:t>……………..</w:t>
            </w:r>
            <w:r w:rsidRPr="00367F85">
              <w:rPr>
                <w:rFonts w:asciiTheme="minorHAnsi" w:hAnsiTheme="minorHAnsi" w:cs="Arial"/>
                <w:b/>
                <w:color w:val="008000"/>
                <w:sz w:val="32"/>
                <w:szCs w:val="32"/>
              </w:rPr>
              <w:t>…………..</w:t>
            </w:r>
          </w:p>
        </w:tc>
        <w:tc>
          <w:tcPr>
            <w:tcW w:w="1440" w:type="dxa"/>
            <w:vAlign w:val="center"/>
          </w:tcPr>
          <w:p w:rsidR="00553041" w:rsidRPr="00367F85" w:rsidRDefault="009A7E02" w:rsidP="00553041">
            <w:pPr>
              <w:spacing w:after="120"/>
              <w:rPr>
                <w:rFonts w:asciiTheme="minorHAnsi" w:hAnsiTheme="minorHAnsi" w:cs="Arial"/>
                <w:b/>
                <w:color w:val="008000"/>
                <w:sz w:val="32"/>
                <w:szCs w:val="32"/>
              </w:rPr>
            </w:pPr>
            <w:r>
              <w:rPr>
                <w:rFonts w:asciiTheme="minorHAnsi" w:hAnsiTheme="minorHAnsi" w:cs="Arial"/>
                <w:b/>
                <w:color w:val="008000"/>
                <w:sz w:val="32"/>
                <w:szCs w:val="32"/>
              </w:rPr>
              <w:t>31</w:t>
            </w:r>
          </w:p>
        </w:tc>
      </w:tr>
    </w:tbl>
    <w:p w:rsidR="00945E39" w:rsidRPr="00367F85" w:rsidRDefault="00945E39" w:rsidP="005F685F">
      <w:pPr>
        <w:spacing w:after="120"/>
        <w:rPr>
          <w:rFonts w:asciiTheme="minorHAnsi" w:hAnsiTheme="minorHAnsi" w:cs="Arial"/>
        </w:rPr>
      </w:pPr>
    </w:p>
    <w:p w:rsidR="00F11267" w:rsidRPr="00367F85" w:rsidRDefault="00F11267" w:rsidP="005F685F">
      <w:pPr>
        <w:spacing w:after="120"/>
        <w:rPr>
          <w:rFonts w:asciiTheme="minorHAnsi" w:hAnsiTheme="minorHAnsi" w:cs="Arial"/>
        </w:rPr>
      </w:pPr>
    </w:p>
    <w:p w:rsidR="00F11267" w:rsidRPr="00367F85" w:rsidRDefault="00F11267" w:rsidP="005F685F">
      <w:pPr>
        <w:spacing w:after="120"/>
        <w:rPr>
          <w:rFonts w:asciiTheme="minorHAnsi" w:hAnsiTheme="minorHAnsi" w:cs="Arial"/>
        </w:rPr>
      </w:pPr>
    </w:p>
    <w:p w:rsidR="00F11267" w:rsidRPr="00367F85" w:rsidRDefault="00F11267" w:rsidP="005F685F">
      <w:pPr>
        <w:spacing w:after="120"/>
        <w:rPr>
          <w:rFonts w:asciiTheme="minorHAnsi" w:hAnsiTheme="minorHAnsi" w:cs="Arial"/>
        </w:rPr>
      </w:pPr>
    </w:p>
    <w:p w:rsidR="00F11267" w:rsidRPr="00367F85" w:rsidRDefault="00F11267" w:rsidP="005F685F">
      <w:pPr>
        <w:spacing w:after="120"/>
        <w:rPr>
          <w:rFonts w:asciiTheme="minorHAnsi" w:hAnsiTheme="minorHAnsi" w:cs="Arial"/>
        </w:rPr>
      </w:pPr>
    </w:p>
    <w:p w:rsidR="00F11267" w:rsidRPr="00367F85" w:rsidRDefault="00F11267" w:rsidP="00786791">
      <w:pPr>
        <w:spacing w:after="120"/>
        <w:jc w:val="both"/>
        <w:rPr>
          <w:rFonts w:asciiTheme="minorHAnsi" w:hAnsiTheme="minorHAnsi" w:cs="Arial"/>
        </w:rPr>
      </w:pPr>
    </w:p>
    <w:p w:rsidR="00F11267" w:rsidRPr="00367F85" w:rsidRDefault="00F11267" w:rsidP="00786791">
      <w:pPr>
        <w:spacing w:after="120"/>
        <w:jc w:val="both"/>
        <w:rPr>
          <w:rFonts w:asciiTheme="minorHAnsi" w:hAnsiTheme="minorHAnsi" w:cs="Arial"/>
        </w:rPr>
      </w:pPr>
      <w:r w:rsidRPr="00367F85">
        <w:rPr>
          <w:rFonts w:asciiTheme="minorHAnsi" w:hAnsiTheme="minorHAnsi" w:cs="Arial"/>
          <w:b/>
          <w:color w:val="008000"/>
          <w:sz w:val="32"/>
          <w:szCs w:val="32"/>
        </w:rPr>
        <w:t>Note on the Text</w:t>
      </w:r>
    </w:p>
    <w:p w:rsidR="00F11267" w:rsidRPr="00367F85" w:rsidRDefault="00F11267" w:rsidP="00786791">
      <w:pPr>
        <w:spacing w:after="120"/>
        <w:jc w:val="both"/>
        <w:rPr>
          <w:rFonts w:asciiTheme="minorHAnsi" w:hAnsiTheme="minorHAnsi" w:cs="Arial"/>
          <w:sz w:val="26"/>
          <w:szCs w:val="26"/>
        </w:rPr>
      </w:pPr>
      <w:r w:rsidRPr="00367F85">
        <w:rPr>
          <w:rFonts w:asciiTheme="minorHAnsi" w:hAnsiTheme="minorHAnsi" w:cs="Arial"/>
          <w:bCs/>
          <w:sz w:val="26"/>
          <w:szCs w:val="26"/>
        </w:rPr>
        <w:t xml:space="preserve">After the first reference, </w:t>
      </w:r>
      <w:r w:rsidRPr="00367F85">
        <w:rPr>
          <w:rFonts w:asciiTheme="minorHAnsi" w:hAnsiTheme="minorHAnsi" w:cs="Arial"/>
          <w:sz w:val="26"/>
          <w:szCs w:val="26"/>
        </w:rPr>
        <w:t xml:space="preserve">The Alternative </w:t>
      </w:r>
      <w:r w:rsidR="006A3754">
        <w:rPr>
          <w:rFonts w:asciiTheme="minorHAnsi" w:hAnsiTheme="minorHAnsi" w:cs="Arial"/>
          <w:sz w:val="26"/>
          <w:szCs w:val="26"/>
        </w:rPr>
        <w:t xml:space="preserve">Provision </w:t>
      </w:r>
      <w:r w:rsidRPr="00367F85">
        <w:rPr>
          <w:rFonts w:asciiTheme="minorHAnsi" w:hAnsiTheme="minorHAnsi" w:cs="Arial"/>
          <w:sz w:val="26"/>
          <w:szCs w:val="26"/>
        </w:rPr>
        <w:t>(Primary</w:t>
      </w:r>
      <w:r w:rsidR="00842607">
        <w:rPr>
          <w:rFonts w:asciiTheme="minorHAnsi" w:hAnsiTheme="minorHAnsi" w:cs="Arial"/>
          <w:sz w:val="26"/>
          <w:szCs w:val="26"/>
        </w:rPr>
        <w:t xml:space="preserve"> Education</w:t>
      </w:r>
      <w:r w:rsidRPr="00367F85">
        <w:rPr>
          <w:rFonts w:asciiTheme="minorHAnsi" w:hAnsiTheme="minorHAnsi" w:cs="Arial"/>
          <w:sz w:val="26"/>
          <w:szCs w:val="26"/>
        </w:rPr>
        <w:t>) in Milton Keynes Task and Finish Group</w:t>
      </w:r>
      <w:r w:rsidRPr="00367F85">
        <w:rPr>
          <w:rFonts w:asciiTheme="minorHAnsi" w:hAnsiTheme="minorHAnsi" w:cs="Arial"/>
          <w:bCs/>
          <w:sz w:val="26"/>
          <w:szCs w:val="26"/>
        </w:rPr>
        <w:t xml:space="preserve"> will be referred to as “the Group” and </w:t>
      </w:r>
      <w:r w:rsidRPr="00367F85">
        <w:rPr>
          <w:rFonts w:asciiTheme="minorHAnsi" w:hAnsiTheme="minorHAnsi" w:cs="Arial"/>
          <w:sz w:val="26"/>
          <w:szCs w:val="26"/>
        </w:rPr>
        <w:t>Milton Keynes Council will be referred to as “the Council” throughout this report.</w:t>
      </w:r>
    </w:p>
    <w:p w:rsidR="00F11267" w:rsidRPr="00367F85" w:rsidRDefault="00F11267" w:rsidP="00786791">
      <w:pPr>
        <w:spacing w:after="120"/>
        <w:jc w:val="both"/>
        <w:rPr>
          <w:rFonts w:asciiTheme="minorHAnsi" w:hAnsiTheme="minorHAnsi" w:cs="Arial"/>
        </w:rPr>
      </w:pPr>
    </w:p>
    <w:p w:rsidR="00945E39" w:rsidRPr="00367F85" w:rsidRDefault="00945E39" w:rsidP="00553041">
      <w:pPr>
        <w:spacing w:after="120"/>
        <w:ind w:left="709" w:hanging="709"/>
        <w:rPr>
          <w:rFonts w:asciiTheme="minorHAnsi" w:hAnsiTheme="minorHAnsi" w:cs="Arial"/>
          <w:b/>
          <w:color w:val="008000"/>
          <w:sz w:val="32"/>
          <w:szCs w:val="32"/>
        </w:rPr>
      </w:pPr>
      <w:r w:rsidRPr="00367F85">
        <w:rPr>
          <w:rFonts w:asciiTheme="minorHAnsi" w:hAnsiTheme="minorHAnsi" w:cs="Arial"/>
          <w:b/>
          <w:color w:val="599646"/>
        </w:rPr>
        <w:br w:type="page"/>
      </w:r>
      <w:r w:rsidR="00E923E5" w:rsidRPr="00367F85">
        <w:rPr>
          <w:rFonts w:asciiTheme="minorHAnsi" w:hAnsiTheme="minorHAnsi" w:cs="Arial"/>
          <w:b/>
          <w:color w:val="008000"/>
          <w:sz w:val="32"/>
          <w:szCs w:val="32"/>
        </w:rPr>
        <w:lastRenderedPageBreak/>
        <w:t>1.0</w:t>
      </w:r>
      <w:r w:rsidR="00E923E5" w:rsidRPr="00367F85">
        <w:rPr>
          <w:rFonts w:asciiTheme="minorHAnsi" w:hAnsiTheme="minorHAnsi" w:cs="Arial"/>
          <w:b/>
          <w:color w:val="008000"/>
          <w:sz w:val="32"/>
          <w:szCs w:val="32"/>
        </w:rPr>
        <w:tab/>
      </w:r>
      <w:r w:rsidR="00553041" w:rsidRPr="00367F85">
        <w:rPr>
          <w:rFonts w:asciiTheme="minorHAnsi" w:hAnsiTheme="minorHAnsi" w:cs="Arial"/>
          <w:b/>
          <w:color w:val="008000"/>
          <w:sz w:val="32"/>
          <w:szCs w:val="32"/>
        </w:rPr>
        <w:t>I</w:t>
      </w:r>
      <w:r w:rsidRPr="00367F85">
        <w:rPr>
          <w:rFonts w:asciiTheme="minorHAnsi" w:hAnsiTheme="minorHAnsi" w:cs="Arial"/>
          <w:b/>
          <w:color w:val="008000"/>
          <w:sz w:val="32"/>
          <w:szCs w:val="32"/>
        </w:rPr>
        <w:t xml:space="preserve">ntroduction </w:t>
      </w:r>
      <w:r w:rsidR="007640C6" w:rsidRPr="00367F85">
        <w:rPr>
          <w:rFonts w:asciiTheme="minorHAnsi" w:hAnsiTheme="minorHAnsi" w:cs="Arial"/>
          <w:b/>
          <w:color w:val="008000"/>
          <w:sz w:val="32"/>
          <w:szCs w:val="32"/>
        </w:rPr>
        <w:t>and</w:t>
      </w:r>
      <w:r w:rsidRPr="00367F85">
        <w:rPr>
          <w:rFonts w:asciiTheme="minorHAnsi" w:hAnsiTheme="minorHAnsi" w:cs="Arial"/>
          <w:b/>
          <w:color w:val="008000"/>
          <w:sz w:val="32"/>
          <w:szCs w:val="32"/>
        </w:rPr>
        <w:t xml:space="preserve"> </w:t>
      </w:r>
      <w:r w:rsidR="000E1F0C" w:rsidRPr="00367F85">
        <w:rPr>
          <w:rFonts w:asciiTheme="minorHAnsi" w:hAnsiTheme="minorHAnsi" w:cs="Arial"/>
          <w:b/>
          <w:color w:val="008000"/>
          <w:sz w:val="32"/>
          <w:szCs w:val="32"/>
        </w:rPr>
        <w:t>T</w:t>
      </w:r>
      <w:r w:rsidR="0067384F" w:rsidRPr="00367F85">
        <w:rPr>
          <w:rFonts w:asciiTheme="minorHAnsi" w:hAnsiTheme="minorHAnsi" w:cs="Arial"/>
          <w:b/>
          <w:color w:val="008000"/>
          <w:sz w:val="32"/>
          <w:szCs w:val="32"/>
        </w:rPr>
        <w:t xml:space="preserve">ask and Finish </w:t>
      </w:r>
      <w:r w:rsidR="000E1F0C" w:rsidRPr="00367F85">
        <w:rPr>
          <w:rFonts w:asciiTheme="minorHAnsi" w:hAnsiTheme="minorHAnsi" w:cs="Arial"/>
          <w:b/>
          <w:color w:val="008000"/>
          <w:sz w:val="32"/>
          <w:szCs w:val="32"/>
        </w:rPr>
        <w:t>G</w:t>
      </w:r>
      <w:r w:rsidR="0067384F" w:rsidRPr="00367F85">
        <w:rPr>
          <w:rFonts w:asciiTheme="minorHAnsi" w:hAnsiTheme="minorHAnsi" w:cs="Arial"/>
          <w:b/>
          <w:color w:val="008000"/>
          <w:sz w:val="32"/>
          <w:szCs w:val="32"/>
        </w:rPr>
        <w:t>roup</w:t>
      </w:r>
      <w:r w:rsidR="000E1F0C" w:rsidRPr="00367F85">
        <w:rPr>
          <w:rFonts w:asciiTheme="minorHAnsi" w:hAnsiTheme="minorHAnsi" w:cs="Arial"/>
          <w:b/>
          <w:color w:val="008000"/>
          <w:sz w:val="32"/>
          <w:szCs w:val="32"/>
        </w:rPr>
        <w:t xml:space="preserve"> </w:t>
      </w:r>
      <w:r w:rsidRPr="00367F85">
        <w:rPr>
          <w:rFonts w:asciiTheme="minorHAnsi" w:hAnsiTheme="minorHAnsi" w:cs="Arial"/>
          <w:b/>
          <w:color w:val="008000"/>
          <w:sz w:val="32"/>
          <w:szCs w:val="32"/>
        </w:rPr>
        <w:t>Membership</w:t>
      </w:r>
    </w:p>
    <w:p w:rsidR="000E1F0C" w:rsidRPr="00367F85" w:rsidRDefault="00553041" w:rsidP="00553041">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1.1</w:t>
      </w:r>
      <w:r w:rsidRPr="00367F85">
        <w:rPr>
          <w:rFonts w:asciiTheme="minorHAnsi" w:hAnsiTheme="minorHAnsi" w:cs="Arial"/>
          <w:sz w:val="26"/>
          <w:szCs w:val="26"/>
        </w:rPr>
        <w:tab/>
      </w:r>
      <w:r w:rsidR="00945E39" w:rsidRPr="00367F85">
        <w:rPr>
          <w:rFonts w:asciiTheme="minorHAnsi" w:hAnsiTheme="minorHAnsi" w:cs="Arial"/>
          <w:sz w:val="26"/>
          <w:szCs w:val="26"/>
        </w:rPr>
        <w:t xml:space="preserve">The </w:t>
      </w:r>
      <w:r w:rsidR="0067384F" w:rsidRPr="00367F85">
        <w:rPr>
          <w:rFonts w:asciiTheme="minorHAnsi" w:hAnsiTheme="minorHAnsi" w:cs="Arial"/>
          <w:sz w:val="26"/>
          <w:szCs w:val="26"/>
        </w:rPr>
        <w:t xml:space="preserve">Alternative </w:t>
      </w:r>
      <w:r w:rsidR="006A3754">
        <w:rPr>
          <w:rFonts w:asciiTheme="minorHAnsi" w:hAnsiTheme="minorHAnsi" w:cs="Arial"/>
          <w:sz w:val="26"/>
          <w:szCs w:val="26"/>
        </w:rPr>
        <w:t>Provision</w:t>
      </w:r>
      <w:r w:rsidR="006A3754" w:rsidRPr="00367F85">
        <w:rPr>
          <w:rFonts w:asciiTheme="minorHAnsi" w:hAnsiTheme="minorHAnsi" w:cs="Arial"/>
          <w:sz w:val="26"/>
          <w:szCs w:val="26"/>
        </w:rPr>
        <w:t xml:space="preserve"> </w:t>
      </w:r>
      <w:r w:rsidR="0067384F" w:rsidRPr="00367F85">
        <w:rPr>
          <w:rFonts w:asciiTheme="minorHAnsi" w:hAnsiTheme="minorHAnsi" w:cs="Arial"/>
          <w:sz w:val="26"/>
          <w:szCs w:val="26"/>
        </w:rPr>
        <w:t>(Primary</w:t>
      </w:r>
      <w:r w:rsidR="00842607">
        <w:rPr>
          <w:rFonts w:asciiTheme="minorHAnsi" w:hAnsiTheme="minorHAnsi" w:cs="Arial"/>
          <w:sz w:val="26"/>
          <w:szCs w:val="26"/>
        </w:rPr>
        <w:t xml:space="preserve"> Education</w:t>
      </w:r>
      <w:r w:rsidR="0067384F" w:rsidRPr="00367F85">
        <w:rPr>
          <w:rFonts w:asciiTheme="minorHAnsi" w:hAnsiTheme="minorHAnsi" w:cs="Arial"/>
          <w:sz w:val="26"/>
          <w:szCs w:val="26"/>
        </w:rPr>
        <w:t>) in Milton Keynes</w:t>
      </w:r>
      <w:r w:rsidR="00F11267" w:rsidRPr="00367F85">
        <w:rPr>
          <w:rFonts w:asciiTheme="minorHAnsi" w:hAnsiTheme="minorHAnsi" w:cs="Arial"/>
          <w:sz w:val="26"/>
          <w:szCs w:val="26"/>
        </w:rPr>
        <w:t xml:space="preserve"> Task and Finish Group</w:t>
      </w:r>
      <w:r w:rsidR="0067384F" w:rsidRPr="00367F85">
        <w:rPr>
          <w:rFonts w:asciiTheme="minorHAnsi" w:hAnsiTheme="minorHAnsi" w:cs="Arial"/>
          <w:sz w:val="26"/>
          <w:szCs w:val="26"/>
        </w:rPr>
        <w:t xml:space="preserve"> was established during the autumn of 2018</w:t>
      </w:r>
      <w:r w:rsidR="002426D2" w:rsidRPr="00367F85">
        <w:rPr>
          <w:rFonts w:asciiTheme="minorHAnsi" w:hAnsiTheme="minorHAnsi" w:cs="Arial"/>
          <w:sz w:val="26"/>
          <w:szCs w:val="26"/>
        </w:rPr>
        <w:t xml:space="preserve"> to </w:t>
      </w:r>
      <w:r w:rsidR="0067384F" w:rsidRPr="00367F85">
        <w:rPr>
          <w:rFonts w:asciiTheme="minorHAnsi" w:hAnsiTheme="minorHAnsi" w:cs="Arial"/>
          <w:sz w:val="26"/>
          <w:szCs w:val="26"/>
        </w:rPr>
        <w:t>assess whether, in the light of the current</w:t>
      </w:r>
      <w:r w:rsidR="00E77800" w:rsidRPr="00367F85">
        <w:rPr>
          <w:rFonts w:asciiTheme="minorHAnsi" w:hAnsiTheme="minorHAnsi" w:cs="Arial"/>
          <w:sz w:val="26"/>
          <w:szCs w:val="26"/>
        </w:rPr>
        <w:t xml:space="preserve"> growth of Milton Keynes, the existing provision would be sufficient to meet the needs of a rapidly expanding population</w:t>
      </w:r>
      <w:r w:rsidR="00B7073F" w:rsidRPr="00367F85">
        <w:rPr>
          <w:rFonts w:asciiTheme="minorHAnsi" w:hAnsiTheme="minorHAnsi" w:cs="Arial"/>
          <w:sz w:val="26"/>
          <w:szCs w:val="26"/>
        </w:rPr>
        <w:t xml:space="preserve">. </w:t>
      </w:r>
    </w:p>
    <w:p w:rsidR="000E1F0C" w:rsidRPr="00367F85" w:rsidRDefault="00553041" w:rsidP="00553041">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1.2</w:t>
      </w:r>
      <w:r w:rsidRPr="00367F85">
        <w:rPr>
          <w:rFonts w:asciiTheme="minorHAnsi" w:hAnsiTheme="minorHAnsi" w:cs="Arial"/>
          <w:sz w:val="26"/>
          <w:szCs w:val="26"/>
        </w:rPr>
        <w:tab/>
      </w:r>
      <w:r w:rsidR="00B7073F" w:rsidRPr="00367F85">
        <w:rPr>
          <w:rFonts w:asciiTheme="minorHAnsi" w:hAnsiTheme="minorHAnsi" w:cs="Arial"/>
          <w:sz w:val="26"/>
          <w:szCs w:val="26"/>
        </w:rPr>
        <w:t xml:space="preserve">The </w:t>
      </w:r>
      <w:r w:rsidR="00945E39" w:rsidRPr="00367F85">
        <w:rPr>
          <w:rFonts w:asciiTheme="minorHAnsi" w:hAnsiTheme="minorHAnsi" w:cs="Arial"/>
          <w:sz w:val="26"/>
          <w:szCs w:val="26"/>
        </w:rPr>
        <w:t xml:space="preserve">Terms of Reference </w:t>
      </w:r>
      <w:r w:rsidR="00E77800" w:rsidRPr="00367F85">
        <w:rPr>
          <w:rFonts w:asciiTheme="minorHAnsi" w:hAnsiTheme="minorHAnsi" w:cs="Arial"/>
          <w:sz w:val="26"/>
          <w:szCs w:val="26"/>
        </w:rPr>
        <w:t xml:space="preserve">for this Task and Finish Group </w:t>
      </w:r>
      <w:r w:rsidR="00EB4DCF" w:rsidRPr="00367F85">
        <w:rPr>
          <w:rFonts w:asciiTheme="minorHAnsi" w:hAnsiTheme="minorHAnsi" w:cs="Arial"/>
          <w:sz w:val="26"/>
          <w:szCs w:val="26"/>
        </w:rPr>
        <w:t>may be found at Annex A.</w:t>
      </w:r>
    </w:p>
    <w:p w:rsidR="00945E39" w:rsidRPr="00367F85" w:rsidRDefault="00553041" w:rsidP="00EB4DCF">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1.3</w:t>
      </w:r>
      <w:r w:rsidRPr="00367F85">
        <w:rPr>
          <w:rFonts w:asciiTheme="minorHAnsi" w:hAnsiTheme="minorHAnsi" w:cs="Arial"/>
          <w:sz w:val="26"/>
          <w:szCs w:val="26"/>
        </w:rPr>
        <w:tab/>
      </w:r>
      <w:r w:rsidR="00E77800" w:rsidRPr="00367F85">
        <w:rPr>
          <w:rFonts w:asciiTheme="minorHAnsi" w:hAnsiTheme="minorHAnsi" w:cs="Arial"/>
          <w:sz w:val="26"/>
          <w:szCs w:val="26"/>
        </w:rPr>
        <w:t>T</w:t>
      </w:r>
      <w:r w:rsidR="000E1F0C" w:rsidRPr="00367F85">
        <w:rPr>
          <w:rFonts w:asciiTheme="minorHAnsi" w:hAnsiTheme="minorHAnsi" w:cs="Arial"/>
          <w:sz w:val="26"/>
          <w:szCs w:val="26"/>
        </w:rPr>
        <w:t xml:space="preserve">he </w:t>
      </w:r>
      <w:r w:rsidR="00D46E55" w:rsidRPr="00367F85">
        <w:rPr>
          <w:rFonts w:asciiTheme="minorHAnsi" w:hAnsiTheme="minorHAnsi" w:cs="Arial"/>
          <w:sz w:val="26"/>
          <w:szCs w:val="26"/>
        </w:rPr>
        <w:t xml:space="preserve">Group </w:t>
      </w:r>
      <w:r w:rsidR="00945E39" w:rsidRPr="00367F85">
        <w:rPr>
          <w:rFonts w:asciiTheme="minorHAnsi" w:hAnsiTheme="minorHAnsi" w:cs="Arial"/>
          <w:sz w:val="26"/>
          <w:szCs w:val="26"/>
        </w:rPr>
        <w:t>is composed of Councillors</w:t>
      </w:r>
      <w:r w:rsidR="00D46E55" w:rsidRPr="00367F85">
        <w:rPr>
          <w:rFonts w:asciiTheme="minorHAnsi" w:hAnsiTheme="minorHAnsi" w:cs="Arial"/>
          <w:sz w:val="26"/>
          <w:szCs w:val="26"/>
        </w:rPr>
        <w:t xml:space="preserve"> M Bradburn</w:t>
      </w:r>
      <w:r w:rsidR="005F685F" w:rsidRPr="00367F85">
        <w:rPr>
          <w:rFonts w:asciiTheme="minorHAnsi" w:hAnsiTheme="minorHAnsi" w:cs="Arial"/>
          <w:sz w:val="26"/>
          <w:szCs w:val="26"/>
        </w:rPr>
        <w:t>/R Bradburn</w:t>
      </w:r>
      <w:r w:rsidR="00D46E55" w:rsidRPr="00367F85">
        <w:rPr>
          <w:rFonts w:asciiTheme="minorHAnsi" w:hAnsiTheme="minorHAnsi" w:cs="Arial"/>
          <w:sz w:val="26"/>
          <w:szCs w:val="26"/>
        </w:rPr>
        <w:t>, Carr, D Hopkins, Miles, Morla and Wales.</w:t>
      </w:r>
      <w:r w:rsidR="00EB4DCF" w:rsidRPr="00367F85">
        <w:rPr>
          <w:rFonts w:asciiTheme="minorHAnsi" w:hAnsiTheme="minorHAnsi" w:cs="Arial"/>
          <w:sz w:val="26"/>
          <w:szCs w:val="26"/>
        </w:rPr>
        <w:t xml:space="preserve">  The Group has been jointly supported by </w:t>
      </w:r>
      <w:r w:rsidR="0018236B" w:rsidRPr="00367F85">
        <w:rPr>
          <w:rFonts w:asciiTheme="minorHAnsi" w:hAnsiTheme="minorHAnsi" w:cs="Arial"/>
          <w:sz w:val="26"/>
          <w:szCs w:val="26"/>
        </w:rPr>
        <w:t>Roslyn Tidman and Elizabeth Richardson</w:t>
      </w:r>
      <w:r w:rsidR="000E1F0C" w:rsidRPr="00367F85">
        <w:rPr>
          <w:rFonts w:asciiTheme="minorHAnsi" w:hAnsiTheme="minorHAnsi" w:cs="Arial"/>
          <w:sz w:val="26"/>
          <w:szCs w:val="26"/>
        </w:rPr>
        <w:t xml:space="preserve"> </w:t>
      </w:r>
      <w:r w:rsidR="00945E39" w:rsidRPr="00367F85">
        <w:rPr>
          <w:rFonts w:asciiTheme="minorHAnsi" w:hAnsiTheme="minorHAnsi" w:cs="Arial"/>
          <w:sz w:val="26"/>
          <w:szCs w:val="26"/>
        </w:rPr>
        <w:t xml:space="preserve">as the </w:t>
      </w:r>
      <w:r w:rsidR="00EB07BC" w:rsidRPr="00367F85">
        <w:rPr>
          <w:rFonts w:asciiTheme="minorHAnsi" w:hAnsiTheme="minorHAnsi" w:cs="Arial"/>
          <w:sz w:val="26"/>
          <w:szCs w:val="26"/>
        </w:rPr>
        <w:t>Overview and Scrutiny Officer</w:t>
      </w:r>
      <w:r w:rsidR="00623746" w:rsidRPr="00367F85">
        <w:rPr>
          <w:rFonts w:asciiTheme="minorHAnsi" w:hAnsiTheme="minorHAnsi" w:cs="Arial"/>
          <w:sz w:val="26"/>
          <w:szCs w:val="26"/>
        </w:rPr>
        <w:t>s</w:t>
      </w:r>
      <w:r w:rsidR="00945E39" w:rsidRPr="00367F85">
        <w:rPr>
          <w:rFonts w:asciiTheme="minorHAnsi" w:hAnsiTheme="minorHAnsi" w:cs="Arial"/>
          <w:sz w:val="26"/>
          <w:szCs w:val="26"/>
        </w:rPr>
        <w:t>.</w:t>
      </w:r>
    </w:p>
    <w:p w:rsidR="00945E39" w:rsidRPr="00367F85" w:rsidRDefault="009A65C9" w:rsidP="003755E2">
      <w:pPr>
        <w:spacing w:after="120"/>
        <w:jc w:val="both"/>
        <w:rPr>
          <w:rFonts w:asciiTheme="minorHAnsi" w:hAnsiTheme="minorHAnsi" w:cs="Arial"/>
          <w:sz w:val="26"/>
          <w:szCs w:val="26"/>
        </w:rPr>
      </w:pPr>
      <w:r w:rsidRPr="00367F85">
        <w:rPr>
          <w:rFonts w:asciiTheme="minorHAnsi" w:hAnsiTheme="minorHAnsi" w:cs="Arial"/>
          <w:noProof/>
          <w:sz w:val="26"/>
          <w:szCs w:val="26"/>
        </w:rPr>
        <mc:AlternateContent>
          <mc:Choice Requires="wps">
            <w:drawing>
              <wp:anchor distT="0" distB="0" distL="114300" distR="114300" simplePos="0" relativeHeight="251667968" behindDoc="0" locked="0" layoutInCell="1" allowOverlap="1" wp14:anchorId="29EFB892" wp14:editId="6C88907A">
                <wp:simplePos x="0" y="0"/>
                <wp:positionH relativeFrom="column">
                  <wp:posOffset>3295650</wp:posOffset>
                </wp:positionH>
                <wp:positionV relativeFrom="paragraph">
                  <wp:posOffset>241935</wp:posOffset>
                </wp:positionV>
                <wp:extent cx="2705100" cy="20193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019300"/>
                        </a:xfrm>
                        <a:prstGeom prst="rect">
                          <a:avLst/>
                        </a:prstGeom>
                        <a:solidFill>
                          <a:srgbClr val="FFFFFF"/>
                        </a:solidFill>
                        <a:ln w="9525">
                          <a:noFill/>
                          <a:miter lim="800000"/>
                          <a:headEnd/>
                          <a:tailEnd/>
                        </a:ln>
                      </wps:spPr>
                      <wps:txbx>
                        <w:txbxContent>
                          <w:p w:rsidR="00F13DD7" w:rsidRDefault="00F13DD7" w:rsidP="009A65C9">
                            <w:r>
                              <w:rPr>
                                <w:rFonts w:ascii="Arial" w:hAnsi="Arial" w:cs="Arial"/>
                                <w:noProof/>
                                <w:sz w:val="26"/>
                                <w:szCs w:val="26"/>
                              </w:rPr>
                              <w:drawing>
                                <wp:inline distT="0" distB="0" distL="0" distR="0" wp14:anchorId="793DDCA1" wp14:editId="554605DF">
                                  <wp:extent cx="2619569" cy="1962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U2.jpg"/>
                                          <pic:cNvPicPr/>
                                        </pic:nvPicPr>
                                        <pic:blipFill>
                                          <a:blip r:embed="rId10">
                                            <a:extLst>
                                              <a:ext uri="{28A0092B-C50C-407E-A947-70E740481C1C}">
                                                <a14:useLocalDpi xmlns:a14="http://schemas.microsoft.com/office/drawing/2010/main" val="0"/>
                                              </a:ext>
                                            </a:extLst>
                                          </a:blip>
                                          <a:stretch>
                                            <a:fillRect/>
                                          </a:stretch>
                                        </pic:blipFill>
                                        <pic:spPr>
                                          <a:xfrm>
                                            <a:off x="0" y="0"/>
                                            <a:ext cx="2623332" cy="196496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259.5pt;margin-top:19.05pt;width:213pt;height:15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" stroked="f">
                <v:textbox>
                  <w:txbxContent>
                    <w:p w:rsidR="00F13DD7" w:rsidRDefault="00F13DD7" w:rsidP="009A65C9">
                      <w:r>
                        <w:rPr>
                          <w:rFonts w:ascii="Arial" w:hAnsi="Arial" w:cs="Arial"/>
                          <w:noProof/>
                          <w:sz w:val="26"/>
                          <w:szCs w:val="26"/>
                        </w:rPr>
                        <w:drawing>
                          <wp:inline distT="0" distB="0" distL="0" distR="0" wp14:anchorId="793DDCA1" wp14:editId="554605DF">
                            <wp:extent cx="2619569" cy="1962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U2.jpg"/>
                                    <pic:cNvPicPr/>
                                  </pic:nvPicPr>
                                  <pic:blipFill>
                                    <a:blip r:embed="rId11">
                                      <a:extLst>
                                        <a:ext uri="{28A0092B-C50C-407E-A947-70E740481C1C}">
                                          <a14:useLocalDpi xmlns:a14="http://schemas.microsoft.com/office/drawing/2010/main" val="0"/>
                                        </a:ext>
                                      </a:extLst>
                                    </a:blip>
                                    <a:stretch>
                                      <a:fillRect/>
                                    </a:stretch>
                                  </pic:blipFill>
                                  <pic:spPr>
                                    <a:xfrm>
                                      <a:off x="0" y="0"/>
                                      <a:ext cx="2623332" cy="1964968"/>
                                    </a:xfrm>
                                    <a:prstGeom prst="rect">
                                      <a:avLst/>
                                    </a:prstGeom>
                                  </pic:spPr>
                                </pic:pic>
                              </a:graphicData>
                            </a:graphic>
                          </wp:inline>
                        </w:drawing>
                      </w:r>
                    </w:p>
                  </w:txbxContent>
                </v:textbox>
              </v:shape>
            </w:pict>
          </mc:Fallback>
        </mc:AlternateContent>
      </w:r>
      <w:r w:rsidRPr="00367F85">
        <w:rPr>
          <w:rFonts w:asciiTheme="minorHAnsi" w:hAnsiTheme="minorHAnsi" w:cs="Arial"/>
          <w:noProof/>
          <w:sz w:val="26"/>
          <w:szCs w:val="26"/>
        </w:rPr>
        <mc:AlternateContent>
          <mc:Choice Requires="wps">
            <w:drawing>
              <wp:anchor distT="0" distB="0" distL="114300" distR="114300" simplePos="0" relativeHeight="251665920" behindDoc="0" locked="0" layoutInCell="1" allowOverlap="1" wp14:anchorId="4E1B978C" wp14:editId="1391C009">
                <wp:simplePos x="0" y="0"/>
                <wp:positionH relativeFrom="column">
                  <wp:posOffset>0</wp:posOffset>
                </wp:positionH>
                <wp:positionV relativeFrom="paragraph">
                  <wp:posOffset>232410</wp:posOffset>
                </wp:positionV>
                <wp:extent cx="2705100" cy="2019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019300"/>
                        </a:xfrm>
                        <a:prstGeom prst="rect">
                          <a:avLst/>
                        </a:prstGeom>
                        <a:solidFill>
                          <a:srgbClr val="FFFFFF"/>
                        </a:solidFill>
                        <a:ln w="9525">
                          <a:noFill/>
                          <a:miter lim="800000"/>
                          <a:headEnd/>
                          <a:tailEnd/>
                        </a:ln>
                      </wps:spPr>
                      <wps:txbx>
                        <w:txbxContent>
                          <w:p w:rsidR="00F13DD7" w:rsidRDefault="00F13DD7">
                            <w:r>
                              <w:rPr>
                                <w:rFonts w:ascii="Arial" w:hAnsi="Arial" w:cs="Arial"/>
                                <w:noProof/>
                                <w:sz w:val="26"/>
                                <w:szCs w:val="26"/>
                              </w:rPr>
                              <w:drawing>
                                <wp:inline distT="0" distB="0" distL="0" distR="0" wp14:anchorId="5038409B" wp14:editId="191353A0">
                                  <wp:extent cx="2552522" cy="1914525"/>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U 1.jpg"/>
                                          <pic:cNvPicPr/>
                                        </pic:nvPicPr>
                                        <pic:blipFill>
                                          <a:blip r:embed="rId12">
                                            <a:extLst>
                                              <a:ext uri="{28A0092B-C50C-407E-A947-70E740481C1C}">
                                                <a14:useLocalDpi xmlns:a14="http://schemas.microsoft.com/office/drawing/2010/main" val="0"/>
                                              </a:ext>
                                            </a:extLst>
                                          </a:blip>
                                          <a:stretch>
                                            <a:fillRect/>
                                          </a:stretch>
                                        </pic:blipFill>
                                        <pic:spPr>
                                          <a:xfrm>
                                            <a:off x="0" y="0"/>
                                            <a:ext cx="2563432" cy="192270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18.3pt;width:213pt;height:15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NkIwIAACUEAAAOAAAAZHJzL2Uyb0RvYy54bWysU81u2zAMvg/YOwi6L3bcZEm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" stroked="f">
                <v:textbox>
                  <w:txbxContent>
                    <w:p w:rsidR="00F13DD7" w:rsidRDefault="00F13DD7">
                      <w:r>
                        <w:rPr>
                          <w:rFonts w:ascii="Arial" w:hAnsi="Arial" w:cs="Arial"/>
                          <w:noProof/>
                          <w:sz w:val="26"/>
                          <w:szCs w:val="26"/>
                        </w:rPr>
                        <w:drawing>
                          <wp:inline distT="0" distB="0" distL="0" distR="0" wp14:anchorId="5038409B" wp14:editId="191353A0">
                            <wp:extent cx="2552522" cy="1914525"/>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U 1.jpg"/>
                                    <pic:cNvPicPr/>
                                  </pic:nvPicPr>
                                  <pic:blipFill>
                                    <a:blip r:embed="rId13">
                                      <a:extLst>
                                        <a:ext uri="{28A0092B-C50C-407E-A947-70E740481C1C}">
                                          <a14:useLocalDpi xmlns:a14="http://schemas.microsoft.com/office/drawing/2010/main" val="0"/>
                                        </a:ext>
                                      </a:extLst>
                                    </a:blip>
                                    <a:stretch>
                                      <a:fillRect/>
                                    </a:stretch>
                                  </pic:blipFill>
                                  <pic:spPr>
                                    <a:xfrm>
                                      <a:off x="0" y="0"/>
                                      <a:ext cx="2563432" cy="1922708"/>
                                    </a:xfrm>
                                    <a:prstGeom prst="rect">
                                      <a:avLst/>
                                    </a:prstGeom>
                                  </pic:spPr>
                                </pic:pic>
                              </a:graphicData>
                            </a:graphic>
                          </wp:inline>
                        </w:drawing>
                      </w:r>
                    </w:p>
                  </w:txbxContent>
                </v:textbox>
              </v:shape>
            </w:pict>
          </mc:Fallback>
        </mc:AlternateContent>
      </w:r>
    </w:p>
    <w:p w:rsidR="009A65C9" w:rsidRPr="00367F85" w:rsidRDefault="009A65C9" w:rsidP="003755E2">
      <w:pPr>
        <w:spacing w:after="120"/>
        <w:jc w:val="both"/>
        <w:rPr>
          <w:rFonts w:asciiTheme="minorHAnsi" w:hAnsiTheme="minorHAnsi" w:cs="Arial"/>
          <w:sz w:val="26"/>
          <w:szCs w:val="26"/>
        </w:rPr>
      </w:pPr>
    </w:p>
    <w:p w:rsidR="009A65C9" w:rsidRPr="00367F85" w:rsidRDefault="009A65C9" w:rsidP="003755E2">
      <w:pPr>
        <w:spacing w:after="120"/>
        <w:jc w:val="both"/>
        <w:rPr>
          <w:rFonts w:asciiTheme="minorHAnsi" w:hAnsiTheme="minorHAnsi" w:cs="Arial"/>
          <w:sz w:val="26"/>
          <w:szCs w:val="26"/>
        </w:rPr>
      </w:pPr>
    </w:p>
    <w:p w:rsidR="009A65C9" w:rsidRPr="00367F85" w:rsidRDefault="009A65C9" w:rsidP="003755E2">
      <w:pPr>
        <w:spacing w:after="120"/>
        <w:jc w:val="both"/>
        <w:rPr>
          <w:rFonts w:asciiTheme="minorHAnsi" w:hAnsiTheme="minorHAnsi" w:cs="Arial"/>
          <w:sz w:val="26"/>
          <w:szCs w:val="26"/>
        </w:rPr>
      </w:pPr>
    </w:p>
    <w:p w:rsidR="009A65C9" w:rsidRPr="00367F85" w:rsidRDefault="009A65C9" w:rsidP="003755E2">
      <w:pPr>
        <w:spacing w:after="120"/>
        <w:jc w:val="both"/>
        <w:rPr>
          <w:rFonts w:asciiTheme="minorHAnsi" w:hAnsiTheme="minorHAnsi" w:cs="Arial"/>
          <w:sz w:val="26"/>
          <w:szCs w:val="26"/>
        </w:rPr>
      </w:pPr>
    </w:p>
    <w:p w:rsidR="00945E39" w:rsidRPr="00367F85" w:rsidRDefault="00945E39" w:rsidP="0052764C">
      <w:pPr>
        <w:spacing w:after="120"/>
        <w:rPr>
          <w:rFonts w:asciiTheme="minorHAnsi" w:hAnsiTheme="minorHAnsi" w:cs="Arial"/>
          <w:noProof/>
          <w:sz w:val="26"/>
          <w:szCs w:val="26"/>
        </w:rPr>
      </w:pPr>
    </w:p>
    <w:p w:rsidR="000B67AE" w:rsidRPr="00367F85" w:rsidRDefault="000B67AE" w:rsidP="003755E2">
      <w:pPr>
        <w:spacing w:after="120"/>
        <w:jc w:val="both"/>
        <w:rPr>
          <w:rFonts w:asciiTheme="minorHAnsi" w:hAnsiTheme="minorHAnsi" w:cs="Arial"/>
          <w:noProof/>
          <w:sz w:val="26"/>
          <w:szCs w:val="26"/>
        </w:rPr>
      </w:pPr>
    </w:p>
    <w:p w:rsidR="009A65C9" w:rsidRPr="00367F85" w:rsidRDefault="009A65C9" w:rsidP="003755E2">
      <w:pPr>
        <w:spacing w:after="120"/>
        <w:jc w:val="both"/>
        <w:rPr>
          <w:rFonts w:asciiTheme="minorHAnsi" w:hAnsiTheme="minorHAnsi" w:cs="Arial"/>
          <w:noProof/>
          <w:sz w:val="26"/>
          <w:szCs w:val="26"/>
        </w:rPr>
      </w:pPr>
    </w:p>
    <w:p w:rsidR="009A65C9" w:rsidRPr="00367F85" w:rsidRDefault="009A65C9" w:rsidP="003755E2">
      <w:pPr>
        <w:spacing w:after="120"/>
        <w:jc w:val="both"/>
        <w:rPr>
          <w:rFonts w:asciiTheme="minorHAnsi" w:hAnsiTheme="minorHAnsi" w:cs="Arial"/>
          <w:noProof/>
          <w:sz w:val="26"/>
          <w:szCs w:val="26"/>
        </w:rPr>
      </w:pPr>
    </w:p>
    <w:p w:rsidR="00945E39" w:rsidRPr="00367F85" w:rsidRDefault="00EB4DCF" w:rsidP="00EB4DCF">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1.4</w:t>
      </w:r>
      <w:r w:rsidRPr="00367F85">
        <w:rPr>
          <w:rFonts w:asciiTheme="minorHAnsi" w:hAnsiTheme="minorHAnsi" w:cs="Arial"/>
          <w:sz w:val="26"/>
          <w:szCs w:val="26"/>
        </w:rPr>
        <w:tab/>
      </w:r>
      <w:r w:rsidR="00945E39" w:rsidRPr="00367F85">
        <w:rPr>
          <w:rFonts w:asciiTheme="minorHAnsi" w:hAnsiTheme="minorHAnsi" w:cs="Arial"/>
          <w:sz w:val="26"/>
          <w:szCs w:val="26"/>
        </w:rPr>
        <w:t>Th</w:t>
      </w:r>
      <w:r w:rsidR="00842607">
        <w:rPr>
          <w:rFonts w:asciiTheme="minorHAnsi" w:hAnsiTheme="minorHAnsi" w:cs="Arial"/>
          <w:sz w:val="26"/>
          <w:szCs w:val="26"/>
        </w:rPr>
        <w:t>is report is the result</w:t>
      </w:r>
      <w:r w:rsidR="00623746" w:rsidRPr="00367F85">
        <w:rPr>
          <w:rFonts w:asciiTheme="minorHAnsi" w:hAnsiTheme="minorHAnsi" w:cs="Arial"/>
          <w:sz w:val="26"/>
          <w:szCs w:val="26"/>
        </w:rPr>
        <w:t xml:space="preserve"> of the Group’s work in investigating this issue and sets out:</w:t>
      </w:r>
      <w:r w:rsidR="00945E39" w:rsidRPr="00367F85">
        <w:rPr>
          <w:rFonts w:asciiTheme="minorHAnsi" w:hAnsiTheme="minorHAnsi" w:cs="Arial"/>
          <w:sz w:val="26"/>
          <w:szCs w:val="26"/>
        </w:rPr>
        <w:t xml:space="preserve"> </w:t>
      </w:r>
    </w:p>
    <w:p w:rsidR="00945E39" w:rsidRPr="00367F85" w:rsidRDefault="00623746" w:rsidP="00B03C09">
      <w:pPr>
        <w:numPr>
          <w:ilvl w:val="0"/>
          <w:numId w:val="1"/>
        </w:numPr>
        <w:tabs>
          <w:tab w:val="clear" w:pos="1800"/>
          <w:tab w:val="num" w:pos="1418"/>
        </w:tabs>
        <w:spacing w:after="120"/>
        <w:ind w:left="1418" w:hanging="709"/>
        <w:jc w:val="both"/>
        <w:rPr>
          <w:rFonts w:asciiTheme="minorHAnsi" w:hAnsiTheme="minorHAnsi" w:cs="Arial"/>
          <w:sz w:val="26"/>
          <w:szCs w:val="26"/>
        </w:rPr>
      </w:pPr>
      <w:r w:rsidRPr="00367F85">
        <w:rPr>
          <w:rFonts w:asciiTheme="minorHAnsi" w:hAnsiTheme="minorHAnsi" w:cs="Arial"/>
          <w:sz w:val="26"/>
          <w:szCs w:val="26"/>
        </w:rPr>
        <w:t>an</w:t>
      </w:r>
      <w:r w:rsidR="00945E39" w:rsidRPr="00367F85">
        <w:rPr>
          <w:rFonts w:asciiTheme="minorHAnsi" w:hAnsiTheme="minorHAnsi" w:cs="Arial"/>
          <w:sz w:val="26"/>
          <w:szCs w:val="26"/>
        </w:rPr>
        <w:t xml:space="preserve"> outline </w:t>
      </w:r>
      <w:r w:rsidRPr="00367F85">
        <w:rPr>
          <w:rFonts w:asciiTheme="minorHAnsi" w:hAnsiTheme="minorHAnsi" w:cs="Arial"/>
          <w:sz w:val="26"/>
          <w:szCs w:val="26"/>
        </w:rPr>
        <w:t xml:space="preserve">of </w:t>
      </w:r>
      <w:r w:rsidR="00945E39" w:rsidRPr="00367F85">
        <w:rPr>
          <w:rFonts w:asciiTheme="minorHAnsi" w:hAnsiTheme="minorHAnsi" w:cs="Arial"/>
          <w:sz w:val="26"/>
          <w:szCs w:val="26"/>
        </w:rPr>
        <w:t xml:space="preserve">the work </w:t>
      </w:r>
      <w:r w:rsidR="007640C6" w:rsidRPr="00367F85">
        <w:rPr>
          <w:rFonts w:asciiTheme="minorHAnsi" w:hAnsiTheme="minorHAnsi" w:cs="Arial"/>
          <w:sz w:val="26"/>
          <w:szCs w:val="26"/>
        </w:rPr>
        <w:t xml:space="preserve">the </w:t>
      </w:r>
      <w:r w:rsidR="005A7B02">
        <w:rPr>
          <w:rFonts w:asciiTheme="minorHAnsi" w:hAnsiTheme="minorHAnsi" w:cs="Arial"/>
          <w:sz w:val="26"/>
          <w:szCs w:val="26"/>
        </w:rPr>
        <w:t>G</w:t>
      </w:r>
      <w:r w:rsidR="0018236B" w:rsidRPr="00367F85">
        <w:rPr>
          <w:rFonts w:asciiTheme="minorHAnsi" w:hAnsiTheme="minorHAnsi" w:cs="Arial"/>
          <w:sz w:val="26"/>
          <w:szCs w:val="26"/>
        </w:rPr>
        <w:t>roup</w:t>
      </w:r>
      <w:r w:rsidR="00945E39" w:rsidRPr="00367F85">
        <w:rPr>
          <w:rFonts w:asciiTheme="minorHAnsi" w:hAnsiTheme="minorHAnsi" w:cs="Arial"/>
          <w:sz w:val="26"/>
          <w:szCs w:val="26"/>
        </w:rPr>
        <w:t xml:space="preserve"> has carried out to scrutinise</w:t>
      </w:r>
      <w:r w:rsidR="000E1F0C" w:rsidRPr="00367F85">
        <w:rPr>
          <w:rFonts w:asciiTheme="minorHAnsi" w:hAnsiTheme="minorHAnsi" w:cs="Arial"/>
          <w:sz w:val="26"/>
          <w:szCs w:val="26"/>
        </w:rPr>
        <w:t xml:space="preserve"> </w:t>
      </w:r>
      <w:r w:rsidR="0018236B" w:rsidRPr="00367F85">
        <w:rPr>
          <w:rFonts w:asciiTheme="minorHAnsi" w:hAnsiTheme="minorHAnsi" w:cs="Arial"/>
          <w:sz w:val="26"/>
          <w:szCs w:val="26"/>
        </w:rPr>
        <w:t xml:space="preserve">Alternative </w:t>
      </w:r>
      <w:r w:rsidR="006A3754">
        <w:rPr>
          <w:rFonts w:asciiTheme="minorHAnsi" w:hAnsiTheme="minorHAnsi" w:cs="Arial"/>
          <w:sz w:val="26"/>
          <w:szCs w:val="26"/>
        </w:rPr>
        <w:t>Provision</w:t>
      </w:r>
      <w:r w:rsidR="006A3754" w:rsidRPr="00367F85">
        <w:rPr>
          <w:rFonts w:asciiTheme="minorHAnsi" w:hAnsiTheme="minorHAnsi" w:cs="Arial"/>
          <w:sz w:val="26"/>
          <w:szCs w:val="26"/>
        </w:rPr>
        <w:t xml:space="preserve"> </w:t>
      </w:r>
      <w:r w:rsidR="0018236B" w:rsidRPr="00367F85">
        <w:rPr>
          <w:rFonts w:asciiTheme="minorHAnsi" w:hAnsiTheme="minorHAnsi" w:cs="Arial"/>
          <w:sz w:val="26"/>
          <w:szCs w:val="26"/>
        </w:rPr>
        <w:t>(Primary</w:t>
      </w:r>
      <w:r w:rsidR="00842607">
        <w:rPr>
          <w:rFonts w:asciiTheme="minorHAnsi" w:hAnsiTheme="minorHAnsi" w:cs="Arial"/>
          <w:sz w:val="26"/>
          <w:szCs w:val="26"/>
        </w:rPr>
        <w:t xml:space="preserve"> Education</w:t>
      </w:r>
      <w:r w:rsidR="0018236B" w:rsidRPr="00367F85">
        <w:rPr>
          <w:rFonts w:asciiTheme="minorHAnsi" w:hAnsiTheme="minorHAnsi" w:cs="Arial"/>
          <w:sz w:val="26"/>
          <w:szCs w:val="26"/>
        </w:rPr>
        <w:t>) in Milton Keynes; and</w:t>
      </w:r>
    </w:p>
    <w:p w:rsidR="00945E39" w:rsidRPr="00367F85" w:rsidRDefault="00945E39" w:rsidP="00B03C09">
      <w:pPr>
        <w:numPr>
          <w:ilvl w:val="0"/>
          <w:numId w:val="1"/>
        </w:numPr>
        <w:tabs>
          <w:tab w:val="clear" w:pos="1800"/>
          <w:tab w:val="num" w:pos="1418"/>
        </w:tabs>
        <w:spacing w:after="120"/>
        <w:ind w:left="1418" w:hanging="709"/>
        <w:jc w:val="both"/>
        <w:rPr>
          <w:rFonts w:asciiTheme="minorHAnsi" w:hAnsiTheme="minorHAnsi" w:cs="Arial"/>
          <w:sz w:val="26"/>
          <w:szCs w:val="26"/>
        </w:rPr>
      </w:pPr>
      <w:r w:rsidRPr="00367F85">
        <w:rPr>
          <w:rFonts w:asciiTheme="minorHAnsi" w:hAnsiTheme="minorHAnsi" w:cs="Arial"/>
          <w:sz w:val="26"/>
          <w:szCs w:val="26"/>
        </w:rPr>
        <w:t xml:space="preserve">to present </w:t>
      </w:r>
      <w:r w:rsidR="000E1F0C" w:rsidRPr="00367F85">
        <w:rPr>
          <w:rFonts w:asciiTheme="minorHAnsi" w:hAnsiTheme="minorHAnsi" w:cs="Arial"/>
          <w:sz w:val="26"/>
          <w:szCs w:val="26"/>
        </w:rPr>
        <w:t xml:space="preserve">the </w:t>
      </w:r>
      <w:r w:rsidR="0018236B" w:rsidRPr="00367F85">
        <w:rPr>
          <w:rFonts w:asciiTheme="minorHAnsi" w:hAnsiTheme="minorHAnsi" w:cs="Arial"/>
          <w:sz w:val="26"/>
          <w:szCs w:val="26"/>
        </w:rPr>
        <w:t>Group’s findings and</w:t>
      </w:r>
      <w:r w:rsidRPr="00367F85">
        <w:rPr>
          <w:rFonts w:asciiTheme="minorHAnsi" w:hAnsiTheme="minorHAnsi" w:cs="Arial"/>
          <w:sz w:val="26"/>
          <w:szCs w:val="26"/>
        </w:rPr>
        <w:t xml:space="preserve"> recommendations to </w:t>
      </w:r>
      <w:r w:rsidR="0018236B" w:rsidRPr="00367F85">
        <w:rPr>
          <w:rFonts w:asciiTheme="minorHAnsi" w:hAnsiTheme="minorHAnsi" w:cs="Arial"/>
          <w:sz w:val="26"/>
          <w:szCs w:val="26"/>
        </w:rPr>
        <w:t xml:space="preserve">the </w:t>
      </w:r>
      <w:r w:rsidR="00C178C2" w:rsidRPr="00367F85">
        <w:rPr>
          <w:rFonts w:asciiTheme="minorHAnsi" w:hAnsiTheme="minorHAnsi" w:cs="Arial"/>
          <w:sz w:val="26"/>
          <w:szCs w:val="26"/>
        </w:rPr>
        <w:t>Scrutiny Management Committee</w:t>
      </w:r>
      <w:r w:rsidR="0018236B" w:rsidRPr="00367F85">
        <w:rPr>
          <w:rFonts w:asciiTheme="minorHAnsi" w:hAnsiTheme="minorHAnsi" w:cs="Arial"/>
          <w:sz w:val="26"/>
          <w:szCs w:val="26"/>
        </w:rPr>
        <w:t xml:space="preserve"> on </w:t>
      </w:r>
      <w:r w:rsidR="006A3754" w:rsidRPr="006A3754">
        <w:rPr>
          <w:rFonts w:asciiTheme="minorHAnsi" w:hAnsiTheme="minorHAnsi" w:cs="Arial"/>
          <w:sz w:val="26"/>
          <w:szCs w:val="26"/>
        </w:rPr>
        <w:t>24 July</w:t>
      </w:r>
      <w:r w:rsidR="00365448" w:rsidRPr="006A3754">
        <w:rPr>
          <w:rFonts w:asciiTheme="minorHAnsi" w:hAnsiTheme="minorHAnsi" w:cs="Arial"/>
          <w:sz w:val="26"/>
          <w:szCs w:val="26"/>
        </w:rPr>
        <w:t xml:space="preserve"> 2019</w:t>
      </w:r>
      <w:r w:rsidRPr="00367F85">
        <w:rPr>
          <w:rFonts w:asciiTheme="minorHAnsi" w:hAnsiTheme="minorHAnsi" w:cs="Arial"/>
          <w:sz w:val="26"/>
          <w:szCs w:val="26"/>
        </w:rPr>
        <w:t>.</w:t>
      </w:r>
    </w:p>
    <w:p w:rsidR="00945E39" w:rsidRPr="00367F85" w:rsidRDefault="00945E39" w:rsidP="00EB4DCF">
      <w:pPr>
        <w:spacing w:after="120"/>
        <w:ind w:left="709" w:hanging="709"/>
        <w:jc w:val="both"/>
        <w:rPr>
          <w:rFonts w:asciiTheme="minorHAnsi" w:hAnsiTheme="minorHAnsi" w:cs="Arial"/>
          <w:sz w:val="26"/>
          <w:szCs w:val="26"/>
        </w:rPr>
      </w:pPr>
    </w:p>
    <w:p w:rsidR="00945E39" w:rsidRPr="00367F85" w:rsidRDefault="00945E39" w:rsidP="003755E2">
      <w:pPr>
        <w:spacing w:after="120"/>
        <w:jc w:val="both"/>
        <w:rPr>
          <w:rFonts w:asciiTheme="minorHAnsi" w:hAnsiTheme="minorHAnsi" w:cs="Arial"/>
          <w:sz w:val="26"/>
          <w:szCs w:val="26"/>
        </w:rPr>
      </w:pPr>
    </w:p>
    <w:p w:rsidR="00EB4DCF" w:rsidRPr="00367F85" w:rsidRDefault="00EB4DCF" w:rsidP="003755E2">
      <w:pPr>
        <w:spacing w:after="120"/>
        <w:jc w:val="both"/>
        <w:rPr>
          <w:rFonts w:asciiTheme="minorHAnsi" w:hAnsiTheme="minorHAnsi" w:cs="Arial"/>
          <w:b/>
          <w:i/>
          <w:sz w:val="26"/>
          <w:szCs w:val="26"/>
        </w:rPr>
      </w:pPr>
    </w:p>
    <w:p w:rsidR="00EB4DCF" w:rsidRPr="00367F85" w:rsidRDefault="00EB4DCF" w:rsidP="003755E2">
      <w:pPr>
        <w:spacing w:after="120"/>
        <w:jc w:val="both"/>
        <w:rPr>
          <w:rFonts w:asciiTheme="minorHAnsi" w:hAnsiTheme="minorHAnsi" w:cs="Arial"/>
          <w:b/>
          <w:i/>
          <w:sz w:val="26"/>
          <w:szCs w:val="26"/>
        </w:rPr>
      </w:pPr>
    </w:p>
    <w:p w:rsidR="00EB4DCF" w:rsidRPr="00367F85" w:rsidRDefault="00EB4DCF" w:rsidP="003755E2">
      <w:pPr>
        <w:spacing w:after="120"/>
        <w:jc w:val="both"/>
        <w:rPr>
          <w:rFonts w:asciiTheme="minorHAnsi" w:hAnsiTheme="minorHAnsi" w:cs="Arial"/>
          <w:b/>
          <w:i/>
          <w:sz w:val="26"/>
          <w:szCs w:val="26"/>
        </w:rPr>
      </w:pPr>
    </w:p>
    <w:p w:rsidR="00EB4DCF" w:rsidRPr="00367F85" w:rsidRDefault="00EB4DCF" w:rsidP="003755E2">
      <w:pPr>
        <w:spacing w:after="120"/>
        <w:jc w:val="both"/>
        <w:rPr>
          <w:rFonts w:asciiTheme="minorHAnsi" w:hAnsiTheme="minorHAnsi" w:cs="Arial"/>
          <w:b/>
          <w:i/>
          <w:sz w:val="26"/>
          <w:szCs w:val="26"/>
        </w:rPr>
      </w:pPr>
    </w:p>
    <w:p w:rsidR="00EB4DCF" w:rsidRPr="00367F85" w:rsidRDefault="00EB4DCF" w:rsidP="003755E2">
      <w:pPr>
        <w:spacing w:after="120"/>
        <w:jc w:val="both"/>
        <w:rPr>
          <w:rFonts w:asciiTheme="minorHAnsi" w:hAnsiTheme="minorHAnsi" w:cs="Arial"/>
          <w:b/>
          <w:i/>
          <w:sz w:val="26"/>
          <w:szCs w:val="26"/>
        </w:rPr>
      </w:pPr>
    </w:p>
    <w:p w:rsidR="00945E39" w:rsidRPr="00367F85" w:rsidRDefault="00945E39" w:rsidP="003755E2">
      <w:pPr>
        <w:spacing w:after="120"/>
        <w:jc w:val="both"/>
        <w:rPr>
          <w:rFonts w:asciiTheme="minorHAnsi" w:hAnsiTheme="minorHAnsi" w:cs="Arial"/>
          <w:b/>
          <w:i/>
          <w:sz w:val="26"/>
          <w:szCs w:val="26"/>
        </w:rPr>
      </w:pPr>
      <w:r w:rsidRPr="00367F85">
        <w:rPr>
          <w:rFonts w:asciiTheme="minorHAnsi" w:hAnsiTheme="minorHAnsi" w:cs="Arial"/>
          <w:b/>
          <w:i/>
          <w:sz w:val="26"/>
          <w:szCs w:val="26"/>
        </w:rPr>
        <w:t xml:space="preserve">Councillor </w:t>
      </w:r>
      <w:r w:rsidR="0018236B" w:rsidRPr="00367F85">
        <w:rPr>
          <w:rFonts w:asciiTheme="minorHAnsi" w:hAnsiTheme="minorHAnsi" w:cs="Arial"/>
          <w:b/>
          <w:i/>
          <w:sz w:val="26"/>
          <w:szCs w:val="26"/>
        </w:rPr>
        <w:t>D Hopkins</w:t>
      </w:r>
    </w:p>
    <w:p w:rsidR="00945E39" w:rsidRPr="00367F85" w:rsidRDefault="00945E39" w:rsidP="003755E2">
      <w:pPr>
        <w:spacing w:after="120"/>
        <w:jc w:val="both"/>
        <w:rPr>
          <w:rFonts w:asciiTheme="minorHAnsi" w:hAnsiTheme="minorHAnsi" w:cs="Arial"/>
          <w:b/>
          <w:i/>
          <w:sz w:val="26"/>
          <w:szCs w:val="26"/>
        </w:rPr>
      </w:pPr>
      <w:r w:rsidRPr="00367F85">
        <w:rPr>
          <w:rFonts w:asciiTheme="minorHAnsi" w:hAnsiTheme="minorHAnsi" w:cs="Arial"/>
          <w:b/>
          <w:i/>
          <w:sz w:val="26"/>
          <w:szCs w:val="26"/>
        </w:rPr>
        <w:t>Chair</w:t>
      </w:r>
      <w:r w:rsidR="005A7B02">
        <w:rPr>
          <w:rFonts w:asciiTheme="minorHAnsi" w:hAnsiTheme="minorHAnsi" w:cs="Arial"/>
          <w:b/>
          <w:i/>
          <w:sz w:val="26"/>
          <w:szCs w:val="26"/>
        </w:rPr>
        <w:t xml:space="preserve">, </w:t>
      </w:r>
      <w:r w:rsidR="00365448" w:rsidRPr="00367F85">
        <w:rPr>
          <w:rFonts w:asciiTheme="minorHAnsi" w:hAnsiTheme="minorHAnsi" w:cs="Arial"/>
          <w:b/>
          <w:i/>
          <w:sz w:val="26"/>
          <w:szCs w:val="26"/>
        </w:rPr>
        <w:t xml:space="preserve">Alternative </w:t>
      </w:r>
      <w:r w:rsidR="006A3754">
        <w:rPr>
          <w:rFonts w:asciiTheme="minorHAnsi" w:hAnsiTheme="minorHAnsi" w:cs="Arial"/>
          <w:b/>
          <w:i/>
          <w:sz w:val="26"/>
          <w:szCs w:val="26"/>
        </w:rPr>
        <w:t xml:space="preserve">Provision </w:t>
      </w:r>
      <w:r w:rsidR="00365448" w:rsidRPr="00367F85">
        <w:rPr>
          <w:rFonts w:asciiTheme="minorHAnsi" w:hAnsiTheme="minorHAnsi" w:cs="Arial"/>
          <w:b/>
          <w:i/>
          <w:sz w:val="26"/>
          <w:szCs w:val="26"/>
        </w:rPr>
        <w:t>(Primary</w:t>
      </w:r>
      <w:r w:rsidR="00842607">
        <w:rPr>
          <w:rFonts w:asciiTheme="minorHAnsi" w:hAnsiTheme="minorHAnsi" w:cs="Arial"/>
          <w:b/>
          <w:i/>
          <w:sz w:val="26"/>
          <w:szCs w:val="26"/>
        </w:rPr>
        <w:t xml:space="preserve"> Education</w:t>
      </w:r>
      <w:r w:rsidR="00365448" w:rsidRPr="00367F85">
        <w:rPr>
          <w:rFonts w:asciiTheme="minorHAnsi" w:hAnsiTheme="minorHAnsi" w:cs="Arial"/>
          <w:b/>
          <w:i/>
          <w:sz w:val="26"/>
          <w:szCs w:val="26"/>
        </w:rPr>
        <w:t>) in Milton Keynes Task and Finish Group</w:t>
      </w:r>
    </w:p>
    <w:p w:rsidR="007640C6" w:rsidRPr="00367F85" w:rsidRDefault="00C178C2" w:rsidP="003755E2">
      <w:pPr>
        <w:spacing w:after="120"/>
        <w:jc w:val="both"/>
        <w:rPr>
          <w:rFonts w:asciiTheme="minorHAnsi" w:hAnsiTheme="minorHAnsi" w:cs="Arial"/>
          <w:b/>
          <w:i/>
          <w:sz w:val="26"/>
          <w:szCs w:val="26"/>
        </w:rPr>
      </w:pPr>
      <w:r w:rsidRPr="00367F85">
        <w:rPr>
          <w:rFonts w:asciiTheme="minorHAnsi" w:hAnsiTheme="minorHAnsi" w:cs="Arial"/>
          <w:b/>
          <w:i/>
          <w:sz w:val="26"/>
          <w:szCs w:val="26"/>
        </w:rPr>
        <w:t>July</w:t>
      </w:r>
      <w:r w:rsidR="004741FA" w:rsidRPr="00367F85">
        <w:rPr>
          <w:rFonts w:asciiTheme="minorHAnsi" w:hAnsiTheme="minorHAnsi" w:cs="Arial"/>
          <w:b/>
          <w:i/>
          <w:sz w:val="26"/>
          <w:szCs w:val="26"/>
        </w:rPr>
        <w:t xml:space="preserve"> 2019</w:t>
      </w:r>
      <w:r w:rsidR="007640C6" w:rsidRPr="00367F85">
        <w:rPr>
          <w:rFonts w:asciiTheme="minorHAnsi" w:hAnsiTheme="minorHAnsi" w:cs="Arial"/>
          <w:b/>
          <w:i/>
          <w:color w:val="008000"/>
          <w:sz w:val="26"/>
          <w:szCs w:val="26"/>
        </w:rPr>
        <w:br w:type="page"/>
      </w:r>
    </w:p>
    <w:p w:rsidR="00945E39" w:rsidRPr="00367F85" w:rsidRDefault="00553041" w:rsidP="003755E2">
      <w:pPr>
        <w:spacing w:after="120"/>
        <w:jc w:val="both"/>
        <w:rPr>
          <w:rFonts w:asciiTheme="minorHAnsi" w:hAnsiTheme="minorHAnsi" w:cs="Arial"/>
          <w:b/>
          <w:color w:val="008000"/>
          <w:sz w:val="32"/>
          <w:szCs w:val="32"/>
        </w:rPr>
      </w:pPr>
      <w:r w:rsidRPr="00367F85">
        <w:rPr>
          <w:rFonts w:asciiTheme="minorHAnsi" w:hAnsiTheme="minorHAnsi" w:cs="Arial"/>
          <w:b/>
          <w:color w:val="008000"/>
          <w:sz w:val="32"/>
          <w:szCs w:val="32"/>
        </w:rPr>
        <w:lastRenderedPageBreak/>
        <w:t>2.0</w:t>
      </w:r>
      <w:r w:rsidRPr="00367F85">
        <w:rPr>
          <w:rFonts w:asciiTheme="minorHAnsi" w:hAnsiTheme="minorHAnsi" w:cs="Arial"/>
          <w:b/>
          <w:color w:val="008000"/>
          <w:sz w:val="32"/>
          <w:szCs w:val="32"/>
        </w:rPr>
        <w:tab/>
      </w:r>
      <w:r w:rsidR="00945E39" w:rsidRPr="00367F85">
        <w:rPr>
          <w:rFonts w:asciiTheme="minorHAnsi" w:hAnsiTheme="minorHAnsi" w:cs="Arial"/>
          <w:b/>
          <w:color w:val="008000"/>
          <w:sz w:val="32"/>
          <w:szCs w:val="32"/>
        </w:rPr>
        <w:t xml:space="preserve">Summary </w:t>
      </w:r>
    </w:p>
    <w:p w:rsidR="00945E39" w:rsidRPr="00367F85" w:rsidRDefault="00EB4DCF" w:rsidP="003755E2">
      <w:pPr>
        <w:spacing w:after="120"/>
        <w:jc w:val="both"/>
        <w:rPr>
          <w:rFonts w:asciiTheme="minorHAnsi" w:hAnsiTheme="minorHAnsi" w:cs="Arial"/>
          <w:sz w:val="26"/>
          <w:szCs w:val="26"/>
        </w:rPr>
      </w:pPr>
      <w:r w:rsidRPr="00367F85">
        <w:rPr>
          <w:rFonts w:asciiTheme="minorHAnsi" w:hAnsiTheme="minorHAnsi" w:cs="Arial"/>
          <w:sz w:val="26"/>
          <w:szCs w:val="26"/>
        </w:rPr>
        <w:t>2.1</w:t>
      </w:r>
      <w:r w:rsidRPr="00367F85">
        <w:rPr>
          <w:rFonts w:asciiTheme="minorHAnsi" w:hAnsiTheme="minorHAnsi" w:cs="Arial"/>
          <w:sz w:val="26"/>
          <w:szCs w:val="26"/>
        </w:rPr>
        <w:tab/>
      </w:r>
      <w:r w:rsidR="000E1F0C" w:rsidRPr="00367F85">
        <w:rPr>
          <w:rFonts w:asciiTheme="minorHAnsi" w:hAnsiTheme="minorHAnsi" w:cs="Arial"/>
          <w:sz w:val="26"/>
          <w:szCs w:val="26"/>
        </w:rPr>
        <w:t xml:space="preserve">The </w:t>
      </w:r>
      <w:r w:rsidR="00563425" w:rsidRPr="00367F85">
        <w:rPr>
          <w:rFonts w:asciiTheme="minorHAnsi" w:hAnsiTheme="minorHAnsi" w:cs="Arial"/>
          <w:sz w:val="26"/>
          <w:szCs w:val="26"/>
        </w:rPr>
        <w:t xml:space="preserve">Group </w:t>
      </w:r>
      <w:r w:rsidR="000E1F0C" w:rsidRPr="00367F85">
        <w:rPr>
          <w:rFonts w:asciiTheme="minorHAnsi" w:hAnsiTheme="minorHAnsi" w:cs="Arial"/>
          <w:sz w:val="26"/>
          <w:szCs w:val="26"/>
        </w:rPr>
        <w:t xml:space="preserve">met on </w:t>
      </w:r>
      <w:r w:rsidR="000B208A" w:rsidRPr="00367F85">
        <w:rPr>
          <w:rFonts w:asciiTheme="minorHAnsi" w:hAnsiTheme="minorHAnsi" w:cs="Arial"/>
          <w:sz w:val="26"/>
          <w:szCs w:val="26"/>
        </w:rPr>
        <w:t xml:space="preserve">four </w:t>
      </w:r>
      <w:r w:rsidR="000E1F0C" w:rsidRPr="00367F85">
        <w:rPr>
          <w:rFonts w:asciiTheme="minorHAnsi" w:hAnsiTheme="minorHAnsi" w:cs="Arial"/>
          <w:sz w:val="26"/>
          <w:szCs w:val="26"/>
        </w:rPr>
        <w:t>occasions to consider the following</w:t>
      </w:r>
      <w:r w:rsidR="00563425" w:rsidRPr="00367F85">
        <w:rPr>
          <w:rFonts w:asciiTheme="minorHAnsi" w:hAnsiTheme="minorHAnsi" w:cs="Arial"/>
          <w:sz w:val="26"/>
          <w:szCs w:val="26"/>
        </w:rPr>
        <w:t>:</w:t>
      </w:r>
      <w:r w:rsidR="000E1F0C" w:rsidRPr="00367F85">
        <w:rPr>
          <w:rFonts w:asciiTheme="minorHAnsi" w:hAnsiTheme="minorHAnsi" w:cs="Arial"/>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577"/>
      </w:tblGrid>
      <w:tr w:rsidR="00945E39" w:rsidRPr="00367F85" w:rsidTr="00D8520D">
        <w:tc>
          <w:tcPr>
            <w:tcW w:w="2977" w:type="dxa"/>
            <w:vAlign w:val="center"/>
          </w:tcPr>
          <w:p w:rsidR="00945E39" w:rsidRPr="00367F85" w:rsidRDefault="00945E39" w:rsidP="003755E2">
            <w:pPr>
              <w:pStyle w:val="textsubALT5"/>
              <w:spacing w:after="120"/>
              <w:ind w:left="0"/>
              <w:rPr>
                <w:rFonts w:asciiTheme="minorHAnsi" w:hAnsiTheme="minorHAnsi" w:cs="Arial"/>
                <w:b/>
                <w:sz w:val="26"/>
                <w:szCs w:val="26"/>
              </w:rPr>
            </w:pPr>
            <w:r w:rsidRPr="00367F85">
              <w:rPr>
                <w:rFonts w:asciiTheme="minorHAnsi" w:hAnsiTheme="minorHAnsi" w:cs="Arial"/>
                <w:b/>
                <w:sz w:val="26"/>
                <w:szCs w:val="26"/>
              </w:rPr>
              <w:t>Date</w:t>
            </w:r>
          </w:p>
        </w:tc>
        <w:tc>
          <w:tcPr>
            <w:tcW w:w="6577" w:type="dxa"/>
          </w:tcPr>
          <w:p w:rsidR="00945E39" w:rsidRPr="00367F85" w:rsidRDefault="000E1F0C" w:rsidP="003755E2">
            <w:pPr>
              <w:pStyle w:val="textsubALT5"/>
              <w:spacing w:after="120"/>
              <w:ind w:left="0"/>
              <w:rPr>
                <w:rFonts w:asciiTheme="minorHAnsi" w:hAnsiTheme="minorHAnsi" w:cs="Arial"/>
                <w:b/>
                <w:sz w:val="26"/>
                <w:szCs w:val="26"/>
              </w:rPr>
            </w:pPr>
            <w:r w:rsidRPr="00367F85">
              <w:rPr>
                <w:rFonts w:asciiTheme="minorHAnsi" w:hAnsiTheme="minorHAnsi" w:cs="Arial"/>
                <w:b/>
                <w:sz w:val="26"/>
                <w:szCs w:val="26"/>
              </w:rPr>
              <w:t>Subject</w:t>
            </w:r>
          </w:p>
        </w:tc>
      </w:tr>
      <w:tr w:rsidR="00945E39" w:rsidRPr="00367F85" w:rsidTr="00D8520D">
        <w:tc>
          <w:tcPr>
            <w:tcW w:w="2977" w:type="dxa"/>
          </w:tcPr>
          <w:p w:rsidR="00945E39" w:rsidRPr="00367F85" w:rsidRDefault="00306C3E" w:rsidP="003755E2">
            <w:pPr>
              <w:pStyle w:val="textsubALT5"/>
              <w:spacing w:after="120"/>
              <w:ind w:left="0"/>
              <w:rPr>
                <w:rFonts w:asciiTheme="minorHAnsi" w:hAnsiTheme="minorHAnsi" w:cs="Arial"/>
                <w:sz w:val="26"/>
                <w:szCs w:val="26"/>
              </w:rPr>
            </w:pPr>
            <w:r w:rsidRPr="00367F85">
              <w:rPr>
                <w:rFonts w:asciiTheme="minorHAnsi" w:hAnsiTheme="minorHAnsi" w:cs="Arial"/>
                <w:sz w:val="26"/>
                <w:szCs w:val="26"/>
              </w:rPr>
              <w:t>21 November 2018</w:t>
            </w:r>
          </w:p>
        </w:tc>
        <w:tc>
          <w:tcPr>
            <w:tcW w:w="6577" w:type="dxa"/>
          </w:tcPr>
          <w:p w:rsidR="00DC094D" w:rsidRPr="00367F85" w:rsidRDefault="00306C3E" w:rsidP="00E923E5">
            <w:pPr>
              <w:pStyle w:val="textsubALT5"/>
              <w:keepNext/>
              <w:widowControl w:val="0"/>
              <w:spacing w:after="120"/>
              <w:ind w:left="0"/>
              <w:rPr>
                <w:rFonts w:asciiTheme="minorHAnsi" w:hAnsiTheme="minorHAnsi" w:cs="Arial"/>
                <w:sz w:val="26"/>
                <w:szCs w:val="26"/>
              </w:rPr>
            </w:pPr>
            <w:r w:rsidRPr="00367F85">
              <w:rPr>
                <w:rFonts w:asciiTheme="minorHAnsi" w:hAnsiTheme="minorHAnsi" w:cs="Arial"/>
                <w:sz w:val="26"/>
                <w:szCs w:val="26"/>
                <w:lang w:eastAsia="en-GB"/>
              </w:rPr>
              <w:t xml:space="preserve">Scope of </w:t>
            </w:r>
            <w:r w:rsidR="00E923E5" w:rsidRPr="00367F85">
              <w:rPr>
                <w:rFonts w:asciiTheme="minorHAnsi" w:hAnsiTheme="minorHAnsi" w:cs="Arial"/>
                <w:sz w:val="26"/>
                <w:szCs w:val="26"/>
                <w:lang w:eastAsia="en-GB"/>
              </w:rPr>
              <w:t>r</w:t>
            </w:r>
            <w:r w:rsidRPr="00367F85">
              <w:rPr>
                <w:rFonts w:asciiTheme="minorHAnsi" w:hAnsiTheme="minorHAnsi" w:cs="Arial"/>
                <w:sz w:val="26"/>
                <w:szCs w:val="26"/>
                <w:lang w:eastAsia="en-GB"/>
              </w:rPr>
              <w:t xml:space="preserve">eview, </w:t>
            </w:r>
            <w:r w:rsidR="00E923E5" w:rsidRPr="00367F85">
              <w:rPr>
                <w:rFonts w:asciiTheme="minorHAnsi" w:hAnsiTheme="minorHAnsi" w:cs="Arial"/>
                <w:sz w:val="26"/>
                <w:szCs w:val="26"/>
                <w:lang w:eastAsia="en-GB"/>
              </w:rPr>
              <w:t>w</w:t>
            </w:r>
            <w:r w:rsidRPr="00367F85">
              <w:rPr>
                <w:rFonts w:asciiTheme="minorHAnsi" w:hAnsiTheme="minorHAnsi" w:cs="Arial"/>
                <w:sz w:val="26"/>
                <w:szCs w:val="26"/>
                <w:lang w:eastAsia="en-GB"/>
              </w:rPr>
              <w:t xml:space="preserve">hat it hopes to </w:t>
            </w:r>
            <w:r w:rsidR="00E923E5" w:rsidRPr="00367F85">
              <w:rPr>
                <w:rFonts w:asciiTheme="minorHAnsi" w:hAnsiTheme="minorHAnsi" w:cs="Arial"/>
                <w:sz w:val="26"/>
                <w:szCs w:val="26"/>
                <w:lang w:eastAsia="en-GB"/>
              </w:rPr>
              <w:t>a</w:t>
            </w:r>
            <w:r w:rsidRPr="00367F85">
              <w:rPr>
                <w:rFonts w:asciiTheme="minorHAnsi" w:hAnsiTheme="minorHAnsi" w:cs="Arial"/>
                <w:sz w:val="26"/>
                <w:szCs w:val="26"/>
                <w:lang w:eastAsia="en-GB"/>
              </w:rPr>
              <w:t xml:space="preserve">chieve, </w:t>
            </w:r>
            <w:r w:rsidR="00E923E5" w:rsidRPr="00367F85">
              <w:rPr>
                <w:rFonts w:asciiTheme="minorHAnsi" w:hAnsiTheme="minorHAnsi" w:cs="Arial"/>
                <w:sz w:val="26"/>
                <w:szCs w:val="26"/>
                <w:lang w:eastAsia="en-GB"/>
              </w:rPr>
              <w:t>w</w:t>
            </w:r>
            <w:r w:rsidRPr="00367F85">
              <w:rPr>
                <w:rFonts w:asciiTheme="minorHAnsi" w:hAnsiTheme="minorHAnsi" w:cs="Arial"/>
                <w:sz w:val="26"/>
                <w:szCs w:val="26"/>
                <w:lang w:eastAsia="en-GB"/>
              </w:rPr>
              <w:t xml:space="preserve">ork </w:t>
            </w:r>
            <w:r w:rsidR="00E923E5" w:rsidRPr="00367F85">
              <w:rPr>
                <w:rFonts w:asciiTheme="minorHAnsi" w:hAnsiTheme="minorHAnsi" w:cs="Arial"/>
                <w:sz w:val="26"/>
                <w:szCs w:val="26"/>
                <w:lang w:eastAsia="en-GB"/>
              </w:rPr>
              <w:t>p</w:t>
            </w:r>
            <w:r w:rsidRPr="00367F85">
              <w:rPr>
                <w:rFonts w:asciiTheme="minorHAnsi" w:hAnsiTheme="minorHAnsi" w:cs="Arial"/>
                <w:sz w:val="26"/>
                <w:szCs w:val="26"/>
                <w:lang w:eastAsia="en-GB"/>
              </w:rPr>
              <w:t xml:space="preserve">rogramme, </w:t>
            </w:r>
            <w:r w:rsidR="00E923E5" w:rsidRPr="00367F85">
              <w:rPr>
                <w:rFonts w:asciiTheme="minorHAnsi" w:hAnsiTheme="minorHAnsi" w:cs="Arial"/>
                <w:sz w:val="26"/>
                <w:szCs w:val="26"/>
                <w:lang w:eastAsia="en-GB"/>
              </w:rPr>
              <w:t>t</w:t>
            </w:r>
            <w:r w:rsidRPr="00367F85">
              <w:rPr>
                <w:rFonts w:asciiTheme="minorHAnsi" w:hAnsiTheme="minorHAnsi" w:cs="Arial"/>
                <w:sz w:val="26"/>
                <w:szCs w:val="26"/>
                <w:lang w:eastAsia="en-GB"/>
              </w:rPr>
              <w:t xml:space="preserve">imetable of </w:t>
            </w:r>
            <w:r w:rsidR="00E923E5" w:rsidRPr="00367F85">
              <w:rPr>
                <w:rFonts w:asciiTheme="minorHAnsi" w:hAnsiTheme="minorHAnsi" w:cs="Arial"/>
                <w:sz w:val="26"/>
                <w:szCs w:val="26"/>
                <w:lang w:eastAsia="en-GB"/>
              </w:rPr>
              <w:t>m</w:t>
            </w:r>
            <w:r w:rsidRPr="00367F85">
              <w:rPr>
                <w:rFonts w:asciiTheme="minorHAnsi" w:hAnsiTheme="minorHAnsi" w:cs="Arial"/>
                <w:sz w:val="26"/>
                <w:szCs w:val="26"/>
                <w:lang w:eastAsia="en-GB"/>
              </w:rPr>
              <w:t xml:space="preserve">eetings, </w:t>
            </w:r>
            <w:r w:rsidR="00E923E5" w:rsidRPr="00367F85">
              <w:rPr>
                <w:rFonts w:asciiTheme="minorHAnsi" w:hAnsiTheme="minorHAnsi" w:cs="Arial"/>
                <w:sz w:val="26"/>
                <w:szCs w:val="26"/>
                <w:lang w:eastAsia="en-GB"/>
              </w:rPr>
              <w:t>c</w:t>
            </w:r>
            <w:r w:rsidRPr="00367F85">
              <w:rPr>
                <w:rFonts w:asciiTheme="minorHAnsi" w:hAnsiTheme="minorHAnsi" w:cs="Arial"/>
                <w:sz w:val="26"/>
                <w:szCs w:val="26"/>
                <w:lang w:eastAsia="en-GB"/>
              </w:rPr>
              <w:t xml:space="preserve">all for </w:t>
            </w:r>
            <w:r w:rsidR="00E923E5" w:rsidRPr="00367F85">
              <w:rPr>
                <w:rFonts w:asciiTheme="minorHAnsi" w:hAnsiTheme="minorHAnsi" w:cs="Arial"/>
                <w:sz w:val="26"/>
                <w:szCs w:val="26"/>
                <w:lang w:eastAsia="en-GB"/>
              </w:rPr>
              <w:t>e</w:t>
            </w:r>
            <w:r w:rsidRPr="00367F85">
              <w:rPr>
                <w:rFonts w:asciiTheme="minorHAnsi" w:hAnsiTheme="minorHAnsi" w:cs="Arial"/>
                <w:sz w:val="26"/>
                <w:szCs w:val="26"/>
                <w:lang w:eastAsia="en-GB"/>
              </w:rPr>
              <w:t>vidence</w:t>
            </w:r>
            <w:r w:rsidR="00A667F0" w:rsidRPr="00367F85">
              <w:rPr>
                <w:rFonts w:asciiTheme="minorHAnsi" w:hAnsiTheme="minorHAnsi" w:cs="Arial"/>
                <w:sz w:val="26"/>
                <w:szCs w:val="26"/>
                <w:lang w:eastAsia="en-GB"/>
              </w:rPr>
              <w:t xml:space="preserve"> and identification of witnesses</w:t>
            </w:r>
          </w:p>
        </w:tc>
      </w:tr>
      <w:tr w:rsidR="00945E39" w:rsidRPr="00367F85" w:rsidTr="00D8520D">
        <w:tc>
          <w:tcPr>
            <w:tcW w:w="2977" w:type="dxa"/>
          </w:tcPr>
          <w:p w:rsidR="00945E39" w:rsidRPr="00367F85" w:rsidRDefault="00A667F0" w:rsidP="003755E2">
            <w:pPr>
              <w:pStyle w:val="textsubALT5"/>
              <w:spacing w:after="120"/>
              <w:ind w:left="0"/>
              <w:rPr>
                <w:rFonts w:asciiTheme="minorHAnsi" w:hAnsiTheme="minorHAnsi" w:cs="Arial"/>
                <w:sz w:val="26"/>
                <w:szCs w:val="26"/>
              </w:rPr>
            </w:pPr>
            <w:r w:rsidRPr="00367F85">
              <w:rPr>
                <w:rFonts w:asciiTheme="minorHAnsi" w:hAnsiTheme="minorHAnsi" w:cs="Arial"/>
                <w:sz w:val="26"/>
                <w:szCs w:val="26"/>
              </w:rPr>
              <w:t>13 December 2018</w:t>
            </w:r>
          </w:p>
        </w:tc>
        <w:tc>
          <w:tcPr>
            <w:tcW w:w="6577" w:type="dxa"/>
          </w:tcPr>
          <w:p w:rsidR="000B67AE" w:rsidRPr="00367F85" w:rsidRDefault="003E60A4" w:rsidP="006A3754">
            <w:pPr>
              <w:pStyle w:val="textsubALT5"/>
              <w:spacing w:after="120"/>
              <w:ind w:left="34"/>
              <w:rPr>
                <w:rFonts w:asciiTheme="minorHAnsi" w:hAnsiTheme="minorHAnsi" w:cs="Arial"/>
                <w:sz w:val="26"/>
                <w:szCs w:val="26"/>
              </w:rPr>
            </w:pPr>
            <w:r w:rsidRPr="00367F85">
              <w:rPr>
                <w:rFonts w:asciiTheme="minorHAnsi" w:hAnsiTheme="minorHAnsi"/>
                <w:sz w:val="26"/>
                <w:szCs w:val="26"/>
                <w:lang w:eastAsia="en-GB"/>
              </w:rPr>
              <w:t xml:space="preserve">Access to </w:t>
            </w:r>
            <w:r w:rsidR="006A3754">
              <w:rPr>
                <w:rFonts w:asciiTheme="minorHAnsi" w:hAnsiTheme="minorHAnsi"/>
                <w:sz w:val="26"/>
                <w:szCs w:val="26"/>
                <w:lang w:eastAsia="en-GB"/>
              </w:rPr>
              <w:t>Alternative Provision</w:t>
            </w:r>
            <w:r w:rsidR="00821C1D">
              <w:rPr>
                <w:rFonts w:asciiTheme="minorHAnsi" w:hAnsiTheme="minorHAnsi"/>
                <w:sz w:val="26"/>
                <w:szCs w:val="26"/>
                <w:lang w:eastAsia="en-GB"/>
              </w:rPr>
              <w:t xml:space="preserve"> (P</w:t>
            </w:r>
            <w:r w:rsidR="007E635E">
              <w:rPr>
                <w:rFonts w:asciiTheme="minorHAnsi" w:hAnsiTheme="minorHAnsi"/>
                <w:sz w:val="26"/>
                <w:szCs w:val="26"/>
                <w:lang w:eastAsia="en-GB"/>
              </w:rPr>
              <w:t>rimary</w:t>
            </w:r>
            <w:r w:rsidR="00821C1D">
              <w:rPr>
                <w:rFonts w:asciiTheme="minorHAnsi" w:hAnsiTheme="minorHAnsi"/>
                <w:sz w:val="26"/>
                <w:szCs w:val="26"/>
                <w:lang w:eastAsia="en-GB"/>
              </w:rPr>
              <w:t xml:space="preserve"> Education</w:t>
            </w:r>
            <w:r w:rsidR="007E635E">
              <w:rPr>
                <w:rFonts w:asciiTheme="minorHAnsi" w:hAnsiTheme="minorHAnsi"/>
                <w:sz w:val="26"/>
                <w:szCs w:val="26"/>
                <w:lang w:eastAsia="en-GB"/>
              </w:rPr>
              <w:t>)</w:t>
            </w:r>
            <w:r w:rsidRPr="00367F85">
              <w:rPr>
                <w:rFonts w:asciiTheme="minorHAnsi" w:hAnsiTheme="minorHAnsi"/>
                <w:sz w:val="26"/>
                <w:szCs w:val="26"/>
                <w:lang w:eastAsia="en-GB"/>
              </w:rPr>
              <w:t xml:space="preserve">, </w:t>
            </w:r>
            <w:r w:rsidR="00E923E5" w:rsidRPr="00367F85">
              <w:rPr>
                <w:rFonts w:asciiTheme="minorHAnsi" w:hAnsiTheme="minorHAnsi" w:cs="Arial"/>
                <w:sz w:val="26"/>
                <w:szCs w:val="26"/>
                <w:lang w:eastAsia="en-GB"/>
              </w:rPr>
              <w:t>u</w:t>
            </w:r>
            <w:r w:rsidRPr="00367F85">
              <w:rPr>
                <w:rFonts w:asciiTheme="minorHAnsi" w:hAnsiTheme="minorHAnsi" w:cs="Arial"/>
                <w:sz w:val="26"/>
                <w:szCs w:val="26"/>
                <w:lang w:eastAsia="en-GB"/>
              </w:rPr>
              <w:t xml:space="preserve">se of </w:t>
            </w:r>
            <w:r w:rsidR="00E923E5" w:rsidRPr="00367F85">
              <w:rPr>
                <w:rFonts w:asciiTheme="minorHAnsi" w:hAnsiTheme="minorHAnsi" w:cs="Arial"/>
                <w:sz w:val="26"/>
                <w:szCs w:val="26"/>
                <w:lang w:eastAsia="en-GB"/>
              </w:rPr>
              <w:t>r</w:t>
            </w:r>
            <w:r w:rsidRPr="00367F85">
              <w:rPr>
                <w:rFonts w:asciiTheme="minorHAnsi" w:hAnsiTheme="minorHAnsi" w:cs="Arial"/>
                <w:sz w:val="26"/>
                <w:szCs w:val="26"/>
                <w:lang w:eastAsia="en-GB"/>
              </w:rPr>
              <w:t xml:space="preserve">eferrals by </w:t>
            </w:r>
            <w:r w:rsidR="00E923E5" w:rsidRPr="00367F85">
              <w:rPr>
                <w:rFonts w:asciiTheme="minorHAnsi" w:hAnsiTheme="minorHAnsi" w:cs="Arial"/>
                <w:sz w:val="26"/>
                <w:szCs w:val="26"/>
                <w:lang w:eastAsia="en-GB"/>
              </w:rPr>
              <w:t>s</w:t>
            </w:r>
            <w:r w:rsidRPr="00367F85">
              <w:rPr>
                <w:rFonts w:asciiTheme="minorHAnsi" w:hAnsiTheme="minorHAnsi" w:cs="Arial"/>
                <w:sz w:val="26"/>
                <w:szCs w:val="26"/>
                <w:lang w:eastAsia="en-GB"/>
              </w:rPr>
              <w:t xml:space="preserve">chools, </w:t>
            </w:r>
            <w:r w:rsidR="00E923E5" w:rsidRPr="00367F85">
              <w:rPr>
                <w:rFonts w:asciiTheme="minorHAnsi" w:hAnsiTheme="minorHAnsi"/>
                <w:sz w:val="26"/>
                <w:szCs w:val="26"/>
                <w:lang w:eastAsia="en-GB"/>
              </w:rPr>
              <w:t>su</w:t>
            </w:r>
            <w:r w:rsidRPr="00367F85">
              <w:rPr>
                <w:rFonts w:asciiTheme="minorHAnsi" w:hAnsiTheme="minorHAnsi"/>
                <w:sz w:val="26"/>
                <w:szCs w:val="26"/>
                <w:lang w:eastAsia="en-GB"/>
              </w:rPr>
              <w:t xml:space="preserve">pport to </w:t>
            </w:r>
            <w:r w:rsidR="00E923E5" w:rsidRPr="00367F85">
              <w:rPr>
                <w:rFonts w:asciiTheme="minorHAnsi" w:hAnsiTheme="minorHAnsi"/>
                <w:sz w:val="26"/>
                <w:szCs w:val="26"/>
                <w:lang w:eastAsia="en-GB"/>
              </w:rPr>
              <w:t>p</w:t>
            </w:r>
            <w:r w:rsidRPr="00367F85">
              <w:rPr>
                <w:rFonts w:asciiTheme="minorHAnsi" w:hAnsiTheme="minorHAnsi"/>
                <w:sz w:val="26"/>
                <w:szCs w:val="26"/>
                <w:lang w:eastAsia="en-GB"/>
              </w:rPr>
              <w:t xml:space="preserve">arents and </w:t>
            </w:r>
            <w:r w:rsidR="00E923E5" w:rsidRPr="00367F85">
              <w:rPr>
                <w:rFonts w:asciiTheme="minorHAnsi" w:hAnsiTheme="minorHAnsi"/>
                <w:sz w:val="26"/>
                <w:szCs w:val="26"/>
                <w:lang w:eastAsia="en-GB"/>
              </w:rPr>
              <w:t>c</w:t>
            </w:r>
            <w:r w:rsidRPr="00367F85">
              <w:rPr>
                <w:rFonts w:asciiTheme="minorHAnsi" w:hAnsiTheme="minorHAnsi"/>
                <w:sz w:val="26"/>
                <w:szCs w:val="26"/>
                <w:lang w:eastAsia="en-GB"/>
              </w:rPr>
              <w:t xml:space="preserve">arers, </w:t>
            </w:r>
            <w:r w:rsidR="00E923E5" w:rsidRPr="00367F85">
              <w:rPr>
                <w:rFonts w:asciiTheme="minorHAnsi" w:hAnsiTheme="minorHAnsi"/>
                <w:sz w:val="26"/>
                <w:szCs w:val="26"/>
                <w:lang w:eastAsia="en-GB"/>
              </w:rPr>
              <w:t>u</w:t>
            </w:r>
            <w:r w:rsidRPr="00367F85">
              <w:rPr>
                <w:rFonts w:asciiTheme="minorHAnsi" w:hAnsiTheme="minorHAnsi"/>
                <w:sz w:val="26"/>
                <w:szCs w:val="26"/>
                <w:lang w:eastAsia="en-GB"/>
              </w:rPr>
              <w:t xml:space="preserve">nregistered </w:t>
            </w:r>
            <w:r w:rsidR="00E923E5" w:rsidRPr="00367F85">
              <w:rPr>
                <w:rFonts w:asciiTheme="minorHAnsi" w:hAnsiTheme="minorHAnsi"/>
                <w:sz w:val="26"/>
                <w:szCs w:val="26"/>
                <w:lang w:eastAsia="en-GB"/>
              </w:rPr>
              <w:t>A</w:t>
            </w:r>
            <w:r w:rsidRPr="00367F85">
              <w:rPr>
                <w:rFonts w:asciiTheme="minorHAnsi" w:hAnsiTheme="minorHAnsi"/>
                <w:sz w:val="26"/>
                <w:szCs w:val="26"/>
                <w:lang w:eastAsia="en-GB"/>
              </w:rPr>
              <w:t xml:space="preserve">lternative </w:t>
            </w:r>
            <w:r w:rsidR="00E923E5" w:rsidRPr="00367F85">
              <w:rPr>
                <w:rFonts w:asciiTheme="minorHAnsi" w:hAnsiTheme="minorHAnsi"/>
                <w:sz w:val="26"/>
                <w:szCs w:val="26"/>
                <w:lang w:eastAsia="en-GB"/>
              </w:rPr>
              <w:t>P</w:t>
            </w:r>
            <w:r w:rsidRPr="00367F85">
              <w:rPr>
                <w:rFonts w:asciiTheme="minorHAnsi" w:hAnsiTheme="minorHAnsi"/>
                <w:sz w:val="26"/>
                <w:szCs w:val="26"/>
                <w:lang w:eastAsia="en-GB"/>
              </w:rPr>
              <w:t xml:space="preserve">rovision </w:t>
            </w:r>
            <w:r w:rsidR="00E923E5" w:rsidRPr="00367F85">
              <w:rPr>
                <w:rFonts w:asciiTheme="minorHAnsi" w:hAnsiTheme="minorHAnsi"/>
                <w:sz w:val="26"/>
                <w:szCs w:val="26"/>
                <w:lang w:eastAsia="en-GB"/>
              </w:rPr>
              <w:t>s</w:t>
            </w:r>
            <w:r w:rsidRPr="00367F85">
              <w:rPr>
                <w:rFonts w:asciiTheme="minorHAnsi" w:hAnsiTheme="minorHAnsi"/>
                <w:sz w:val="26"/>
                <w:szCs w:val="26"/>
                <w:lang w:eastAsia="en-GB"/>
              </w:rPr>
              <w:t xml:space="preserve">chools (AP Schools), Milton Keynes </w:t>
            </w:r>
            <w:r w:rsidR="007E635E">
              <w:rPr>
                <w:rFonts w:asciiTheme="minorHAnsi" w:hAnsiTheme="minorHAnsi"/>
                <w:sz w:val="26"/>
                <w:szCs w:val="26"/>
                <w:lang w:eastAsia="en-GB"/>
              </w:rPr>
              <w:t xml:space="preserve">Primary </w:t>
            </w:r>
            <w:r w:rsidRPr="00367F85">
              <w:rPr>
                <w:rFonts w:asciiTheme="minorHAnsi" w:hAnsiTheme="minorHAnsi"/>
                <w:sz w:val="26"/>
                <w:szCs w:val="26"/>
                <w:lang w:eastAsia="en-GB"/>
              </w:rPr>
              <w:t>Pupil Referral Unit (PRU)</w:t>
            </w:r>
          </w:p>
        </w:tc>
      </w:tr>
      <w:tr w:rsidR="00945E39" w:rsidRPr="00367F85" w:rsidTr="006F1332">
        <w:trPr>
          <w:trHeight w:val="727"/>
        </w:trPr>
        <w:tc>
          <w:tcPr>
            <w:tcW w:w="2977" w:type="dxa"/>
          </w:tcPr>
          <w:p w:rsidR="00945E39" w:rsidRPr="00367F85" w:rsidRDefault="00017E01" w:rsidP="003755E2">
            <w:pPr>
              <w:pStyle w:val="textsubALT5"/>
              <w:spacing w:after="120"/>
              <w:ind w:left="0"/>
              <w:rPr>
                <w:rFonts w:asciiTheme="minorHAnsi" w:hAnsiTheme="minorHAnsi" w:cs="Arial"/>
                <w:sz w:val="26"/>
                <w:szCs w:val="26"/>
              </w:rPr>
            </w:pPr>
            <w:r w:rsidRPr="00367F85">
              <w:rPr>
                <w:rFonts w:asciiTheme="minorHAnsi" w:hAnsiTheme="minorHAnsi" w:cs="Arial"/>
                <w:sz w:val="26"/>
                <w:szCs w:val="26"/>
              </w:rPr>
              <w:t>26 February 2019</w:t>
            </w:r>
          </w:p>
        </w:tc>
        <w:tc>
          <w:tcPr>
            <w:tcW w:w="6577" w:type="dxa"/>
          </w:tcPr>
          <w:p w:rsidR="000B67AE" w:rsidRPr="00367F85" w:rsidRDefault="00017E01" w:rsidP="00E923E5">
            <w:pPr>
              <w:pStyle w:val="textsubALT5"/>
              <w:spacing w:after="120"/>
              <w:ind w:left="0"/>
              <w:rPr>
                <w:rFonts w:asciiTheme="minorHAnsi" w:hAnsiTheme="minorHAnsi" w:cs="Arial"/>
                <w:sz w:val="26"/>
                <w:szCs w:val="26"/>
              </w:rPr>
            </w:pPr>
            <w:r w:rsidRPr="00367F85">
              <w:rPr>
                <w:rFonts w:asciiTheme="minorHAnsi" w:hAnsiTheme="minorHAnsi" w:cs="Arial"/>
                <w:sz w:val="26"/>
                <w:szCs w:val="26"/>
              </w:rPr>
              <w:t xml:space="preserve">Review of </w:t>
            </w:r>
            <w:r w:rsidR="00E923E5" w:rsidRPr="00367F85">
              <w:rPr>
                <w:rFonts w:asciiTheme="minorHAnsi" w:hAnsiTheme="minorHAnsi" w:cs="Arial"/>
                <w:sz w:val="26"/>
                <w:szCs w:val="26"/>
              </w:rPr>
              <w:t>w</w:t>
            </w:r>
            <w:r w:rsidRPr="00367F85">
              <w:rPr>
                <w:rFonts w:asciiTheme="minorHAnsi" w:hAnsiTheme="minorHAnsi" w:cs="Arial"/>
                <w:sz w:val="26"/>
                <w:szCs w:val="26"/>
              </w:rPr>
              <w:t xml:space="preserve">ritten </w:t>
            </w:r>
            <w:r w:rsidR="00E923E5" w:rsidRPr="00367F85">
              <w:rPr>
                <w:rFonts w:asciiTheme="minorHAnsi" w:hAnsiTheme="minorHAnsi" w:cs="Arial"/>
                <w:sz w:val="26"/>
                <w:szCs w:val="26"/>
              </w:rPr>
              <w:t>e</w:t>
            </w:r>
            <w:r w:rsidRPr="00367F85">
              <w:rPr>
                <w:rFonts w:asciiTheme="minorHAnsi" w:hAnsiTheme="minorHAnsi" w:cs="Arial"/>
                <w:sz w:val="26"/>
                <w:szCs w:val="26"/>
              </w:rPr>
              <w:t>vidence</w:t>
            </w:r>
            <w:r w:rsidR="006F1332" w:rsidRPr="00367F85">
              <w:rPr>
                <w:rFonts w:asciiTheme="minorHAnsi" w:hAnsiTheme="minorHAnsi" w:cs="Arial"/>
                <w:sz w:val="26"/>
                <w:szCs w:val="26"/>
              </w:rPr>
              <w:t xml:space="preserve"> and </w:t>
            </w:r>
            <w:r w:rsidR="00E923E5" w:rsidRPr="00367F85">
              <w:rPr>
                <w:rFonts w:asciiTheme="minorHAnsi" w:hAnsiTheme="minorHAnsi" w:cs="Arial"/>
                <w:sz w:val="26"/>
                <w:szCs w:val="26"/>
              </w:rPr>
              <w:t>o</w:t>
            </w:r>
            <w:r w:rsidR="006F1332" w:rsidRPr="00367F85">
              <w:rPr>
                <w:rFonts w:asciiTheme="minorHAnsi" w:hAnsiTheme="minorHAnsi" w:cs="Arial"/>
                <w:sz w:val="26"/>
                <w:szCs w:val="26"/>
              </w:rPr>
              <w:t>ral</w:t>
            </w:r>
            <w:r w:rsidRPr="00367F85">
              <w:rPr>
                <w:rFonts w:asciiTheme="minorHAnsi" w:hAnsiTheme="minorHAnsi" w:cs="Arial"/>
                <w:sz w:val="26"/>
                <w:szCs w:val="26"/>
              </w:rPr>
              <w:t xml:space="preserve"> </w:t>
            </w:r>
            <w:r w:rsidR="00E923E5" w:rsidRPr="00367F85">
              <w:rPr>
                <w:rFonts w:asciiTheme="minorHAnsi" w:hAnsiTheme="minorHAnsi" w:cs="Arial"/>
                <w:sz w:val="26"/>
                <w:szCs w:val="26"/>
              </w:rPr>
              <w:t>e</w:t>
            </w:r>
            <w:r w:rsidRPr="00367F85">
              <w:rPr>
                <w:rFonts w:asciiTheme="minorHAnsi" w:hAnsiTheme="minorHAnsi" w:cs="Arial"/>
                <w:sz w:val="26"/>
                <w:szCs w:val="26"/>
              </w:rPr>
              <w:t>vidence from Primary and Secondary Head</w:t>
            </w:r>
            <w:r w:rsidR="00307DD4" w:rsidRPr="00367F85">
              <w:rPr>
                <w:rFonts w:asciiTheme="minorHAnsi" w:hAnsiTheme="minorHAnsi" w:cs="Arial"/>
                <w:sz w:val="26"/>
                <w:szCs w:val="26"/>
              </w:rPr>
              <w:t xml:space="preserve"> </w:t>
            </w:r>
            <w:r w:rsidRPr="00367F85">
              <w:rPr>
                <w:rFonts w:asciiTheme="minorHAnsi" w:hAnsiTheme="minorHAnsi" w:cs="Arial"/>
                <w:sz w:val="26"/>
                <w:szCs w:val="26"/>
              </w:rPr>
              <w:t>teachers</w:t>
            </w:r>
          </w:p>
        </w:tc>
      </w:tr>
      <w:tr w:rsidR="00945E39" w:rsidRPr="00367F85" w:rsidTr="00D8520D">
        <w:tc>
          <w:tcPr>
            <w:tcW w:w="2977" w:type="dxa"/>
          </w:tcPr>
          <w:p w:rsidR="00945E39" w:rsidRPr="00367F85" w:rsidRDefault="00017E01" w:rsidP="003755E2">
            <w:pPr>
              <w:pStyle w:val="textsubALT5"/>
              <w:spacing w:after="120"/>
              <w:ind w:left="0"/>
              <w:rPr>
                <w:rFonts w:asciiTheme="minorHAnsi" w:hAnsiTheme="minorHAnsi" w:cs="Arial"/>
                <w:sz w:val="26"/>
                <w:szCs w:val="26"/>
              </w:rPr>
            </w:pPr>
            <w:r w:rsidRPr="00367F85">
              <w:rPr>
                <w:rFonts w:asciiTheme="minorHAnsi" w:hAnsiTheme="minorHAnsi" w:cs="Arial"/>
                <w:sz w:val="26"/>
                <w:szCs w:val="26"/>
              </w:rPr>
              <w:t>26 March 2019</w:t>
            </w:r>
          </w:p>
        </w:tc>
        <w:tc>
          <w:tcPr>
            <w:tcW w:w="6577" w:type="dxa"/>
          </w:tcPr>
          <w:p w:rsidR="00945E39" w:rsidRPr="00367F85" w:rsidRDefault="00017E01" w:rsidP="003755E2">
            <w:pPr>
              <w:pStyle w:val="textsubALT5"/>
              <w:spacing w:after="120"/>
              <w:ind w:left="0"/>
              <w:rPr>
                <w:rFonts w:asciiTheme="minorHAnsi" w:hAnsiTheme="minorHAnsi" w:cs="Arial"/>
                <w:sz w:val="26"/>
                <w:szCs w:val="26"/>
              </w:rPr>
            </w:pPr>
            <w:r w:rsidRPr="00367F85">
              <w:rPr>
                <w:rFonts w:asciiTheme="minorHAnsi" w:hAnsiTheme="minorHAnsi" w:cs="Arial"/>
                <w:sz w:val="26"/>
                <w:szCs w:val="26"/>
              </w:rPr>
              <w:t>Role of the SEND team</w:t>
            </w:r>
          </w:p>
        </w:tc>
      </w:tr>
    </w:tbl>
    <w:p w:rsidR="00821C1D" w:rsidRDefault="00821C1D" w:rsidP="00EB4DCF">
      <w:pPr>
        <w:keepNext/>
        <w:widowControl w:val="0"/>
        <w:autoSpaceDE w:val="0"/>
        <w:autoSpaceDN w:val="0"/>
        <w:adjustRightInd w:val="0"/>
        <w:spacing w:after="120"/>
        <w:ind w:left="709" w:hanging="709"/>
        <w:jc w:val="both"/>
        <w:rPr>
          <w:rFonts w:asciiTheme="minorHAnsi" w:hAnsiTheme="minorHAnsi" w:cs="Arial"/>
          <w:sz w:val="26"/>
          <w:szCs w:val="26"/>
        </w:rPr>
      </w:pPr>
    </w:p>
    <w:p w:rsidR="00606AF7" w:rsidRPr="00367F85" w:rsidRDefault="00EB4DCF" w:rsidP="00EB4DCF">
      <w:pPr>
        <w:keepNext/>
        <w:widowControl w:val="0"/>
        <w:autoSpaceDE w:val="0"/>
        <w:autoSpaceDN w:val="0"/>
        <w:adjustRightInd w:val="0"/>
        <w:spacing w:after="120"/>
        <w:ind w:left="709" w:hanging="709"/>
        <w:jc w:val="both"/>
        <w:rPr>
          <w:rFonts w:asciiTheme="minorHAnsi" w:hAnsiTheme="minorHAnsi" w:cs="Arial"/>
          <w:sz w:val="26"/>
          <w:szCs w:val="26"/>
        </w:rPr>
      </w:pPr>
      <w:r w:rsidRPr="00367F85">
        <w:rPr>
          <w:rFonts w:asciiTheme="minorHAnsi" w:hAnsiTheme="minorHAnsi" w:cs="Arial"/>
          <w:sz w:val="26"/>
          <w:szCs w:val="26"/>
        </w:rPr>
        <w:t>2.2</w:t>
      </w:r>
      <w:r w:rsidRPr="00367F85">
        <w:rPr>
          <w:rFonts w:asciiTheme="minorHAnsi" w:hAnsiTheme="minorHAnsi" w:cs="Arial"/>
          <w:sz w:val="26"/>
          <w:szCs w:val="26"/>
        </w:rPr>
        <w:tab/>
      </w:r>
      <w:r w:rsidR="00945E39" w:rsidRPr="00367F85">
        <w:rPr>
          <w:rFonts w:asciiTheme="minorHAnsi" w:hAnsiTheme="minorHAnsi" w:cs="Arial"/>
          <w:sz w:val="26"/>
          <w:szCs w:val="26"/>
        </w:rPr>
        <w:t xml:space="preserve">The agenda, reports, presentations and minutes for each of the above meetings are available on the Council’s website at:  </w:t>
      </w:r>
    </w:p>
    <w:p w:rsidR="000B208A" w:rsidRPr="00367F85" w:rsidRDefault="006C26B3" w:rsidP="00EB4DCF">
      <w:pPr>
        <w:keepNext/>
        <w:widowControl w:val="0"/>
        <w:autoSpaceDE w:val="0"/>
        <w:autoSpaceDN w:val="0"/>
        <w:adjustRightInd w:val="0"/>
        <w:spacing w:after="120"/>
        <w:ind w:left="709"/>
        <w:jc w:val="both"/>
        <w:rPr>
          <w:rFonts w:asciiTheme="minorHAnsi" w:hAnsiTheme="minorHAnsi" w:cs="Arial"/>
          <w:sz w:val="26"/>
          <w:szCs w:val="26"/>
        </w:rPr>
      </w:pPr>
      <w:hyperlink r:id="rId14" w:history="1">
        <w:r w:rsidR="00606AF7" w:rsidRPr="00367F85">
          <w:rPr>
            <w:rStyle w:val="Hyperlink"/>
            <w:rFonts w:asciiTheme="minorHAnsi" w:hAnsiTheme="minorHAnsi" w:cs="Arial"/>
            <w:sz w:val="26"/>
            <w:szCs w:val="26"/>
          </w:rPr>
          <w:t>https://milton-keynes.cmis.uk.com/milton-keynes/Committees/tabid/179/ctl/ViewCMIS_CommitteeDetails/mid/496/id/1245/Default.aspx</w:t>
        </w:r>
      </w:hyperlink>
      <w:r w:rsidR="00606AF7" w:rsidRPr="00367F85">
        <w:rPr>
          <w:rFonts w:asciiTheme="minorHAnsi" w:hAnsiTheme="minorHAnsi" w:cs="Arial"/>
          <w:sz w:val="26"/>
          <w:szCs w:val="26"/>
        </w:rPr>
        <w:t xml:space="preserve"> </w:t>
      </w:r>
    </w:p>
    <w:p w:rsidR="000B208A" w:rsidRPr="00367F85" w:rsidRDefault="00EB4DCF" w:rsidP="00EB4DCF">
      <w:pPr>
        <w:keepNext/>
        <w:widowControl w:val="0"/>
        <w:autoSpaceDE w:val="0"/>
        <w:autoSpaceDN w:val="0"/>
        <w:adjustRightInd w:val="0"/>
        <w:spacing w:after="120"/>
        <w:ind w:left="709" w:hanging="709"/>
        <w:jc w:val="both"/>
        <w:rPr>
          <w:rFonts w:asciiTheme="minorHAnsi" w:hAnsiTheme="minorHAnsi" w:cs="Arial"/>
          <w:sz w:val="26"/>
          <w:szCs w:val="26"/>
        </w:rPr>
      </w:pPr>
      <w:r w:rsidRPr="00367F85">
        <w:rPr>
          <w:rFonts w:asciiTheme="minorHAnsi" w:hAnsiTheme="minorHAnsi" w:cs="Arial"/>
          <w:sz w:val="26"/>
          <w:szCs w:val="26"/>
        </w:rPr>
        <w:t>2.3</w:t>
      </w:r>
      <w:r w:rsidRPr="00367F85">
        <w:rPr>
          <w:rFonts w:asciiTheme="minorHAnsi" w:hAnsiTheme="minorHAnsi" w:cs="Arial"/>
          <w:sz w:val="26"/>
          <w:szCs w:val="26"/>
        </w:rPr>
        <w:tab/>
      </w:r>
      <w:r w:rsidR="000B208A" w:rsidRPr="00367F85">
        <w:rPr>
          <w:rFonts w:asciiTheme="minorHAnsi" w:hAnsiTheme="minorHAnsi" w:cs="Arial"/>
          <w:sz w:val="26"/>
          <w:szCs w:val="26"/>
        </w:rPr>
        <w:t xml:space="preserve">The </w:t>
      </w:r>
      <w:r w:rsidR="000B3AD9">
        <w:rPr>
          <w:rFonts w:asciiTheme="minorHAnsi" w:hAnsiTheme="minorHAnsi" w:cs="Arial"/>
          <w:sz w:val="26"/>
          <w:szCs w:val="26"/>
        </w:rPr>
        <w:t>G</w:t>
      </w:r>
      <w:r w:rsidR="00664BDE" w:rsidRPr="00367F85">
        <w:rPr>
          <w:rFonts w:asciiTheme="minorHAnsi" w:hAnsiTheme="minorHAnsi" w:cs="Arial"/>
          <w:sz w:val="26"/>
          <w:szCs w:val="26"/>
        </w:rPr>
        <w:t xml:space="preserve">roup </w:t>
      </w:r>
      <w:r w:rsidR="005A7B02">
        <w:rPr>
          <w:rFonts w:asciiTheme="minorHAnsi" w:hAnsiTheme="minorHAnsi" w:cs="Arial"/>
          <w:sz w:val="26"/>
          <w:szCs w:val="26"/>
        </w:rPr>
        <w:t>m</w:t>
      </w:r>
      <w:r w:rsidR="000B208A" w:rsidRPr="00367F85">
        <w:rPr>
          <w:rFonts w:asciiTheme="minorHAnsi" w:hAnsiTheme="minorHAnsi" w:cs="Arial"/>
          <w:sz w:val="26"/>
          <w:szCs w:val="26"/>
        </w:rPr>
        <w:t xml:space="preserve">et </w:t>
      </w:r>
      <w:r w:rsidR="006278AE">
        <w:rPr>
          <w:rFonts w:asciiTheme="minorHAnsi" w:hAnsiTheme="minorHAnsi" w:cs="Arial"/>
          <w:sz w:val="26"/>
          <w:szCs w:val="26"/>
        </w:rPr>
        <w:t>again</w:t>
      </w:r>
      <w:r w:rsidR="00821C1D">
        <w:rPr>
          <w:rFonts w:asciiTheme="minorHAnsi" w:hAnsiTheme="minorHAnsi" w:cs="Arial"/>
          <w:sz w:val="26"/>
          <w:szCs w:val="26"/>
        </w:rPr>
        <w:t xml:space="preserve"> informally</w:t>
      </w:r>
      <w:r w:rsidR="000B208A" w:rsidRPr="00367F85">
        <w:rPr>
          <w:rFonts w:asciiTheme="minorHAnsi" w:hAnsiTheme="minorHAnsi" w:cs="Arial"/>
          <w:sz w:val="26"/>
          <w:szCs w:val="26"/>
        </w:rPr>
        <w:t xml:space="preserve"> </w:t>
      </w:r>
      <w:r w:rsidR="006278AE">
        <w:rPr>
          <w:rFonts w:asciiTheme="minorHAnsi" w:hAnsiTheme="minorHAnsi" w:cs="Arial"/>
          <w:sz w:val="26"/>
          <w:szCs w:val="26"/>
        </w:rPr>
        <w:t>in April and June</w:t>
      </w:r>
      <w:r w:rsidR="000B208A" w:rsidRPr="00367F85">
        <w:rPr>
          <w:rFonts w:asciiTheme="minorHAnsi" w:hAnsiTheme="minorHAnsi" w:cs="Arial"/>
          <w:sz w:val="26"/>
          <w:szCs w:val="26"/>
        </w:rPr>
        <w:t xml:space="preserve"> to review the evidence received and formulate the draft </w:t>
      </w:r>
      <w:r w:rsidRPr="00367F85">
        <w:rPr>
          <w:rFonts w:asciiTheme="minorHAnsi" w:hAnsiTheme="minorHAnsi" w:cs="Arial"/>
          <w:sz w:val="26"/>
          <w:szCs w:val="26"/>
        </w:rPr>
        <w:t xml:space="preserve">report and </w:t>
      </w:r>
      <w:r w:rsidR="000B208A" w:rsidRPr="00367F85">
        <w:rPr>
          <w:rFonts w:asciiTheme="minorHAnsi" w:hAnsiTheme="minorHAnsi" w:cs="Arial"/>
          <w:sz w:val="26"/>
          <w:szCs w:val="26"/>
        </w:rPr>
        <w:t>recommendations.</w:t>
      </w:r>
    </w:p>
    <w:p w:rsidR="000B208A" w:rsidRPr="00367F85" w:rsidRDefault="000B208A" w:rsidP="003755E2">
      <w:pPr>
        <w:keepNext/>
        <w:widowControl w:val="0"/>
        <w:autoSpaceDE w:val="0"/>
        <w:autoSpaceDN w:val="0"/>
        <w:adjustRightInd w:val="0"/>
        <w:spacing w:after="120"/>
        <w:jc w:val="both"/>
        <w:rPr>
          <w:rFonts w:asciiTheme="minorHAnsi" w:hAnsiTheme="minorHAnsi" w:cs="Arial"/>
          <w:sz w:val="26"/>
          <w:szCs w:val="26"/>
        </w:rPr>
      </w:pPr>
    </w:p>
    <w:p w:rsidR="000B67AE" w:rsidRPr="00367F85" w:rsidRDefault="000B67AE" w:rsidP="003755E2">
      <w:pPr>
        <w:spacing w:after="120"/>
        <w:jc w:val="both"/>
        <w:rPr>
          <w:rFonts w:asciiTheme="minorHAnsi" w:hAnsiTheme="minorHAnsi" w:cs="Arial"/>
          <w:sz w:val="26"/>
          <w:szCs w:val="26"/>
        </w:rPr>
      </w:pPr>
      <w:r w:rsidRPr="00367F85">
        <w:rPr>
          <w:rFonts w:asciiTheme="minorHAnsi" w:hAnsiTheme="minorHAnsi" w:cs="Arial"/>
          <w:sz w:val="26"/>
          <w:szCs w:val="26"/>
        </w:rPr>
        <w:br w:type="page"/>
      </w:r>
    </w:p>
    <w:p w:rsidR="00945E39" w:rsidRPr="00367F85" w:rsidRDefault="00553041" w:rsidP="003755E2">
      <w:pPr>
        <w:spacing w:after="120"/>
        <w:jc w:val="both"/>
        <w:rPr>
          <w:rFonts w:asciiTheme="minorHAnsi" w:hAnsiTheme="minorHAnsi" w:cs="Arial"/>
          <w:b/>
          <w:color w:val="008000"/>
          <w:sz w:val="32"/>
          <w:szCs w:val="32"/>
        </w:rPr>
      </w:pPr>
      <w:r w:rsidRPr="00367F85">
        <w:rPr>
          <w:rFonts w:asciiTheme="minorHAnsi" w:hAnsiTheme="minorHAnsi" w:cs="Arial"/>
          <w:b/>
          <w:color w:val="008000"/>
          <w:sz w:val="32"/>
          <w:szCs w:val="32"/>
        </w:rPr>
        <w:lastRenderedPageBreak/>
        <w:t>3.0</w:t>
      </w:r>
      <w:r w:rsidRPr="00367F85">
        <w:rPr>
          <w:rFonts w:asciiTheme="minorHAnsi" w:hAnsiTheme="minorHAnsi" w:cs="Arial"/>
          <w:b/>
          <w:color w:val="008000"/>
          <w:sz w:val="32"/>
          <w:szCs w:val="32"/>
        </w:rPr>
        <w:tab/>
      </w:r>
      <w:r w:rsidR="00945E39" w:rsidRPr="00367F85">
        <w:rPr>
          <w:rFonts w:asciiTheme="minorHAnsi" w:hAnsiTheme="minorHAnsi" w:cs="Arial"/>
          <w:b/>
          <w:color w:val="008000"/>
          <w:sz w:val="32"/>
          <w:szCs w:val="32"/>
        </w:rPr>
        <w:t>Acknowledgements</w:t>
      </w:r>
    </w:p>
    <w:p w:rsidR="00945E39" w:rsidRPr="00367F85" w:rsidRDefault="00EB4DCF" w:rsidP="00EB4DCF">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3.1</w:t>
      </w:r>
      <w:r w:rsidRPr="00367F85">
        <w:rPr>
          <w:rFonts w:asciiTheme="minorHAnsi" w:hAnsiTheme="minorHAnsi" w:cs="Arial"/>
          <w:sz w:val="26"/>
          <w:szCs w:val="26"/>
        </w:rPr>
        <w:tab/>
      </w:r>
      <w:r w:rsidR="007640C6" w:rsidRPr="00367F85">
        <w:rPr>
          <w:rFonts w:asciiTheme="minorHAnsi" w:hAnsiTheme="minorHAnsi" w:cs="Arial"/>
          <w:sz w:val="26"/>
          <w:szCs w:val="26"/>
        </w:rPr>
        <w:t xml:space="preserve">The </w:t>
      </w:r>
      <w:r w:rsidR="00306C3E" w:rsidRPr="00367F85">
        <w:rPr>
          <w:rFonts w:asciiTheme="minorHAnsi" w:hAnsiTheme="minorHAnsi" w:cs="Arial"/>
          <w:sz w:val="26"/>
          <w:szCs w:val="26"/>
        </w:rPr>
        <w:t xml:space="preserve">Group </w:t>
      </w:r>
      <w:r w:rsidR="00945E39" w:rsidRPr="00367F85">
        <w:rPr>
          <w:rFonts w:asciiTheme="minorHAnsi" w:hAnsiTheme="minorHAnsi" w:cs="Arial"/>
          <w:sz w:val="26"/>
          <w:szCs w:val="26"/>
        </w:rPr>
        <w:t xml:space="preserve">would like to thank </w:t>
      </w:r>
      <w:r w:rsidR="00306C3E" w:rsidRPr="00367F85">
        <w:rPr>
          <w:rFonts w:asciiTheme="minorHAnsi" w:hAnsiTheme="minorHAnsi" w:cs="Arial"/>
          <w:sz w:val="26"/>
          <w:szCs w:val="26"/>
        </w:rPr>
        <w:t xml:space="preserve">all those </w:t>
      </w:r>
      <w:r w:rsidR="00945E39" w:rsidRPr="00367F85">
        <w:rPr>
          <w:rFonts w:asciiTheme="minorHAnsi" w:hAnsiTheme="minorHAnsi" w:cs="Arial"/>
          <w:sz w:val="26"/>
          <w:szCs w:val="26"/>
        </w:rPr>
        <w:t xml:space="preserve">who </w:t>
      </w:r>
      <w:r w:rsidR="00306C3E" w:rsidRPr="00367F85">
        <w:rPr>
          <w:rFonts w:asciiTheme="minorHAnsi" w:hAnsiTheme="minorHAnsi" w:cs="Arial"/>
          <w:sz w:val="26"/>
          <w:szCs w:val="26"/>
        </w:rPr>
        <w:t xml:space="preserve">responded to the call for evidence by </w:t>
      </w:r>
      <w:r w:rsidR="00A667F0" w:rsidRPr="00367F85">
        <w:rPr>
          <w:rFonts w:asciiTheme="minorHAnsi" w:hAnsiTheme="minorHAnsi" w:cs="Arial"/>
          <w:sz w:val="26"/>
          <w:szCs w:val="26"/>
        </w:rPr>
        <w:t xml:space="preserve">sending written </w:t>
      </w:r>
      <w:r w:rsidR="00306C3E" w:rsidRPr="00367F85">
        <w:rPr>
          <w:rFonts w:asciiTheme="minorHAnsi" w:hAnsiTheme="minorHAnsi" w:cs="Arial"/>
          <w:sz w:val="26"/>
          <w:szCs w:val="26"/>
        </w:rPr>
        <w:t>submi</w:t>
      </w:r>
      <w:r w:rsidR="00A667F0" w:rsidRPr="00367F85">
        <w:rPr>
          <w:rFonts w:asciiTheme="minorHAnsi" w:hAnsiTheme="minorHAnsi" w:cs="Arial"/>
          <w:sz w:val="26"/>
          <w:szCs w:val="26"/>
        </w:rPr>
        <w:t>ssions</w:t>
      </w:r>
      <w:r w:rsidR="00306C3E" w:rsidRPr="00367F85">
        <w:rPr>
          <w:rFonts w:asciiTheme="minorHAnsi" w:hAnsiTheme="minorHAnsi" w:cs="Arial"/>
          <w:sz w:val="26"/>
          <w:szCs w:val="26"/>
        </w:rPr>
        <w:t xml:space="preserve"> or </w:t>
      </w:r>
      <w:r w:rsidR="00C32A41">
        <w:rPr>
          <w:rFonts w:asciiTheme="minorHAnsi" w:hAnsiTheme="minorHAnsi" w:cs="Arial"/>
          <w:sz w:val="26"/>
          <w:szCs w:val="26"/>
        </w:rPr>
        <w:t xml:space="preserve">who </w:t>
      </w:r>
      <w:r w:rsidR="00945E39" w:rsidRPr="00367F85">
        <w:rPr>
          <w:rFonts w:asciiTheme="minorHAnsi" w:hAnsiTheme="minorHAnsi" w:cs="Arial"/>
          <w:sz w:val="26"/>
          <w:szCs w:val="26"/>
        </w:rPr>
        <w:t>g</w:t>
      </w:r>
      <w:r w:rsidR="00306C3E" w:rsidRPr="00367F85">
        <w:rPr>
          <w:rFonts w:asciiTheme="minorHAnsi" w:hAnsiTheme="minorHAnsi" w:cs="Arial"/>
          <w:sz w:val="26"/>
          <w:szCs w:val="26"/>
        </w:rPr>
        <w:t>ave</w:t>
      </w:r>
      <w:r w:rsidR="00945E39" w:rsidRPr="00367F85">
        <w:rPr>
          <w:rFonts w:asciiTheme="minorHAnsi" w:hAnsiTheme="minorHAnsi" w:cs="Arial"/>
          <w:sz w:val="26"/>
          <w:szCs w:val="26"/>
        </w:rPr>
        <w:t xml:space="preserve"> up their time to </w:t>
      </w:r>
      <w:r w:rsidR="00A667F0" w:rsidRPr="00367F85">
        <w:rPr>
          <w:rFonts w:asciiTheme="minorHAnsi" w:hAnsiTheme="minorHAnsi" w:cs="Arial"/>
          <w:sz w:val="26"/>
          <w:szCs w:val="26"/>
        </w:rPr>
        <w:t xml:space="preserve">talk to the Group </w:t>
      </w:r>
      <w:r w:rsidR="00945E39" w:rsidRPr="00367F85">
        <w:rPr>
          <w:rFonts w:asciiTheme="minorHAnsi" w:hAnsiTheme="minorHAnsi" w:cs="Arial"/>
          <w:sz w:val="26"/>
          <w:szCs w:val="26"/>
        </w:rPr>
        <w:t>at meetings</w:t>
      </w:r>
      <w:r w:rsidR="00A667F0" w:rsidRPr="00367F85">
        <w:rPr>
          <w:rFonts w:asciiTheme="minorHAnsi" w:hAnsiTheme="minorHAnsi" w:cs="Arial"/>
          <w:sz w:val="26"/>
          <w:szCs w:val="26"/>
        </w:rPr>
        <w:t>.</w:t>
      </w:r>
      <w:r w:rsidR="007E635E">
        <w:rPr>
          <w:rFonts w:asciiTheme="minorHAnsi" w:hAnsiTheme="minorHAnsi" w:cs="Arial"/>
          <w:sz w:val="26"/>
          <w:szCs w:val="26"/>
        </w:rPr>
        <w:t xml:space="preserve">  The Group would particularly like to thank </w:t>
      </w:r>
      <w:r w:rsidR="007E635E" w:rsidRPr="00367F85">
        <w:rPr>
          <w:rFonts w:asciiTheme="minorHAnsi" w:hAnsiTheme="minorHAnsi" w:cs="Arial"/>
          <w:sz w:val="26"/>
          <w:szCs w:val="26"/>
        </w:rPr>
        <w:t>Neil Barrett (Executive Principal, Stephenson (MK) Trust), Tony Berwick (Head of Jubilee Wood Primary School), Alison Drakeford (Head of Howe Park School)</w:t>
      </w:r>
      <w:r w:rsidR="005A7B02">
        <w:rPr>
          <w:rFonts w:asciiTheme="minorHAnsi" w:hAnsiTheme="minorHAnsi" w:cs="Arial"/>
          <w:sz w:val="26"/>
          <w:szCs w:val="26"/>
        </w:rPr>
        <w:t>,</w:t>
      </w:r>
      <w:r w:rsidR="007E635E" w:rsidRPr="00367F85">
        <w:rPr>
          <w:rFonts w:asciiTheme="minorHAnsi" w:hAnsiTheme="minorHAnsi" w:cs="Arial"/>
          <w:sz w:val="26"/>
          <w:szCs w:val="26"/>
        </w:rPr>
        <w:t xml:space="preserve"> </w:t>
      </w:r>
      <w:r w:rsidR="00C32A41">
        <w:rPr>
          <w:rFonts w:asciiTheme="minorHAnsi" w:hAnsiTheme="minorHAnsi" w:cs="Arial"/>
          <w:sz w:val="26"/>
          <w:szCs w:val="26"/>
        </w:rPr>
        <w:t xml:space="preserve">Vivienne Mills (Head of MK Primary Pupil Referral Unit) </w:t>
      </w:r>
      <w:r w:rsidR="007E635E" w:rsidRPr="00367F85">
        <w:rPr>
          <w:rFonts w:asciiTheme="minorHAnsi" w:hAnsiTheme="minorHAnsi" w:cs="Arial"/>
          <w:sz w:val="26"/>
          <w:szCs w:val="26"/>
        </w:rPr>
        <w:t>and Phil Webster (Head of New Bradwell School)</w:t>
      </w:r>
      <w:r w:rsidR="007E635E">
        <w:rPr>
          <w:rFonts w:asciiTheme="minorHAnsi" w:hAnsiTheme="minorHAnsi" w:cs="Arial"/>
          <w:sz w:val="26"/>
          <w:szCs w:val="26"/>
        </w:rPr>
        <w:t xml:space="preserve"> who took the time to attend</w:t>
      </w:r>
      <w:r w:rsidR="00C32A41">
        <w:rPr>
          <w:rFonts w:asciiTheme="minorHAnsi" w:hAnsiTheme="minorHAnsi" w:cs="Arial"/>
          <w:sz w:val="26"/>
          <w:szCs w:val="26"/>
        </w:rPr>
        <w:t xml:space="preserve"> evening meetings and to share their first hand experiences with the </w:t>
      </w:r>
      <w:r w:rsidR="005A7B02">
        <w:rPr>
          <w:rFonts w:asciiTheme="minorHAnsi" w:hAnsiTheme="minorHAnsi" w:cs="Arial"/>
          <w:sz w:val="26"/>
          <w:szCs w:val="26"/>
        </w:rPr>
        <w:t>G</w:t>
      </w:r>
      <w:r w:rsidR="00C32A41">
        <w:rPr>
          <w:rFonts w:asciiTheme="minorHAnsi" w:hAnsiTheme="minorHAnsi" w:cs="Arial"/>
          <w:sz w:val="26"/>
          <w:szCs w:val="26"/>
        </w:rPr>
        <w:t>roup.</w:t>
      </w:r>
    </w:p>
    <w:p w:rsidR="005A7B02" w:rsidRPr="00367F85" w:rsidRDefault="005A7B02" w:rsidP="005A7B02">
      <w:pPr>
        <w:spacing w:after="120"/>
        <w:ind w:left="709" w:hanging="709"/>
        <w:jc w:val="both"/>
        <w:rPr>
          <w:rFonts w:asciiTheme="minorHAnsi" w:hAnsiTheme="minorHAnsi" w:cs="Arial"/>
          <w:sz w:val="26"/>
          <w:szCs w:val="26"/>
        </w:rPr>
      </w:pPr>
      <w:r>
        <w:rPr>
          <w:rFonts w:asciiTheme="minorHAnsi" w:hAnsiTheme="minorHAnsi" w:cs="Arial"/>
          <w:sz w:val="26"/>
          <w:szCs w:val="26"/>
        </w:rPr>
        <w:t>3.2</w:t>
      </w:r>
      <w:r w:rsidRPr="00367F85">
        <w:rPr>
          <w:rFonts w:asciiTheme="minorHAnsi" w:hAnsiTheme="minorHAnsi" w:cs="Arial"/>
          <w:sz w:val="26"/>
          <w:szCs w:val="26"/>
        </w:rPr>
        <w:tab/>
        <w:t xml:space="preserve">The Chair would also like to thank </w:t>
      </w:r>
      <w:r>
        <w:rPr>
          <w:rFonts w:asciiTheme="minorHAnsi" w:hAnsiTheme="minorHAnsi" w:cs="Arial"/>
          <w:sz w:val="26"/>
          <w:szCs w:val="26"/>
        </w:rPr>
        <w:t xml:space="preserve">the Cabinet member for Children and Families, The Director and officers from the Children’s Services Directorate of the Council and </w:t>
      </w:r>
      <w:r w:rsidRPr="00367F85">
        <w:rPr>
          <w:rFonts w:asciiTheme="minorHAnsi" w:hAnsiTheme="minorHAnsi" w:cs="Arial"/>
          <w:sz w:val="26"/>
          <w:szCs w:val="26"/>
        </w:rPr>
        <w:t xml:space="preserve">the other members of the </w:t>
      </w:r>
      <w:r>
        <w:rPr>
          <w:rFonts w:asciiTheme="minorHAnsi" w:hAnsiTheme="minorHAnsi" w:cs="Arial"/>
          <w:sz w:val="26"/>
          <w:szCs w:val="26"/>
        </w:rPr>
        <w:t xml:space="preserve">Group </w:t>
      </w:r>
      <w:r w:rsidRPr="00367F85">
        <w:rPr>
          <w:rFonts w:asciiTheme="minorHAnsi" w:hAnsiTheme="minorHAnsi" w:cs="Arial"/>
          <w:sz w:val="26"/>
          <w:szCs w:val="26"/>
        </w:rPr>
        <w:t xml:space="preserve">for their help and support during the course of </w:t>
      </w:r>
      <w:r w:rsidR="00855019">
        <w:rPr>
          <w:rFonts w:asciiTheme="minorHAnsi" w:hAnsiTheme="minorHAnsi" w:cs="Arial"/>
          <w:sz w:val="26"/>
          <w:szCs w:val="26"/>
        </w:rPr>
        <w:t>this</w:t>
      </w:r>
      <w:r w:rsidRPr="00367F85">
        <w:rPr>
          <w:rFonts w:asciiTheme="minorHAnsi" w:hAnsiTheme="minorHAnsi" w:cs="Arial"/>
          <w:sz w:val="26"/>
          <w:szCs w:val="26"/>
        </w:rPr>
        <w:t xml:space="preserve"> work and for contributing their knowledge and experience to discussions in order to reach a consensus on the way forward.</w:t>
      </w:r>
    </w:p>
    <w:p w:rsidR="00945E39" w:rsidRPr="00367F85" w:rsidRDefault="005A7B02" w:rsidP="00EB4DCF">
      <w:pPr>
        <w:spacing w:after="120"/>
        <w:ind w:left="709" w:hanging="709"/>
        <w:jc w:val="both"/>
        <w:rPr>
          <w:rFonts w:asciiTheme="minorHAnsi" w:hAnsiTheme="minorHAnsi" w:cs="Arial"/>
          <w:sz w:val="26"/>
          <w:szCs w:val="26"/>
        </w:rPr>
      </w:pPr>
      <w:r>
        <w:rPr>
          <w:rFonts w:asciiTheme="minorHAnsi" w:hAnsiTheme="minorHAnsi" w:cs="Arial"/>
          <w:sz w:val="26"/>
          <w:szCs w:val="26"/>
        </w:rPr>
        <w:t>3.3</w:t>
      </w:r>
      <w:r w:rsidR="00EB4DCF" w:rsidRPr="00367F85">
        <w:rPr>
          <w:rFonts w:asciiTheme="minorHAnsi" w:hAnsiTheme="minorHAnsi" w:cs="Arial"/>
          <w:sz w:val="26"/>
          <w:szCs w:val="26"/>
        </w:rPr>
        <w:tab/>
      </w:r>
      <w:r>
        <w:rPr>
          <w:rFonts w:asciiTheme="minorHAnsi" w:hAnsiTheme="minorHAnsi" w:cs="Arial"/>
          <w:sz w:val="26"/>
          <w:szCs w:val="26"/>
        </w:rPr>
        <w:t>T</w:t>
      </w:r>
      <w:r w:rsidR="00A667F0" w:rsidRPr="00367F85">
        <w:rPr>
          <w:rFonts w:asciiTheme="minorHAnsi" w:hAnsiTheme="minorHAnsi" w:cs="Arial"/>
          <w:sz w:val="26"/>
          <w:szCs w:val="26"/>
        </w:rPr>
        <w:t xml:space="preserve">he Group </w:t>
      </w:r>
      <w:r w:rsidR="00945E39" w:rsidRPr="00367F85">
        <w:rPr>
          <w:rFonts w:asciiTheme="minorHAnsi" w:hAnsiTheme="minorHAnsi" w:cs="Arial"/>
          <w:sz w:val="26"/>
          <w:szCs w:val="26"/>
        </w:rPr>
        <w:t xml:space="preserve">is grateful for the diligence and patience of </w:t>
      </w:r>
      <w:r w:rsidR="00A667F0" w:rsidRPr="00367F85">
        <w:rPr>
          <w:rFonts w:asciiTheme="minorHAnsi" w:hAnsiTheme="minorHAnsi" w:cs="Arial"/>
          <w:sz w:val="26"/>
          <w:szCs w:val="26"/>
        </w:rPr>
        <w:t xml:space="preserve">Roslyn Tidman and Elizabeth Richardson </w:t>
      </w:r>
      <w:r w:rsidR="00945E39" w:rsidRPr="00367F85">
        <w:rPr>
          <w:rFonts w:asciiTheme="minorHAnsi" w:hAnsiTheme="minorHAnsi" w:cs="Arial"/>
          <w:sz w:val="26"/>
          <w:szCs w:val="26"/>
        </w:rPr>
        <w:t xml:space="preserve">in managing the </w:t>
      </w:r>
      <w:r w:rsidR="00A667F0" w:rsidRPr="00367F85">
        <w:rPr>
          <w:rFonts w:asciiTheme="minorHAnsi" w:hAnsiTheme="minorHAnsi" w:cs="Arial"/>
          <w:sz w:val="26"/>
          <w:szCs w:val="26"/>
        </w:rPr>
        <w:t xml:space="preserve">Group </w:t>
      </w:r>
      <w:r w:rsidR="00945E39" w:rsidRPr="00367F85">
        <w:rPr>
          <w:rFonts w:asciiTheme="minorHAnsi" w:hAnsiTheme="minorHAnsi" w:cs="Arial"/>
          <w:sz w:val="26"/>
          <w:szCs w:val="26"/>
        </w:rPr>
        <w:t>through an intense workload</w:t>
      </w:r>
      <w:r w:rsidR="00A667F0" w:rsidRPr="00367F85">
        <w:rPr>
          <w:rFonts w:asciiTheme="minorHAnsi" w:hAnsiTheme="minorHAnsi" w:cs="Arial"/>
          <w:sz w:val="26"/>
          <w:szCs w:val="26"/>
        </w:rPr>
        <w:t>.</w:t>
      </w:r>
      <w:r w:rsidR="00945E39" w:rsidRPr="00367F85">
        <w:rPr>
          <w:rFonts w:asciiTheme="minorHAnsi" w:hAnsiTheme="minorHAnsi" w:cs="Arial"/>
          <w:sz w:val="26"/>
          <w:szCs w:val="26"/>
        </w:rPr>
        <w:t xml:space="preserve"> </w:t>
      </w:r>
      <w:r w:rsidR="00A667F0" w:rsidRPr="00367F85">
        <w:rPr>
          <w:rFonts w:asciiTheme="minorHAnsi" w:hAnsiTheme="minorHAnsi" w:cs="Arial"/>
          <w:sz w:val="26"/>
          <w:szCs w:val="26"/>
        </w:rPr>
        <w:t xml:space="preserve"> It would particularly</w:t>
      </w:r>
      <w:r w:rsidR="00945E39" w:rsidRPr="00367F85">
        <w:rPr>
          <w:rFonts w:asciiTheme="minorHAnsi" w:hAnsiTheme="minorHAnsi" w:cs="Arial"/>
          <w:sz w:val="26"/>
          <w:szCs w:val="26"/>
        </w:rPr>
        <w:t xml:space="preserve"> </w:t>
      </w:r>
      <w:r w:rsidR="00A667F0" w:rsidRPr="00367F85">
        <w:rPr>
          <w:rFonts w:asciiTheme="minorHAnsi" w:hAnsiTheme="minorHAnsi" w:cs="Arial"/>
          <w:sz w:val="26"/>
          <w:szCs w:val="26"/>
        </w:rPr>
        <w:t>like to thank Shelagh Muir, Committee Manager, for stepping in at the last minute to record the meeting on 13 December 2018.</w:t>
      </w:r>
    </w:p>
    <w:p w:rsidR="00945E39" w:rsidRPr="00367F85" w:rsidRDefault="00945E39" w:rsidP="003755E2">
      <w:pPr>
        <w:spacing w:after="120"/>
        <w:jc w:val="both"/>
        <w:rPr>
          <w:rFonts w:asciiTheme="minorHAnsi" w:hAnsiTheme="minorHAnsi" w:cs="Arial"/>
          <w:b/>
          <w:color w:val="008000"/>
          <w:sz w:val="32"/>
          <w:szCs w:val="32"/>
        </w:rPr>
      </w:pPr>
      <w:r w:rsidRPr="00367F85">
        <w:rPr>
          <w:rFonts w:asciiTheme="minorHAnsi" w:hAnsiTheme="minorHAnsi" w:cs="Arial"/>
          <w:sz w:val="28"/>
          <w:szCs w:val="28"/>
        </w:rPr>
        <w:br w:type="page"/>
      </w:r>
      <w:r w:rsidR="00553041" w:rsidRPr="00367F85">
        <w:rPr>
          <w:rFonts w:asciiTheme="minorHAnsi" w:hAnsiTheme="minorHAnsi" w:cs="Arial"/>
          <w:b/>
          <w:color w:val="008000"/>
          <w:sz w:val="32"/>
          <w:szCs w:val="32"/>
        </w:rPr>
        <w:lastRenderedPageBreak/>
        <w:t>4.0</w:t>
      </w:r>
      <w:r w:rsidR="00553041" w:rsidRPr="00367F85">
        <w:rPr>
          <w:rFonts w:asciiTheme="minorHAnsi" w:hAnsiTheme="minorHAnsi" w:cs="Arial"/>
          <w:b/>
          <w:color w:val="008000"/>
          <w:sz w:val="32"/>
          <w:szCs w:val="32"/>
        </w:rPr>
        <w:tab/>
        <w:t>E</w:t>
      </w:r>
      <w:r w:rsidRPr="00367F85">
        <w:rPr>
          <w:rFonts w:asciiTheme="minorHAnsi" w:hAnsiTheme="minorHAnsi" w:cs="Arial"/>
          <w:b/>
          <w:color w:val="008000"/>
          <w:sz w:val="32"/>
          <w:szCs w:val="32"/>
        </w:rPr>
        <w:t xml:space="preserve">xecutive Summary </w:t>
      </w:r>
    </w:p>
    <w:p w:rsidR="00D62751" w:rsidRPr="001672E8" w:rsidRDefault="00D62751" w:rsidP="00786791">
      <w:pPr>
        <w:spacing w:after="120"/>
        <w:ind w:left="709"/>
        <w:jc w:val="both"/>
        <w:rPr>
          <w:rFonts w:asciiTheme="minorHAnsi" w:hAnsiTheme="minorHAnsi"/>
          <w:sz w:val="26"/>
          <w:szCs w:val="26"/>
        </w:rPr>
      </w:pPr>
      <w:r w:rsidRPr="001672E8">
        <w:rPr>
          <w:rFonts w:asciiTheme="minorHAnsi" w:hAnsiTheme="minorHAnsi"/>
          <w:sz w:val="26"/>
          <w:szCs w:val="26"/>
        </w:rPr>
        <w:t xml:space="preserve">No parent in Milton Keynes sends their child to school believing they will be excluded. </w:t>
      </w:r>
      <w:r w:rsidR="001672E8">
        <w:rPr>
          <w:rFonts w:asciiTheme="minorHAnsi" w:hAnsiTheme="minorHAnsi"/>
          <w:sz w:val="26"/>
          <w:szCs w:val="26"/>
        </w:rPr>
        <w:t xml:space="preserve"> </w:t>
      </w:r>
      <w:r w:rsidRPr="001672E8">
        <w:rPr>
          <w:rFonts w:asciiTheme="minorHAnsi" w:hAnsiTheme="minorHAnsi"/>
          <w:sz w:val="26"/>
          <w:szCs w:val="26"/>
        </w:rPr>
        <w:t xml:space="preserve">Similarly, no teacher starts their career wanting anything other than to help children achieve their potential. </w:t>
      </w:r>
    </w:p>
    <w:p w:rsidR="00D62751" w:rsidRPr="006C07D0" w:rsidRDefault="00D62751" w:rsidP="00786791">
      <w:pPr>
        <w:spacing w:after="120"/>
        <w:ind w:left="709"/>
        <w:jc w:val="both"/>
        <w:rPr>
          <w:rFonts w:asciiTheme="minorHAnsi" w:hAnsiTheme="minorHAnsi"/>
          <w:sz w:val="26"/>
          <w:szCs w:val="26"/>
        </w:rPr>
      </w:pPr>
      <w:r w:rsidRPr="001672E8">
        <w:rPr>
          <w:rFonts w:asciiTheme="minorHAnsi" w:hAnsiTheme="minorHAnsi"/>
          <w:sz w:val="26"/>
          <w:szCs w:val="26"/>
        </w:rPr>
        <w:t xml:space="preserve">While permanent exclusion is a rare event – nationally across England 0.1% of the 8 million children in schools were permanently excluded in 2016/17 – this still means an average of 40 every day. </w:t>
      </w:r>
      <w:r w:rsidR="001672E8">
        <w:rPr>
          <w:rFonts w:asciiTheme="minorHAnsi" w:hAnsiTheme="minorHAnsi"/>
          <w:sz w:val="26"/>
          <w:szCs w:val="26"/>
        </w:rPr>
        <w:t xml:space="preserve"> </w:t>
      </w:r>
      <w:r w:rsidRPr="001672E8">
        <w:rPr>
          <w:rFonts w:asciiTheme="minorHAnsi" w:hAnsiTheme="minorHAnsi"/>
          <w:sz w:val="26"/>
          <w:szCs w:val="26"/>
        </w:rPr>
        <w:t xml:space="preserve">A further average of 2,000 pupils are excluded every day across England for a fixed period. </w:t>
      </w:r>
      <w:r w:rsidR="006278AE">
        <w:rPr>
          <w:rFonts w:asciiTheme="minorHAnsi" w:hAnsiTheme="minorHAnsi"/>
          <w:sz w:val="26"/>
          <w:szCs w:val="26"/>
        </w:rPr>
        <w:t xml:space="preserve"> In Milton Keynes in 2016/17</w:t>
      </w:r>
      <w:r w:rsidR="006C07D0">
        <w:rPr>
          <w:rFonts w:asciiTheme="minorHAnsi" w:hAnsiTheme="minorHAnsi"/>
          <w:sz w:val="26"/>
          <w:szCs w:val="26"/>
        </w:rPr>
        <w:t>, eight</w:t>
      </w:r>
      <w:r w:rsidR="006278AE">
        <w:rPr>
          <w:rFonts w:asciiTheme="minorHAnsi" w:hAnsiTheme="minorHAnsi"/>
          <w:sz w:val="26"/>
          <w:szCs w:val="26"/>
        </w:rPr>
        <w:t xml:space="preserve"> </w:t>
      </w:r>
      <w:r w:rsidR="00855019">
        <w:rPr>
          <w:rFonts w:asciiTheme="minorHAnsi" w:hAnsiTheme="minorHAnsi"/>
          <w:sz w:val="26"/>
          <w:szCs w:val="26"/>
        </w:rPr>
        <w:t xml:space="preserve">primary aged </w:t>
      </w:r>
      <w:r w:rsidR="006278AE">
        <w:rPr>
          <w:rFonts w:asciiTheme="minorHAnsi" w:hAnsiTheme="minorHAnsi"/>
          <w:sz w:val="26"/>
          <w:szCs w:val="26"/>
        </w:rPr>
        <w:t xml:space="preserve">pupils were permanently excluded.  </w:t>
      </w:r>
      <w:r w:rsidR="006C07D0">
        <w:rPr>
          <w:rFonts w:asciiTheme="minorHAnsi" w:hAnsiTheme="minorHAnsi"/>
          <w:sz w:val="26"/>
          <w:szCs w:val="26"/>
        </w:rPr>
        <w:t>In the same year</w:t>
      </w:r>
      <w:r w:rsidR="00855019">
        <w:rPr>
          <w:rFonts w:asciiTheme="minorHAnsi" w:hAnsiTheme="minorHAnsi"/>
          <w:sz w:val="26"/>
          <w:szCs w:val="26"/>
        </w:rPr>
        <w:t xml:space="preserve"> there were 420 fixed term exclusions issued.  This affected</w:t>
      </w:r>
      <w:r w:rsidR="006C07D0">
        <w:rPr>
          <w:rFonts w:asciiTheme="minorHAnsi" w:hAnsiTheme="minorHAnsi"/>
          <w:sz w:val="26"/>
          <w:szCs w:val="26"/>
        </w:rPr>
        <w:t xml:space="preserve"> </w:t>
      </w:r>
      <w:r w:rsidR="006278AE">
        <w:rPr>
          <w:rFonts w:asciiTheme="minorHAnsi" w:hAnsiTheme="minorHAnsi"/>
          <w:sz w:val="26"/>
          <w:szCs w:val="26"/>
        </w:rPr>
        <w:t xml:space="preserve">194 pupils </w:t>
      </w:r>
      <w:r w:rsidR="00855019">
        <w:rPr>
          <w:rFonts w:asciiTheme="minorHAnsi" w:hAnsiTheme="minorHAnsi"/>
          <w:sz w:val="26"/>
          <w:szCs w:val="26"/>
        </w:rPr>
        <w:t>and</w:t>
      </w:r>
      <w:r w:rsidR="006C07D0">
        <w:rPr>
          <w:rFonts w:asciiTheme="minorHAnsi" w:hAnsiTheme="minorHAnsi"/>
          <w:sz w:val="26"/>
          <w:szCs w:val="26"/>
        </w:rPr>
        <w:t xml:space="preserve"> equates to an average of 3.68 days per child or a total of 715 school days lost.  Preliminary figures for 2017/18 show an increase in both permanent</w:t>
      </w:r>
      <w:r w:rsidR="00855019">
        <w:rPr>
          <w:rFonts w:asciiTheme="minorHAnsi" w:hAnsiTheme="minorHAnsi"/>
          <w:sz w:val="26"/>
          <w:szCs w:val="26"/>
        </w:rPr>
        <w:t xml:space="preserve"> (12)</w:t>
      </w:r>
      <w:r w:rsidR="006C07D0">
        <w:rPr>
          <w:rFonts w:asciiTheme="minorHAnsi" w:hAnsiTheme="minorHAnsi"/>
          <w:sz w:val="26"/>
          <w:szCs w:val="26"/>
        </w:rPr>
        <w:t xml:space="preserve"> and fixed term </w:t>
      </w:r>
      <w:r w:rsidR="00855019">
        <w:rPr>
          <w:rFonts w:asciiTheme="minorHAnsi" w:hAnsiTheme="minorHAnsi"/>
          <w:sz w:val="26"/>
          <w:szCs w:val="26"/>
        </w:rPr>
        <w:t xml:space="preserve">(457) </w:t>
      </w:r>
      <w:r w:rsidR="006C07D0">
        <w:rPr>
          <w:rFonts w:asciiTheme="minorHAnsi" w:hAnsiTheme="minorHAnsi"/>
          <w:sz w:val="26"/>
          <w:szCs w:val="26"/>
        </w:rPr>
        <w:t>exclusions across Milton Keynes</w:t>
      </w:r>
      <w:r w:rsidR="006C07D0" w:rsidRPr="006C07D0">
        <w:rPr>
          <w:rFonts w:asciiTheme="minorHAnsi" w:hAnsiTheme="minorHAnsi"/>
          <w:sz w:val="26"/>
          <w:szCs w:val="26"/>
        </w:rPr>
        <w:t xml:space="preserve">. </w:t>
      </w:r>
    </w:p>
    <w:p w:rsidR="00D62751" w:rsidRPr="001672E8" w:rsidRDefault="00D62751" w:rsidP="00786791">
      <w:pPr>
        <w:spacing w:after="120"/>
        <w:ind w:left="709"/>
        <w:jc w:val="both"/>
        <w:rPr>
          <w:rFonts w:asciiTheme="minorHAnsi" w:hAnsiTheme="minorHAnsi"/>
          <w:sz w:val="26"/>
          <w:szCs w:val="26"/>
        </w:rPr>
      </w:pPr>
      <w:r w:rsidRPr="001672E8">
        <w:rPr>
          <w:rFonts w:asciiTheme="minorHAnsi" w:hAnsiTheme="minorHAnsi"/>
          <w:sz w:val="26"/>
          <w:szCs w:val="26"/>
        </w:rPr>
        <w:t xml:space="preserve">The Task &amp; Finish Group was asked to conduct a review of Alternative Provision in the Primary School Sector across Milton Keynes by the Scrutiny Management Committee. </w:t>
      </w:r>
      <w:r w:rsidR="001672E8">
        <w:rPr>
          <w:rFonts w:asciiTheme="minorHAnsi" w:hAnsiTheme="minorHAnsi"/>
          <w:sz w:val="26"/>
          <w:szCs w:val="26"/>
        </w:rPr>
        <w:t xml:space="preserve"> </w:t>
      </w:r>
      <w:r w:rsidRPr="001672E8">
        <w:rPr>
          <w:rFonts w:asciiTheme="minorHAnsi" w:hAnsiTheme="minorHAnsi"/>
          <w:sz w:val="26"/>
          <w:szCs w:val="26"/>
        </w:rPr>
        <w:t>By definition this included a review by the Task &amp; Finish Group to examine school exclusion in the Primary School Sector in M</w:t>
      </w:r>
      <w:r w:rsidR="001B0D77">
        <w:rPr>
          <w:rFonts w:asciiTheme="minorHAnsi" w:hAnsiTheme="minorHAnsi"/>
          <w:sz w:val="26"/>
          <w:szCs w:val="26"/>
        </w:rPr>
        <w:t xml:space="preserve">ilton </w:t>
      </w:r>
      <w:r w:rsidR="001B0D77" w:rsidRPr="001672E8">
        <w:rPr>
          <w:rFonts w:asciiTheme="minorHAnsi" w:hAnsiTheme="minorHAnsi"/>
          <w:sz w:val="26"/>
          <w:szCs w:val="26"/>
        </w:rPr>
        <w:t>K</w:t>
      </w:r>
      <w:r w:rsidR="001B0D77">
        <w:rPr>
          <w:rFonts w:asciiTheme="minorHAnsi" w:hAnsiTheme="minorHAnsi"/>
          <w:sz w:val="26"/>
          <w:szCs w:val="26"/>
        </w:rPr>
        <w:t>eynes</w:t>
      </w:r>
      <w:r w:rsidRPr="001672E8">
        <w:rPr>
          <w:rFonts w:asciiTheme="minorHAnsi" w:hAnsiTheme="minorHAnsi"/>
          <w:sz w:val="26"/>
          <w:szCs w:val="26"/>
        </w:rPr>
        <w:t xml:space="preserve">, to examine the workings of the </w:t>
      </w:r>
      <w:r w:rsidR="005A7B02">
        <w:rPr>
          <w:rFonts w:asciiTheme="minorHAnsi" w:hAnsiTheme="minorHAnsi"/>
          <w:sz w:val="26"/>
          <w:szCs w:val="26"/>
        </w:rPr>
        <w:t xml:space="preserve">Primary </w:t>
      </w:r>
      <w:r w:rsidRPr="001672E8">
        <w:rPr>
          <w:rFonts w:asciiTheme="minorHAnsi" w:hAnsiTheme="minorHAnsi"/>
          <w:sz w:val="26"/>
          <w:szCs w:val="26"/>
        </w:rPr>
        <w:t>Pupil Referral Unit (PRU</w:t>
      </w:r>
      <w:r w:rsidR="001672E8">
        <w:rPr>
          <w:rFonts w:asciiTheme="minorHAnsi" w:hAnsiTheme="minorHAnsi"/>
          <w:sz w:val="26"/>
          <w:szCs w:val="26"/>
        </w:rPr>
        <w:t>)</w:t>
      </w:r>
      <w:r w:rsidRPr="001672E8">
        <w:rPr>
          <w:rFonts w:asciiTheme="minorHAnsi" w:hAnsiTheme="minorHAnsi"/>
          <w:sz w:val="26"/>
          <w:szCs w:val="26"/>
        </w:rPr>
        <w:t>, to explore how head teachers use exclusion in practice, and why some groups of children are more likely to be excluded, including Children in Need, those with special educational needs (SEN), children who have been supported by social care, children who are eligible for free school meals (FSM) or children who are from particular ethnic groups.</w:t>
      </w:r>
    </w:p>
    <w:p w:rsidR="00D62751" w:rsidRPr="001672E8" w:rsidRDefault="00D62751" w:rsidP="00786791">
      <w:pPr>
        <w:spacing w:after="120"/>
        <w:ind w:left="709"/>
        <w:jc w:val="both"/>
        <w:rPr>
          <w:rFonts w:asciiTheme="minorHAnsi" w:hAnsiTheme="minorHAnsi"/>
          <w:sz w:val="26"/>
          <w:szCs w:val="26"/>
        </w:rPr>
      </w:pPr>
      <w:r w:rsidRPr="001672E8">
        <w:rPr>
          <w:rFonts w:asciiTheme="minorHAnsi" w:hAnsiTheme="minorHAnsi"/>
          <w:sz w:val="26"/>
          <w:szCs w:val="26"/>
        </w:rPr>
        <w:t>For reference, DfE statutory guidance on exclusion says:</w:t>
      </w:r>
    </w:p>
    <w:p w:rsidR="00D62751" w:rsidRPr="001672E8" w:rsidRDefault="00D62751" w:rsidP="00786791">
      <w:pPr>
        <w:pStyle w:val="ListParagraph"/>
        <w:numPr>
          <w:ilvl w:val="0"/>
          <w:numId w:val="16"/>
        </w:numPr>
        <w:spacing w:after="120"/>
        <w:ind w:left="1701" w:hanging="567"/>
        <w:jc w:val="both"/>
        <w:rPr>
          <w:rFonts w:asciiTheme="minorHAnsi" w:hAnsiTheme="minorHAnsi"/>
          <w:sz w:val="26"/>
          <w:szCs w:val="26"/>
        </w:rPr>
      </w:pPr>
      <w:r w:rsidRPr="001672E8">
        <w:rPr>
          <w:rFonts w:asciiTheme="minorHAnsi" w:hAnsiTheme="minorHAnsi"/>
          <w:sz w:val="26"/>
          <w:szCs w:val="26"/>
        </w:rPr>
        <w:t>Only the head teacher of a school can exclude a pupil and this must be on disciplinary grounds</w:t>
      </w:r>
      <w:r w:rsidR="001B0D77">
        <w:rPr>
          <w:rFonts w:asciiTheme="minorHAnsi" w:hAnsiTheme="minorHAnsi"/>
          <w:sz w:val="26"/>
          <w:szCs w:val="26"/>
        </w:rPr>
        <w:t>;</w:t>
      </w:r>
    </w:p>
    <w:p w:rsidR="00D62751" w:rsidRPr="001672E8" w:rsidRDefault="00D62751" w:rsidP="00786791">
      <w:pPr>
        <w:spacing w:after="120"/>
        <w:ind w:left="1701" w:hanging="567"/>
        <w:jc w:val="both"/>
        <w:rPr>
          <w:rFonts w:asciiTheme="minorHAnsi" w:hAnsiTheme="minorHAnsi"/>
          <w:sz w:val="26"/>
          <w:szCs w:val="26"/>
        </w:rPr>
      </w:pPr>
      <w:r w:rsidRPr="001672E8">
        <w:rPr>
          <w:rFonts w:asciiTheme="minorHAnsi" w:hAnsiTheme="minorHAnsi"/>
          <w:sz w:val="26"/>
          <w:szCs w:val="26"/>
        </w:rPr>
        <w:t xml:space="preserve">• </w:t>
      </w:r>
      <w:r w:rsidR="001672E8">
        <w:rPr>
          <w:rFonts w:asciiTheme="minorHAnsi" w:hAnsiTheme="minorHAnsi"/>
          <w:sz w:val="26"/>
          <w:szCs w:val="26"/>
        </w:rPr>
        <w:tab/>
      </w:r>
      <w:r w:rsidRPr="001672E8">
        <w:rPr>
          <w:rFonts w:asciiTheme="minorHAnsi" w:hAnsiTheme="minorHAnsi"/>
          <w:sz w:val="26"/>
          <w:szCs w:val="26"/>
        </w:rPr>
        <w:t>A pupil may be excluded for one or more fixed periods (up to a maximum of 45 school days in a single academic year), or permanently</w:t>
      </w:r>
      <w:r w:rsidR="001B0D77">
        <w:rPr>
          <w:rFonts w:asciiTheme="minorHAnsi" w:hAnsiTheme="minorHAnsi"/>
          <w:sz w:val="26"/>
          <w:szCs w:val="26"/>
        </w:rPr>
        <w:t>;</w:t>
      </w:r>
    </w:p>
    <w:p w:rsidR="00D62751" w:rsidRPr="001672E8" w:rsidRDefault="00D62751" w:rsidP="00786791">
      <w:pPr>
        <w:spacing w:after="120"/>
        <w:ind w:left="1701" w:hanging="567"/>
        <w:jc w:val="both"/>
        <w:rPr>
          <w:rFonts w:asciiTheme="minorHAnsi" w:hAnsiTheme="minorHAnsi"/>
          <w:sz w:val="26"/>
          <w:szCs w:val="26"/>
        </w:rPr>
      </w:pPr>
      <w:r w:rsidRPr="001672E8">
        <w:rPr>
          <w:rFonts w:asciiTheme="minorHAnsi" w:hAnsiTheme="minorHAnsi"/>
          <w:sz w:val="26"/>
          <w:szCs w:val="26"/>
        </w:rPr>
        <w:t xml:space="preserve">• </w:t>
      </w:r>
      <w:r w:rsidR="001672E8">
        <w:rPr>
          <w:rFonts w:asciiTheme="minorHAnsi" w:hAnsiTheme="minorHAnsi"/>
          <w:sz w:val="26"/>
          <w:szCs w:val="26"/>
        </w:rPr>
        <w:tab/>
      </w:r>
      <w:r w:rsidRPr="001672E8">
        <w:rPr>
          <w:rFonts w:asciiTheme="minorHAnsi" w:hAnsiTheme="minorHAnsi"/>
          <w:sz w:val="26"/>
          <w:szCs w:val="26"/>
        </w:rPr>
        <w:t>Permanent exclusion should only be used as a last resort, in response to a serious breach or persistent breaches of the school’s behaviour policy; and where allowing the pupil to remain in school would seriously harm the education or welfare of the pupil or others in the school</w:t>
      </w:r>
      <w:r w:rsidR="001B0D77">
        <w:rPr>
          <w:rFonts w:asciiTheme="minorHAnsi" w:hAnsiTheme="minorHAnsi"/>
          <w:sz w:val="26"/>
          <w:szCs w:val="26"/>
        </w:rPr>
        <w:t>;</w:t>
      </w:r>
    </w:p>
    <w:p w:rsidR="00D62751" w:rsidRPr="001672E8" w:rsidRDefault="00D62751" w:rsidP="00786791">
      <w:pPr>
        <w:spacing w:after="120"/>
        <w:ind w:left="1701" w:hanging="567"/>
        <w:jc w:val="both"/>
        <w:rPr>
          <w:rFonts w:asciiTheme="minorHAnsi" w:hAnsiTheme="minorHAnsi"/>
          <w:sz w:val="26"/>
          <w:szCs w:val="26"/>
        </w:rPr>
      </w:pPr>
      <w:r w:rsidRPr="001672E8">
        <w:rPr>
          <w:rFonts w:asciiTheme="minorHAnsi" w:hAnsiTheme="minorHAnsi"/>
          <w:sz w:val="26"/>
          <w:szCs w:val="26"/>
        </w:rPr>
        <w:t xml:space="preserve">• </w:t>
      </w:r>
      <w:r w:rsidR="001672E8">
        <w:rPr>
          <w:rFonts w:asciiTheme="minorHAnsi" w:hAnsiTheme="minorHAnsi"/>
          <w:sz w:val="26"/>
          <w:szCs w:val="26"/>
        </w:rPr>
        <w:tab/>
      </w:r>
      <w:r w:rsidRPr="001672E8">
        <w:rPr>
          <w:rFonts w:asciiTheme="minorHAnsi" w:hAnsiTheme="minorHAnsi"/>
          <w:sz w:val="26"/>
          <w:szCs w:val="26"/>
        </w:rPr>
        <w:t>The decision to exclude a pupil must be lawful, reasonable and fair</w:t>
      </w:r>
      <w:r w:rsidR="001B0D77">
        <w:rPr>
          <w:rFonts w:asciiTheme="minorHAnsi" w:hAnsiTheme="minorHAnsi"/>
          <w:sz w:val="26"/>
          <w:szCs w:val="26"/>
        </w:rPr>
        <w:t>.</w:t>
      </w:r>
    </w:p>
    <w:p w:rsidR="00D62751" w:rsidRPr="001672E8" w:rsidRDefault="00D62751" w:rsidP="00786791">
      <w:pPr>
        <w:spacing w:after="120"/>
        <w:ind w:left="709"/>
        <w:jc w:val="both"/>
        <w:rPr>
          <w:rFonts w:asciiTheme="minorHAnsi" w:hAnsiTheme="minorHAnsi"/>
          <w:sz w:val="26"/>
          <w:szCs w:val="26"/>
        </w:rPr>
      </w:pPr>
      <w:r w:rsidRPr="001672E8">
        <w:rPr>
          <w:rFonts w:asciiTheme="minorHAnsi" w:hAnsiTheme="minorHAnsi"/>
          <w:sz w:val="26"/>
          <w:szCs w:val="26"/>
        </w:rPr>
        <w:t xml:space="preserve">It is the right of every head teacher to enable their staff to teach in a calm and safe school, just as it is the right of every child to benefit from a high-quality education that supports them to fulfil their potential. </w:t>
      </w:r>
      <w:r w:rsidR="001672E8">
        <w:rPr>
          <w:rFonts w:asciiTheme="minorHAnsi" w:hAnsiTheme="minorHAnsi"/>
          <w:sz w:val="26"/>
          <w:szCs w:val="26"/>
        </w:rPr>
        <w:t xml:space="preserve"> </w:t>
      </w:r>
      <w:r w:rsidRPr="001672E8">
        <w:rPr>
          <w:rFonts w:asciiTheme="minorHAnsi" w:hAnsiTheme="minorHAnsi"/>
          <w:sz w:val="26"/>
          <w:szCs w:val="26"/>
        </w:rPr>
        <w:t xml:space="preserve">It is clear that the task teachers have in managing behaviour in some primary schools is a tough one, and the local authority must support teachers to deal effectively with poor and disruptive behaviour by equipping them with the right tools to achieve this task. </w:t>
      </w:r>
      <w:r w:rsidR="001672E8">
        <w:rPr>
          <w:rFonts w:asciiTheme="minorHAnsi" w:hAnsiTheme="minorHAnsi"/>
          <w:sz w:val="26"/>
          <w:szCs w:val="26"/>
        </w:rPr>
        <w:t xml:space="preserve"> </w:t>
      </w:r>
      <w:r w:rsidRPr="001672E8">
        <w:rPr>
          <w:rFonts w:asciiTheme="minorHAnsi" w:hAnsiTheme="minorHAnsi"/>
          <w:sz w:val="26"/>
          <w:szCs w:val="26"/>
        </w:rPr>
        <w:t xml:space="preserve">Milton Keynes Council, School Governors and the various Multi Academy Trusts (MAT’s), individual Academies and Free Schools all have a duty of care to staff and </w:t>
      </w:r>
      <w:r w:rsidRPr="001672E8">
        <w:rPr>
          <w:rFonts w:asciiTheme="minorHAnsi" w:hAnsiTheme="minorHAnsi"/>
          <w:sz w:val="26"/>
          <w:szCs w:val="26"/>
          <w:u w:val="single"/>
        </w:rPr>
        <w:lastRenderedPageBreak/>
        <w:t>all pupils</w:t>
      </w:r>
      <w:r w:rsidRPr="001672E8">
        <w:rPr>
          <w:rFonts w:asciiTheme="minorHAnsi" w:hAnsiTheme="minorHAnsi"/>
          <w:sz w:val="26"/>
          <w:szCs w:val="26"/>
        </w:rPr>
        <w:t xml:space="preserve"> in a school in this respect.</w:t>
      </w:r>
      <w:r w:rsidR="001672E8">
        <w:rPr>
          <w:rFonts w:asciiTheme="minorHAnsi" w:hAnsiTheme="minorHAnsi"/>
          <w:sz w:val="26"/>
          <w:szCs w:val="26"/>
        </w:rPr>
        <w:t xml:space="preserve"> </w:t>
      </w:r>
      <w:r w:rsidRPr="001672E8">
        <w:rPr>
          <w:rFonts w:asciiTheme="minorHAnsi" w:hAnsiTheme="minorHAnsi"/>
          <w:sz w:val="26"/>
          <w:szCs w:val="26"/>
        </w:rPr>
        <w:t xml:space="preserve"> This is in the interest of the wellbeing of both teachers and pupils in every school across Milton Keynes.</w:t>
      </w:r>
    </w:p>
    <w:p w:rsidR="00D62751" w:rsidRPr="001672E8" w:rsidRDefault="00D62751" w:rsidP="00786791">
      <w:pPr>
        <w:spacing w:after="120"/>
        <w:ind w:left="709"/>
        <w:jc w:val="both"/>
        <w:rPr>
          <w:rFonts w:asciiTheme="minorHAnsi" w:hAnsiTheme="minorHAnsi"/>
          <w:sz w:val="26"/>
          <w:szCs w:val="26"/>
        </w:rPr>
      </w:pPr>
      <w:r w:rsidRPr="001672E8">
        <w:rPr>
          <w:rFonts w:asciiTheme="minorHAnsi" w:hAnsiTheme="minorHAnsi"/>
          <w:sz w:val="26"/>
          <w:szCs w:val="26"/>
        </w:rPr>
        <w:t xml:space="preserve">Through the Task &amp; Finish Group review, it is clear from the evidence provided to the </w:t>
      </w:r>
      <w:r w:rsidR="005A7B02">
        <w:rPr>
          <w:rFonts w:asciiTheme="minorHAnsi" w:hAnsiTheme="minorHAnsi"/>
          <w:sz w:val="26"/>
          <w:szCs w:val="26"/>
        </w:rPr>
        <w:t>G</w:t>
      </w:r>
      <w:r w:rsidRPr="001672E8">
        <w:rPr>
          <w:rFonts w:asciiTheme="minorHAnsi" w:hAnsiTheme="minorHAnsi"/>
          <w:sz w:val="26"/>
          <w:szCs w:val="26"/>
        </w:rPr>
        <w:t>roup that the variation in how exclusion is used goes beyond the influence of local context, and that there is potentially more that can be done to ensure that exclusion is always used consistently and fairly, and that permanent exclusion is always a last resort, used only where nothing else will do.</w:t>
      </w:r>
      <w:r w:rsidR="001672E8">
        <w:rPr>
          <w:rFonts w:asciiTheme="minorHAnsi" w:hAnsiTheme="minorHAnsi"/>
          <w:sz w:val="26"/>
          <w:szCs w:val="26"/>
        </w:rPr>
        <w:t xml:space="preserve"> </w:t>
      </w:r>
      <w:r w:rsidRPr="001672E8">
        <w:rPr>
          <w:rFonts w:asciiTheme="minorHAnsi" w:hAnsiTheme="minorHAnsi"/>
          <w:sz w:val="26"/>
          <w:szCs w:val="26"/>
        </w:rPr>
        <w:t xml:space="preserve"> However, it must be emphasised that the power to exclude – both for a fixed period and permanent– is an important tool for head teachers as part of an effective approach to behaviour management.</w:t>
      </w:r>
    </w:p>
    <w:p w:rsidR="00D62751" w:rsidRPr="001672E8" w:rsidRDefault="00D62751" w:rsidP="00786791">
      <w:pPr>
        <w:spacing w:after="120"/>
        <w:ind w:left="709"/>
        <w:jc w:val="both"/>
        <w:rPr>
          <w:rFonts w:asciiTheme="minorHAnsi" w:hAnsiTheme="minorHAnsi"/>
          <w:sz w:val="26"/>
          <w:szCs w:val="26"/>
        </w:rPr>
      </w:pPr>
      <w:r w:rsidRPr="001672E8">
        <w:rPr>
          <w:rFonts w:asciiTheme="minorHAnsi" w:hAnsiTheme="minorHAnsi"/>
          <w:sz w:val="26"/>
          <w:szCs w:val="26"/>
        </w:rPr>
        <w:t xml:space="preserve">As such, the Group concludes that there is more the local authority can do to support schools to understand and respond to individual children – particularly children with SEN, Children in Need of additional help and protection and children who are disadvantaged – who may need additional support, and who might otherwise find themselves at risk of exclusion. </w:t>
      </w:r>
      <w:r w:rsidR="001672E8">
        <w:rPr>
          <w:rFonts w:asciiTheme="minorHAnsi" w:hAnsiTheme="minorHAnsi"/>
          <w:sz w:val="26"/>
          <w:szCs w:val="26"/>
        </w:rPr>
        <w:t xml:space="preserve"> </w:t>
      </w:r>
      <w:r w:rsidRPr="001672E8">
        <w:rPr>
          <w:rFonts w:asciiTheme="minorHAnsi" w:hAnsiTheme="minorHAnsi"/>
          <w:sz w:val="26"/>
          <w:szCs w:val="26"/>
        </w:rPr>
        <w:t xml:space="preserve">The </w:t>
      </w:r>
      <w:r w:rsidR="000B3AD9">
        <w:rPr>
          <w:rFonts w:asciiTheme="minorHAnsi" w:hAnsiTheme="minorHAnsi"/>
          <w:sz w:val="26"/>
          <w:szCs w:val="26"/>
        </w:rPr>
        <w:t>G</w:t>
      </w:r>
      <w:r w:rsidRPr="001672E8">
        <w:rPr>
          <w:rFonts w:asciiTheme="minorHAnsi" w:hAnsiTheme="minorHAnsi"/>
          <w:sz w:val="26"/>
          <w:szCs w:val="26"/>
        </w:rPr>
        <w:t xml:space="preserve">roup concluded that </w:t>
      </w:r>
      <w:r w:rsidR="00855019">
        <w:rPr>
          <w:rFonts w:asciiTheme="minorHAnsi" w:hAnsiTheme="minorHAnsi"/>
          <w:sz w:val="26"/>
          <w:szCs w:val="26"/>
        </w:rPr>
        <w:t>the</w:t>
      </w:r>
      <w:r w:rsidRPr="001672E8">
        <w:rPr>
          <w:rFonts w:asciiTheme="minorHAnsi" w:hAnsiTheme="minorHAnsi"/>
          <w:sz w:val="26"/>
          <w:szCs w:val="26"/>
        </w:rPr>
        <w:t xml:space="preserve"> Council must also take the necessary steps to ensure exclusion from school does not mean exclusion from education, so that all children are getting the education they deserve and that monitoring be put in place to follow the progress of each student following his or her return to mainstream education.</w:t>
      </w:r>
    </w:p>
    <w:p w:rsidR="00D62751" w:rsidRPr="001672E8" w:rsidRDefault="00D62751" w:rsidP="00786791">
      <w:pPr>
        <w:spacing w:after="120"/>
        <w:ind w:left="709"/>
        <w:jc w:val="both"/>
        <w:rPr>
          <w:rFonts w:asciiTheme="minorHAnsi" w:hAnsiTheme="minorHAnsi"/>
          <w:sz w:val="26"/>
          <w:szCs w:val="26"/>
        </w:rPr>
      </w:pPr>
      <w:r w:rsidRPr="001672E8">
        <w:rPr>
          <w:rFonts w:asciiTheme="minorHAnsi" w:hAnsiTheme="minorHAnsi"/>
          <w:sz w:val="26"/>
          <w:szCs w:val="26"/>
        </w:rPr>
        <w:t xml:space="preserve">The findings and recommendations highlighted </w:t>
      </w:r>
      <w:r w:rsidR="005C68FE">
        <w:rPr>
          <w:rFonts w:asciiTheme="minorHAnsi" w:hAnsiTheme="minorHAnsi"/>
          <w:sz w:val="26"/>
          <w:szCs w:val="26"/>
        </w:rPr>
        <w:t>in</w:t>
      </w:r>
      <w:r w:rsidRPr="001672E8">
        <w:rPr>
          <w:rFonts w:asciiTheme="minorHAnsi" w:hAnsiTheme="minorHAnsi"/>
          <w:sz w:val="26"/>
          <w:szCs w:val="26"/>
        </w:rPr>
        <w:t xml:space="preserve"> the later pages in this review are underpinned by the following key principles:</w:t>
      </w:r>
    </w:p>
    <w:p w:rsidR="00D62751" w:rsidRPr="001672E8" w:rsidRDefault="00D62751" w:rsidP="00786791">
      <w:pPr>
        <w:spacing w:after="120"/>
        <w:ind w:left="1701" w:hanging="567"/>
        <w:jc w:val="both"/>
        <w:rPr>
          <w:rFonts w:asciiTheme="minorHAnsi" w:hAnsiTheme="minorHAnsi"/>
          <w:sz w:val="26"/>
          <w:szCs w:val="26"/>
        </w:rPr>
      </w:pPr>
      <w:r w:rsidRPr="001672E8">
        <w:rPr>
          <w:rFonts w:asciiTheme="minorHAnsi" w:hAnsiTheme="minorHAnsi"/>
          <w:sz w:val="26"/>
          <w:szCs w:val="26"/>
        </w:rPr>
        <w:t xml:space="preserve">• </w:t>
      </w:r>
      <w:r w:rsidR="001672E8">
        <w:rPr>
          <w:rFonts w:asciiTheme="minorHAnsi" w:hAnsiTheme="minorHAnsi"/>
          <w:sz w:val="26"/>
          <w:szCs w:val="26"/>
        </w:rPr>
        <w:tab/>
      </w:r>
      <w:r w:rsidRPr="001672E8">
        <w:rPr>
          <w:rFonts w:asciiTheme="minorHAnsi" w:hAnsiTheme="minorHAnsi"/>
          <w:sz w:val="26"/>
          <w:szCs w:val="26"/>
        </w:rPr>
        <w:t>every Milton Keynes child, regardless of their characteristics, needs or the type of school they attend, deserves a high-quality education that allows them to flourish and paves the way to a successful future</w:t>
      </w:r>
      <w:r w:rsidR="005C68FE">
        <w:rPr>
          <w:rFonts w:asciiTheme="minorHAnsi" w:hAnsiTheme="minorHAnsi"/>
          <w:sz w:val="26"/>
          <w:szCs w:val="26"/>
        </w:rPr>
        <w:t>;</w:t>
      </w:r>
    </w:p>
    <w:p w:rsidR="00D62751" w:rsidRPr="001672E8" w:rsidRDefault="00D62751" w:rsidP="00786791">
      <w:pPr>
        <w:spacing w:after="120"/>
        <w:ind w:left="1701" w:hanging="567"/>
        <w:jc w:val="both"/>
        <w:rPr>
          <w:rFonts w:asciiTheme="minorHAnsi" w:hAnsiTheme="minorHAnsi"/>
          <w:sz w:val="26"/>
          <w:szCs w:val="26"/>
        </w:rPr>
      </w:pPr>
      <w:r w:rsidRPr="001672E8">
        <w:rPr>
          <w:rFonts w:asciiTheme="minorHAnsi" w:hAnsiTheme="minorHAnsi"/>
          <w:sz w:val="26"/>
          <w:szCs w:val="26"/>
        </w:rPr>
        <w:t xml:space="preserve">• </w:t>
      </w:r>
      <w:r w:rsidR="001672E8">
        <w:rPr>
          <w:rFonts w:asciiTheme="minorHAnsi" w:hAnsiTheme="minorHAnsi"/>
          <w:sz w:val="26"/>
          <w:szCs w:val="26"/>
        </w:rPr>
        <w:tab/>
      </w:r>
      <w:r w:rsidRPr="001672E8">
        <w:rPr>
          <w:rFonts w:asciiTheme="minorHAnsi" w:hAnsiTheme="minorHAnsi"/>
          <w:sz w:val="26"/>
          <w:szCs w:val="26"/>
        </w:rPr>
        <w:t xml:space="preserve">the local authority should expect schools consistently to have the right systems in place and teachers to have the right skills (through training and support) to manage poor behaviour and provide support where children need it – but to achieve this the </w:t>
      </w:r>
      <w:r w:rsidR="00550FFB">
        <w:rPr>
          <w:rFonts w:asciiTheme="minorHAnsi" w:hAnsiTheme="minorHAnsi"/>
          <w:sz w:val="26"/>
          <w:szCs w:val="26"/>
        </w:rPr>
        <w:t>C</w:t>
      </w:r>
      <w:r w:rsidRPr="001672E8">
        <w:rPr>
          <w:rFonts w:asciiTheme="minorHAnsi" w:hAnsiTheme="minorHAnsi"/>
          <w:sz w:val="26"/>
          <w:szCs w:val="26"/>
        </w:rPr>
        <w:t>ouncil must equip them with the right tools, capability and capacity to deliver against this expectation</w:t>
      </w:r>
      <w:r w:rsidR="005C68FE">
        <w:rPr>
          <w:rFonts w:asciiTheme="minorHAnsi" w:hAnsiTheme="minorHAnsi"/>
          <w:sz w:val="26"/>
          <w:szCs w:val="26"/>
        </w:rPr>
        <w:t>;</w:t>
      </w:r>
    </w:p>
    <w:p w:rsidR="00D62751" w:rsidRPr="001672E8" w:rsidRDefault="00D62751" w:rsidP="00786791">
      <w:pPr>
        <w:spacing w:after="120"/>
        <w:ind w:left="1701" w:hanging="567"/>
        <w:jc w:val="both"/>
        <w:rPr>
          <w:rFonts w:asciiTheme="minorHAnsi" w:hAnsiTheme="minorHAnsi"/>
          <w:sz w:val="26"/>
          <w:szCs w:val="26"/>
        </w:rPr>
      </w:pPr>
      <w:r w:rsidRPr="001672E8">
        <w:rPr>
          <w:rFonts w:asciiTheme="minorHAnsi" w:hAnsiTheme="minorHAnsi"/>
          <w:sz w:val="26"/>
          <w:szCs w:val="26"/>
        </w:rPr>
        <w:t xml:space="preserve">• </w:t>
      </w:r>
      <w:r w:rsidR="001672E8">
        <w:rPr>
          <w:rFonts w:asciiTheme="minorHAnsi" w:hAnsiTheme="minorHAnsi"/>
          <w:sz w:val="26"/>
          <w:szCs w:val="26"/>
        </w:rPr>
        <w:tab/>
      </w:r>
      <w:r w:rsidRPr="001672E8">
        <w:rPr>
          <w:rFonts w:asciiTheme="minorHAnsi" w:hAnsiTheme="minorHAnsi"/>
          <w:sz w:val="26"/>
          <w:szCs w:val="26"/>
        </w:rPr>
        <w:t>schools across Milton Keynes must be calm and safe environments and it is right that we support head teachers to establish strong school behaviour cultures, including by making use of exclusion where appropriate</w:t>
      </w:r>
      <w:r w:rsidR="005C68FE">
        <w:rPr>
          <w:rFonts w:asciiTheme="minorHAnsi" w:hAnsiTheme="minorHAnsi"/>
          <w:sz w:val="26"/>
          <w:szCs w:val="26"/>
        </w:rPr>
        <w:t>;</w:t>
      </w:r>
    </w:p>
    <w:p w:rsidR="00D62751" w:rsidRPr="001672E8" w:rsidRDefault="00D62751" w:rsidP="00786791">
      <w:pPr>
        <w:spacing w:after="120"/>
        <w:ind w:left="1701" w:hanging="567"/>
        <w:jc w:val="both"/>
        <w:rPr>
          <w:rFonts w:asciiTheme="minorHAnsi" w:hAnsiTheme="minorHAnsi"/>
          <w:sz w:val="26"/>
          <w:szCs w:val="26"/>
        </w:rPr>
      </w:pPr>
      <w:r w:rsidRPr="001672E8">
        <w:rPr>
          <w:rFonts w:asciiTheme="minorHAnsi" w:hAnsiTheme="minorHAnsi"/>
          <w:sz w:val="26"/>
          <w:szCs w:val="26"/>
        </w:rPr>
        <w:t xml:space="preserve">• </w:t>
      </w:r>
      <w:r w:rsidR="001672E8">
        <w:rPr>
          <w:rFonts w:asciiTheme="minorHAnsi" w:hAnsiTheme="minorHAnsi"/>
          <w:sz w:val="26"/>
          <w:szCs w:val="26"/>
        </w:rPr>
        <w:tab/>
      </w:r>
      <w:r w:rsidRPr="001672E8">
        <w:rPr>
          <w:rFonts w:asciiTheme="minorHAnsi" w:hAnsiTheme="minorHAnsi"/>
          <w:sz w:val="26"/>
          <w:szCs w:val="26"/>
        </w:rPr>
        <w:t>there is no optimum rate or number of exclusions – exclusion rates must be considered in the context in which the decisions to exclude are made. A higher rate of exclusion may reflect a local demographic or social context and can often be a sign of effective leadership in one school, whilst in others a lower exclusion rate may simply signal strong early intervention strategies that have been put in place.</w:t>
      </w:r>
      <w:r w:rsidR="006278AE">
        <w:rPr>
          <w:rFonts w:asciiTheme="minorHAnsi" w:hAnsiTheme="minorHAnsi"/>
          <w:sz w:val="26"/>
          <w:szCs w:val="26"/>
        </w:rPr>
        <w:t xml:space="preserve"> </w:t>
      </w:r>
      <w:r w:rsidRPr="001672E8">
        <w:rPr>
          <w:rFonts w:asciiTheme="minorHAnsi" w:hAnsiTheme="minorHAnsi"/>
          <w:sz w:val="26"/>
          <w:szCs w:val="26"/>
        </w:rPr>
        <w:t xml:space="preserve"> In contrast, higher rates of exclusion could demonstrate schools not putting in place effective interventions for children at risk of exclusion, and indeed lower rates could be indicative of children being pushed out of school without the proper processes being followed – however, the Task &amp; Finish Group </w:t>
      </w:r>
      <w:r w:rsidRPr="001672E8">
        <w:rPr>
          <w:rFonts w:asciiTheme="minorHAnsi" w:hAnsiTheme="minorHAnsi"/>
          <w:sz w:val="26"/>
          <w:szCs w:val="26"/>
        </w:rPr>
        <w:lastRenderedPageBreak/>
        <w:t>found no evidence that in Milton Keynes this final scenario is ever the case</w:t>
      </w:r>
      <w:r w:rsidR="005C68FE">
        <w:rPr>
          <w:rFonts w:asciiTheme="minorHAnsi" w:hAnsiTheme="minorHAnsi"/>
          <w:sz w:val="26"/>
          <w:szCs w:val="26"/>
        </w:rPr>
        <w:t>;</w:t>
      </w:r>
    </w:p>
    <w:p w:rsidR="00D62751" w:rsidRPr="001672E8" w:rsidRDefault="00D62751" w:rsidP="00786791">
      <w:pPr>
        <w:spacing w:after="120"/>
        <w:ind w:left="1701" w:hanging="567"/>
        <w:jc w:val="both"/>
        <w:rPr>
          <w:rFonts w:asciiTheme="minorHAnsi" w:hAnsiTheme="minorHAnsi"/>
          <w:sz w:val="26"/>
          <w:szCs w:val="26"/>
        </w:rPr>
      </w:pPr>
      <w:r w:rsidRPr="001672E8">
        <w:rPr>
          <w:rFonts w:asciiTheme="minorHAnsi" w:hAnsiTheme="minorHAnsi"/>
          <w:sz w:val="26"/>
          <w:szCs w:val="26"/>
        </w:rPr>
        <w:t xml:space="preserve">• </w:t>
      </w:r>
      <w:r w:rsidR="001672E8">
        <w:rPr>
          <w:rFonts w:asciiTheme="minorHAnsi" w:hAnsiTheme="minorHAnsi"/>
          <w:sz w:val="26"/>
          <w:szCs w:val="26"/>
        </w:rPr>
        <w:tab/>
      </w:r>
      <w:r w:rsidRPr="001672E8">
        <w:rPr>
          <w:rFonts w:asciiTheme="minorHAnsi" w:hAnsiTheme="minorHAnsi"/>
          <w:sz w:val="26"/>
          <w:szCs w:val="26"/>
        </w:rPr>
        <w:t>alongside considering the best interests of the wider school community, head teachers, with the support of their staff, should make decisions about how to address poor behaviour, based on their knowledge of individual children and what specific support, interventions or sanctions are needed and then to seek that support from the local authority in providing the tools to intervene as appropriate</w:t>
      </w:r>
      <w:r w:rsidR="005C68FE">
        <w:rPr>
          <w:rFonts w:asciiTheme="minorHAnsi" w:hAnsiTheme="minorHAnsi"/>
          <w:sz w:val="26"/>
          <w:szCs w:val="26"/>
        </w:rPr>
        <w:t>;</w:t>
      </w:r>
    </w:p>
    <w:p w:rsidR="00D62751" w:rsidRPr="001672E8" w:rsidRDefault="00D62751" w:rsidP="00786791">
      <w:pPr>
        <w:spacing w:after="120"/>
        <w:ind w:left="1701" w:hanging="567"/>
        <w:jc w:val="both"/>
        <w:rPr>
          <w:rFonts w:asciiTheme="minorHAnsi" w:hAnsiTheme="minorHAnsi"/>
          <w:sz w:val="26"/>
          <w:szCs w:val="26"/>
        </w:rPr>
      </w:pPr>
      <w:r w:rsidRPr="001672E8">
        <w:rPr>
          <w:rFonts w:asciiTheme="minorHAnsi" w:hAnsiTheme="minorHAnsi"/>
          <w:sz w:val="26"/>
          <w:szCs w:val="26"/>
        </w:rPr>
        <w:t xml:space="preserve">• </w:t>
      </w:r>
      <w:r w:rsidR="001672E8">
        <w:rPr>
          <w:rFonts w:asciiTheme="minorHAnsi" w:hAnsiTheme="minorHAnsi"/>
          <w:sz w:val="26"/>
          <w:szCs w:val="26"/>
        </w:rPr>
        <w:tab/>
      </w:r>
      <w:r w:rsidRPr="001672E8">
        <w:rPr>
          <w:rFonts w:asciiTheme="minorHAnsi" w:hAnsiTheme="minorHAnsi"/>
          <w:sz w:val="26"/>
          <w:szCs w:val="26"/>
        </w:rPr>
        <w:t>Milton Keynes schools must be places that are welcoming and respectful, where every child has the opportunity to succeed.</w:t>
      </w:r>
      <w:r w:rsidR="006278AE">
        <w:rPr>
          <w:rFonts w:asciiTheme="minorHAnsi" w:hAnsiTheme="minorHAnsi"/>
          <w:sz w:val="26"/>
          <w:szCs w:val="26"/>
        </w:rPr>
        <w:t xml:space="preserve"> </w:t>
      </w:r>
      <w:r w:rsidRPr="001672E8">
        <w:rPr>
          <w:rFonts w:asciiTheme="minorHAnsi" w:hAnsiTheme="minorHAnsi"/>
          <w:sz w:val="26"/>
          <w:szCs w:val="26"/>
        </w:rPr>
        <w:t xml:space="preserve"> To ensure this is the case, they should understand how their policies impact differently on pupils depending on their protected characteristics, such as disability or race, and should give particular consideration to the fair treatment of pupils from groups who may potentially be vulnerable to exclusion</w:t>
      </w:r>
      <w:r w:rsidR="005C68FE">
        <w:rPr>
          <w:rFonts w:asciiTheme="minorHAnsi" w:hAnsiTheme="minorHAnsi"/>
          <w:sz w:val="26"/>
          <w:szCs w:val="26"/>
        </w:rPr>
        <w:t>;</w:t>
      </w:r>
    </w:p>
    <w:p w:rsidR="00D62751" w:rsidRPr="001672E8" w:rsidRDefault="00D62751" w:rsidP="00786791">
      <w:pPr>
        <w:spacing w:after="120"/>
        <w:ind w:left="1701" w:hanging="567"/>
        <w:jc w:val="both"/>
        <w:rPr>
          <w:rFonts w:asciiTheme="minorHAnsi" w:hAnsiTheme="minorHAnsi"/>
          <w:sz w:val="26"/>
          <w:szCs w:val="26"/>
        </w:rPr>
      </w:pPr>
      <w:r w:rsidRPr="001672E8">
        <w:rPr>
          <w:rFonts w:asciiTheme="minorHAnsi" w:hAnsiTheme="minorHAnsi"/>
          <w:sz w:val="26"/>
          <w:szCs w:val="26"/>
        </w:rPr>
        <w:t xml:space="preserve">• </w:t>
      </w:r>
      <w:r w:rsidR="001672E8">
        <w:rPr>
          <w:rFonts w:asciiTheme="minorHAnsi" w:hAnsiTheme="minorHAnsi"/>
          <w:sz w:val="26"/>
          <w:szCs w:val="26"/>
        </w:rPr>
        <w:tab/>
      </w:r>
      <w:r w:rsidRPr="001672E8">
        <w:rPr>
          <w:rFonts w:asciiTheme="minorHAnsi" w:hAnsiTheme="minorHAnsi"/>
          <w:sz w:val="26"/>
          <w:szCs w:val="26"/>
        </w:rPr>
        <w:t>it cannot be the job of schools alone to take action to understand and address the complex underlying needs that children may have and that an inter-agency approach will often be the most successful option</w:t>
      </w:r>
      <w:r w:rsidR="005C68FE">
        <w:rPr>
          <w:rFonts w:asciiTheme="minorHAnsi" w:hAnsiTheme="minorHAnsi"/>
          <w:sz w:val="26"/>
          <w:szCs w:val="26"/>
        </w:rPr>
        <w:t>;</w:t>
      </w:r>
      <w:r w:rsidRPr="001672E8">
        <w:rPr>
          <w:rFonts w:asciiTheme="minorHAnsi" w:hAnsiTheme="minorHAnsi"/>
          <w:sz w:val="26"/>
          <w:szCs w:val="26"/>
        </w:rPr>
        <w:t xml:space="preserve"> </w:t>
      </w:r>
    </w:p>
    <w:p w:rsidR="00D62751" w:rsidRDefault="00D62751" w:rsidP="00786791">
      <w:pPr>
        <w:spacing w:after="120"/>
        <w:ind w:left="1701" w:hanging="567"/>
        <w:jc w:val="both"/>
        <w:rPr>
          <w:rFonts w:asciiTheme="minorHAnsi" w:hAnsiTheme="minorHAnsi"/>
          <w:sz w:val="26"/>
          <w:szCs w:val="26"/>
        </w:rPr>
      </w:pPr>
      <w:r w:rsidRPr="001672E8">
        <w:rPr>
          <w:rFonts w:asciiTheme="minorHAnsi" w:hAnsiTheme="minorHAnsi"/>
          <w:sz w:val="26"/>
          <w:szCs w:val="26"/>
        </w:rPr>
        <w:t xml:space="preserve">• </w:t>
      </w:r>
      <w:r w:rsidR="001672E8">
        <w:rPr>
          <w:rFonts w:asciiTheme="minorHAnsi" w:hAnsiTheme="minorHAnsi"/>
          <w:sz w:val="26"/>
          <w:szCs w:val="26"/>
        </w:rPr>
        <w:tab/>
      </w:r>
      <w:r w:rsidRPr="001672E8">
        <w:rPr>
          <w:rFonts w:asciiTheme="minorHAnsi" w:hAnsiTheme="minorHAnsi"/>
          <w:sz w:val="26"/>
          <w:szCs w:val="26"/>
        </w:rPr>
        <w:t xml:space="preserve">no one should accept that exclusion comes at the cost of a child getting a good education. </w:t>
      </w:r>
      <w:r w:rsidR="006278AE">
        <w:rPr>
          <w:rFonts w:asciiTheme="minorHAnsi" w:hAnsiTheme="minorHAnsi"/>
          <w:sz w:val="26"/>
          <w:szCs w:val="26"/>
        </w:rPr>
        <w:t xml:space="preserve"> </w:t>
      </w:r>
      <w:r w:rsidRPr="001672E8">
        <w:rPr>
          <w:rFonts w:asciiTheme="minorHAnsi" w:hAnsiTheme="minorHAnsi"/>
          <w:sz w:val="26"/>
          <w:szCs w:val="26"/>
        </w:rPr>
        <w:t>This Task &amp; Finish Group review sets out how we can improve the standards in schools for every child, creating the conditions in which we can be confident that schools have the support they need to ensure that every decision to exclude is lawful, reasonable and fair.</w:t>
      </w:r>
    </w:p>
    <w:p w:rsidR="00D62751" w:rsidRPr="001672E8" w:rsidRDefault="00D62751" w:rsidP="00786791">
      <w:pPr>
        <w:spacing w:after="120"/>
        <w:ind w:left="709"/>
        <w:jc w:val="both"/>
        <w:rPr>
          <w:rFonts w:asciiTheme="minorHAnsi" w:hAnsiTheme="minorHAnsi"/>
          <w:sz w:val="26"/>
          <w:szCs w:val="26"/>
        </w:rPr>
      </w:pPr>
      <w:r w:rsidRPr="001672E8">
        <w:rPr>
          <w:rFonts w:asciiTheme="minorHAnsi" w:hAnsiTheme="minorHAnsi"/>
          <w:sz w:val="26"/>
          <w:szCs w:val="26"/>
        </w:rPr>
        <w:t xml:space="preserve">I commend this report to the Milton Keynes Council Scrutiny Management Committee and ultimately to the Milton Keynes Cabinet </w:t>
      </w:r>
      <w:r w:rsidR="005A7B02">
        <w:rPr>
          <w:rFonts w:asciiTheme="minorHAnsi" w:hAnsiTheme="minorHAnsi"/>
          <w:sz w:val="26"/>
          <w:szCs w:val="26"/>
        </w:rPr>
        <w:t>m</w:t>
      </w:r>
      <w:r w:rsidRPr="001672E8">
        <w:rPr>
          <w:rFonts w:asciiTheme="minorHAnsi" w:hAnsiTheme="minorHAnsi"/>
          <w:sz w:val="26"/>
          <w:szCs w:val="26"/>
        </w:rPr>
        <w:t xml:space="preserve">ember </w:t>
      </w:r>
      <w:r w:rsidR="005C68FE">
        <w:rPr>
          <w:rFonts w:asciiTheme="minorHAnsi" w:hAnsiTheme="minorHAnsi"/>
          <w:sz w:val="26"/>
          <w:szCs w:val="26"/>
        </w:rPr>
        <w:t>for Children and Families and the Cabinet.</w:t>
      </w:r>
    </w:p>
    <w:p w:rsidR="00495EB3" w:rsidRPr="00367F85" w:rsidRDefault="00495EB3" w:rsidP="00786791">
      <w:pPr>
        <w:spacing w:after="120"/>
        <w:ind w:left="709"/>
        <w:jc w:val="both"/>
        <w:rPr>
          <w:rFonts w:asciiTheme="minorHAnsi" w:hAnsiTheme="minorHAnsi" w:cs="Arial"/>
          <w:sz w:val="26"/>
          <w:szCs w:val="26"/>
        </w:rPr>
      </w:pPr>
    </w:p>
    <w:p w:rsidR="00495EB3" w:rsidRPr="00367F85" w:rsidRDefault="00495EB3" w:rsidP="003755E2">
      <w:pPr>
        <w:spacing w:after="120"/>
        <w:jc w:val="both"/>
        <w:rPr>
          <w:rFonts w:asciiTheme="minorHAnsi" w:hAnsiTheme="minorHAnsi" w:cs="Arial"/>
          <w:sz w:val="28"/>
          <w:szCs w:val="28"/>
        </w:rPr>
      </w:pPr>
      <w:r w:rsidRPr="00367F85">
        <w:rPr>
          <w:rFonts w:asciiTheme="minorHAnsi" w:hAnsiTheme="minorHAnsi" w:cs="Arial"/>
          <w:sz w:val="28"/>
          <w:szCs w:val="28"/>
        </w:rPr>
        <w:br w:type="page"/>
      </w:r>
    </w:p>
    <w:p w:rsidR="00444230" w:rsidRPr="00367F85" w:rsidRDefault="00553041" w:rsidP="003755E2">
      <w:pPr>
        <w:spacing w:after="120"/>
        <w:jc w:val="both"/>
        <w:rPr>
          <w:rFonts w:asciiTheme="minorHAnsi" w:hAnsiTheme="minorHAnsi" w:cs="Arial"/>
          <w:b/>
          <w:color w:val="008000"/>
          <w:sz w:val="32"/>
          <w:szCs w:val="32"/>
        </w:rPr>
      </w:pPr>
      <w:r w:rsidRPr="00367F85">
        <w:rPr>
          <w:rFonts w:asciiTheme="minorHAnsi" w:hAnsiTheme="minorHAnsi" w:cs="Arial"/>
          <w:b/>
          <w:color w:val="008000"/>
          <w:sz w:val="32"/>
          <w:szCs w:val="32"/>
        </w:rPr>
        <w:lastRenderedPageBreak/>
        <w:t>5.0</w:t>
      </w:r>
      <w:r w:rsidRPr="00367F85">
        <w:rPr>
          <w:rFonts w:asciiTheme="minorHAnsi" w:hAnsiTheme="minorHAnsi" w:cs="Arial"/>
          <w:b/>
          <w:color w:val="008000"/>
          <w:sz w:val="32"/>
          <w:szCs w:val="32"/>
        </w:rPr>
        <w:tab/>
      </w:r>
      <w:r w:rsidR="00664BDE" w:rsidRPr="00367F85">
        <w:rPr>
          <w:rFonts w:asciiTheme="minorHAnsi" w:hAnsiTheme="minorHAnsi" w:cs="Arial"/>
          <w:b/>
          <w:color w:val="008000"/>
          <w:sz w:val="32"/>
          <w:szCs w:val="32"/>
        </w:rPr>
        <w:t>Background</w:t>
      </w:r>
    </w:p>
    <w:p w:rsidR="004741FA" w:rsidRPr="00367F85" w:rsidRDefault="00A821C6" w:rsidP="00A821C6">
      <w:pPr>
        <w:spacing w:after="120"/>
        <w:ind w:left="709" w:hanging="709"/>
        <w:jc w:val="both"/>
        <w:rPr>
          <w:rFonts w:asciiTheme="minorHAnsi" w:hAnsiTheme="minorHAnsi" w:cs="Arial"/>
          <w:b/>
          <w:i/>
          <w:sz w:val="26"/>
          <w:szCs w:val="26"/>
        </w:rPr>
      </w:pPr>
      <w:r w:rsidRPr="00367F85">
        <w:rPr>
          <w:rFonts w:asciiTheme="minorHAnsi" w:hAnsiTheme="minorHAnsi" w:cs="Arial"/>
          <w:b/>
          <w:i/>
          <w:sz w:val="26"/>
          <w:szCs w:val="26"/>
        </w:rPr>
        <w:t>5.1</w:t>
      </w:r>
      <w:r w:rsidRPr="00367F85">
        <w:rPr>
          <w:rFonts w:asciiTheme="minorHAnsi" w:hAnsiTheme="minorHAnsi" w:cs="Arial"/>
          <w:b/>
          <w:i/>
          <w:sz w:val="26"/>
          <w:szCs w:val="26"/>
        </w:rPr>
        <w:tab/>
      </w:r>
      <w:r w:rsidR="004741FA" w:rsidRPr="00367F85">
        <w:rPr>
          <w:rFonts w:asciiTheme="minorHAnsi" w:hAnsiTheme="minorHAnsi" w:cs="Arial"/>
          <w:b/>
          <w:i/>
          <w:sz w:val="26"/>
          <w:szCs w:val="26"/>
        </w:rPr>
        <w:t xml:space="preserve">Alternative Education </w:t>
      </w:r>
      <w:r w:rsidR="0031673A" w:rsidRPr="00367F85">
        <w:rPr>
          <w:rFonts w:asciiTheme="minorHAnsi" w:hAnsiTheme="minorHAnsi" w:cs="Arial"/>
          <w:b/>
          <w:i/>
          <w:sz w:val="26"/>
          <w:szCs w:val="26"/>
        </w:rPr>
        <w:t>Provision</w:t>
      </w:r>
    </w:p>
    <w:p w:rsidR="00444230" w:rsidRPr="00367F85" w:rsidRDefault="00D849CC" w:rsidP="00D849CC">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5.1.1</w:t>
      </w:r>
      <w:r w:rsidRPr="00367F85">
        <w:rPr>
          <w:rFonts w:asciiTheme="minorHAnsi" w:hAnsiTheme="minorHAnsi" w:cs="Arial"/>
          <w:sz w:val="26"/>
          <w:szCs w:val="26"/>
        </w:rPr>
        <w:tab/>
      </w:r>
      <w:r w:rsidR="00444230" w:rsidRPr="00367F85">
        <w:rPr>
          <w:rFonts w:asciiTheme="minorHAnsi" w:hAnsiTheme="minorHAnsi" w:cs="Arial"/>
          <w:sz w:val="26"/>
          <w:szCs w:val="26"/>
        </w:rPr>
        <w:t>The Department for Education’s Statutory gui</w:t>
      </w:r>
      <w:r w:rsidR="00DB6A3C">
        <w:rPr>
          <w:rFonts w:asciiTheme="minorHAnsi" w:hAnsiTheme="minorHAnsi" w:cs="Arial"/>
          <w:sz w:val="26"/>
          <w:szCs w:val="26"/>
        </w:rPr>
        <w:t>dance for local authorities on A</w:t>
      </w:r>
      <w:r w:rsidR="00444230" w:rsidRPr="00367F85">
        <w:rPr>
          <w:rFonts w:asciiTheme="minorHAnsi" w:hAnsiTheme="minorHAnsi" w:cs="Arial"/>
          <w:sz w:val="26"/>
          <w:szCs w:val="26"/>
        </w:rPr>
        <w:t>lternative Provision</w:t>
      </w:r>
      <w:r w:rsidR="00753ABD" w:rsidRPr="00367F85">
        <w:rPr>
          <w:rFonts w:asciiTheme="minorHAnsi" w:hAnsiTheme="minorHAnsi" w:cs="Arial"/>
          <w:sz w:val="26"/>
          <w:szCs w:val="26"/>
        </w:rPr>
        <w:t xml:space="preserve"> (AP)</w:t>
      </w:r>
      <w:r w:rsidR="00303535" w:rsidRPr="00367F85">
        <w:rPr>
          <w:rStyle w:val="FootnoteReference"/>
          <w:rFonts w:asciiTheme="minorHAnsi" w:hAnsiTheme="minorHAnsi" w:cs="Arial"/>
          <w:sz w:val="26"/>
          <w:szCs w:val="26"/>
        </w:rPr>
        <w:footnoteReference w:id="1"/>
      </w:r>
      <w:r w:rsidR="00444230" w:rsidRPr="00367F85">
        <w:rPr>
          <w:rFonts w:asciiTheme="minorHAnsi" w:hAnsiTheme="minorHAnsi" w:cs="Arial"/>
          <w:sz w:val="26"/>
          <w:szCs w:val="26"/>
        </w:rPr>
        <w:t xml:space="preserve"> defines </w:t>
      </w:r>
      <w:r w:rsidR="00753ABD" w:rsidRPr="00367F85">
        <w:rPr>
          <w:rFonts w:asciiTheme="minorHAnsi" w:hAnsiTheme="minorHAnsi" w:cs="Arial"/>
          <w:sz w:val="26"/>
          <w:szCs w:val="26"/>
        </w:rPr>
        <w:t>AP</w:t>
      </w:r>
      <w:r w:rsidR="00444230" w:rsidRPr="00367F85">
        <w:rPr>
          <w:rFonts w:asciiTheme="minorHAnsi" w:hAnsiTheme="minorHAnsi" w:cs="Arial"/>
          <w:sz w:val="26"/>
          <w:szCs w:val="26"/>
        </w:rPr>
        <w:t xml:space="preserve"> as ‘education arranged by local authorities for pupils who, because of exclusion, illness or other reasons, would not otherwise receive suitable education; education arranged by schools for pupils on a fixed period exclusion; and pupils being directed by schools to off-site provision to improve their behaviour.’  The statutory guidance sets out that all pupils must receive a good education and any </w:t>
      </w:r>
      <w:r w:rsidR="00753ABD" w:rsidRPr="00367F85">
        <w:rPr>
          <w:rFonts w:asciiTheme="minorHAnsi" w:hAnsiTheme="minorHAnsi" w:cs="Arial"/>
          <w:sz w:val="26"/>
          <w:szCs w:val="26"/>
        </w:rPr>
        <w:t>AP</w:t>
      </w:r>
      <w:r w:rsidR="00444230" w:rsidRPr="00367F85">
        <w:rPr>
          <w:rFonts w:asciiTheme="minorHAnsi" w:hAnsiTheme="minorHAnsi" w:cs="Arial"/>
          <w:sz w:val="26"/>
          <w:szCs w:val="26"/>
        </w:rPr>
        <w:t xml:space="preserve"> should enable pupils to achieve educational attainment on </w:t>
      </w:r>
      <w:r w:rsidR="00DB6A3C">
        <w:rPr>
          <w:rFonts w:asciiTheme="minorHAnsi" w:hAnsiTheme="minorHAnsi" w:cs="Arial"/>
          <w:sz w:val="26"/>
          <w:szCs w:val="26"/>
        </w:rPr>
        <w:t xml:space="preserve">a </w:t>
      </w:r>
      <w:r w:rsidR="00444230" w:rsidRPr="00367F85">
        <w:rPr>
          <w:rFonts w:asciiTheme="minorHAnsi" w:hAnsiTheme="minorHAnsi" w:cs="Arial"/>
          <w:sz w:val="26"/>
          <w:szCs w:val="26"/>
        </w:rPr>
        <w:t>par with their mainstream peers.  Alternative provision should also ensure that the specific personal, social and academic needs of pupils are properly identified and met; pupil motivation, self-confidence, attendance and engagement with education improves; and clearly defined objectives, including the next steps following the placement are put in place.</w:t>
      </w:r>
    </w:p>
    <w:p w:rsidR="00444230" w:rsidRPr="00367F85" w:rsidRDefault="00D849CC" w:rsidP="00D849CC">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5.1.2</w:t>
      </w:r>
      <w:r w:rsidRPr="00367F85">
        <w:rPr>
          <w:rFonts w:asciiTheme="minorHAnsi" w:hAnsiTheme="minorHAnsi" w:cs="Arial"/>
          <w:sz w:val="26"/>
          <w:szCs w:val="26"/>
        </w:rPr>
        <w:tab/>
      </w:r>
      <w:r w:rsidR="00444230" w:rsidRPr="00367F85">
        <w:rPr>
          <w:rFonts w:asciiTheme="minorHAnsi" w:hAnsiTheme="minorHAnsi" w:cs="Arial"/>
          <w:sz w:val="26"/>
          <w:szCs w:val="26"/>
        </w:rPr>
        <w:t xml:space="preserve">Due to the extent of this topic the Group have limited the scope of their work to considering the </w:t>
      </w:r>
      <w:r w:rsidR="00753ABD" w:rsidRPr="00367F85">
        <w:rPr>
          <w:rFonts w:asciiTheme="minorHAnsi" w:hAnsiTheme="minorHAnsi" w:cs="Arial"/>
          <w:sz w:val="26"/>
          <w:szCs w:val="26"/>
        </w:rPr>
        <w:t>AP</w:t>
      </w:r>
      <w:r w:rsidR="00444230" w:rsidRPr="00367F85">
        <w:rPr>
          <w:rFonts w:asciiTheme="minorHAnsi" w:hAnsiTheme="minorHAnsi" w:cs="Arial"/>
          <w:sz w:val="26"/>
          <w:szCs w:val="26"/>
        </w:rPr>
        <w:t xml:space="preserve"> for primary aged pupils who have been permanently excluded or are at risk of permanent exclusion</w:t>
      </w:r>
      <w:r w:rsidR="004741FA" w:rsidRPr="00367F85">
        <w:rPr>
          <w:rFonts w:asciiTheme="minorHAnsi" w:hAnsiTheme="minorHAnsi" w:cs="Arial"/>
          <w:sz w:val="26"/>
          <w:szCs w:val="26"/>
        </w:rPr>
        <w:t>, or have been directed to an off-site provision to improve their behaviour</w:t>
      </w:r>
      <w:r w:rsidR="00444230" w:rsidRPr="00367F85">
        <w:rPr>
          <w:rFonts w:asciiTheme="minorHAnsi" w:hAnsiTheme="minorHAnsi" w:cs="Arial"/>
          <w:sz w:val="26"/>
          <w:szCs w:val="26"/>
        </w:rPr>
        <w:t>.</w:t>
      </w:r>
    </w:p>
    <w:p w:rsidR="00444230" w:rsidRPr="00367F85" w:rsidRDefault="00A821C6" w:rsidP="003755E2">
      <w:pPr>
        <w:spacing w:after="120"/>
        <w:jc w:val="both"/>
        <w:rPr>
          <w:rFonts w:asciiTheme="minorHAnsi" w:hAnsiTheme="minorHAnsi" w:cs="Arial"/>
          <w:b/>
          <w:i/>
          <w:sz w:val="26"/>
          <w:szCs w:val="26"/>
        </w:rPr>
      </w:pPr>
      <w:r w:rsidRPr="00367F85">
        <w:rPr>
          <w:rFonts w:asciiTheme="minorHAnsi" w:hAnsiTheme="minorHAnsi" w:cs="Arial"/>
          <w:b/>
          <w:i/>
          <w:sz w:val="26"/>
          <w:szCs w:val="26"/>
        </w:rPr>
        <w:t>5.2</w:t>
      </w:r>
      <w:r w:rsidRPr="00367F85">
        <w:rPr>
          <w:rFonts w:asciiTheme="minorHAnsi" w:hAnsiTheme="minorHAnsi" w:cs="Arial"/>
          <w:b/>
          <w:i/>
          <w:sz w:val="26"/>
          <w:szCs w:val="26"/>
        </w:rPr>
        <w:tab/>
      </w:r>
      <w:r w:rsidR="0031673A" w:rsidRPr="00367F85">
        <w:rPr>
          <w:rFonts w:asciiTheme="minorHAnsi" w:hAnsiTheme="minorHAnsi" w:cs="Arial"/>
          <w:b/>
          <w:i/>
          <w:sz w:val="26"/>
          <w:szCs w:val="26"/>
        </w:rPr>
        <w:t>Guidance on Exclusion</w:t>
      </w:r>
    </w:p>
    <w:p w:rsidR="00664BDE" w:rsidRPr="00367F85" w:rsidRDefault="00D849CC" w:rsidP="00D849CC">
      <w:pPr>
        <w:autoSpaceDE w:val="0"/>
        <w:autoSpaceDN w:val="0"/>
        <w:adjustRightInd w:val="0"/>
        <w:spacing w:after="120"/>
        <w:ind w:left="709" w:hanging="709"/>
        <w:jc w:val="both"/>
        <w:rPr>
          <w:rFonts w:asciiTheme="minorHAnsi" w:hAnsiTheme="minorHAnsi" w:cs="Arial"/>
          <w:color w:val="000000"/>
          <w:sz w:val="26"/>
          <w:szCs w:val="26"/>
        </w:rPr>
      </w:pPr>
      <w:r w:rsidRPr="00367F85">
        <w:rPr>
          <w:rFonts w:asciiTheme="minorHAnsi" w:hAnsiTheme="minorHAnsi" w:cs="Arial"/>
          <w:color w:val="000000"/>
          <w:sz w:val="26"/>
          <w:szCs w:val="26"/>
        </w:rPr>
        <w:t>5.2.1</w:t>
      </w:r>
      <w:r w:rsidRPr="00367F85">
        <w:rPr>
          <w:rFonts w:asciiTheme="minorHAnsi" w:hAnsiTheme="minorHAnsi" w:cs="Arial"/>
          <w:color w:val="000000"/>
          <w:sz w:val="26"/>
          <w:szCs w:val="26"/>
        </w:rPr>
        <w:tab/>
      </w:r>
      <w:r w:rsidR="00664BDE" w:rsidRPr="00367F85">
        <w:rPr>
          <w:rFonts w:asciiTheme="minorHAnsi" w:hAnsiTheme="minorHAnsi" w:cs="Arial"/>
          <w:color w:val="000000"/>
          <w:sz w:val="26"/>
          <w:szCs w:val="26"/>
        </w:rPr>
        <w:t>The Government</w:t>
      </w:r>
      <w:r w:rsidR="00DB6A3C">
        <w:rPr>
          <w:rFonts w:asciiTheme="minorHAnsi" w:hAnsiTheme="minorHAnsi" w:cs="Arial"/>
          <w:color w:val="000000"/>
          <w:sz w:val="26"/>
          <w:szCs w:val="26"/>
        </w:rPr>
        <w:t>’</w:t>
      </w:r>
      <w:r w:rsidR="00664BDE" w:rsidRPr="00367F85">
        <w:rPr>
          <w:rFonts w:asciiTheme="minorHAnsi" w:hAnsiTheme="minorHAnsi" w:cs="Arial"/>
          <w:color w:val="000000"/>
          <w:sz w:val="26"/>
          <w:szCs w:val="26"/>
        </w:rPr>
        <w:t>s statutory guidance for those with legal responsibilities in relation to exclusion</w:t>
      </w:r>
      <w:r w:rsidR="00303535" w:rsidRPr="00367F85">
        <w:rPr>
          <w:rStyle w:val="FootnoteReference"/>
          <w:rFonts w:asciiTheme="minorHAnsi" w:hAnsiTheme="minorHAnsi" w:cs="Arial"/>
          <w:color w:val="000000"/>
          <w:sz w:val="26"/>
          <w:szCs w:val="26"/>
        </w:rPr>
        <w:footnoteReference w:id="2"/>
      </w:r>
      <w:r w:rsidR="004741FA" w:rsidRPr="00367F85">
        <w:rPr>
          <w:rFonts w:asciiTheme="minorHAnsi" w:hAnsiTheme="minorHAnsi" w:cs="Arial"/>
          <w:color w:val="000000"/>
          <w:sz w:val="26"/>
          <w:szCs w:val="26"/>
        </w:rPr>
        <w:t xml:space="preserve"> sets out that:</w:t>
      </w:r>
    </w:p>
    <w:p w:rsidR="004741FA" w:rsidRPr="00367F85" w:rsidRDefault="003755E2" w:rsidP="00B03C09">
      <w:pPr>
        <w:pStyle w:val="ListParagraph"/>
        <w:numPr>
          <w:ilvl w:val="0"/>
          <w:numId w:val="7"/>
        </w:numPr>
        <w:autoSpaceDE w:val="0"/>
        <w:autoSpaceDN w:val="0"/>
        <w:adjustRightInd w:val="0"/>
        <w:spacing w:after="120"/>
        <w:ind w:left="1701" w:hanging="425"/>
        <w:jc w:val="both"/>
        <w:rPr>
          <w:rFonts w:asciiTheme="minorHAnsi" w:hAnsiTheme="minorHAnsi" w:cs="Arial"/>
          <w:color w:val="000000"/>
          <w:sz w:val="26"/>
          <w:szCs w:val="26"/>
        </w:rPr>
      </w:pPr>
      <w:r w:rsidRPr="00367F85">
        <w:rPr>
          <w:rFonts w:asciiTheme="minorHAnsi" w:hAnsiTheme="minorHAnsi" w:cs="Arial"/>
          <w:color w:val="000000"/>
          <w:sz w:val="26"/>
          <w:szCs w:val="26"/>
        </w:rPr>
        <w:t>o</w:t>
      </w:r>
      <w:r w:rsidR="004741FA" w:rsidRPr="00367F85">
        <w:rPr>
          <w:rFonts w:asciiTheme="minorHAnsi" w:hAnsiTheme="minorHAnsi" w:cs="Arial"/>
          <w:color w:val="000000"/>
          <w:sz w:val="26"/>
          <w:szCs w:val="26"/>
        </w:rPr>
        <w:t>nly the head teacher of a school can exclude a pupil and this must be on disciplinary grounds</w:t>
      </w:r>
      <w:r w:rsidR="008B2728" w:rsidRPr="00367F85">
        <w:rPr>
          <w:rFonts w:asciiTheme="minorHAnsi" w:hAnsiTheme="minorHAnsi" w:cs="Arial"/>
          <w:color w:val="000000"/>
          <w:sz w:val="26"/>
          <w:szCs w:val="26"/>
        </w:rPr>
        <w:t>;</w:t>
      </w:r>
    </w:p>
    <w:p w:rsidR="004741FA" w:rsidRPr="00367F85" w:rsidRDefault="003755E2" w:rsidP="00B03C09">
      <w:pPr>
        <w:pStyle w:val="ListParagraph"/>
        <w:numPr>
          <w:ilvl w:val="0"/>
          <w:numId w:val="7"/>
        </w:numPr>
        <w:autoSpaceDE w:val="0"/>
        <w:autoSpaceDN w:val="0"/>
        <w:adjustRightInd w:val="0"/>
        <w:spacing w:after="120"/>
        <w:ind w:left="1701" w:hanging="425"/>
        <w:jc w:val="both"/>
        <w:rPr>
          <w:rFonts w:asciiTheme="minorHAnsi" w:hAnsiTheme="minorHAnsi" w:cs="Arial"/>
          <w:color w:val="000000"/>
          <w:sz w:val="26"/>
          <w:szCs w:val="26"/>
        </w:rPr>
      </w:pPr>
      <w:r w:rsidRPr="00367F85">
        <w:rPr>
          <w:rFonts w:asciiTheme="minorHAnsi" w:hAnsiTheme="minorHAnsi" w:cs="Arial"/>
          <w:color w:val="000000"/>
          <w:sz w:val="26"/>
          <w:szCs w:val="26"/>
        </w:rPr>
        <w:t>a</w:t>
      </w:r>
      <w:r w:rsidR="004741FA" w:rsidRPr="00367F85">
        <w:rPr>
          <w:rFonts w:asciiTheme="minorHAnsi" w:hAnsiTheme="minorHAnsi" w:cs="Arial"/>
          <w:color w:val="000000"/>
          <w:sz w:val="26"/>
          <w:szCs w:val="26"/>
        </w:rPr>
        <w:t xml:space="preserve"> pupil may be excluded for one or more fixed periods (up to a maximum of 45 school </w:t>
      </w:r>
      <w:r w:rsidR="008B2728" w:rsidRPr="00367F85">
        <w:rPr>
          <w:rFonts w:asciiTheme="minorHAnsi" w:hAnsiTheme="minorHAnsi" w:cs="Arial"/>
          <w:color w:val="000000"/>
          <w:sz w:val="26"/>
          <w:szCs w:val="26"/>
        </w:rPr>
        <w:t>days in a single academic year)</w:t>
      </w:r>
      <w:r w:rsidR="004741FA" w:rsidRPr="00367F85">
        <w:rPr>
          <w:rFonts w:asciiTheme="minorHAnsi" w:hAnsiTheme="minorHAnsi" w:cs="Arial"/>
          <w:color w:val="000000"/>
          <w:sz w:val="26"/>
          <w:szCs w:val="26"/>
        </w:rPr>
        <w:t>, or permanently.  A fixed-period exclusion could also be for part of a day</w:t>
      </w:r>
      <w:r w:rsidR="008B2728" w:rsidRPr="00367F85">
        <w:rPr>
          <w:rFonts w:asciiTheme="minorHAnsi" w:hAnsiTheme="minorHAnsi" w:cs="Arial"/>
          <w:color w:val="000000"/>
          <w:sz w:val="26"/>
          <w:szCs w:val="26"/>
        </w:rPr>
        <w:t xml:space="preserve"> for example during lunch time;</w:t>
      </w:r>
      <w:r w:rsidRPr="00367F85">
        <w:rPr>
          <w:rFonts w:asciiTheme="minorHAnsi" w:hAnsiTheme="minorHAnsi" w:cs="Arial"/>
          <w:color w:val="000000"/>
          <w:sz w:val="26"/>
          <w:szCs w:val="26"/>
        </w:rPr>
        <w:t xml:space="preserve"> and</w:t>
      </w:r>
    </w:p>
    <w:p w:rsidR="008B2728" w:rsidRPr="00367F85" w:rsidRDefault="003755E2" w:rsidP="00B03C09">
      <w:pPr>
        <w:pStyle w:val="ListParagraph"/>
        <w:numPr>
          <w:ilvl w:val="0"/>
          <w:numId w:val="7"/>
        </w:numPr>
        <w:autoSpaceDE w:val="0"/>
        <w:autoSpaceDN w:val="0"/>
        <w:adjustRightInd w:val="0"/>
        <w:spacing w:after="120"/>
        <w:ind w:left="1701" w:hanging="425"/>
        <w:jc w:val="both"/>
        <w:rPr>
          <w:rFonts w:asciiTheme="minorHAnsi" w:hAnsiTheme="minorHAnsi" w:cs="Arial"/>
          <w:color w:val="000000"/>
          <w:sz w:val="26"/>
          <w:szCs w:val="26"/>
        </w:rPr>
      </w:pPr>
      <w:r w:rsidRPr="00367F85">
        <w:rPr>
          <w:rFonts w:asciiTheme="minorHAnsi" w:hAnsiTheme="minorHAnsi" w:cs="Arial"/>
          <w:color w:val="000000"/>
          <w:sz w:val="26"/>
          <w:szCs w:val="26"/>
        </w:rPr>
        <w:t>m</w:t>
      </w:r>
      <w:r w:rsidR="008B2728" w:rsidRPr="00367F85">
        <w:rPr>
          <w:rFonts w:asciiTheme="minorHAnsi" w:hAnsiTheme="minorHAnsi" w:cs="Arial"/>
          <w:color w:val="000000"/>
          <w:sz w:val="26"/>
          <w:szCs w:val="26"/>
        </w:rPr>
        <w:t>aintained schools can direct a pupil off-site for education to improve their behaviour and a pupil from any type of school can also be transferred</w:t>
      </w:r>
      <w:r w:rsidR="00DB6A3C">
        <w:rPr>
          <w:rFonts w:asciiTheme="minorHAnsi" w:hAnsiTheme="minorHAnsi" w:cs="Arial"/>
          <w:color w:val="000000"/>
          <w:sz w:val="26"/>
          <w:szCs w:val="26"/>
        </w:rPr>
        <w:t>,</w:t>
      </w:r>
      <w:r w:rsidR="008B2728" w:rsidRPr="00367F85">
        <w:rPr>
          <w:rFonts w:asciiTheme="minorHAnsi" w:hAnsiTheme="minorHAnsi" w:cs="Arial"/>
          <w:color w:val="000000"/>
          <w:sz w:val="26"/>
          <w:szCs w:val="26"/>
        </w:rPr>
        <w:t xml:space="preserve"> with the agreement of all parties</w:t>
      </w:r>
      <w:r w:rsidR="00DB6A3C">
        <w:rPr>
          <w:rFonts w:asciiTheme="minorHAnsi" w:hAnsiTheme="minorHAnsi" w:cs="Arial"/>
          <w:color w:val="000000"/>
          <w:sz w:val="26"/>
          <w:szCs w:val="26"/>
        </w:rPr>
        <w:t>,</w:t>
      </w:r>
      <w:r w:rsidR="008B2728" w:rsidRPr="00367F85">
        <w:rPr>
          <w:rFonts w:asciiTheme="minorHAnsi" w:hAnsiTheme="minorHAnsi" w:cs="Arial"/>
          <w:color w:val="000000"/>
          <w:sz w:val="26"/>
          <w:szCs w:val="26"/>
        </w:rPr>
        <w:t xml:space="preserve"> to another school as part of a ‘managed move’</w:t>
      </w:r>
      <w:r w:rsidRPr="00367F85">
        <w:rPr>
          <w:rFonts w:asciiTheme="minorHAnsi" w:hAnsiTheme="minorHAnsi" w:cs="Arial"/>
          <w:color w:val="000000"/>
          <w:sz w:val="26"/>
          <w:szCs w:val="26"/>
        </w:rPr>
        <w:t>.</w:t>
      </w:r>
    </w:p>
    <w:p w:rsidR="00664BDE" w:rsidRPr="00367F85" w:rsidRDefault="00D849CC" w:rsidP="00D849CC">
      <w:pPr>
        <w:autoSpaceDE w:val="0"/>
        <w:autoSpaceDN w:val="0"/>
        <w:adjustRightInd w:val="0"/>
        <w:spacing w:after="120"/>
        <w:ind w:left="709" w:hanging="709"/>
        <w:jc w:val="both"/>
        <w:rPr>
          <w:rFonts w:asciiTheme="minorHAnsi" w:hAnsiTheme="minorHAnsi" w:cs="Arial"/>
          <w:color w:val="000000"/>
          <w:sz w:val="26"/>
          <w:szCs w:val="26"/>
        </w:rPr>
      </w:pPr>
      <w:r w:rsidRPr="00367F85">
        <w:rPr>
          <w:rFonts w:asciiTheme="minorHAnsi" w:hAnsiTheme="minorHAnsi" w:cs="Arial"/>
          <w:color w:val="000000"/>
          <w:sz w:val="26"/>
          <w:szCs w:val="26"/>
        </w:rPr>
        <w:t>5.2.2</w:t>
      </w:r>
      <w:r w:rsidRPr="00367F85">
        <w:rPr>
          <w:rFonts w:asciiTheme="minorHAnsi" w:hAnsiTheme="minorHAnsi" w:cs="Arial"/>
          <w:color w:val="000000"/>
          <w:sz w:val="26"/>
          <w:szCs w:val="26"/>
        </w:rPr>
        <w:tab/>
      </w:r>
      <w:r w:rsidR="008B2728" w:rsidRPr="00367F85">
        <w:rPr>
          <w:rFonts w:asciiTheme="minorHAnsi" w:hAnsiTheme="minorHAnsi" w:cs="Arial"/>
          <w:color w:val="000000"/>
          <w:sz w:val="26"/>
          <w:szCs w:val="26"/>
        </w:rPr>
        <w:t xml:space="preserve">The guidance advises that a decision to exclude a pupil permanently </w:t>
      </w:r>
      <w:r w:rsidR="00303535" w:rsidRPr="00367F85">
        <w:rPr>
          <w:rFonts w:asciiTheme="minorHAnsi" w:hAnsiTheme="minorHAnsi" w:cs="Arial"/>
          <w:color w:val="000000"/>
          <w:sz w:val="26"/>
          <w:szCs w:val="26"/>
        </w:rPr>
        <w:t>must</w:t>
      </w:r>
      <w:r w:rsidR="008B2728" w:rsidRPr="00367F85">
        <w:rPr>
          <w:rFonts w:asciiTheme="minorHAnsi" w:hAnsiTheme="minorHAnsi" w:cs="Arial"/>
          <w:color w:val="000000"/>
          <w:sz w:val="26"/>
          <w:szCs w:val="26"/>
        </w:rPr>
        <w:t xml:space="preserve"> only be taken in response to a serious breach or persistent breaches o</w:t>
      </w:r>
      <w:r w:rsidR="00DB6A3C">
        <w:rPr>
          <w:rFonts w:asciiTheme="minorHAnsi" w:hAnsiTheme="minorHAnsi" w:cs="Arial"/>
          <w:color w:val="000000"/>
          <w:sz w:val="26"/>
          <w:szCs w:val="26"/>
        </w:rPr>
        <w:t>f the school’s behaviour policy</w:t>
      </w:r>
      <w:r w:rsidR="008B2728" w:rsidRPr="00367F85">
        <w:rPr>
          <w:rFonts w:asciiTheme="minorHAnsi" w:hAnsiTheme="minorHAnsi" w:cs="Arial"/>
          <w:color w:val="000000"/>
          <w:sz w:val="26"/>
          <w:szCs w:val="26"/>
        </w:rPr>
        <w:t xml:space="preserve"> and where allowing the pupil to remain in school would seriously harm the education or welfare of the pupil or others in the school.</w:t>
      </w:r>
    </w:p>
    <w:p w:rsidR="00F13DD7" w:rsidRDefault="00F13DD7">
      <w:pPr>
        <w:rPr>
          <w:rFonts w:asciiTheme="minorHAnsi" w:hAnsiTheme="minorHAnsi" w:cs="Arial"/>
          <w:color w:val="000000"/>
          <w:sz w:val="26"/>
          <w:szCs w:val="26"/>
        </w:rPr>
      </w:pPr>
      <w:r>
        <w:rPr>
          <w:rFonts w:asciiTheme="minorHAnsi" w:hAnsiTheme="minorHAnsi" w:cs="Arial"/>
          <w:color w:val="000000"/>
          <w:sz w:val="26"/>
          <w:szCs w:val="26"/>
        </w:rPr>
        <w:br w:type="page"/>
      </w:r>
    </w:p>
    <w:p w:rsidR="00A61C24" w:rsidRPr="00367F85" w:rsidRDefault="00D849CC" w:rsidP="00D849CC">
      <w:pPr>
        <w:autoSpaceDE w:val="0"/>
        <w:autoSpaceDN w:val="0"/>
        <w:adjustRightInd w:val="0"/>
        <w:spacing w:after="120"/>
        <w:ind w:left="709" w:hanging="709"/>
        <w:jc w:val="both"/>
        <w:rPr>
          <w:rFonts w:asciiTheme="minorHAnsi" w:hAnsiTheme="minorHAnsi" w:cs="Arial"/>
          <w:color w:val="000000"/>
          <w:sz w:val="26"/>
          <w:szCs w:val="26"/>
        </w:rPr>
      </w:pPr>
      <w:r w:rsidRPr="00367F85">
        <w:rPr>
          <w:rFonts w:asciiTheme="minorHAnsi" w:hAnsiTheme="minorHAnsi" w:cs="Arial"/>
          <w:color w:val="000000"/>
          <w:sz w:val="26"/>
          <w:szCs w:val="26"/>
        </w:rPr>
        <w:lastRenderedPageBreak/>
        <w:t>5.2.3</w:t>
      </w:r>
      <w:r w:rsidRPr="00367F85">
        <w:rPr>
          <w:rFonts w:asciiTheme="minorHAnsi" w:hAnsiTheme="minorHAnsi" w:cs="Arial"/>
          <w:color w:val="000000"/>
          <w:sz w:val="26"/>
          <w:szCs w:val="26"/>
        </w:rPr>
        <w:tab/>
      </w:r>
      <w:r w:rsidR="008B2728" w:rsidRPr="00F13DD7">
        <w:rPr>
          <w:rFonts w:asciiTheme="minorHAnsi" w:hAnsiTheme="minorHAnsi" w:cs="Arial"/>
          <w:sz w:val="26"/>
          <w:szCs w:val="26"/>
        </w:rPr>
        <w:t>Early intervention</w:t>
      </w:r>
      <w:r w:rsidR="00F13DD7" w:rsidRPr="00F13DD7">
        <w:rPr>
          <w:rStyle w:val="FootnoteReference"/>
          <w:rFonts w:asciiTheme="minorHAnsi" w:hAnsiTheme="minorHAnsi" w:cs="Arial"/>
          <w:sz w:val="26"/>
          <w:szCs w:val="26"/>
        </w:rPr>
        <w:footnoteReference w:id="3"/>
      </w:r>
      <w:r w:rsidR="008B2728" w:rsidRPr="00F13DD7">
        <w:rPr>
          <w:rFonts w:asciiTheme="minorHAnsi" w:hAnsiTheme="minorHAnsi" w:cs="Arial"/>
          <w:sz w:val="26"/>
          <w:szCs w:val="26"/>
        </w:rPr>
        <w:t xml:space="preserve"> </w:t>
      </w:r>
      <w:r w:rsidR="00A61C24" w:rsidRPr="00367F85">
        <w:rPr>
          <w:rFonts w:asciiTheme="minorHAnsi" w:hAnsiTheme="minorHAnsi" w:cs="Arial"/>
          <w:color w:val="000000"/>
          <w:sz w:val="26"/>
          <w:szCs w:val="26"/>
        </w:rPr>
        <w:t>must</w:t>
      </w:r>
      <w:r w:rsidR="008B2728" w:rsidRPr="00367F85">
        <w:rPr>
          <w:rFonts w:asciiTheme="minorHAnsi" w:hAnsiTheme="minorHAnsi" w:cs="Arial"/>
          <w:color w:val="000000"/>
          <w:sz w:val="26"/>
          <w:szCs w:val="26"/>
        </w:rPr>
        <w:t xml:space="preserve"> also be considered to address any underlying causes of disruptive behaviour</w:t>
      </w:r>
      <w:r w:rsidR="00A11FE4" w:rsidRPr="00367F85">
        <w:rPr>
          <w:rFonts w:asciiTheme="minorHAnsi" w:hAnsiTheme="minorHAnsi" w:cs="Arial"/>
          <w:color w:val="000000"/>
          <w:sz w:val="26"/>
          <w:szCs w:val="26"/>
        </w:rPr>
        <w:t xml:space="preserve"> including an assessment of whether appropriate provision is in place to support any SEN</w:t>
      </w:r>
      <w:r w:rsidR="00F02534" w:rsidRPr="00367F85">
        <w:rPr>
          <w:rFonts w:asciiTheme="minorHAnsi" w:hAnsiTheme="minorHAnsi" w:cs="Arial"/>
          <w:color w:val="000000"/>
          <w:sz w:val="26"/>
          <w:szCs w:val="26"/>
        </w:rPr>
        <w:t xml:space="preserve"> (Special Educational Needs)</w:t>
      </w:r>
      <w:r w:rsidR="00A11FE4" w:rsidRPr="00367F85">
        <w:rPr>
          <w:rFonts w:asciiTheme="minorHAnsi" w:hAnsiTheme="minorHAnsi" w:cs="Arial"/>
          <w:color w:val="000000"/>
          <w:sz w:val="26"/>
          <w:szCs w:val="26"/>
        </w:rPr>
        <w:t xml:space="preserve"> or disability or whether there </w:t>
      </w:r>
      <w:r w:rsidR="00DB6A3C">
        <w:rPr>
          <w:rFonts w:asciiTheme="minorHAnsi" w:hAnsiTheme="minorHAnsi" w:cs="Arial"/>
          <w:color w:val="000000"/>
          <w:sz w:val="26"/>
          <w:szCs w:val="26"/>
        </w:rPr>
        <w:t>are</w:t>
      </w:r>
      <w:r w:rsidR="00A11FE4" w:rsidRPr="00367F85">
        <w:rPr>
          <w:rFonts w:asciiTheme="minorHAnsi" w:hAnsiTheme="minorHAnsi" w:cs="Arial"/>
          <w:color w:val="000000"/>
          <w:sz w:val="26"/>
          <w:szCs w:val="26"/>
        </w:rPr>
        <w:t xml:space="preserve"> any mental health or family problems.  </w:t>
      </w:r>
      <w:r w:rsidR="00A61C24" w:rsidRPr="00367F85">
        <w:rPr>
          <w:rFonts w:asciiTheme="minorHAnsi" w:hAnsiTheme="minorHAnsi" w:cs="Arial"/>
          <w:color w:val="000000"/>
          <w:sz w:val="26"/>
          <w:szCs w:val="26"/>
        </w:rPr>
        <w:t>Where a pupil has received multiple fixed-period exclusions or is approaching the legal limit of 45 school days in an academic year, the head teacher should consider whether exclusion is providing an effective sanction.</w:t>
      </w:r>
    </w:p>
    <w:p w:rsidR="00664BDE" w:rsidRPr="00367F85" w:rsidRDefault="00D849CC" w:rsidP="00D849CC">
      <w:pPr>
        <w:autoSpaceDE w:val="0"/>
        <w:autoSpaceDN w:val="0"/>
        <w:adjustRightInd w:val="0"/>
        <w:spacing w:after="120"/>
        <w:ind w:left="709" w:hanging="709"/>
        <w:jc w:val="both"/>
        <w:rPr>
          <w:rFonts w:asciiTheme="minorHAnsi" w:hAnsiTheme="minorHAnsi" w:cs="Arial"/>
          <w:color w:val="000000"/>
          <w:sz w:val="26"/>
          <w:szCs w:val="26"/>
        </w:rPr>
      </w:pPr>
      <w:r w:rsidRPr="00367F85">
        <w:rPr>
          <w:rFonts w:asciiTheme="minorHAnsi" w:hAnsiTheme="minorHAnsi" w:cs="Arial"/>
          <w:color w:val="000000"/>
          <w:sz w:val="26"/>
          <w:szCs w:val="26"/>
        </w:rPr>
        <w:t>5.2.4</w:t>
      </w:r>
      <w:r w:rsidRPr="00367F85">
        <w:rPr>
          <w:rFonts w:asciiTheme="minorHAnsi" w:hAnsiTheme="minorHAnsi" w:cs="Arial"/>
          <w:color w:val="000000"/>
          <w:sz w:val="26"/>
          <w:szCs w:val="26"/>
        </w:rPr>
        <w:tab/>
      </w:r>
      <w:r w:rsidR="00A11FE4" w:rsidRPr="00367F85">
        <w:rPr>
          <w:rFonts w:asciiTheme="minorHAnsi" w:hAnsiTheme="minorHAnsi" w:cs="Arial"/>
          <w:color w:val="000000"/>
          <w:sz w:val="26"/>
          <w:szCs w:val="26"/>
        </w:rPr>
        <w:t xml:space="preserve">Schools who have concerns about </w:t>
      </w:r>
      <w:r w:rsidR="003755E2" w:rsidRPr="00367F85">
        <w:rPr>
          <w:rFonts w:asciiTheme="minorHAnsi" w:hAnsiTheme="minorHAnsi" w:cs="Arial"/>
          <w:color w:val="000000"/>
          <w:sz w:val="26"/>
          <w:szCs w:val="26"/>
        </w:rPr>
        <w:t>a child’s</w:t>
      </w:r>
      <w:r w:rsidR="00A11FE4" w:rsidRPr="00367F85">
        <w:rPr>
          <w:rFonts w:asciiTheme="minorHAnsi" w:hAnsiTheme="minorHAnsi" w:cs="Arial"/>
          <w:color w:val="000000"/>
          <w:sz w:val="26"/>
          <w:szCs w:val="26"/>
        </w:rPr>
        <w:t xml:space="preserve"> behaviour or they are at risk of exclusion,</w:t>
      </w:r>
      <w:r w:rsidR="00A61C24" w:rsidRPr="00367F85">
        <w:rPr>
          <w:rFonts w:asciiTheme="minorHAnsi" w:hAnsiTheme="minorHAnsi" w:cs="Arial"/>
          <w:color w:val="000000"/>
          <w:sz w:val="26"/>
          <w:szCs w:val="26"/>
        </w:rPr>
        <w:t xml:space="preserve"> </w:t>
      </w:r>
      <w:r w:rsidR="003755E2" w:rsidRPr="00367F85">
        <w:rPr>
          <w:rFonts w:asciiTheme="minorHAnsi" w:hAnsiTheme="minorHAnsi" w:cs="Arial"/>
          <w:color w:val="000000"/>
          <w:sz w:val="26"/>
          <w:szCs w:val="26"/>
        </w:rPr>
        <w:t>where the</w:t>
      </w:r>
      <w:r w:rsidR="00A61C24" w:rsidRPr="00367F85">
        <w:rPr>
          <w:rFonts w:asciiTheme="minorHAnsi" w:hAnsiTheme="minorHAnsi" w:cs="Arial"/>
          <w:color w:val="000000"/>
          <w:sz w:val="26"/>
          <w:szCs w:val="26"/>
        </w:rPr>
        <w:t xml:space="preserve"> pupil </w:t>
      </w:r>
      <w:r w:rsidR="003755E2" w:rsidRPr="00367F85">
        <w:rPr>
          <w:rFonts w:asciiTheme="minorHAnsi" w:hAnsiTheme="minorHAnsi" w:cs="Arial"/>
          <w:color w:val="000000"/>
          <w:sz w:val="26"/>
          <w:szCs w:val="26"/>
        </w:rPr>
        <w:t>has</w:t>
      </w:r>
      <w:r w:rsidR="00A61C24" w:rsidRPr="00367F85">
        <w:rPr>
          <w:rFonts w:asciiTheme="minorHAnsi" w:hAnsiTheme="minorHAnsi" w:cs="Arial"/>
          <w:color w:val="000000"/>
          <w:sz w:val="26"/>
          <w:szCs w:val="26"/>
        </w:rPr>
        <w:t xml:space="preserve"> additional needs, has an EHC </w:t>
      </w:r>
      <w:r w:rsidR="009F569C" w:rsidRPr="00367F85">
        <w:rPr>
          <w:rFonts w:asciiTheme="minorHAnsi" w:hAnsiTheme="minorHAnsi" w:cs="Arial"/>
          <w:color w:val="000000"/>
          <w:sz w:val="26"/>
          <w:szCs w:val="26"/>
        </w:rPr>
        <w:t>(Educational and Healthcare</w:t>
      </w:r>
      <w:r w:rsidR="0039282B">
        <w:rPr>
          <w:rFonts w:asciiTheme="minorHAnsi" w:hAnsiTheme="minorHAnsi" w:cs="Arial"/>
          <w:color w:val="000000"/>
          <w:sz w:val="26"/>
          <w:szCs w:val="26"/>
        </w:rPr>
        <w:t>)</w:t>
      </w:r>
      <w:r w:rsidR="009F569C" w:rsidRPr="00367F85">
        <w:rPr>
          <w:rFonts w:asciiTheme="minorHAnsi" w:hAnsiTheme="minorHAnsi" w:cs="Arial"/>
          <w:color w:val="000000"/>
          <w:sz w:val="26"/>
          <w:szCs w:val="26"/>
        </w:rPr>
        <w:t xml:space="preserve"> </w:t>
      </w:r>
      <w:r w:rsidR="00A61C24" w:rsidRPr="00367F85">
        <w:rPr>
          <w:rFonts w:asciiTheme="minorHAnsi" w:hAnsiTheme="minorHAnsi" w:cs="Arial"/>
          <w:color w:val="000000"/>
          <w:sz w:val="26"/>
          <w:szCs w:val="26"/>
        </w:rPr>
        <w:t xml:space="preserve">plan or is a looked after child, </w:t>
      </w:r>
      <w:r w:rsidR="00A11FE4" w:rsidRPr="00367F85">
        <w:rPr>
          <w:rFonts w:asciiTheme="minorHAnsi" w:hAnsiTheme="minorHAnsi" w:cs="Arial"/>
          <w:color w:val="000000"/>
          <w:sz w:val="26"/>
          <w:szCs w:val="26"/>
        </w:rPr>
        <w:t>should, in partnership with others (including the local authority as necessary), consider what additional support or alternative placement may be required.</w:t>
      </w:r>
    </w:p>
    <w:p w:rsidR="003755E2" w:rsidRPr="00367F85" w:rsidRDefault="00D849CC" w:rsidP="00D849CC">
      <w:pPr>
        <w:autoSpaceDE w:val="0"/>
        <w:autoSpaceDN w:val="0"/>
        <w:adjustRightInd w:val="0"/>
        <w:spacing w:after="120"/>
        <w:ind w:left="709" w:hanging="709"/>
        <w:jc w:val="both"/>
        <w:rPr>
          <w:rFonts w:asciiTheme="minorHAnsi" w:hAnsiTheme="minorHAnsi" w:cs="Arial"/>
          <w:color w:val="000000"/>
          <w:sz w:val="26"/>
          <w:szCs w:val="26"/>
        </w:rPr>
      </w:pPr>
      <w:r w:rsidRPr="00367F85">
        <w:rPr>
          <w:rFonts w:asciiTheme="minorHAnsi" w:hAnsiTheme="minorHAnsi" w:cs="Arial"/>
          <w:color w:val="000000"/>
          <w:sz w:val="26"/>
          <w:szCs w:val="26"/>
        </w:rPr>
        <w:t>5.2.5</w:t>
      </w:r>
      <w:r w:rsidRPr="00367F85">
        <w:rPr>
          <w:rFonts w:asciiTheme="minorHAnsi" w:hAnsiTheme="minorHAnsi" w:cs="Arial"/>
          <w:color w:val="000000"/>
          <w:sz w:val="26"/>
          <w:szCs w:val="26"/>
        </w:rPr>
        <w:tab/>
      </w:r>
      <w:r w:rsidR="003755E2" w:rsidRPr="00367F85">
        <w:rPr>
          <w:rFonts w:asciiTheme="minorHAnsi" w:hAnsiTheme="minorHAnsi" w:cs="Arial"/>
          <w:color w:val="000000"/>
          <w:sz w:val="26"/>
          <w:szCs w:val="26"/>
        </w:rPr>
        <w:t>The guidance notes that the exclusion rates for certain groups is consistently higher than average.  This group includes:</w:t>
      </w:r>
    </w:p>
    <w:p w:rsidR="003755E2" w:rsidRPr="00367F85" w:rsidRDefault="003755E2" w:rsidP="00B03C09">
      <w:pPr>
        <w:pStyle w:val="ListParagraph"/>
        <w:numPr>
          <w:ilvl w:val="0"/>
          <w:numId w:val="8"/>
        </w:numPr>
        <w:autoSpaceDE w:val="0"/>
        <w:autoSpaceDN w:val="0"/>
        <w:adjustRightInd w:val="0"/>
        <w:spacing w:after="120"/>
        <w:ind w:left="1701" w:hanging="425"/>
        <w:jc w:val="both"/>
        <w:rPr>
          <w:rFonts w:asciiTheme="minorHAnsi" w:hAnsiTheme="minorHAnsi" w:cs="Arial"/>
          <w:color w:val="000000"/>
          <w:sz w:val="26"/>
          <w:szCs w:val="26"/>
        </w:rPr>
      </w:pPr>
      <w:r w:rsidRPr="00367F85">
        <w:rPr>
          <w:rFonts w:asciiTheme="minorHAnsi" w:hAnsiTheme="minorHAnsi" w:cs="Arial"/>
          <w:color w:val="000000"/>
          <w:sz w:val="26"/>
          <w:szCs w:val="26"/>
        </w:rPr>
        <w:t>Pupils with SEN</w:t>
      </w:r>
    </w:p>
    <w:p w:rsidR="003755E2" w:rsidRPr="00367F85" w:rsidRDefault="003755E2" w:rsidP="00B03C09">
      <w:pPr>
        <w:pStyle w:val="ListParagraph"/>
        <w:numPr>
          <w:ilvl w:val="0"/>
          <w:numId w:val="8"/>
        </w:numPr>
        <w:autoSpaceDE w:val="0"/>
        <w:autoSpaceDN w:val="0"/>
        <w:adjustRightInd w:val="0"/>
        <w:spacing w:after="120"/>
        <w:ind w:left="1701" w:hanging="425"/>
        <w:jc w:val="both"/>
        <w:rPr>
          <w:rFonts w:asciiTheme="minorHAnsi" w:hAnsiTheme="minorHAnsi" w:cs="Arial"/>
          <w:color w:val="000000"/>
          <w:sz w:val="26"/>
          <w:szCs w:val="26"/>
        </w:rPr>
      </w:pPr>
      <w:r w:rsidRPr="00367F85">
        <w:rPr>
          <w:rFonts w:asciiTheme="minorHAnsi" w:hAnsiTheme="minorHAnsi" w:cs="Arial"/>
          <w:color w:val="000000"/>
          <w:sz w:val="26"/>
          <w:szCs w:val="26"/>
        </w:rPr>
        <w:t>Pupils eligible for free school meals;</w:t>
      </w:r>
    </w:p>
    <w:p w:rsidR="003755E2" w:rsidRPr="00367F85" w:rsidRDefault="003755E2" w:rsidP="00B03C09">
      <w:pPr>
        <w:pStyle w:val="ListParagraph"/>
        <w:numPr>
          <w:ilvl w:val="0"/>
          <w:numId w:val="8"/>
        </w:numPr>
        <w:autoSpaceDE w:val="0"/>
        <w:autoSpaceDN w:val="0"/>
        <w:adjustRightInd w:val="0"/>
        <w:spacing w:after="120"/>
        <w:ind w:left="1701" w:hanging="425"/>
        <w:jc w:val="both"/>
        <w:rPr>
          <w:rFonts w:asciiTheme="minorHAnsi" w:hAnsiTheme="minorHAnsi" w:cs="Arial"/>
          <w:color w:val="000000"/>
          <w:sz w:val="26"/>
          <w:szCs w:val="26"/>
        </w:rPr>
      </w:pPr>
      <w:r w:rsidRPr="00367F85">
        <w:rPr>
          <w:rFonts w:asciiTheme="minorHAnsi" w:hAnsiTheme="minorHAnsi" w:cs="Arial"/>
          <w:color w:val="000000"/>
          <w:sz w:val="26"/>
          <w:szCs w:val="26"/>
        </w:rPr>
        <w:t>Looked after children; and</w:t>
      </w:r>
    </w:p>
    <w:p w:rsidR="003755E2" w:rsidRPr="00367F85" w:rsidRDefault="003755E2" w:rsidP="00B03C09">
      <w:pPr>
        <w:pStyle w:val="ListParagraph"/>
        <w:numPr>
          <w:ilvl w:val="0"/>
          <w:numId w:val="8"/>
        </w:numPr>
        <w:autoSpaceDE w:val="0"/>
        <w:autoSpaceDN w:val="0"/>
        <w:adjustRightInd w:val="0"/>
        <w:spacing w:after="120"/>
        <w:ind w:left="1701" w:hanging="425"/>
        <w:jc w:val="both"/>
        <w:rPr>
          <w:rFonts w:asciiTheme="minorHAnsi" w:hAnsiTheme="minorHAnsi" w:cs="Arial"/>
          <w:color w:val="000000"/>
          <w:sz w:val="26"/>
          <w:szCs w:val="26"/>
        </w:rPr>
      </w:pPr>
      <w:r w:rsidRPr="00367F85">
        <w:rPr>
          <w:rFonts w:asciiTheme="minorHAnsi" w:hAnsiTheme="minorHAnsi" w:cs="Arial"/>
          <w:color w:val="000000"/>
          <w:sz w:val="26"/>
          <w:szCs w:val="26"/>
        </w:rPr>
        <w:t>Pupils from certain ethnic groups including Gypsy/Roma, Travellers of Irish Heritage and Caribbean pupils.</w:t>
      </w:r>
    </w:p>
    <w:p w:rsidR="003755E2" w:rsidRPr="00F13DD7" w:rsidRDefault="003755E2" w:rsidP="00A821C6">
      <w:pPr>
        <w:autoSpaceDE w:val="0"/>
        <w:autoSpaceDN w:val="0"/>
        <w:adjustRightInd w:val="0"/>
        <w:spacing w:after="120"/>
        <w:ind w:left="709"/>
        <w:jc w:val="both"/>
        <w:rPr>
          <w:rFonts w:asciiTheme="minorHAnsi" w:hAnsiTheme="minorHAnsi" w:cs="Arial"/>
          <w:sz w:val="26"/>
          <w:szCs w:val="26"/>
        </w:rPr>
      </w:pPr>
      <w:r w:rsidRPr="00367F85">
        <w:rPr>
          <w:rFonts w:asciiTheme="minorHAnsi" w:hAnsiTheme="minorHAnsi" w:cs="Arial"/>
          <w:color w:val="000000"/>
          <w:sz w:val="26"/>
          <w:szCs w:val="26"/>
        </w:rPr>
        <w:t xml:space="preserve">Head teachers are directed to consider what extra support might be needed to address the needs of pupils from these groups to reduce the risk of </w:t>
      </w:r>
      <w:r w:rsidRPr="00F13DD7">
        <w:rPr>
          <w:rFonts w:asciiTheme="minorHAnsi" w:hAnsiTheme="minorHAnsi" w:cs="Arial"/>
          <w:sz w:val="26"/>
          <w:szCs w:val="26"/>
        </w:rPr>
        <w:t>exclusion</w:t>
      </w:r>
      <w:r w:rsidR="00CA2E7E" w:rsidRPr="00F13DD7">
        <w:rPr>
          <w:rFonts w:asciiTheme="minorHAnsi" w:hAnsiTheme="minorHAnsi" w:cs="Arial"/>
          <w:sz w:val="26"/>
          <w:szCs w:val="26"/>
        </w:rPr>
        <w:t xml:space="preserve"> and in Milton Keynes this includes the consideration of a dual placement at Milton Keynes Primary PRU.</w:t>
      </w:r>
    </w:p>
    <w:p w:rsidR="00664BDE" w:rsidRPr="00367F85" w:rsidRDefault="00D849CC" w:rsidP="00D849CC">
      <w:pPr>
        <w:autoSpaceDE w:val="0"/>
        <w:autoSpaceDN w:val="0"/>
        <w:adjustRightInd w:val="0"/>
        <w:spacing w:after="120"/>
        <w:ind w:left="709" w:hanging="709"/>
        <w:jc w:val="both"/>
        <w:rPr>
          <w:rFonts w:asciiTheme="minorHAnsi" w:hAnsiTheme="minorHAnsi" w:cs="Arial"/>
          <w:color w:val="000000"/>
          <w:sz w:val="26"/>
          <w:szCs w:val="26"/>
        </w:rPr>
      </w:pPr>
      <w:r w:rsidRPr="00367F85">
        <w:rPr>
          <w:rFonts w:asciiTheme="minorHAnsi" w:hAnsiTheme="minorHAnsi" w:cs="Arial"/>
          <w:color w:val="000000"/>
          <w:sz w:val="26"/>
          <w:szCs w:val="26"/>
        </w:rPr>
        <w:t>5.2.6</w:t>
      </w:r>
      <w:r w:rsidRPr="00367F85">
        <w:rPr>
          <w:rFonts w:asciiTheme="minorHAnsi" w:hAnsiTheme="minorHAnsi" w:cs="Arial"/>
          <w:color w:val="000000"/>
          <w:sz w:val="26"/>
          <w:szCs w:val="26"/>
        </w:rPr>
        <w:tab/>
      </w:r>
      <w:r w:rsidR="00A11FE4" w:rsidRPr="00367F85">
        <w:rPr>
          <w:rFonts w:asciiTheme="minorHAnsi" w:hAnsiTheme="minorHAnsi" w:cs="Arial"/>
          <w:color w:val="000000"/>
          <w:sz w:val="26"/>
          <w:szCs w:val="26"/>
        </w:rPr>
        <w:t xml:space="preserve">Where a pupil has received a fixed-period exclusion of more than five school days, the governing board (or local authority if it is a pupil excluded from a PRU) must arrange suitable full-time education </w:t>
      </w:r>
      <w:r w:rsidR="0039282B">
        <w:rPr>
          <w:rFonts w:asciiTheme="minorHAnsi" w:hAnsiTheme="minorHAnsi" w:cs="Arial"/>
          <w:color w:val="000000"/>
          <w:sz w:val="26"/>
          <w:szCs w:val="26"/>
        </w:rPr>
        <w:t>for any pupil of</w:t>
      </w:r>
      <w:r w:rsidR="00A11FE4" w:rsidRPr="00367F85">
        <w:rPr>
          <w:rFonts w:asciiTheme="minorHAnsi" w:hAnsiTheme="minorHAnsi" w:cs="Arial"/>
          <w:color w:val="000000"/>
          <w:sz w:val="26"/>
          <w:szCs w:val="26"/>
        </w:rPr>
        <w:t xml:space="preserve"> compulsory school age.  This provision must begin no later than the sixth school day of the exclusion.  Where a pupil has been permanently excluded, the local authority must arrange suitable full-time education to begin no later than the sixth day of the exclusion. </w:t>
      </w:r>
    </w:p>
    <w:p w:rsidR="00F13DD7" w:rsidRDefault="00F13DD7">
      <w:pPr>
        <w:rPr>
          <w:rFonts w:asciiTheme="minorHAnsi" w:hAnsiTheme="minorHAnsi" w:cs="Arial"/>
          <w:b/>
          <w:i/>
          <w:color w:val="000000"/>
          <w:sz w:val="26"/>
          <w:szCs w:val="26"/>
        </w:rPr>
      </w:pPr>
      <w:r>
        <w:rPr>
          <w:rFonts w:asciiTheme="minorHAnsi" w:hAnsiTheme="minorHAnsi" w:cs="Arial"/>
          <w:b/>
          <w:i/>
          <w:color w:val="000000"/>
          <w:sz w:val="26"/>
          <w:szCs w:val="26"/>
        </w:rPr>
        <w:br w:type="page"/>
      </w:r>
    </w:p>
    <w:p w:rsidR="00664BDE" w:rsidRPr="00367F85" w:rsidRDefault="00A821C6" w:rsidP="00786791">
      <w:pPr>
        <w:autoSpaceDE w:val="0"/>
        <w:autoSpaceDN w:val="0"/>
        <w:adjustRightInd w:val="0"/>
        <w:spacing w:after="120"/>
        <w:ind w:left="709" w:hanging="709"/>
        <w:jc w:val="both"/>
        <w:rPr>
          <w:rFonts w:asciiTheme="minorHAnsi" w:hAnsiTheme="minorHAnsi" w:cs="Arial"/>
          <w:b/>
          <w:i/>
          <w:color w:val="000000"/>
          <w:sz w:val="26"/>
          <w:szCs w:val="26"/>
        </w:rPr>
      </w:pPr>
      <w:r w:rsidRPr="00367F85">
        <w:rPr>
          <w:rFonts w:asciiTheme="minorHAnsi" w:hAnsiTheme="minorHAnsi" w:cs="Arial"/>
          <w:b/>
          <w:i/>
          <w:color w:val="000000"/>
          <w:sz w:val="26"/>
          <w:szCs w:val="26"/>
        </w:rPr>
        <w:lastRenderedPageBreak/>
        <w:t>5.3</w:t>
      </w:r>
      <w:r w:rsidRPr="00367F85">
        <w:rPr>
          <w:rFonts w:asciiTheme="minorHAnsi" w:hAnsiTheme="minorHAnsi" w:cs="Arial"/>
          <w:b/>
          <w:i/>
          <w:color w:val="000000"/>
          <w:sz w:val="26"/>
          <w:szCs w:val="26"/>
        </w:rPr>
        <w:tab/>
      </w:r>
      <w:r w:rsidR="0031673A" w:rsidRPr="00367F85">
        <w:rPr>
          <w:rFonts w:asciiTheme="minorHAnsi" w:hAnsiTheme="minorHAnsi" w:cs="Arial"/>
          <w:b/>
          <w:i/>
          <w:color w:val="000000"/>
          <w:sz w:val="26"/>
          <w:szCs w:val="26"/>
        </w:rPr>
        <w:t xml:space="preserve">Support </w:t>
      </w:r>
      <w:r w:rsidR="00FC6117" w:rsidRPr="00367F85">
        <w:rPr>
          <w:rFonts w:asciiTheme="minorHAnsi" w:hAnsiTheme="minorHAnsi" w:cs="Arial"/>
          <w:b/>
          <w:i/>
          <w:color w:val="000000"/>
          <w:sz w:val="26"/>
          <w:szCs w:val="26"/>
        </w:rPr>
        <w:t>available in Milton Keynes for pupils who have been permanently exclu</w:t>
      </w:r>
      <w:r w:rsidR="0031673A" w:rsidRPr="00367F85">
        <w:rPr>
          <w:rFonts w:asciiTheme="minorHAnsi" w:hAnsiTheme="minorHAnsi" w:cs="Arial"/>
          <w:b/>
          <w:i/>
          <w:color w:val="000000"/>
          <w:sz w:val="26"/>
          <w:szCs w:val="26"/>
        </w:rPr>
        <w:t>ded or are at risk of exclusion</w:t>
      </w:r>
    </w:p>
    <w:p w:rsidR="002508A9" w:rsidRDefault="0083409F" w:rsidP="00786791">
      <w:pPr>
        <w:ind w:left="709" w:hanging="709"/>
        <w:jc w:val="both"/>
        <w:rPr>
          <w:color w:val="1F497D"/>
        </w:rPr>
      </w:pPr>
      <w:r w:rsidRPr="00367F85">
        <w:rPr>
          <w:rFonts w:asciiTheme="minorHAnsi" w:hAnsiTheme="minorHAnsi" w:cs="Arial"/>
          <w:color w:val="000000"/>
          <w:sz w:val="26"/>
          <w:szCs w:val="26"/>
        </w:rPr>
        <w:t>5.3.1</w:t>
      </w:r>
      <w:r w:rsidRPr="00367F85">
        <w:rPr>
          <w:rFonts w:asciiTheme="minorHAnsi" w:hAnsiTheme="minorHAnsi" w:cs="Arial"/>
          <w:color w:val="000000"/>
          <w:sz w:val="26"/>
          <w:szCs w:val="26"/>
        </w:rPr>
        <w:tab/>
      </w:r>
      <w:r w:rsidR="002508A9">
        <w:rPr>
          <w:rFonts w:asciiTheme="minorHAnsi" w:hAnsiTheme="minorHAnsi" w:cs="Arial"/>
          <w:color w:val="000000"/>
          <w:sz w:val="26"/>
          <w:szCs w:val="26"/>
        </w:rPr>
        <w:t xml:space="preserve">After a significant drop in 2015/16, the number of children permanently excluded in Milton Keynes has been increasing over the last couple of years.  Whilst official data is not yet available for 2017/18, local data shows </w:t>
      </w:r>
      <w:r w:rsidR="00855019">
        <w:rPr>
          <w:rFonts w:asciiTheme="minorHAnsi" w:hAnsiTheme="minorHAnsi" w:cs="Arial"/>
          <w:color w:val="000000"/>
          <w:sz w:val="26"/>
          <w:szCs w:val="26"/>
        </w:rPr>
        <w:t xml:space="preserve">primary </w:t>
      </w:r>
      <w:r w:rsidR="002508A9">
        <w:rPr>
          <w:rFonts w:asciiTheme="minorHAnsi" w:hAnsiTheme="minorHAnsi" w:cs="Arial"/>
          <w:color w:val="000000"/>
          <w:sz w:val="26"/>
          <w:szCs w:val="26"/>
        </w:rPr>
        <w:t xml:space="preserve">permanent exclusions increasing from 8 pupils a year to 12.  The number of Fixed Term Exclusions has also increased from </w:t>
      </w:r>
      <w:r w:rsidR="00855019">
        <w:rPr>
          <w:rFonts w:asciiTheme="minorHAnsi" w:hAnsiTheme="minorHAnsi" w:cs="Arial"/>
          <w:color w:val="000000"/>
          <w:sz w:val="26"/>
          <w:szCs w:val="26"/>
        </w:rPr>
        <w:t>420 in 2016/17</w:t>
      </w:r>
      <w:r w:rsidR="002508A9">
        <w:rPr>
          <w:rFonts w:asciiTheme="minorHAnsi" w:hAnsiTheme="minorHAnsi" w:cs="Arial"/>
          <w:color w:val="000000"/>
          <w:sz w:val="26"/>
          <w:szCs w:val="26"/>
        </w:rPr>
        <w:t xml:space="preserve"> to 457* in 2017/18.</w:t>
      </w:r>
    </w:p>
    <w:p w:rsidR="002508A9" w:rsidRDefault="002508A9" w:rsidP="00786791">
      <w:pPr>
        <w:jc w:val="both"/>
        <w:rPr>
          <w:color w:val="1F497D"/>
        </w:rPr>
      </w:pPr>
    </w:p>
    <w:tbl>
      <w:tblPr>
        <w:tblW w:w="0" w:type="auto"/>
        <w:tblInd w:w="817" w:type="dxa"/>
        <w:tblCellMar>
          <w:left w:w="0" w:type="dxa"/>
          <w:right w:w="0" w:type="dxa"/>
        </w:tblCellMar>
        <w:tblLook w:val="04A0" w:firstRow="1" w:lastRow="0" w:firstColumn="1" w:lastColumn="0" w:noHBand="0" w:noVBand="1"/>
      </w:tblPr>
      <w:tblGrid>
        <w:gridCol w:w="1701"/>
        <w:gridCol w:w="2693"/>
        <w:gridCol w:w="2835"/>
      </w:tblGrid>
      <w:tr w:rsidR="002508A9" w:rsidRPr="00855019" w:rsidTr="00016BA1">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08A9" w:rsidRPr="00855019" w:rsidRDefault="00855019" w:rsidP="00855019">
            <w:pPr>
              <w:pStyle w:val="ListParagraph"/>
              <w:ind w:left="0"/>
              <w:jc w:val="center"/>
              <w:rPr>
                <w:rFonts w:asciiTheme="minorHAnsi" w:hAnsiTheme="minorHAnsi"/>
                <w:b/>
                <w:sz w:val="26"/>
                <w:szCs w:val="26"/>
              </w:rPr>
            </w:pPr>
            <w:r w:rsidRPr="00855019">
              <w:rPr>
                <w:rFonts w:asciiTheme="minorHAnsi" w:hAnsiTheme="minorHAnsi"/>
                <w:b/>
                <w:sz w:val="26"/>
                <w:szCs w:val="26"/>
              </w:rPr>
              <w:t>Year</w:t>
            </w:r>
          </w:p>
        </w:tc>
        <w:tc>
          <w:tcPr>
            <w:tcW w:w="2693" w:type="dxa"/>
            <w:tcBorders>
              <w:top w:val="single" w:sz="8" w:space="0" w:color="auto"/>
              <w:left w:val="nil"/>
              <w:bottom w:val="single" w:sz="8" w:space="0" w:color="auto"/>
              <w:right w:val="single" w:sz="8" w:space="0" w:color="auto"/>
            </w:tcBorders>
            <w:hideMark/>
          </w:tcPr>
          <w:p w:rsidR="002508A9" w:rsidRPr="00855019" w:rsidRDefault="002508A9" w:rsidP="00855019">
            <w:pPr>
              <w:pStyle w:val="ListParagraph"/>
              <w:ind w:left="0"/>
              <w:jc w:val="center"/>
              <w:rPr>
                <w:rFonts w:asciiTheme="minorHAnsi" w:hAnsiTheme="minorHAnsi"/>
                <w:b/>
                <w:sz w:val="26"/>
                <w:szCs w:val="26"/>
              </w:rPr>
            </w:pPr>
            <w:r w:rsidRPr="00855019">
              <w:rPr>
                <w:rFonts w:asciiTheme="minorHAnsi" w:hAnsiTheme="minorHAnsi"/>
                <w:b/>
                <w:sz w:val="26"/>
                <w:szCs w:val="26"/>
              </w:rPr>
              <w:t>Permanent Exclusions</w:t>
            </w:r>
          </w:p>
        </w:tc>
        <w:tc>
          <w:tcPr>
            <w:tcW w:w="2835" w:type="dxa"/>
            <w:tcBorders>
              <w:top w:val="single" w:sz="8" w:space="0" w:color="auto"/>
              <w:left w:val="nil"/>
              <w:bottom w:val="single" w:sz="8" w:space="0" w:color="auto"/>
              <w:right w:val="single" w:sz="8" w:space="0" w:color="auto"/>
            </w:tcBorders>
            <w:hideMark/>
          </w:tcPr>
          <w:p w:rsidR="002508A9" w:rsidRPr="00855019" w:rsidRDefault="002508A9" w:rsidP="00855019">
            <w:pPr>
              <w:pStyle w:val="ListParagraph"/>
              <w:ind w:left="0"/>
              <w:jc w:val="center"/>
              <w:rPr>
                <w:rFonts w:asciiTheme="minorHAnsi" w:hAnsiTheme="minorHAnsi"/>
                <w:b/>
                <w:sz w:val="26"/>
                <w:szCs w:val="26"/>
              </w:rPr>
            </w:pPr>
            <w:r w:rsidRPr="00855019">
              <w:rPr>
                <w:rFonts w:asciiTheme="minorHAnsi" w:hAnsiTheme="minorHAnsi"/>
                <w:b/>
                <w:sz w:val="26"/>
                <w:szCs w:val="26"/>
              </w:rPr>
              <w:t>Fixed Term Exclusions</w:t>
            </w:r>
          </w:p>
        </w:tc>
      </w:tr>
      <w:tr w:rsidR="002508A9" w:rsidRPr="002508A9" w:rsidTr="00016BA1">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2017/18</w:t>
            </w:r>
          </w:p>
        </w:tc>
        <w:tc>
          <w:tcPr>
            <w:tcW w:w="2693" w:type="dxa"/>
            <w:tcBorders>
              <w:top w:val="nil"/>
              <w:left w:val="nil"/>
              <w:bottom w:val="single" w:sz="8" w:space="0" w:color="auto"/>
              <w:right w:val="single" w:sz="8" w:space="0" w:color="auto"/>
            </w:tcBorders>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12*</w:t>
            </w:r>
          </w:p>
        </w:tc>
        <w:tc>
          <w:tcPr>
            <w:tcW w:w="2835" w:type="dxa"/>
            <w:tcBorders>
              <w:top w:val="nil"/>
              <w:left w:val="nil"/>
              <w:bottom w:val="single" w:sz="8" w:space="0" w:color="auto"/>
              <w:right w:val="single" w:sz="8" w:space="0" w:color="auto"/>
            </w:tcBorders>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457*</w:t>
            </w:r>
          </w:p>
        </w:tc>
      </w:tr>
      <w:tr w:rsidR="002508A9" w:rsidRPr="002508A9" w:rsidTr="00016BA1">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2016/17</w:t>
            </w:r>
          </w:p>
        </w:tc>
        <w:tc>
          <w:tcPr>
            <w:tcW w:w="2693" w:type="dxa"/>
            <w:tcBorders>
              <w:top w:val="nil"/>
              <w:left w:val="nil"/>
              <w:bottom w:val="single" w:sz="8" w:space="0" w:color="auto"/>
              <w:right w:val="single" w:sz="8" w:space="0" w:color="auto"/>
            </w:tcBorders>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8</w:t>
            </w:r>
          </w:p>
        </w:tc>
        <w:tc>
          <w:tcPr>
            <w:tcW w:w="2835" w:type="dxa"/>
            <w:tcBorders>
              <w:top w:val="nil"/>
              <w:left w:val="nil"/>
              <w:bottom w:val="single" w:sz="8" w:space="0" w:color="auto"/>
              <w:right w:val="single" w:sz="8" w:space="0" w:color="auto"/>
            </w:tcBorders>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420</w:t>
            </w:r>
          </w:p>
        </w:tc>
      </w:tr>
      <w:tr w:rsidR="002508A9" w:rsidRPr="002508A9" w:rsidTr="00016BA1">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2015/16</w:t>
            </w:r>
          </w:p>
        </w:tc>
        <w:tc>
          <w:tcPr>
            <w:tcW w:w="2693" w:type="dxa"/>
            <w:tcBorders>
              <w:top w:val="nil"/>
              <w:left w:val="nil"/>
              <w:bottom w:val="single" w:sz="8" w:space="0" w:color="auto"/>
              <w:right w:val="single" w:sz="8" w:space="0" w:color="auto"/>
            </w:tcBorders>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6</w:t>
            </w:r>
          </w:p>
        </w:tc>
        <w:tc>
          <w:tcPr>
            <w:tcW w:w="2835" w:type="dxa"/>
            <w:tcBorders>
              <w:top w:val="nil"/>
              <w:left w:val="nil"/>
              <w:bottom w:val="single" w:sz="8" w:space="0" w:color="auto"/>
              <w:right w:val="single" w:sz="8" w:space="0" w:color="auto"/>
            </w:tcBorders>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383</w:t>
            </w:r>
          </w:p>
        </w:tc>
      </w:tr>
      <w:tr w:rsidR="002508A9" w:rsidRPr="002508A9" w:rsidTr="00016BA1">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2014/15</w:t>
            </w:r>
          </w:p>
        </w:tc>
        <w:tc>
          <w:tcPr>
            <w:tcW w:w="2693" w:type="dxa"/>
            <w:tcBorders>
              <w:top w:val="nil"/>
              <w:left w:val="nil"/>
              <w:bottom w:val="single" w:sz="8" w:space="0" w:color="auto"/>
              <w:right w:val="single" w:sz="8" w:space="0" w:color="auto"/>
            </w:tcBorders>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16</w:t>
            </w:r>
          </w:p>
        </w:tc>
        <w:tc>
          <w:tcPr>
            <w:tcW w:w="2835" w:type="dxa"/>
            <w:tcBorders>
              <w:top w:val="nil"/>
              <w:left w:val="nil"/>
              <w:bottom w:val="single" w:sz="8" w:space="0" w:color="auto"/>
              <w:right w:val="single" w:sz="8" w:space="0" w:color="auto"/>
            </w:tcBorders>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366</w:t>
            </w:r>
          </w:p>
        </w:tc>
      </w:tr>
      <w:tr w:rsidR="002508A9" w:rsidRPr="002508A9" w:rsidTr="00016BA1">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2013/14</w:t>
            </w:r>
          </w:p>
        </w:tc>
        <w:tc>
          <w:tcPr>
            <w:tcW w:w="2693" w:type="dxa"/>
            <w:tcBorders>
              <w:top w:val="nil"/>
              <w:left w:val="nil"/>
              <w:bottom w:val="single" w:sz="8" w:space="0" w:color="auto"/>
              <w:right w:val="single" w:sz="8" w:space="0" w:color="auto"/>
            </w:tcBorders>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11</w:t>
            </w:r>
          </w:p>
        </w:tc>
        <w:tc>
          <w:tcPr>
            <w:tcW w:w="2835" w:type="dxa"/>
            <w:tcBorders>
              <w:top w:val="nil"/>
              <w:left w:val="nil"/>
              <w:bottom w:val="single" w:sz="8" w:space="0" w:color="auto"/>
              <w:right w:val="single" w:sz="8" w:space="0" w:color="auto"/>
            </w:tcBorders>
            <w:hideMark/>
          </w:tcPr>
          <w:p w:rsidR="002508A9" w:rsidRPr="002508A9" w:rsidRDefault="002508A9" w:rsidP="00855019">
            <w:pPr>
              <w:pStyle w:val="ListParagraph"/>
              <w:ind w:left="0"/>
              <w:jc w:val="center"/>
              <w:rPr>
                <w:rFonts w:asciiTheme="minorHAnsi" w:hAnsiTheme="minorHAnsi"/>
                <w:sz w:val="26"/>
                <w:szCs w:val="26"/>
              </w:rPr>
            </w:pPr>
            <w:r w:rsidRPr="002508A9">
              <w:rPr>
                <w:rFonts w:asciiTheme="minorHAnsi" w:hAnsiTheme="minorHAnsi"/>
                <w:sz w:val="26"/>
                <w:szCs w:val="26"/>
              </w:rPr>
              <w:t>257</w:t>
            </w:r>
          </w:p>
        </w:tc>
      </w:tr>
    </w:tbl>
    <w:p w:rsidR="002508A9" w:rsidRDefault="002508A9" w:rsidP="00786791">
      <w:pPr>
        <w:ind w:left="709"/>
        <w:jc w:val="both"/>
        <w:rPr>
          <w:rFonts w:asciiTheme="minorHAnsi" w:hAnsiTheme="minorHAnsi"/>
          <w:sz w:val="26"/>
          <w:szCs w:val="26"/>
        </w:rPr>
      </w:pPr>
      <w:r w:rsidRPr="002508A9">
        <w:rPr>
          <w:rFonts w:asciiTheme="minorHAnsi" w:hAnsiTheme="minorHAnsi"/>
          <w:sz w:val="26"/>
          <w:szCs w:val="26"/>
        </w:rPr>
        <w:t>Data Source – DFE Statistical release, except 2017/18 as data is currently unavailable. *2017/18 data is from MKC data.</w:t>
      </w:r>
    </w:p>
    <w:p w:rsidR="00F13DD7" w:rsidRDefault="00F13DD7" w:rsidP="00786791">
      <w:pPr>
        <w:ind w:left="709"/>
        <w:jc w:val="both"/>
        <w:rPr>
          <w:rFonts w:asciiTheme="minorHAnsi" w:hAnsiTheme="minorHAnsi"/>
          <w:sz w:val="26"/>
          <w:szCs w:val="26"/>
        </w:rPr>
      </w:pPr>
    </w:p>
    <w:p w:rsidR="002508A9" w:rsidRPr="002508A9" w:rsidRDefault="002508A9" w:rsidP="00786791">
      <w:pPr>
        <w:ind w:left="709"/>
        <w:jc w:val="both"/>
        <w:rPr>
          <w:rFonts w:asciiTheme="minorHAnsi" w:hAnsiTheme="minorHAnsi"/>
          <w:sz w:val="26"/>
          <w:szCs w:val="26"/>
        </w:rPr>
      </w:pPr>
      <w:r w:rsidRPr="002508A9">
        <w:rPr>
          <w:rFonts w:asciiTheme="minorHAnsi" w:hAnsiTheme="minorHAnsi"/>
          <w:sz w:val="26"/>
          <w:szCs w:val="26"/>
        </w:rPr>
        <w:t>Data from January 2019 reviewing permanent exclusions dating back to October 2014 shows:</w:t>
      </w:r>
    </w:p>
    <w:p w:rsidR="002508A9" w:rsidRPr="002508A9" w:rsidRDefault="002508A9" w:rsidP="00786791">
      <w:pPr>
        <w:pStyle w:val="ListParagraph"/>
        <w:numPr>
          <w:ilvl w:val="0"/>
          <w:numId w:val="15"/>
        </w:numPr>
        <w:ind w:left="1843" w:hanging="567"/>
        <w:jc w:val="both"/>
        <w:rPr>
          <w:rFonts w:asciiTheme="minorHAnsi" w:hAnsiTheme="minorHAnsi"/>
          <w:sz w:val="26"/>
          <w:szCs w:val="26"/>
        </w:rPr>
      </w:pPr>
      <w:r w:rsidRPr="002508A9">
        <w:rPr>
          <w:rFonts w:asciiTheme="minorHAnsi" w:hAnsiTheme="minorHAnsi"/>
          <w:sz w:val="26"/>
          <w:szCs w:val="26"/>
        </w:rPr>
        <w:t>43% were now accessing mainstream schools</w:t>
      </w:r>
      <w:r w:rsidR="008A2E33">
        <w:rPr>
          <w:rFonts w:asciiTheme="minorHAnsi" w:hAnsiTheme="minorHAnsi"/>
          <w:sz w:val="26"/>
          <w:szCs w:val="26"/>
        </w:rPr>
        <w:t>;</w:t>
      </w:r>
    </w:p>
    <w:p w:rsidR="002508A9" w:rsidRPr="002508A9" w:rsidRDefault="002508A9" w:rsidP="00786791">
      <w:pPr>
        <w:pStyle w:val="ListParagraph"/>
        <w:numPr>
          <w:ilvl w:val="0"/>
          <w:numId w:val="15"/>
        </w:numPr>
        <w:ind w:left="1843" w:hanging="567"/>
        <w:jc w:val="both"/>
        <w:rPr>
          <w:rFonts w:asciiTheme="minorHAnsi" w:hAnsiTheme="minorHAnsi"/>
          <w:sz w:val="26"/>
          <w:szCs w:val="26"/>
        </w:rPr>
      </w:pPr>
      <w:r w:rsidRPr="002508A9">
        <w:rPr>
          <w:rFonts w:asciiTheme="minorHAnsi" w:hAnsiTheme="minorHAnsi"/>
          <w:sz w:val="26"/>
          <w:szCs w:val="26"/>
        </w:rPr>
        <w:t>37% were now accessing specialist SEN provision</w:t>
      </w:r>
      <w:r w:rsidR="008A2E33">
        <w:rPr>
          <w:rFonts w:asciiTheme="minorHAnsi" w:hAnsiTheme="minorHAnsi"/>
          <w:sz w:val="26"/>
          <w:szCs w:val="26"/>
        </w:rPr>
        <w:t>;</w:t>
      </w:r>
    </w:p>
    <w:p w:rsidR="002508A9" w:rsidRPr="002508A9" w:rsidRDefault="002508A9" w:rsidP="00786791">
      <w:pPr>
        <w:pStyle w:val="ListParagraph"/>
        <w:numPr>
          <w:ilvl w:val="0"/>
          <w:numId w:val="15"/>
        </w:numPr>
        <w:ind w:left="1843" w:hanging="567"/>
        <w:jc w:val="both"/>
        <w:rPr>
          <w:rFonts w:asciiTheme="minorHAnsi" w:hAnsiTheme="minorHAnsi"/>
          <w:sz w:val="26"/>
          <w:szCs w:val="26"/>
        </w:rPr>
      </w:pPr>
      <w:r w:rsidRPr="002508A9">
        <w:rPr>
          <w:rFonts w:asciiTheme="minorHAnsi" w:hAnsiTheme="minorHAnsi"/>
          <w:sz w:val="26"/>
          <w:szCs w:val="26"/>
        </w:rPr>
        <w:t>16% were currently attend</w:t>
      </w:r>
      <w:r>
        <w:rPr>
          <w:rFonts w:asciiTheme="minorHAnsi" w:hAnsiTheme="minorHAnsi"/>
          <w:sz w:val="26"/>
          <w:szCs w:val="26"/>
        </w:rPr>
        <w:t>ing</w:t>
      </w:r>
      <w:r w:rsidRPr="002508A9">
        <w:rPr>
          <w:rFonts w:asciiTheme="minorHAnsi" w:hAnsiTheme="minorHAnsi"/>
          <w:sz w:val="26"/>
          <w:szCs w:val="26"/>
        </w:rPr>
        <w:t xml:space="preserve"> </w:t>
      </w:r>
      <w:r w:rsidR="008A2E33">
        <w:rPr>
          <w:rFonts w:asciiTheme="minorHAnsi" w:hAnsiTheme="minorHAnsi"/>
          <w:sz w:val="26"/>
          <w:szCs w:val="26"/>
        </w:rPr>
        <w:t>MK</w:t>
      </w:r>
      <w:r>
        <w:rPr>
          <w:rFonts w:asciiTheme="minorHAnsi" w:hAnsiTheme="minorHAnsi"/>
          <w:sz w:val="26"/>
          <w:szCs w:val="26"/>
        </w:rPr>
        <w:t>PRU/</w:t>
      </w:r>
      <w:r w:rsidRPr="002508A9">
        <w:rPr>
          <w:rFonts w:asciiTheme="minorHAnsi" w:hAnsiTheme="minorHAnsi"/>
          <w:sz w:val="26"/>
          <w:szCs w:val="26"/>
        </w:rPr>
        <w:t>Bridge Academy pending re-inte</w:t>
      </w:r>
      <w:r w:rsidR="008A2E33">
        <w:rPr>
          <w:rFonts w:asciiTheme="minorHAnsi" w:hAnsiTheme="minorHAnsi"/>
          <w:sz w:val="26"/>
          <w:szCs w:val="26"/>
        </w:rPr>
        <w:t>gration;</w:t>
      </w:r>
    </w:p>
    <w:p w:rsidR="002508A9" w:rsidRPr="002508A9" w:rsidRDefault="002508A9" w:rsidP="00786791">
      <w:pPr>
        <w:pStyle w:val="ListParagraph"/>
        <w:numPr>
          <w:ilvl w:val="0"/>
          <w:numId w:val="15"/>
        </w:numPr>
        <w:ind w:left="1843" w:hanging="567"/>
        <w:jc w:val="both"/>
        <w:rPr>
          <w:rFonts w:asciiTheme="minorHAnsi" w:hAnsiTheme="minorHAnsi"/>
          <w:sz w:val="26"/>
          <w:szCs w:val="26"/>
        </w:rPr>
      </w:pPr>
      <w:r w:rsidRPr="002508A9">
        <w:rPr>
          <w:rFonts w:asciiTheme="minorHAnsi" w:hAnsiTheme="minorHAnsi"/>
          <w:sz w:val="26"/>
          <w:szCs w:val="26"/>
        </w:rPr>
        <w:t>4% were now home educated</w:t>
      </w:r>
      <w:r w:rsidR="008A2E33">
        <w:rPr>
          <w:rFonts w:asciiTheme="minorHAnsi" w:hAnsiTheme="minorHAnsi"/>
          <w:sz w:val="26"/>
          <w:szCs w:val="26"/>
        </w:rPr>
        <w:t>.</w:t>
      </w:r>
    </w:p>
    <w:p w:rsidR="009F569C" w:rsidRPr="00367F85" w:rsidRDefault="00F2180E" w:rsidP="00786791">
      <w:pPr>
        <w:autoSpaceDE w:val="0"/>
        <w:autoSpaceDN w:val="0"/>
        <w:adjustRightInd w:val="0"/>
        <w:spacing w:after="120"/>
        <w:ind w:left="709" w:hanging="709"/>
        <w:jc w:val="both"/>
        <w:rPr>
          <w:rFonts w:asciiTheme="minorHAnsi" w:hAnsiTheme="minorHAnsi" w:cs="Arial"/>
          <w:color w:val="000000"/>
          <w:sz w:val="26"/>
          <w:szCs w:val="26"/>
        </w:rPr>
      </w:pPr>
      <w:r>
        <w:rPr>
          <w:rFonts w:asciiTheme="minorHAnsi" w:hAnsiTheme="minorHAnsi" w:cs="Arial"/>
          <w:color w:val="000000"/>
          <w:sz w:val="26"/>
          <w:szCs w:val="26"/>
        </w:rPr>
        <w:t>5.3.2</w:t>
      </w:r>
      <w:r>
        <w:rPr>
          <w:rFonts w:asciiTheme="minorHAnsi" w:hAnsiTheme="minorHAnsi" w:cs="Arial"/>
          <w:color w:val="000000"/>
          <w:sz w:val="26"/>
          <w:szCs w:val="26"/>
        </w:rPr>
        <w:tab/>
      </w:r>
      <w:r w:rsidR="008A2E33">
        <w:rPr>
          <w:rFonts w:asciiTheme="minorHAnsi" w:hAnsiTheme="minorHAnsi" w:cs="Arial"/>
          <w:color w:val="000000"/>
          <w:sz w:val="26"/>
          <w:szCs w:val="26"/>
        </w:rPr>
        <w:t>The</w:t>
      </w:r>
      <w:r w:rsidR="00FC6117" w:rsidRPr="00367F85">
        <w:rPr>
          <w:rFonts w:asciiTheme="minorHAnsi" w:hAnsiTheme="minorHAnsi" w:cs="Arial"/>
          <w:color w:val="000000"/>
          <w:sz w:val="26"/>
          <w:szCs w:val="26"/>
        </w:rPr>
        <w:t xml:space="preserve"> Council</w:t>
      </w:r>
      <w:r w:rsidR="008A2E33">
        <w:rPr>
          <w:rFonts w:asciiTheme="minorHAnsi" w:hAnsiTheme="minorHAnsi" w:cs="Arial"/>
          <w:color w:val="000000"/>
          <w:sz w:val="26"/>
          <w:szCs w:val="26"/>
        </w:rPr>
        <w:t>’s</w:t>
      </w:r>
      <w:r w:rsidR="00FC6117" w:rsidRPr="00367F85">
        <w:rPr>
          <w:rFonts w:asciiTheme="minorHAnsi" w:hAnsiTheme="minorHAnsi" w:cs="Arial"/>
          <w:color w:val="000000"/>
          <w:sz w:val="26"/>
          <w:szCs w:val="26"/>
        </w:rPr>
        <w:t>, Inclusion and Intervention team works with children, young people</w:t>
      </w:r>
      <w:r w:rsidR="006E35D0">
        <w:rPr>
          <w:rFonts w:asciiTheme="minorHAnsi" w:hAnsiTheme="minorHAnsi" w:cs="Arial"/>
          <w:color w:val="000000"/>
          <w:sz w:val="26"/>
          <w:szCs w:val="26"/>
        </w:rPr>
        <w:t xml:space="preserve">, </w:t>
      </w:r>
      <w:r w:rsidR="00FC6117" w:rsidRPr="00367F85">
        <w:rPr>
          <w:rFonts w:asciiTheme="minorHAnsi" w:hAnsiTheme="minorHAnsi" w:cs="Arial"/>
          <w:color w:val="000000"/>
          <w:sz w:val="26"/>
          <w:szCs w:val="26"/>
        </w:rPr>
        <w:t>fa</w:t>
      </w:r>
      <w:r w:rsidR="00F02534" w:rsidRPr="00367F85">
        <w:rPr>
          <w:rFonts w:asciiTheme="minorHAnsi" w:hAnsiTheme="minorHAnsi" w:cs="Arial"/>
          <w:color w:val="000000"/>
          <w:sz w:val="26"/>
          <w:szCs w:val="26"/>
        </w:rPr>
        <w:t xml:space="preserve">milies and educational settings, enabling children and young people with SEN and Disability to enjoy and achieve in their learning.  The </w:t>
      </w:r>
      <w:r w:rsidR="00365448" w:rsidRPr="00367F85">
        <w:rPr>
          <w:rFonts w:asciiTheme="minorHAnsi" w:hAnsiTheme="minorHAnsi" w:cs="Arial"/>
          <w:color w:val="000000"/>
          <w:sz w:val="26"/>
          <w:szCs w:val="26"/>
        </w:rPr>
        <w:t xml:space="preserve">main </w:t>
      </w:r>
      <w:r w:rsidR="00F02534" w:rsidRPr="00367F85">
        <w:rPr>
          <w:rFonts w:asciiTheme="minorHAnsi" w:hAnsiTheme="minorHAnsi" w:cs="Arial"/>
          <w:color w:val="000000"/>
          <w:sz w:val="26"/>
          <w:szCs w:val="26"/>
        </w:rPr>
        <w:t xml:space="preserve">support </w:t>
      </w:r>
      <w:r w:rsidR="00365448" w:rsidRPr="00367F85">
        <w:rPr>
          <w:rFonts w:asciiTheme="minorHAnsi" w:hAnsiTheme="minorHAnsi" w:cs="Arial"/>
          <w:color w:val="000000"/>
          <w:sz w:val="26"/>
          <w:szCs w:val="26"/>
        </w:rPr>
        <w:t xml:space="preserve">for this particular group is the </w:t>
      </w:r>
      <w:r w:rsidR="005A1ED7" w:rsidRPr="00367F85">
        <w:rPr>
          <w:rFonts w:asciiTheme="minorHAnsi" w:hAnsiTheme="minorHAnsi" w:cs="Arial"/>
          <w:color w:val="000000"/>
          <w:sz w:val="26"/>
          <w:szCs w:val="26"/>
        </w:rPr>
        <w:t>Inclusion</w:t>
      </w:r>
      <w:r w:rsidR="00365448" w:rsidRPr="00367F85">
        <w:rPr>
          <w:rFonts w:asciiTheme="minorHAnsi" w:hAnsiTheme="minorHAnsi" w:cs="Arial"/>
          <w:color w:val="000000"/>
          <w:sz w:val="26"/>
          <w:szCs w:val="26"/>
        </w:rPr>
        <w:t xml:space="preserve"> and Intervention team (SEMH).  This team </w:t>
      </w:r>
      <w:r w:rsidR="003755E2" w:rsidRPr="00367F85">
        <w:rPr>
          <w:rFonts w:asciiTheme="minorHAnsi" w:hAnsiTheme="minorHAnsi" w:cs="Arial"/>
          <w:color w:val="000000"/>
          <w:sz w:val="26"/>
          <w:szCs w:val="26"/>
        </w:rPr>
        <w:t>work</w:t>
      </w:r>
      <w:r w:rsidR="00365448" w:rsidRPr="00367F85">
        <w:rPr>
          <w:rFonts w:asciiTheme="minorHAnsi" w:hAnsiTheme="minorHAnsi" w:cs="Arial"/>
          <w:color w:val="000000"/>
          <w:sz w:val="26"/>
          <w:szCs w:val="26"/>
        </w:rPr>
        <w:t>s</w:t>
      </w:r>
      <w:r w:rsidR="003755E2" w:rsidRPr="00367F85">
        <w:rPr>
          <w:rFonts w:asciiTheme="minorHAnsi" w:hAnsiTheme="minorHAnsi" w:cs="Arial"/>
          <w:color w:val="000000"/>
          <w:sz w:val="26"/>
          <w:szCs w:val="26"/>
        </w:rPr>
        <w:t xml:space="preserve"> with </w:t>
      </w:r>
      <w:r w:rsidR="005A1ED7" w:rsidRPr="00367F85">
        <w:rPr>
          <w:rFonts w:asciiTheme="minorHAnsi" w:hAnsiTheme="minorHAnsi" w:cs="Arial"/>
          <w:color w:val="000000"/>
          <w:sz w:val="26"/>
          <w:szCs w:val="26"/>
        </w:rPr>
        <w:t>maintained primary schools to identify</w:t>
      </w:r>
      <w:r w:rsidR="003755E2" w:rsidRPr="00367F85">
        <w:rPr>
          <w:rFonts w:asciiTheme="minorHAnsi" w:hAnsiTheme="minorHAnsi" w:cs="Arial"/>
          <w:color w:val="000000"/>
          <w:sz w:val="26"/>
          <w:szCs w:val="26"/>
        </w:rPr>
        <w:t xml:space="preserve"> and support</w:t>
      </w:r>
      <w:r w:rsidR="005A1ED7" w:rsidRPr="00367F85">
        <w:rPr>
          <w:rFonts w:asciiTheme="minorHAnsi" w:hAnsiTheme="minorHAnsi" w:cs="Arial"/>
          <w:color w:val="000000"/>
          <w:sz w:val="26"/>
          <w:szCs w:val="26"/>
        </w:rPr>
        <w:t xml:space="preserve"> children and young people with Social, Emotional and Mental Health needs.  This support is also offered as a traded service to academies and secondary schools.</w:t>
      </w:r>
    </w:p>
    <w:p w:rsidR="00A61C24" w:rsidRPr="00367F85" w:rsidRDefault="00F2180E" w:rsidP="00786791">
      <w:pPr>
        <w:autoSpaceDE w:val="0"/>
        <w:autoSpaceDN w:val="0"/>
        <w:adjustRightInd w:val="0"/>
        <w:spacing w:after="120"/>
        <w:ind w:left="709" w:hanging="709"/>
        <w:jc w:val="both"/>
        <w:rPr>
          <w:rFonts w:asciiTheme="minorHAnsi" w:hAnsiTheme="minorHAnsi" w:cs="Arial"/>
          <w:color w:val="000000"/>
          <w:sz w:val="26"/>
          <w:szCs w:val="26"/>
        </w:rPr>
      </w:pPr>
      <w:r>
        <w:rPr>
          <w:rFonts w:asciiTheme="minorHAnsi" w:hAnsiTheme="minorHAnsi" w:cs="Arial"/>
          <w:color w:val="000000"/>
          <w:sz w:val="26"/>
          <w:szCs w:val="26"/>
        </w:rPr>
        <w:t>5.3.3</w:t>
      </w:r>
      <w:r w:rsidR="0083409F" w:rsidRPr="00367F85">
        <w:rPr>
          <w:rFonts w:asciiTheme="minorHAnsi" w:hAnsiTheme="minorHAnsi" w:cs="Arial"/>
          <w:color w:val="000000"/>
          <w:sz w:val="26"/>
          <w:szCs w:val="26"/>
        </w:rPr>
        <w:tab/>
      </w:r>
      <w:r w:rsidR="005A1ED7" w:rsidRPr="00367F85">
        <w:rPr>
          <w:rFonts w:asciiTheme="minorHAnsi" w:hAnsiTheme="minorHAnsi" w:cs="Arial"/>
          <w:color w:val="000000"/>
          <w:sz w:val="26"/>
          <w:szCs w:val="26"/>
        </w:rPr>
        <w:t>Schools are able to contact the team for consultations on appropriate strategies and resources to help support children in their school setting.  Centralised training sessions are also offered for school staff along with delivering bespoke training packages to schools.  The team work</w:t>
      </w:r>
      <w:r w:rsidR="009F569C" w:rsidRPr="00367F85">
        <w:rPr>
          <w:rFonts w:asciiTheme="minorHAnsi" w:hAnsiTheme="minorHAnsi" w:cs="Arial"/>
          <w:color w:val="000000"/>
          <w:sz w:val="26"/>
          <w:szCs w:val="26"/>
        </w:rPr>
        <w:t>s</w:t>
      </w:r>
      <w:r w:rsidR="005A1ED7" w:rsidRPr="00367F85">
        <w:rPr>
          <w:rFonts w:asciiTheme="minorHAnsi" w:hAnsiTheme="minorHAnsi" w:cs="Arial"/>
          <w:color w:val="000000"/>
          <w:sz w:val="26"/>
          <w:szCs w:val="26"/>
        </w:rPr>
        <w:t xml:space="preserve"> closely with the Milton Keynes Primary Pupil Referral Unit</w:t>
      </w:r>
      <w:r w:rsidR="007B656B" w:rsidRPr="00367F85">
        <w:rPr>
          <w:rFonts w:asciiTheme="minorHAnsi" w:hAnsiTheme="minorHAnsi" w:cs="Arial"/>
          <w:color w:val="000000"/>
          <w:sz w:val="26"/>
          <w:szCs w:val="26"/>
        </w:rPr>
        <w:t xml:space="preserve"> (MKPRU)</w:t>
      </w:r>
      <w:r w:rsidR="005A1ED7" w:rsidRPr="00367F85">
        <w:rPr>
          <w:rFonts w:asciiTheme="minorHAnsi" w:hAnsiTheme="minorHAnsi" w:cs="Arial"/>
          <w:color w:val="000000"/>
          <w:sz w:val="26"/>
          <w:szCs w:val="26"/>
        </w:rPr>
        <w:t xml:space="preserve"> to support children placed the</w:t>
      </w:r>
      <w:r w:rsidR="009F569C" w:rsidRPr="00367F85">
        <w:rPr>
          <w:rFonts w:asciiTheme="minorHAnsi" w:hAnsiTheme="minorHAnsi" w:cs="Arial"/>
          <w:color w:val="000000"/>
          <w:sz w:val="26"/>
          <w:szCs w:val="26"/>
        </w:rPr>
        <w:t>re and help</w:t>
      </w:r>
      <w:r w:rsidR="005A1ED7" w:rsidRPr="00367F85">
        <w:rPr>
          <w:rFonts w:asciiTheme="minorHAnsi" w:hAnsiTheme="minorHAnsi" w:cs="Arial"/>
          <w:color w:val="000000"/>
          <w:sz w:val="26"/>
          <w:szCs w:val="26"/>
        </w:rPr>
        <w:t xml:space="preserve"> support them back into mainstream school.</w:t>
      </w:r>
      <w:r w:rsidR="009F569C" w:rsidRPr="00367F85">
        <w:rPr>
          <w:rFonts w:asciiTheme="minorHAnsi" w:hAnsiTheme="minorHAnsi" w:cs="Arial"/>
          <w:color w:val="000000"/>
          <w:sz w:val="26"/>
          <w:szCs w:val="26"/>
        </w:rPr>
        <w:t xml:space="preserve">  </w:t>
      </w:r>
    </w:p>
    <w:p w:rsidR="00355D81" w:rsidRPr="00367F85" w:rsidRDefault="00F2180E" w:rsidP="0083409F">
      <w:pPr>
        <w:autoSpaceDE w:val="0"/>
        <w:autoSpaceDN w:val="0"/>
        <w:adjustRightInd w:val="0"/>
        <w:spacing w:after="120"/>
        <w:ind w:left="709" w:hanging="709"/>
        <w:jc w:val="both"/>
        <w:rPr>
          <w:rFonts w:asciiTheme="minorHAnsi" w:hAnsiTheme="minorHAnsi" w:cs="Arial"/>
          <w:color w:val="000000"/>
          <w:sz w:val="26"/>
          <w:szCs w:val="26"/>
        </w:rPr>
      </w:pPr>
      <w:r>
        <w:rPr>
          <w:rFonts w:asciiTheme="minorHAnsi" w:hAnsiTheme="minorHAnsi" w:cs="Arial"/>
          <w:color w:val="000000"/>
          <w:sz w:val="26"/>
          <w:szCs w:val="26"/>
        </w:rPr>
        <w:t>5.3.4</w:t>
      </w:r>
      <w:r w:rsidR="0083409F" w:rsidRPr="00367F85">
        <w:rPr>
          <w:rFonts w:asciiTheme="minorHAnsi" w:hAnsiTheme="minorHAnsi" w:cs="Arial"/>
          <w:color w:val="000000"/>
          <w:sz w:val="26"/>
          <w:szCs w:val="26"/>
        </w:rPr>
        <w:tab/>
      </w:r>
      <w:r w:rsidR="009F569C" w:rsidRPr="00367F85">
        <w:rPr>
          <w:rFonts w:asciiTheme="minorHAnsi" w:hAnsiTheme="minorHAnsi" w:cs="Arial"/>
          <w:color w:val="000000"/>
          <w:sz w:val="26"/>
          <w:szCs w:val="26"/>
        </w:rPr>
        <w:t xml:space="preserve">Where a pupil has been permanently excluded the </w:t>
      </w:r>
      <w:r w:rsidR="003E1E58" w:rsidRPr="00367F85">
        <w:rPr>
          <w:rFonts w:asciiTheme="minorHAnsi" w:hAnsiTheme="minorHAnsi" w:cs="Arial"/>
          <w:color w:val="000000"/>
          <w:sz w:val="26"/>
          <w:szCs w:val="26"/>
        </w:rPr>
        <w:t>A</w:t>
      </w:r>
      <w:r w:rsidR="00F13DD7">
        <w:rPr>
          <w:rFonts w:asciiTheme="minorHAnsi" w:hAnsiTheme="minorHAnsi" w:cs="Arial"/>
          <w:color w:val="000000"/>
          <w:sz w:val="26"/>
          <w:szCs w:val="26"/>
        </w:rPr>
        <w:t xml:space="preserve">lternative </w:t>
      </w:r>
      <w:r w:rsidR="003E1E58" w:rsidRPr="00367F85">
        <w:rPr>
          <w:rFonts w:asciiTheme="minorHAnsi" w:hAnsiTheme="minorHAnsi" w:cs="Arial"/>
          <w:color w:val="000000"/>
          <w:sz w:val="26"/>
          <w:szCs w:val="26"/>
        </w:rPr>
        <w:t>P</w:t>
      </w:r>
      <w:r w:rsidR="00F13DD7">
        <w:rPr>
          <w:rFonts w:asciiTheme="minorHAnsi" w:hAnsiTheme="minorHAnsi" w:cs="Arial"/>
          <w:color w:val="000000"/>
          <w:sz w:val="26"/>
          <w:szCs w:val="26"/>
        </w:rPr>
        <w:t>rovision</w:t>
      </w:r>
      <w:r w:rsidR="009F569C" w:rsidRPr="00367F85">
        <w:rPr>
          <w:rFonts w:asciiTheme="minorHAnsi" w:hAnsiTheme="minorHAnsi" w:cs="Arial"/>
          <w:color w:val="000000"/>
          <w:sz w:val="26"/>
          <w:szCs w:val="26"/>
        </w:rPr>
        <w:t xml:space="preserve"> </w:t>
      </w:r>
      <w:r w:rsidR="003755E2" w:rsidRPr="00367F85">
        <w:rPr>
          <w:rFonts w:asciiTheme="minorHAnsi" w:hAnsiTheme="minorHAnsi" w:cs="Arial"/>
          <w:color w:val="000000"/>
          <w:sz w:val="26"/>
          <w:szCs w:val="26"/>
        </w:rPr>
        <w:t xml:space="preserve">that </w:t>
      </w:r>
      <w:r w:rsidR="00753ABD" w:rsidRPr="00367F85">
        <w:rPr>
          <w:rFonts w:asciiTheme="minorHAnsi" w:hAnsiTheme="minorHAnsi" w:cs="Arial"/>
          <w:color w:val="000000"/>
          <w:sz w:val="26"/>
          <w:szCs w:val="26"/>
        </w:rPr>
        <w:t>the</w:t>
      </w:r>
      <w:r w:rsidR="007B656B" w:rsidRPr="00367F85">
        <w:rPr>
          <w:rFonts w:asciiTheme="minorHAnsi" w:hAnsiTheme="minorHAnsi" w:cs="Arial"/>
          <w:color w:val="000000"/>
          <w:sz w:val="26"/>
          <w:szCs w:val="26"/>
        </w:rPr>
        <w:t xml:space="preserve"> Council</w:t>
      </w:r>
      <w:r w:rsidR="003755E2" w:rsidRPr="00367F85">
        <w:rPr>
          <w:rFonts w:asciiTheme="minorHAnsi" w:hAnsiTheme="minorHAnsi" w:cs="Arial"/>
          <w:color w:val="000000"/>
          <w:sz w:val="26"/>
          <w:szCs w:val="26"/>
        </w:rPr>
        <w:t xml:space="preserve"> would normally provide would be a placement at the </w:t>
      </w:r>
      <w:r w:rsidR="007B656B" w:rsidRPr="00367F85">
        <w:rPr>
          <w:rFonts w:asciiTheme="minorHAnsi" w:hAnsiTheme="minorHAnsi" w:cs="Arial"/>
          <w:color w:val="000000"/>
          <w:sz w:val="26"/>
          <w:szCs w:val="26"/>
        </w:rPr>
        <w:t>MKPRU</w:t>
      </w:r>
      <w:r w:rsidR="003755E2" w:rsidRPr="00367F85">
        <w:rPr>
          <w:rFonts w:asciiTheme="minorHAnsi" w:hAnsiTheme="minorHAnsi" w:cs="Arial"/>
          <w:color w:val="000000"/>
          <w:sz w:val="26"/>
          <w:szCs w:val="26"/>
        </w:rPr>
        <w:t>.</w:t>
      </w:r>
      <w:r w:rsidR="007B656B" w:rsidRPr="00367F85">
        <w:rPr>
          <w:rFonts w:asciiTheme="minorHAnsi" w:hAnsiTheme="minorHAnsi" w:cs="Arial"/>
          <w:color w:val="000000"/>
          <w:sz w:val="26"/>
          <w:szCs w:val="26"/>
        </w:rPr>
        <w:t xml:space="preserve">  </w:t>
      </w:r>
      <w:r w:rsidR="00CA2E7E" w:rsidRPr="00F13DD7">
        <w:rPr>
          <w:rFonts w:asciiTheme="minorHAnsi" w:hAnsiTheme="minorHAnsi" w:cs="Arial"/>
          <w:sz w:val="26"/>
          <w:szCs w:val="26"/>
        </w:rPr>
        <w:t xml:space="preserve">Milton Keynes Primary PRU is currently designated as an 18 </w:t>
      </w:r>
      <w:r w:rsidR="001B5850">
        <w:rPr>
          <w:rFonts w:asciiTheme="minorHAnsi" w:hAnsiTheme="minorHAnsi" w:cs="Arial"/>
          <w:sz w:val="26"/>
          <w:szCs w:val="26"/>
        </w:rPr>
        <w:t>PAN (Pupil Admissions Number)</w:t>
      </w:r>
      <w:r w:rsidR="00CA2E7E" w:rsidRPr="00F13DD7">
        <w:rPr>
          <w:rFonts w:asciiTheme="minorHAnsi" w:hAnsiTheme="minorHAnsi" w:cs="Arial"/>
          <w:sz w:val="26"/>
          <w:szCs w:val="26"/>
        </w:rPr>
        <w:t xml:space="preserve"> within Milton Keynes and 3 out of county commissioned places. </w:t>
      </w:r>
      <w:r w:rsidR="00F13DD7">
        <w:rPr>
          <w:rFonts w:asciiTheme="minorHAnsi" w:hAnsiTheme="minorHAnsi" w:cs="Arial"/>
          <w:sz w:val="26"/>
          <w:szCs w:val="26"/>
        </w:rPr>
        <w:t xml:space="preserve"> </w:t>
      </w:r>
      <w:r w:rsidR="00CA2E7E" w:rsidRPr="00F13DD7">
        <w:rPr>
          <w:rFonts w:asciiTheme="minorHAnsi" w:hAnsiTheme="minorHAnsi" w:cs="Arial"/>
          <w:sz w:val="26"/>
          <w:szCs w:val="26"/>
        </w:rPr>
        <w:t xml:space="preserve">That is 21 places in total. </w:t>
      </w:r>
      <w:r w:rsidR="00F13DD7">
        <w:rPr>
          <w:rFonts w:asciiTheme="minorHAnsi" w:hAnsiTheme="minorHAnsi" w:cs="Arial"/>
          <w:sz w:val="26"/>
          <w:szCs w:val="26"/>
        </w:rPr>
        <w:t xml:space="preserve"> </w:t>
      </w:r>
      <w:r w:rsidR="00CA2E7E" w:rsidRPr="00F13DD7">
        <w:rPr>
          <w:rFonts w:asciiTheme="minorHAnsi" w:hAnsiTheme="minorHAnsi" w:cs="Arial"/>
          <w:sz w:val="26"/>
          <w:szCs w:val="26"/>
        </w:rPr>
        <w:t xml:space="preserve">The governing body of the PRU has requested to increase its PAN on several occasions but to date this has not been approved by </w:t>
      </w:r>
      <w:r w:rsidR="00F13DD7">
        <w:rPr>
          <w:rFonts w:asciiTheme="minorHAnsi" w:hAnsiTheme="minorHAnsi" w:cs="Arial"/>
          <w:sz w:val="26"/>
          <w:szCs w:val="26"/>
        </w:rPr>
        <w:t>the</w:t>
      </w:r>
      <w:r w:rsidR="00CA2E7E" w:rsidRPr="00F13DD7">
        <w:rPr>
          <w:rFonts w:asciiTheme="minorHAnsi" w:hAnsiTheme="minorHAnsi" w:cs="Arial"/>
          <w:sz w:val="26"/>
          <w:szCs w:val="26"/>
        </w:rPr>
        <w:t xml:space="preserve"> Council. </w:t>
      </w:r>
      <w:r w:rsidR="00F13DD7">
        <w:rPr>
          <w:rFonts w:asciiTheme="minorHAnsi" w:hAnsiTheme="minorHAnsi" w:cs="Arial"/>
          <w:sz w:val="26"/>
          <w:szCs w:val="26"/>
        </w:rPr>
        <w:t xml:space="preserve"> </w:t>
      </w:r>
      <w:r w:rsidR="00CA2E7E" w:rsidRPr="00F13DD7">
        <w:rPr>
          <w:rFonts w:asciiTheme="minorHAnsi" w:hAnsiTheme="minorHAnsi" w:cs="Arial"/>
          <w:sz w:val="26"/>
          <w:szCs w:val="26"/>
        </w:rPr>
        <w:t>Therefore t</w:t>
      </w:r>
      <w:r w:rsidR="007B656B" w:rsidRPr="00367F85">
        <w:rPr>
          <w:rFonts w:asciiTheme="minorHAnsi" w:hAnsiTheme="minorHAnsi" w:cs="Arial"/>
          <w:color w:val="000000"/>
          <w:sz w:val="26"/>
          <w:szCs w:val="26"/>
        </w:rPr>
        <w:t xml:space="preserve">his unit </w:t>
      </w:r>
      <w:r w:rsidR="00A319AE">
        <w:rPr>
          <w:rFonts w:asciiTheme="minorHAnsi" w:hAnsiTheme="minorHAnsi" w:cs="Arial"/>
          <w:color w:val="000000"/>
          <w:sz w:val="26"/>
          <w:szCs w:val="26"/>
        </w:rPr>
        <w:t xml:space="preserve">has capacity </w:t>
      </w:r>
      <w:r w:rsidR="007B656B" w:rsidRPr="00367F85">
        <w:rPr>
          <w:rFonts w:asciiTheme="minorHAnsi" w:hAnsiTheme="minorHAnsi" w:cs="Arial"/>
          <w:color w:val="000000"/>
          <w:sz w:val="26"/>
          <w:szCs w:val="26"/>
        </w:rPr>
        <w:t xml:space="preserve">for up to 21 pupils who have been permanently </w:t>
      </w:r>
      <w:r w:rsidR="007B656B" w:rsidRPr="00367F85">
        <w:rPr>
          <w:rFonts w:asciiTheme="minorHAnsi" w:hAnsiTheme="minorHAnsi" w:cs="Arial"/>
          <w:color w:val="000000"/>
          <w:sz w:val="26"/>
          <w:szCs w:val="26"/>
        </w:rPr>
        <w:lastRenderedPageBreak/>
        <w:t xml:space="preserve">excluded or at risk of being excluded from mainstream primary schools.  Places at the Unit are commissioned by </w:t>
      </w:r>
      <w:r w:rsidR="00753ABD" w:rsidRPr="00367F85">
        <w:rPr>
          <w:rFonts w:asciiTheme="minorHAnsi" w:hAnsiTheme="minorHAnsi" w:cs="Arial"/>
          <w:color w:val="000000"/>
          <w:sz w:val="26"/>
          <w:szCs w:val="26"/>
        </w:rPr>
        <w:t>the</w:t>
      </w:r>
      <w:r w:rsidR="007B656B" w:rsidRPr="00367F85">
        <w:rPr>
          <w:rFonts w:asciiTheme="minorHAnsi" w:hAnsiTheme="minorHAnsi" w:cs="Arial"/>
          <w:color w:val="000000"/>
          <w:sz w:val="26"/>
          <w:szCs w:val="26"/>
        </w:rPr>
        <w:t xml:space="preserve"> Council and may also be commissioned by Academies or </w:t>
      </w:r>
      <w:r w:rsidR="00CA2E7E" w:rsidRPr="00F13DD7">
        <w:rPr>
          <w:rFonts w:asciiTheme="minorHAnsi" w:hAnsiTheme="minorHAnsi" w:cs="Arial"/>
          <w:sz w:val="26"/>
          <w:szCs w:val="26"/>
        </w:rPr>
        <w:t xml:space="preserve">(up to </w:t>
      </w:r>
      <w:r w:rsidR="00F13DD7">
        <w:rPr>
          <w:rFonts w:asciiTheme="minorHAnsi" w:hAnsiTheme="minorHAnsi" w:cs="Arial"/>
          <w:sz w:val="26"/>
          <w:szCs w:val="26"/>
        </w:rPr>
        <w:t>three</w:t>
      </w:r>
      <w:r w:rsidR="00CA2E7E" w:rsidRPr="00F13DD7">
        <w:rPr>
          <w:rFonts w:asciiTheme="minorHAnsi" w:hAnsiTheme="minorHAnsi" w:cs="Arial"/>
          <w:sz w:val="26"/>
          <w:szCs w:val="26"/>
        </w:rPr>
        <w:t xml:space="preserve"> places) </w:t>
      </w:r>
      <w:r w:rsidR="00CA2E7E">
        <w:rPr>
          <w:rFonts w:asciiTheme="minorHAnsi" w:hAnsiTheme="minorHAnsi" w:cs="Arial"/>
          <w:color w:val="000000"/>
          <w:sz w:val="26"/>
          <w:szCs w:val="26"/>
        </w:rPr>
        <w:t xml:space="preserve">by </w:t>
      </w:r>
      <w:r w:rsidR="007B656B" w:rsidRPr="00367F85">
        <w:rPr>
          <w:rFonts w:asciiTheme="minorHAnsi" w:hAnsiTheme="minorHAnsi" w:cs="Arial"/>
          <w:color w:val="000000"/>
          <w:sz w:val="26"/>
          <w:szCs w:val="26"/>
        </w:rPr>
        <w:t xml:space="preserve">other local authorities.  </w:t>
      </w:r>
      <w:r w:rsidR="00355D81" w:rsidRPr="00367F85">
        <w:rPr>
          <w:rFonts w:asciiTheme="minorHAnsi" w:hAnsiTheme="minorHAnsi" w:cs="Arial"/>
          <w:color w:val="000000"/>
          <w:sz w:val="26"/>
          <w:szCs w:val="26"/>
        </w:rPr>
        <w:t>The Unit has a strong partnership approach, working closely with colleagues in SEMH, SEN, Sufficiency and Access, Social Care, Child</w:t>
      </w:r>
      <w:r w:rsidR="00A319AE">
        <w:rPr>
          <w:rFonts w:asciiTheme="minorHAnsi" w:hAnsiTheme="minorHAnsi" w:cs="Arial"/>
          <w:color w:val="000000"/>
          <w:sz w:val="26"/>
          <w:szCs w:val="26"/>
        </w:rPr>
        <w:t>ren</w:t>
      </w:r>
      <w:r w:rsidR="00355D81" w:rsidRPr="00367F85">
        <w:rPr>
          <w:rFonts w:asciiTheme="minorHAnsi" w:hAnsiTheme="minorHAnsi" w:cs="Arial"/>
          <w:color w:val="000000"/>
          <w:sz w:val="26"/>
          <w:szCs w:val="26"/>
        </w:rPr>
        <w:t xml:space="preserve"> and Family Practice, mainstream schools and other settings.</w:t>
      </w:r>
    </w:p>
    <w:p w:rsidR="009F569C" w:rsidRPr="00367F85" w:rsidRDefault="00F2180E" w:rsidP="00081159">
      <w:pPr>
        <w:autoSpaceDE w:val="0"/>
        <w:autoSpaceDN w:val="0"/>
        <w:adjustRightInd w:val="0"/>
        <w:spacing w:after="120"/>
        <w:ind w:left="709" w:hanging="709"/>
        <w:jc w:val="both"/>
        <w:rPr>
          <w:rFonts w:asciiTheme="minorHAnsi" w:hAnsiTheme="minorHAnsi" w:cs="Arial"/>
          <w:color w:val="000000"/>
          <w:sz w:val="26"/>
          <w:szCs w:val="26"/>
        </w:rPr>
      </w:pPr>
      <w:r>
        <w:rPr>
          <w:rFonts w:asciiTheme="minorHAnsi" w:hAnsiTheme="minorHAnsi" w:cs="Arial"/>
          <w:color w:val="000000"/>
          <w:sz w:val="26"/>
          <w:szCs w:val="26"/>
        </w:rPr>
        <w:t>5.3.5</w:t>
      </w:r>
      <w:r w:rsidR="00081159" w:rsidRPr="00367F85">
        <w:rPr>
          <w:rFonts w:asciiTheme="minorHAnsi" w:hAnsiTheme="minorHAnsi" w:cs="Arial"/>
          <w:color w:val="000000"/>
          <w:sz w:val="26"/>
          <w:szCs w:val="26"/>
        </w:rPr>
        <w:tab/>
      </w:r>
      <w:r w:rsidR="007B656B" w:rsidRPr="00367F85">
        <w:rPr>
          <w:rFonts w:asciiTheme="minorHAnsi" w:hAnsiTheme="minorHAnsi" w:cs="Arial"/>
          <w:color w:val="000000"/>
          <w:sz w:val="26"/>
          <w:szCs w:val="26"/>
        </w:rPr>
        <w:t xml:space="preserve">Pupils who are at risk of permanent exclusion may be dual registered with their mainstream school and attend the MKPRU on either a full-time or part time basis. </w:t>
      </w:r>
      <w:r w:rsidR="00081159" w:rsidRPr="00367F85">
        <w:rPr>
          <w:rFonts w:asciiTheme="minorHAnsi" w:hAnsiTheme="minorHAnsi" w:cs="Arial"/>
          <w:color w:val="000000"/>
          <w:sz w:val="26"/>
          <w:szCs w:val="26"/>
        </w:rPr>
        <w:t xml:space="preserve"> </w:t>
      </w:r>
      <w:r w:rsidR="007B656B" w:rsidRPr="00367F85">
        <w:rPr>
          <w:rFonts w:asciiTheme="minorHAnsi" w:hAnsiTheme="minorHAnsi" w:cs="Arial"/>
          <w:color w:val="000000"/>
          <w:sz w:val="26"/>
          <w:szCs w:val="26"/>
        </w:rPr>
        <w:t>Those that have been permanently excluded attend the Unit on a full-time basis.  Most pupils are on the roll of the MKPRU for 12 weeks (2 half terms).  However, in exceptional circumstances and dependent on individual need, this may be extended to ensure a successful transition for the pupil back into their mainstream school or onto their next school</w:t>
      </w:r>
      <w:r w:rsidR="00C06CF1" w:rsidRPr="00367F85">
        <w:rPr>
          <w:rFonts w:asciiTheme="minorHAnsi" w:hAnsiTheme="minorHAnsi" w:cs="Arial"/>
          <w:color w:val="000000"/>
          <w:sz w:val="26"/>
          <w:szCs w:val="26"/>
        </w:rPr>
        <w:t>.</w:t>
      </w:r>
      <w:r w:rsidR="00081159" w:rsidRPr="00367F85">
        <w:rPr>
          <w:rFonts w:asciiTheme="minorHAnsi" w:hAnsiTheme="minorHAnsi" w:cs="Arial"/>
          <w:color w:val="000000"/>
          <w:sz w:val="26"/>
          <w:szCs w:val="26"/>
        </w:rPr>
        <w:t xml:space="preserve">  </w:t>
      </w:r>
      <w:r w:rsidR="00CA2E7E" w:rsidRPr="00F13DD7">
        <w:rPr>
          <w:rFonts w:asciiTheme="minorHAnsi" w:hAnsiTheme="minorHAnsi" w:cs="Arial"/>
          <w:sz w:val="26"/>
          <w:szCs w:val="26"/>
        </w:rPr>
        <w:t>MKPRU offers a Therapeutic Inner Curriculum with an educational base and a Creative Curriculum</w:t>
      </w:r>
      <w:r w:rsidR="00DB1F7C" w:rsidRPr="00F13DD7">
        <w:rPr>
          <w:rFonts w:asciiTheme="minorHAnsi" w:hAnsiTheme="minorHAnsi" w:cs="Arial"/>
          <w:sz w:val="26"/>
          <w:szCs w:val="26"/>
        </w:rPr>
        <w:t xml:space="preserve"> with a Therapeutic base. </w:t>
      </w:r>
      <w:r w:rsidR="00F13DD7">
        <w:rPr>
          <w:rFonts w:asciiTheme="minorHAnsi" w:hAnsiTheme="minorHAnsi" w:cs="Arial"/>
          <w:sz w:val="26"/>
          <w:szCs w:val="26"/>
        </w:rPr>
        <w:t xml:space="preserve"> </w:t>
      </w:r>
      <w:r w:rsidR="00DB1F7C" w:rsidRPr="00F13DD7">
        <w:rPr>
          <w:rFonts w:asciiTheme="minorHAnsi" w:hAnsiTheme="minorHAnsi" w:cs="Arial"/>
          <w:sz w:val="26"/>
          <w:szCs w:val="26"/>
        </w:rPr>
        <w:t xml:space="preserve">The Therapeutic Curriculum focuses on supporting children to develop a strong sense of being, and the Creative Curriculum focuses on developing a strong sense of community and preparing them to successfully transition back to their mainstream school or other setting.  </w:t>
      </w:r>
      <w:r w:rsidR="00C06CF1" w:rsidRPr="00367F85">
        <w:rPr>
          <w:rFonts w:asciiTheme="minorHAnsi" w:hAnsiTheme="minorHAnsi" w:cs="Arial"/>
          <w:color w:val="000000"/>
          <w:sz w:val="26"/>
          <w:szCs w:val="26"/>
        </w:rPr>
        <w:t>Since 2015, 83 children have transitioned in and out of the MKPRU</w:t>
      </w:r>
      <w:r w:rsidR="00355D81" w:rsidRPr="00367F85">
        <w:rPr>
          <w:rFonts w:asciiTheme="minorHAnsi" w:hAnsiTheme="minorHAnsi" w:cs="Arial"/>
          <w:color w:val="000000"/>
          <w:sz w:val="26"/>
          <w:szCs w:val="26"/>
        </w:rPr>
        <w:t xml:space="preserve"> either back to a mainstream school or on to an appropriate setting for longer term support.  In 2017/18 no child returned to the Unit for a second time through a failed transition.</w:t>
      </w:r>
    </w:p>
    <w:p w:rsidR="00652772" w:rsidRPr="00367F85" w:rsidRDefault="00F2180E" w:rsidP="00081159">
      <w:pPr>
        <w:autoSpaceDE w:val="0"/>
        <w:autoSpaceDN w:val="0"/>
        <w:adjustRightInd w:val="0"/>
        <w:spacing w:after="120"/>
        <w:ind w:left="709" w:hanging="709"/>
        <w:jc w:val="both"/>
        <w:rPr>
          <w:rFonts w:asciiTheme="minorHAnsi" w:hAnsiTheme="minorHAnsi" w:cs="Arial"/>
          <w:color w:val="000000"/>
          <w:sz w:val="26"/>
          <w:szCs w:val="26"/>
        </w:rPr>
      </w:pPr>
      <w:r>
        <w:rPr>
          <w:rFonts w:asciiTheme="minorHAnsi" w:hAnsiTheme="minorHAnsi" w:cs="Arial"/>
          <w:color w:val="000000"/>
          <w:sz w:val="26"/>
          <w:szCs w:val="26"/>
        </w:rPr>
        <w:t>5.3.6</w:t>
      </w:r>
      <w:r w:rsidR="00081159" w:rsidRPr="00367F85">
        <w:rPr>
          <w:rFonts w:asciiTheme="minorHAnsi" w:hAnsiTheme="minorHAnsi" w:cs="Arial"/>
          <w:color w:val="000000"/>
          <w:sz w:val="26"/>
          <w:szCs w:val="26"/>
        </w:rPr>
        <w:tab/>
      </w:r>
      <w:r w:rsidR="00652772" w:rsidRPr="00367F85">
        <w:rPr>
          <w:rFonts w:asciiTheme="minorHAnsi" w:hAnsiTheme="minorHAnsi" w:cs="Arial"/>
          <w:color w:val="000000"/>
          <w:sz w:val="26"/>
          <w:szCs w:val="26"/>
        </w:rPr>
        <w:t xml:space="preserve">In 2019/20 funding from the Council to MKPRU </w:t>
      </w:r>
      <w:r w:rsidR="00A319AE">
        <w:rPr>
          <w:rFonts w:asciiTheme="minorHAnsi" w:hAnsiTheme="minorHAnsi" w:cs="Arial"/>
          <w:color w:val="000000"/>
          <w:sz w:val="26"/>
          <w:szCs w:val="26"/>
        </w:rPr>
        <w:t>is</w:t>
      </w:r>
      <w:r w:rsidR="00A319AE" w:rsidRPr="00367F85">
        <w:rPr>
          <w:rFonts w:asciiTheme="minorHAnsi" w:hAnsiTheme="minorHAnsi" w:cs="Arial"/>
          <w:color w:val="000000"/>
          <w:sz w:val="26"/>
          <w:szCs w:val="26"/>
        </w:rPr>
        <w:t xml:space="preserve"> </w:t>
      </w:r>
      <w:r w:rsidR="00652772" w:rsidRPr="00367F85">
        <w:rPr>
          <w:rFonts w:asciiTheme="minorHAnsi" w:hAnsiTheme="minorHAnsi" w:cs="Arial"/>
          <w:color w:val="000000"/>
          <w:sz w:val="26"/>
          <w:szCs w:val="26"/>
        </w:rPr>
        <w:t xml:space="preserve">£370,000 per year and funding for </w:t>
      </w:r>
      <w:r w:rsidR="008A2E33">
        <w:rPr>
          <w:rFonts w:asciiTheme="minorHAnsi" w:hAnsiTheme="minorHAnsi" w:cs="Arial"/>
          <w:color w:val="000000"/>
          <w:sz w:val="26"/>
          <w:szCs w:val="26"/>
        </w:rPr>
        <w:t xml:space="preserve">the </w:t>
      </w:r>
      <w:r w:rsidR="00652772" w:rsidRPr="00367F85">
        <w:rPr>
          <w:rFonts w:asciiTheme="minorHAnsi" w:hAnsiTheme="minorHAnsi" w:cs="Arial"/>
          <w:color w:val="000000"/>
          <w:sz w:val="26"/>
          <w:szCs w:val="26"/>
        </w:rPr>
        <w:t xml:space="preserve">de-delegated SEMH Difficulties Specialist Teaching Team </w:t>
      </w:r>
      <w:r w:rsidR="00A319AE">
        <w:rPr>
          <w:rFonts w:asciiTheme="minorHAnsi" w:hAnsiTheme="minorHAnsi" w:cs="Arial"/>
          <w:color w:val="000000"/>
          <w:sz w:val="26"/>
          <w:szCs w:val="26"/>
        </w:rPr>
        <w:t>is</w:t>
      </w:r>
      <w:r w:rsidR="00A319AE" w:rsidRPr="00367F85">
        <w:rPr>
          <w:rFonts w:asciiTheme="minorHAnsi" w:hAnsiTheme="minorHAnsi" w:cs="Arial"/>
          <w:color w:val="000000"/>
          <w:sz w:val="26"/>
          <w:szCs w:val="26"/>
        </w:rPr>
        <w:t xml:space="preserve"> </w:t>
      </w:r>
      <w:r w:rsidR="00652772" w:rsidRPr="00367F85">
        <w:rPr>
          <w:rFonts w:asciiTheme="minorHAnsi" w:hAnsiTheme="minorHAnsi" w:cs="Arial"/>
          <w:color w:val="000000"/>
          <w:sz w:val="26"/>
          <w:szCs w:val="26"/>
        </w:rPr>
        <w:t>£227,000</w:t>
      </w:r>
    </w:p>
    <w:p w:rsidR="005D4CD9" w:rsidRPr="00367F85" w:rsidRDefault="00A821C6" w:rsidP="003755E2">
      <w:pPr>
        <w:spacing w:after="120"/>
        <w:jc w:val="both"/>
        <w:rPr>
          <w:rFonts w:asciiTheme="minorHAnsi" w:hAnsiTheme="minorHAnsi" w:cs="Arial"/>
          <w:b/>
          <w:i/>
          <w:sz w:val="26"/>
          <w:szCs w:val="26"/>
        </w:rPr>
      </w:pPr>
      <w:r w:rsidRPr="00367F85">
        <w:rPr>
          <w:rFonts w:asciiTheme="minorHAnsi" w:hAnsiTheme="minorHAnsi" w:cs="Arial"/>
          <w:b/>
          <w:i/>
          <w:sz w:val="26"/>
          <w:szCs w:val="26"/>
        </w:rPr>
        <w:t>5.4</w:t>
      </w:r>
      <w:r w:rsidRPr="00367F85">
        <w:rPr>
          <w:rFonts w:asciiTheme="minorHAnsi" w:hAnsiTheme="minorHAnsi" w:cs="Arial"/>
          <w:b/>
          <w:i/>
          <w:sz w:val="26"/>
          <w:szCs w:val="26"/>
        </w:rPr>
        <w:tab/>
      </w:r>
      <w:r w:rsidR="00365448" w:rsidRPr="00367F85">
        <w:rPr>
          <w:rFonts w:asciiTheme="minorHAnsi" w:hAnsiTheme="minorHAnsi" w:cs="Arial"/>
          <w:b/>
          <w:i/>
          <w:sz w:val="26"/>
          <w:szCs w:val="26"/>
        </w:rPr>
        <w:t>Alternative Provision – Market Analysis</w:t>
      </w:r>
    </w:p>
    <w:p w:rsidR="00753ABD" w:rsidRPr="00367F85" w:rsidRDefault="00605A47" w:rsidP="00605A47">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5.4.1</w:t>
      </w:r>
      <w:r w:rsidRPr="00367F85">
        <w:rPr>
          <w:rFonts w:asciiTheme="minorHAnsi" w:hAnsiTheme="minorHAnsi" w:cs="Arial"/>
          <w:sz w:val="26"/>
          <w:szCs w:val="26"/>
        </w:rPr>
        <w:tab/>
      </w:r>
      <w:r w:rsidR="00753ABD" w:rsidRPr="00367F85">
        <w:rPr>
          <w:rFonts w:asciiTheme="minorHAnsi" w:hAnsiTheme="minorHAnsi" w:cs="Arial"/>
          <w:sz w:val="26"/>
          <w:szCs w:val="26"/>
        </w:rPr>
        <w:t>In 2018, the Department for Education commissioned research</w:t>
      </w:r>
      <w:r w:rsidR="00753ABD" w:rsidRPr="00367F85">
        <w:rPr>
          <w:rStyle w:val="FootnoteReference"/>
          <w:rFonts w:asciiTheme="minorHAnsi" w:hAnsiTheme="minorHAnsi" w:cs="Arial"/>
          <w:sz w:val="26"/>
          <w:szCs w:val="26"/>
        </w:rPr>
        <w:footnoteReference w:id="4"/>
      </w:r>
      <w:r w:rsidR="00753ABD" w:rsidRPr="00367F85">
        <w:rPr>
          <w:rFonts w:asciiTheme="minorHAnsi" w:hAnsiTheme="minorHAnsi" w:cs="Arial"/>
          <w:sz w:val="26"/>
          <w:szCs w:val="26"/>
        </w:rPr>
        <w:t xml:space="preserve"> to gather information about how AP in local areas is organised, the factors that affect demand and what makes for an effective “local AP system”</w:t>
      </w:r>
    </w:p>
    <w:p w:rsidR="003E1E58" w:rsidRPr="00367F85" w:rsidRDefault="00605A47" w:rsidP="00605A47">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5.4.2</w:t>
      </w:r>
      <w:r w:rsidRPr="00367F85">
        <w:rPr>
          <w:rFonts w:asciiTheme="minorHAnsi" w:hAnsiTheme="minorHAnsi" w:cs="Arial"/>
          <w:sz w:val="26"/>
          <w:szCs w:val="26"/>
        </w:rPr>
        <w:tab/>
      </w:r>
      <w:r w:rsidR="003E1E58" w:rsidRPr="00367F85">
        <w:rPr>
          <w:rFonts w:asciiTheme="minorHAnsi" w:hAnsiTheme="minorHAnsi" w:cs="Arial"/>
          <w:sz w:val="26"/>
          <w:szCs w:val="26"/>
        </w:rPr>
        <w:t xml:space="preserve">Across the country AP is used for a wide range of purposes including provision for excluded pupils, for mental and physical health related reasons, early preventative support, as a positive alternative educational pathway, reintegration of pupils who have been out of formal education, in-year placements and a lack of specialist provision.  These reasons reflect whether AP is seen as a reactive or pro-active placement.  </w:t>
      </w:r>
    </w:p>
    <w:p w:rsidR="00753ABD" w:rsidRPr="00367F85" w:rsidRDefault="00605A47" w:rsidP="00605A47">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5.4.3</w:t>
      </w:r>
      <w:r w:rsidRPr="00367F85">
        <w:rPr>
          <w:rFonts w:asciiTheme="minorHAnsi" w:hAnsiTheme="minorHAnsi" w:cs="Arial"/>
          <w:sz w:val="26"/>
          <w:szCs w:val="26"/>
        </w:rPr>
        <w:tab/>
      </w:r>
      <w:r w:rsidR="003E1E58" w:rsidRPr="00367F85">
        <w:rPr>
          <w:rFonts w:asciiTheme="minorHAnsi" w:hAnsiTheme="minorHAnsi" w:cs="Arial"/>
          <w:sz w:val="26"/>
          <w:szCs w:val="26"/>
        </w:rPr>
        <w:t xml:space="preserve">The research found that most </w:t>
      </w:r>
      <w:r w:rsidR="00A319AE">
        <w:rPr>
          <w:rFonts w:asciiTheme="minorHAnsi" w:hAnsiTheme="minorHAnsi" w:cs="Arial"/>
          <w:sz w:val="26"/>
          <w:szCs w:val="26"/>
        </w:rPr>
        <w:t xml:space="preserve">local authorities </w:t>
      </w:r>
      <w:r w:rsidR="003E1E58" w:rsidRPr="00367F85">
        <w:rPr>
          <w:rFonts w:asciiTheme="minorHAnsi" w:hAnsiTheme="minorHAnsi" w:cs="Arial"/>
          <w:sz w:val="26"/>
          <w:szCs w:val="26"/>
        </w:rPr>
        <w:t>commission the bulk of their placements from a state funded provider and while there was no</w:t>
      </w:r>
      <w:r w:rsidR="007F25E4" w:rsidRPr="00367F85">
        <w:rPr>
          <w:rFonts w:asciiTheme="minorHAnsi" w:hAnsiTheme="minorHAnsi" w:cs="Arial"/>
          <w:sz w:val="26"/>
          <w:szCs w:val="26"/>
        </w:rPr>
        <w:t xml:space="preserve"> right answer in terms of state-funded and independent provision, the research did suggest that there can be challenges in terms or provision where one provider or sector provides all or almost all of the local AP</w:t>
      </w:r>
      <w:r w:rsidR="003E1E58" w:rsidRPr="00367F85">
        <w:rPr>
          <w:rFonts w:asciiTheme="minorHAnsi" w:hAnsiTheme="minorHAnsi" w:cs="Arial"/>
          <w:sz w:val="26"/>
          <w:szCs w:val="26"/>
        </w:rPr>
        <w:t xml:space="preserve">.  </w:t>
      </w:r>
      <w:r w:rsidR="00A319AE">
        <w:rPr>
          <w:rFonts w:asciiTheme="minorHAnsi" w:hAnsiTheme="minorHAnsi" w:cs="Arial"/>
          <w:sz w:val="26"/>
          <w:szCs w:val="26"/>
        </w:rPr>
        <w:t>Nationally, o</w:t>
      </w:r>
      <w:r w:rsidR="00A319AE" w:rsidRPr="00367F85">
        <w:rPr>
          <w:rFonts w:asciiTheme="minorHAnsi" w:hAnsiTheme="minorHAnsi" w:cs="Arial"/>
          <w:sz w:val="26"/>
          <w:szCs w:val="26"/>
        </w:rPr>
        <w:t xml:space="preserve">n </w:t>
      </w:r>
      <w:r w:rsidR="003E1E58" w:rsidRPr="00367F85">
        <w:rPr>
          <w:rFonts w:asciiTheme="minorHAnsi" w:hAnsiTheme="minorHAnsi" w:cs="Arial"/>
          <w:sz w:val="26"/>
          <w:szCs w:val="26"/>
        </w:rPr>
        <w:t>average there were 11 primary-age places in local AP per 10,000 primary-age pupils</w:t>
      </w:r>
      <w:r w:rsidR="006E35D0">
        <w:rPr>
          <w:rFonts w:asciiTheme="minorHAnsi" w:hAnsiTheme="minorHAnsi" w:cs="Arial"/>
          <w:sz w:val="26"/>
          <w:szCs w:val="26"/>
        </w:rPr>
        <w:t xml:space="preserve"> </w:t>
      </w:r>
      <w:r w:rsidR="003E1E58" w:rsidRPr="00367F85">
        <w:rPr>
          <w:rFonts w:asciiTheme="minorHAnsi" w:hAnsiTheme="minorHAnsi" w:cs="Arial"/>
          <w:sz w:val="26"/>
          <w:szCs w:val="26"/>
        </w:rPr>
        <w:t xml:space="preserve">and the average cost </w:t>
      </w:r>
      <w:r w:rsidR="0031673A" w:rsidRPr="00367F85">
        <w:rPr>
          <w:rFonts w:asciiTheme="minorHAnsi" w:hAnsiTheme="minorHAnsi" w:cs="Arial"/>
          <w:sz w:val="26"/>
          <w:szCs w:val="26"/>
        </w:rPr>
        <w:t xml:space="preserve">of </w:t>
      </w:r>
      <w:r w:rsidR="003E1E58" w:rsidRPr="00367F85">
        <w:rPr>
          <w:rFonts w:asciiTheme="minorHAnsi" w:hAnsiTheme="minorHAnsi" w:cs="Arial"/>
          <w:sz w:val="26"/>
          <w:szCs w:val="26"/>
        </w:rPr>
        <w:t xml:space="preserve">a full-time placement for one academic year was £18,000. </w:t>
      </w:r>
      <w:r w:rsidR="00A319AE">
        <w:rPr>
          <w:rFonts w:asciiTheme="minorHAnsi" w:hAnsiTheme="minorHAnsi" w:cs="Arial"/>
          <w:sz w:val="26"/>
          <w:szCs w:val="26"/>
        </w:rPr>
        <w:t xml:space="preserve"> </w:t>
      </w:r>
      <w:r w:rsidR="00F13DD7">
        <w:rPr>
          <w:rFonts w:asciiTheme="minorHAnsi" w:hAnsiTheme="minorHAnsi" w:cs="Arial"/>
          <w:sz w:val="26"/>
          <w:szCs w:val="26"/>
        </w:rPr>
        <w:t>P</w:t>
      </w:r>
      <w:r w:rsidR="00A319AE">
        <w:rPr>
          <w:rFonts w:asciiTheme="minorHAnsi" w:hAnsiTheme="minorHAnsi" w:cs="Arial"/>
          <w:sz w:val="26"/>
          <w:szCs w:val="26"/>
        </w:rPr>
        <w:t xml:space="preserve">urely based on a comparison with national figures it would be expected that there would be </w:t>
      </w:r>
      <w:r w:rsidR="00A319AE">
        <w:rPr>
          <w:rFonts w:asciiTheme="minorHAnsi" w:hAnsiTheme="minorHAnsi" w:cs="Arial"/>
          <w:sz w:val="26"/>
          <w:szCs w:val="26"/>
        </w:rPr>
        <w:lastRenderedPageBreak/>
        <w:t xml:space="preserve">somewhere in the region of </w:t>
      </w:r>
      <w:r w:rsidR="008A6135">
        <w:rPr>
          <w:rFonts w:asciiTheme="minorHAnsi" w:hAnsiTheme="minorHAnsi" w:cs="Arial"/>
          <w:sz w:val="26"/>
          <w:szCs w:val="26"/>
        </w:rPr>
        <w:t>29</w:t>
      </w:r>
      <w:r w:rsidR="00A319AE">
        <w:rPr>
          <w:rFonts w:asciiTheme="minorHAnsi" w:hAnsiTheme="minorHAnsi" w:cs="Arial"/>
          <w:sz w:val="26"/>
          <w:szCs w:val="26"/>
        </w:rPr>
        <w:t xml:space="preserve"> primary aged places available in Milton Keynes</w:t>
      </w:r>
      <w:r w:rsidR="006E35D0">
        <w:rPr>
          <w:rFonts w:asciiTheme="minorHAnsi" w:hAnsiTheme="minorHAnsi" w:cs="Arial"/>
          <w:sz w:val="26"/>
          <w:szCs w:val="26"/>
        </w:rPr>
        <w:t xml:space="preserve"> based on </w:t>
      </w:r>
      <w:r w:rsidR="008A6135">
        <w:rPr>
          <w:rFonts w:asciiTheme="minorHAnsi" w:hAnsiTheme="minorHAnsi" w:cs="Arial"/>
          <w:sz w:val="26"/>
          <w:szCs w:val="26"/>
        </w:rPr>
        <w:t>the current projection of 26,500 primary pupils</w:t>
      </w:r>
      <w:r w:rsidR="00A319AE">
        <w:rPr>
          <w:rFonts w:asciiTheme="minorHAnsi" w:hAnsiTheme="minorHAnsi" w:cs="Arial"/>
          <w:sz w:val="26"/>
          <w:szCs w:val="26"/>
        </w:rPr>
        <w:t>.</w:t>
      </w:r>
    </w:p>
    <w:p w:rsidR="00753ABD" w:rsidRPr="00367F85" w:rsidRDefault="00605A47" w:rsidP="00605A47">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5.4.4</w:t>
      </w:r>
      <w:r w:rsidRPr="00367F85">
        <w:rPr>
          <w:rFonts w:asciiTheme="minorHAnsi" w:hAnsiTheme="minorHAnsi" w:cs="Arial"/>
          <w:sz w:val="26"/>
          <w:szCs w:val="26"/>
        </w:rPr>
        <w:tab/>
      </w:r>
      <w:r w:rsidR="007F25E4" w:rsidRPr="00367F85">
        <w:rPr>
          <w:rFonts w:asciiTheme="minorHAnsi" w:hAnsiTheme="minorHAnsi" w:cs="Arial"/>
          <w:sz w:val="26"/>
          <w:szCs w:val="26"/>
        </w:rPr>
        <w:t xml:space="preserve">The research suggests that there was not a single “best model” for providing AP.  What was important was that there was a clear strategic plan with a shared understanding of the role of AP, </w:t>
      </w:r>
      <w:r w:rsidR="0031673A" w:rsidRPr="00367F85">
        <w:rPr>
          <w:rFonts w:asciiTheme="minorHAnsi" w:hAnsiTheme="minorHAnsi" w:cs="Arial"/>
          <w:sz w:val="26"/>
          <w:szCs w:val="26"/>
        </w:rPr>
        <w:t xml:space="preserve">decisions could be made about </w:t>
      </w:r>
      <w:r w:rsidR="007F25E4" w:rsidRPr="00367F85">
        <w:rPr>
          <w:rFonts w:asciiTheme="minorHAnsi" w:hAnsiTheme="minorHAnsi" w:cs="Arial"/>
          <w:sz w:val="26"/>
          <w:szCs w:val="26"/>
        </w:rPr>
        <w:t>appropriate support pathways and the local offer can respond swiftly and flexibly to local needs.</w:t>
      </w:r>
    </w:p>
    <w:p w:rsidR="00DB1F7C" w:rsidRPr="00F13DD7" w:rsidRDefault="00605A47" w:rsidP="00605A47">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5.4.5</w:t>
      </w:r>
      <w:r w:rsidRPr="00367F85">
        <w:rPr>
          <w:rFonts w:asciiTheme="minorHAnsi" w:hAnsiTheme="minorHAnsi" w:cs="Arial"/>
          <w:sz w:val="26"/>
          <w:szCs w:val="26"/>
        </w:rPr>
        <w:tab/>
      </w:r>
      <w:r w:rsidR="00DB1F7C" w:rsidRPr="00F13DD7">
        <w:rPr>
          <w:rFonts w:asciiTheme="minorHAnsi" w:hAnsiTheme="minorHAnsi" w:cs="Arial"/>
          <w:sz w:val="26"/>
          <w:szCs w:val="26"/>
        </w:rPr>
        <w:t>In Milton Keynes it is the intention to offer a partnership approach with children and Alternative Provision and, should a pro-active dual pl</w:t>
      </w:r>
      <w:r w:rsidR="00F13DD7">
        <w:rPr>
          <w:rFonts w:asciiTheme="minorHAnsi" w:hAnsiTheme="minorHAnsi" w:cs="Arial"/>
          <w:sz w:val="26"/>
          <w:szCs w:val="26"/>
        </w:rPr>
        <w:t xml:space="preserve">acement (early intervention) be </w:t>
      </w:r>
      <w:r w:rsidR="00DB1F7C" w:rsidRPr="00F13DD7">
        <w:rPr>
          <w:rFonts w:asciiTheme="minorHAnsi" w:hAnsiTheme="minorHAnsi" w:cs="Arial"/>
          <w:sz w:val="26"/>
          <w:szCs w:val="26"/>
        </w:rPr>
        <w:t xml:space="preserve">in place, between the mainstream school, MK Primary PRU, family and child which is supported by many partners. </w:t>
      </w:r>
      <w:r w:rsidR="00F13DD7" w:rsidRPr="00F13DD7">
        <w:rPr>
          <w:rFonts w:asciiTheme="minorHAnsi" w:hAnsiTheme="minorHAnsi" w:cs="Arial"/>
          <w:sz w:val="26"/>
          <w:szCs w:val="26"/>
        </w:rPr>
        <w:t xml:space="preserve"> </w:t>
      </w:r>
      <w:r w:rsidR="00DB1F7C" w:rsidRPr="00F13DD7">
        <w:rPr>
          <w:rFonts w:asciiTheme="minorHAnsi" w:hAnsiTheme="minorHAnsi" w:cs="Arial"/>
          <w:sz w:val="26"/>
          <w:szCs w:val="26"/>
        </w:rPr>
        <w:t xml:space="preserve">Children return to mainstream schools on Friday afternoons to ensure they maintain a sense of belonging in their school, and so that their school continues to play an active role in their continued education and development. </w:t>
      </w:r>
    </w:p>
    <w:p w:rsidR="00753ABD" w:rsidRPr="00367F85" w:rsidRDefault="00DB1F7C" w:rsidP="00DB1F7C">
      <w:pPr>
        <w:spacing w:after="120"/>
        <w:ind w:left="709"/>
        <w:jc w:val="both"/>
        <w:rPr>
          <w:rFonts w:asciiTheme="minorHAnsi" w:hAnsiTheme="minorHAnsi" w:cs="Arial"/>
          <w:sz w:val="26"/>
          <w:szCs w:val="26"/>
        </w:rPr>
      </w:pPr>
      <w:r w:rsidRPr="00F13DD7">
        <w:rPr>
          <w:rFonts w:asciiTheme="minorHAnsi" w:hAnsiTheme="minorHAnsi" w:cs="Arial"/>
          <w:sz w:val="26"/>
          <w:szCs w:val="26"/>
        </w:rPr>
        <w:t>However, t</w:t>
      </w:r>
      <w:r w:rsidR="0031673A" w:rsidRPr="00F13DD7">
        <w:rPr>
          <w:rFonts w:asciiTheme="minorHAnsi" w:hAnsiTheme="minorHAnsi" w:cs="Arial"/>
          <w:sz w:val="26"/>
          <w:szCs w:val="26"/>
        </w:rPr>
        <w:t>he</w:t>
      </w:r>
      <w:r w:rsidR="0031673A" w:rsidRPr="00DB1F7C">
        <w:rPr>
          <w:rFonts w:asciiTheme="minorHAnsi" w:hAnsiTheme="minorHAnsi" w:cs="Arial"/>
          <w:color w:val="FF0000"/>
          <w:sz w:val="26"/>
          <w:szCs w:val="26"/>
        </w:rPr>
        <w:t xml:space="preserve"> </w:t>
      </w:r>
      <w:r w:rsidR="0031673A" w:rsidRPr="00367F85">
        <w:rPr>
          <w:rFonts w:asciiTheme="minorHAnsi" w:hAnsiTheme="minorHAnsi" w:cs="Arial"/>
          <w:sz w:val="26"/>
          <w:szCs w:val="26"/>
        </w:rPr>
        <w:t>findings in the report concluded that f</w:t>
      </w:r>
      <w:r w:rsidR="007F25E4" w:rsidRPr="00367F85">
        <w:rPr>
          <w:rFonts w:asciiTheme="minorHAnsi" w:hAnsiTheme="minorHAnsi" w:cs="Arial"/>
          <w:sz w:val="26"/>
          <w:szCs w:val="26"/>
        </w:rPr>
        <w:t xml:space="preserve">or an area to have a well-functioning AP system it is essential that mainstream schools have strong individual and collective responsibility for pupils.  This would mean that the school </w:t>
      </w:r>
      <w:r w:rsidR="00A319AE">
        <w:rPr>
          <w:rFonts w:asciiTheme="minorHAnsi" w:hAnsiTheme="minorHAnsi" w:cs="Arial"/>
          <w:sz w:val="26"/>
          <w:szCs w:val="26"/>
        </w:rPr>
        <w:t xml:space="preserve">on whose roll the child was </w:t>
      </w:r>
      <w:r w:rsidR="00FE2B3D" w:rsidRPr="00F13DD7">
        <w:rPr>
          <w:rFonts w:asciiTheme="minorHAnsi" w:hAnsiTheme="minorHAnsi" w:cs="Arial"/>
          <w:sz w:val="26"/>
          <w:szCs w:val="26"/>
        </w:rPr>
        <w:t>originally</w:t>
      </w:r>
      <w:r w:rsidR="00FE2B3D">
        <w:rPr>
          <w:rFonts w:asciiTheme="minorHAnsi" w:hAnsiTheme="minorHAnsi" w:cs="Arial"/>
          <w:sz w:val="26"/>
          <w:szCs w:val="26"/>
        </w:rPr>
        <w:t xml:space="preserve"> </w:t>
      </w:r>
      <w:r w:rsidR="007F25E4" w:rsidRPr="00367F85">
        <w:rPr>
          <w:rFonts w:asciiTheme="minorHAnsi" w:hAnsiTheme="minorHAnsi" w:cs="Arial"/>
          <w:sz w:val="26"/>
          <w:szCs w:val="26"/>
        </w:rPr>
        <w:t xml:space="preserve">would remain connected to and responsible for the outcomes of </w:t>
      </w:r>
      <w:r w:rsidR="00FE2B3D" w:rsidRPr="00F13DD7">
        <w:rPr>
          <w:rFonts w:asciiTheme="minorHAnsi" w:hAnsiTheme="minorHAnsi" w:cs="Arial"/>
          <w:sz w:val="26"/>
          <w:szCs w:val="26"/>
        </w:rPr>
        <w:t>that student</w:t>
      </w:r>
      <w:r w:rsidR="007F25E4" w:rsidRPr="00F13DD7">
        <w:rPr>
          <w:rFonts w:asciiTheme="minorHAnsi" w:hAnsiTheme="minorHAnsi" w:cs="Arial"/>
          <w:sz w:val="26"/>
          <w:szCs w:val="26"/>
        </w:rPr>
        <w:t xml:space="preserve"> </w:t>
      </w:r>
      <w:r w:rsidR="007F25E4" w:rsidRPr="00367F85">
        <w:rPr>
          <w:rFonts w:asciiTheme="minorHAnsi" w:hAnsiTheme="minorHAnsi" w:cs="Arial"/>
          <w:sz w:val="26"/>
          <w:szCs w:val="26"/>
        </w:rPr>
        <w:t xml:space="preserve">and also responsible for the AP system and its use.  One way to achieve this </w:t>
      </w:r>
      <w:r w:rsidR="00C84EDA" w:rsidRPr="00367F85">
        <w:rPr>
          <w:rFonts w:asciiTheme="minorHAnsi" w:hAnsiTheme="minorHAnsi" w:cs="Arial"/>
          <w:sz w:val="26"/>
          <w:szCs w:val="26"/>
        </w:rPr>
        <w:t>could be</w:t>
      </w:r>
      <w:r w:rsidR="007F25E4" w:rsidRPr="00367F85">
        <w:rPr>
          <w:rFonts w:asciiTheme="minorHAnsi" w:hAnsiTheme="minorHAnsi" w:cs="Arial"/>
          <w:sz w:val="26"/>
          <w:szCs w:val="26"/>
        </w:rPr>
        <w:t xml:space="preserve"> by devolv</w:t>
      </w:r>
      <w:r w:rsidR="00C84EDA" w:rsidRPr="00367F85">
        <w:rPr>
          <w:rFonts w:asciiTheme="minorHAnsi" w:hAnsiTheme="minorHAnsi" w:cs="Arial"/>
          <w:sz w:val="26"/>
          <w:szCs w:val="26"/>
        </w:rPr>
        <w:t>ing decision-making and funding.  Those who took part in the research identified that the current policy framework does not incentivise and might actually act as a disincentive to the responsibilities and actions that are needed for an effective local AP system.</w:t>
      </w:r>
    </w:p>
    <w:p w:rsidR="000B79C3" w:rsidRPr="00367F85" w:rsidRDefault="000B79C3" w:rsidP="000B79C3">
      <w:pPr>
        <w:spacing w:after="120"/>
        <w:jc w:val="both"/>
        <w:rPr>
          <w:rFonts w:asciiTheme="minorHAnsi" w:hAnsiTheme="minorHAnsi" w:cs="Arial"/>
          <w:b/>
          <w:i/>
          <w:sz w:val="26"/>
          <w:szCs w:val="26"/>
        </w:rPr>
      </w:pPr>
      <w:r w:rsidRPr="00367F85">
        <w:rPr>
          <w:rFonts w:asciiTheme="minorHAnsi" w:hAnsiTheme="minorHAnsi" w:cs="Arial"/>
          <w:b/>
          <w:i/>
          <w:sz w:val="26"/>
          <w:szCs w:val="26"/>
        </w:rPr>
        <w:t>5.5</w:t>
      </w:r>
      <w:r w:rsidRPr="00367F85">
        <w:rPr>
          <w:rFonts w:asciiTheme="minorHAnsi" w:hAnsiTheme="minorHAnsi" w:cs="Arial"/>
          <w:b/>
          <w:i/>
          <w:sz w:val="26"/>
          <w:szCs w:val="26"/>
        </w:rPr>
        <w:tab/>
      </w:r>
      <w:r w:rsidR="00251DFA">
        <w:rPr>
          <w:rFonts w:asciiTheme="minorHAnsi" w:hAnsiTheme="minorHAnsi" w:cs="Arial"/>
          <w:b/>
          <w:i/>
          <w:sz w:val="26"/>
          <w:szCs w:val="26"/>
        </w:rPr>
        <w:t>Timpson Review</w:t>
      </w:r>
    </w:p>
    <w:p w:rsidR="000B79C3" w:rsidRPr="00367F85" w:rsidRDefault="000B79C3" w:rsidP="000B79C3">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5.5.1</w:t>
      </w:r>
      <w:r w:rsidRPr="00367F85">
        <w:rPr>
          <w:rFonts w:asciiTheme="minorHAnsi" w:hAnsiTheme="minorHAnsi" w:cs="Arial"/>
          <w:sz w:val="26"/>
          <w:szCs w:val="26"/>
        </w:rPr>
        <w:tab/>
      </w:r>
      <w:r w:rsidR="005839AC">
        <w:rPr>
          <w:rFonts w:asciiTheme="minorHAnsi" w:hAnsiTheme="minorHAnsi" w:cs="Arial"/>
          <w:sz w:val="26"/>
          <w:szCs w:val="26"/>
        </w:rPr>
        <w:t xml:space="preserve">The Timpson Review </w:t>
      </w:r>
      <w:r w:rsidR="00230EAD">
        <w:rPr>
          <w:rFonts w:asciiTheme="minorHAnsi" w:hAnsiTheme="minorHAnsi" w:cs="Arial"/>
          <w:sz w:val="26"/>
          <w:szCs w:val="26"/>
        </w:rPr>
        <w:t>of School Exclusion</w:t>
      </w:r>
      <w:r w:rsidR="007C7990">
        <w:rPr>
          <w:rStyle w:val="FootnoteReference"/>
          <w:rFonts w:asciiTheme="minorHAnsi" w:hAnsiTheme="minorHAnsi" w:cs="Arial"/>
          <w:sz w:val="26"/>
          <w:szCs w:val="26"/>
        </w:rPr>
        <w:footnoteReference w:id="5"/>
      </w:r>
      <w:r w:rsidR="00230EAD">
        <w:rPr>
          <w:rFonts w:asciiTheme="minorHAnsi" w:hAnsiTheme="minorHAnsi" w:cs="Arial"/>
          <w:sz w:val="26"/>
          <w:szCs w:val="26"/>
        </w:rPr>
        <w:t xml:space="preserve"> took place over a similar time period to the work of the Group. </w:t>
      </w:r>
      <w:r w:rsidR="00526066">
        <w:rPr>
          <w:rFonts w:asciiTheme="minorHAnsi" w:hAnsiTheme="minorHAnsi" w:cs="Arial"/>
          <w:sz w:val="26"/>
          <w:szCs w:val="26"/>
        </w:rPr>
        <w:t xml:space="preserve"> </w:t>
      </w:r>
      <w:r w:rsidR="00230EAD">
        <w:rPr>
          <w:rFonts w:asciiTheme="minorHAnsi" w:hAnsiTheme="minorHAnsi" w:cs="Arial"/>
          <w:sz w:val="26"/>
          <w:szCs w:val="26"/>
        </w:rPr>
        <w:t>The Timpson Review set out to review exclusion practice and to look at why some groups of pupils are more likely to be excluded than others.  The review identified excellent practice across the school system but also too much variation in exclusion practice.  It concluded that there was more that could be done to ensure that every exclusion was lawful, reasonable and fair, and that permanent exclusion is always a last resort that is used only where nothing else will do.  The report set</w:t>
      </w:r>
      <w:r w:rsidR="007C7990">
        <w:rPr>
          <w:rFonts w:asciiTheme="minorHAnsi" w:hAnsiTheme="minorHAnsi" w:cs="Arial"/>
          <w:sz w:val="26"/>
          <w:szCs w:val="26"/>
        </w:rPr>
        <w:t>s</w:t>
      </w:r>
      <w:r w:rsidR="00230EAD">
        <w:rPr>
          <w:rFonts w:asciiTheme="minorHAnsi" w:hAnsiTheme="minorHAnsi" w:cs="Arial"/>
          <w:sz w:val="26"/>
          <w:szCs w:val="26"/>
        </w:rPr>
        <w:t xml:space="preserve"> out thirty recommendations that sought to ensure that exclusion is used consistently and appropriately and that the school system can create the best possible conditions for every child to thrive and progress.</w:t>
      </w:r>
    </w:p>
    <w:p w:rsidR="00F13DD7" w:rsidRDefault="00F13DD7">
      <w:pPr>
        <w:rPr>
          <w:rFonts w:asciiTheme="minorHAnsi" w:hAnsiTheme="minorHAnsi" w:cs="Arial"/>
          <w:sz w:val="26"/>
          <w:szCs w:val="26"/>
        </w:rPr>
      </w:pPr>
      <w:r>
        <w:rPr>
          <w:rFonts w:asciiTheme="minorHAnsi" w:hAnsiTheme="minorHAnsi" w:cs="Arial"/>
          <w:sz w:val="26"/>
          <w:szCs w:val="26"/>
        </w:rPr>
        <w:br w:type="page"/>
      </w:r>
    </w:p>
    <w:p w:rsidR="00586F7D" w:rsidRDefault="00230EAD" w:rsidP="00605A47">
      <w:pPr>
        <w:spacing w:after="120"/>
        <w:ind w:left="709" w:hanging="709"/>
        <w:jc w:val="both"/>
        <w:rPr>
          <w:rFonts w:asciiTheme="minorHAnsi" w:hAnsiTheme="minorHAnsi" w:cs="Arial"/>
          <w:sz w:val="26"/>
          <w:szCs w:val="26"/>
        </w:rPr>
      </w:pPr>
      <w:r>
        <w:rPr>
          <w:rFonts w:asciiTheme="minorHAnsi" w:hAnsiTheme="minorHAnsi" w:cs="Arial"/>
          <w:sz w:val="26"/>
          <w:szCs w:val="26"/>
        </w:rPr>
        <w:lastRenderedPageBreak/>
        <w:t>5.5.2</w:t>
      </w:r>
      <w:r>
        <w:rPr>
          <w:rFonts w:asciiTheme="minorHAnsi" w:hAnsiTheme="minorHAnsi" w:cs="Arial"/>
          <w:sz w:val="26"/>
          <w:szCs w:val="26"/>
        </w:rPr>
        <w:tab/>
        <w:t>The recommendati</w:t>
      </w:r>
      <w:r w:rsidR="00586F7D">
        <w:rPr>
          <w:rFonts w:asciiTheme="minorHAnsi" w:hAnsiTheme="minorHAnsi" w:cs="Arial"/>
          <w:sz w:val="26"/>
          <w:szCs w:val="26"/>
        </w:rPr>
        <w:t xml:space="preserve">ons from the review have </w:t>
      </w:r>
      <w:r>
        <w:rPr>
          <w:rFonts w:asciiTheme="minorHAnsi" w:hAnsiTheme="minorHAnsi" w:cs="Arial"/>
          <w:sz w:val="26"/>
          <w:szCs w:val="26"/>
        </w:rPr>
        <w:t>been accepted in principle by the Government</w:t>
      </w:r>
      <w:r w:rsidR="00586F7D">
        <w:rPr>
          <w:rFonts w:asciiTheme="minorHAnsi" w:hAnsiTheme="minorHAnsi" w:cs="Arial"/>
          <w:sz w:val="26"/>
          <w:szCs w:val="26"/>
        </w:rPr>
        <w:t xml:space="preserve">.  </w:t>
      </w:r>
      <w:r w:rsidR="00C53232">
        <w:rPr>
          <w:rFonts w:asciiTheme="minorHAnsi" w:hAnsiTheme="minorHAnsi" w:cs="Arial"/>
          <w:sz w:val="26"/>
          <w:szCs w:val="26"/>
        </w:rPr>
        <w:t xml:space="preserve">As part of their response, the Government have committed to </w:t>
      </w:r>
      <w:r w:rsidR="00586F7D">
        <w:rPr>
          <w:rFonts w:asciiTheme="minorHAnsi" w:hAnsiTheme="minorHAnsi" w:cs="Arial"/>
          <w:sz w:val="26"/>
          <w:szCs w:val="26"/>
        </w:rPr>
        <w:t xml:space="preserve">a number of </w:t>
      </w:r>
      <w:r w:rsidR="007C7990">
        <w:rPr>
          <w:rFonts w:asciiTheme="minorHAnsi" w:hAnsiTheme="minorHAnsi" w:cs="Arial"/>
          <w:sz w:val="26"/>
          <w:szCs w:val="26"/>
        </w:rPr>
        <w:t>key areas of action</w:t>
      </w:r>
      <w:r w:rsidR="00586F7D">
        <w:rPr>
          <w:rFonts w:asciiTheme="minorHAnsi" w:hAnsiTheme="minorHAnsi" w:cs="Arial"/>
          <w:sz w:val="26"/>
          <w:szCs w:val="26"/>
        </w:rPr>
        <w:t xml:space="preserve"> including:</w:t>
      </w:r>
    </w:p>
    <w:p w:rsidR="00586F7D" w:rsidRDefault="00586F7D" w:rsidP="00B03C09">
      <w:pPr>
        <w:pStyle w:val="ListParagraph"/>
        <w:numPr>
          <w:ilvl w:val="0"/>
          <w:numId w:val="10"/>
        </w:numPr>
        <w:spacing w:after="120"/>
        <w:ind w:left="1701" w:hanging="425"/>
        <w:jc w:val="both"/>
        <w:rPr>
          <w:rFonts w:asciiTheme="minorHAnsi" w:hAnsiTheme="minorHAnsi" w:cs="Arial"/>
          <w:sz w:val="26"/>
          <w:szCs w:val="26"/>
        </w:rPr>
      </w:pPr>
      <w:r>
        <w:rPr>
          <w:rFonts w:asciiTheme="minorHAnsi" w:hAnsiTheme="minorHAnsi" w:cs="Arial"/>
          <w:sz w:val="26"/>
          <w:szCs w:val="26"/>
        </w:rPr>
        <w:t xml:space="preserve">supporting head teachers to maintain safe and orderly environments for the </w:t>
      </w:r>
      <w:r w:rsidR="007C7990">
        <w:rPr>
          <w:rFonts w:asciiTheme="minorHAnsi" w:hAnsiTheme="minorHAnsi" w:cs="Arial"/>
          <w:sz w:val="26"/>
          <w:szCs w:val="26"/>
        </w:rPr>
        <w:t>benefit of all pupils and staff;</w:t>
      </w:r>
    </w:p>
    <w:p w:rsidR="00586F7D" w:rsidRDefault="00586F7D" w:rsidP="00B03C09">
      <w:pPr>
        <w:pStyle w:val="ListParagraph"/>
        <w:numPr>
          <w:ilvl w:val="0"/>
          <w:numId w:val="10"/>
        </w:numPr>
        <w:spacing w:after="120"/>
        <w:ind w:left="1701" w:hanging="425"/>
        <w:jc w:val="both"/>
        <w:rPr>
          <w:rFonts w:asciiTheme="minorHAnsi" w:hAnsiTheme="minorHAnsi" w:cs="Arial"/>
          <w:sz w:val="26"/>
          <w:szCs w:val="26"/>
        </w:rPr>
      </w:pPr>
      <w:r>
        <w:rPr>
          <w:rFonts w:asciiTheme="minorHAnsi" w:hAnsiTheme="minorHAnsi" w:cs="Arial"/>
          <w:sz w:val="26"/>
          <w:szCs w:val="26"/>
        </w:rPr>
        <w:t>supporting schools to put in place effective interventions to give pupils at risk of exclusion the best chance to succeed</w:t>
      </w:r>
      <w:r w:rsidR="007C7990">
        <w:rPr>
          <w:rFonts w:asciiTheme="minorHAnsi" w:hAnsiTheme="minorHAnsi" w:cs="Arial"/>
          <w:sz w:val="26"/>
          <w:szCs w:val="26"/>
        </w:rPr>
        <w:t xml:space="preserve"> including making schools accountable for the outcomes of permanently excluded children;</w:t>
      </w:r>
    </w:p>
    <w:p w:rsidR="007C7990" w:rsidRPr="00586F7D" w:rsidRDefault="007C7990" w:rsidP="00B03C09">
      <w:pPr>
        <w:pStyle w:val="ListParagraph"/>
        <w:numPr>
          <w:ilvl w:val="0"/>
          <w:numId w:val="10"/>
        </w:numPr>
        <w:spacing w:after="120"/>
        <w:ind w:left="1701" w:hanging="425"/>
        <w:jc w:val="both"/>
        <w:rPr>
          <w:rFonts w:asciiTheme="minorHAnsi" w:hAnsiTheme="minorHAnsi" w:cs="Arial"/>
          <w:sz w:val="26"/>
          <w:szCs w:val="26"/>
        </w:rPr>
      </w:pPr>
      <w:r>
        <w:rPr>
          <w:rFonts w:asciiTheme="minorHAnsi" w:hAnsiTheme="minorHAnsi" w:cs="Arial"/>
          <w:sz w:val="26"/>
          <w:szCs w:val="26"/>
        </w:rPr>
        <w:t>providing greater clarity to school leaders about when and how it is appropriate for children to be removed from their school and that there is sufficient oversight when pupils move around the education system;</w:t>
      </w:r>
    </w:p>
    <w:p w:rsidR="00230EAD" w:rsidRDefault="00C53232" w:rsidP="00B03C09">
      <w:pPr>
        <w:pStyle w:val="ListParagraph"/>
        <w:numPr>
          <w:ilvl w:val="0"/>
          <w:numId w:val="9"/>
        </w:numPr>
        <w:spacing w:after="120"/>
        <w:ind w:left="1701" w:hanging="425"/>
        <w:jc w:val="both"/>
        <w:rPr>
          <w:rFonts w:asciiTheme="minorHAnsi" w:hAnsiTheme="minorHAnsi" w:cs="Arial"/>
          <w:sz w:val="26"/>
          <w:szCs w:val="26"/>
        </w:rPr>
      </w:pPr>
      <w:r w:rsidRPr="00586F7D">
        <w:rPr>
          <w:rFonts w:asciiTheme="minorHAnsi" w:hAnsiTheme="minorHAnsi" w:cs="Arial"/>
          <w:sz w:val="26"/>
          <w:szCs w:val="26"/>
        </w:rPr>
        <w:t>support</w:t>
      </w:r>
      <w:r w:rsidR="00586F7D">
        <w:rPr>
          <w:rFonts w:asciiTheme="minorHAnsi" w:hAnsiTheme="minorHAnsi" w:cs="Arial"/>
          <w:sz w:val="26"/>
          <w:szCs w:val="26"/>
        </w:rPr>
        <w:t>ing</w:t>
      </w:r>
      <w:r w:rsidRPr="00586F7D">
        <w:rPr>
          <w:rFonts w:asciiTheme="minorHAnsi" w:hAnsiTheme="minorHAnsi" w:cs="Arial"/>
          <w:sz w:val="26"/>
          <w:szCs w:val="26"/>
        </w:rPr>
        <w:t xml:space="preserve"> schools and providers of alternative provision so that pupils who have been excluded from school continue to benefit from high q</w:t>
      </w:r>
      <w:r w:rsidR="007C7990">
        <w:rPr>
          <w:rFonts w:asciiTheme="minorHAnsi" w:hAnsiTheme="minorHAnsi" w:cs="Arial"/>
          <w:sz w:val="26"/>
          <w:szCs w:val="26"/>
        </w:rPr>
        <w:t>uality education including revision of guidance on behaviour and discipline and mental health and behaviour, progress with the AP reform programme and a possible revision to the total numbers of days a pupil can be excluded in one year.</w:t>
      </w:r>
    </w:p>
    <w:p w:rsidR="00855019" w:rsidRDefault="00855019" w:rsidP="00B03C09">
      <w:pPr>
        <w:pStyle w:val="ListParagraph"/>
        <w:numPr>
          <w:ilvl w:val="0"/>
          <w:numId w:val="9"/>
        </w:numPr>
        <w:spacing w:after="120"/>
        <w:ind w:left="1701" w:hanging="425"/>
        <w:jc w:val="both"/>
        <w:rPr>
          <w:rFonts w:asciiTheme="minorHAnsi" w:hAnsiTheme="minorHAnsi" w:cs="Arial"/>
          <w:sz w:val="26"/>
          <w:szCs w:val="26"/>
        </w:rPr>
      </w:pPr>
      <w:r>
        <w:rPr>
          <w:rFonts w:asciiTheme="minorHAnsi" w:hAnsiTheme="minorHAnsi" w:cs="Arial"/>
          <w:sz w:val="26"/>
          <w:szCs w:val="26"/>
        </w:rPr>
        <w:t>The government response to Timpson highlights that there should be ‘effective partnership working between local authorities, schools, Alternative Provision providers and other partners such as police and health’.</w:t>
      </w:r>
    </w:p>
    <w:p w:rsidR="00444230" w:rsidRPr="00367F85" w:rsidRDefault="00444230" w:rsidP="003755E2">
      <w:pPr>
        <w:spacing w:after="120"/>
        <w:jc w:val="both"/>
        <w:rPr>
          <w:rFonts w:asciiTheme="minorHAnsi" w:hAnsiTheme="minorHAnsi" w:cs="Arial"/>
        </w:rPr>
      </w:pPr>
      <w:r w:rsidRPr="00367F85">
        <w:rPr>
          <w:rFonts w:asciiTheme="minorHAnsi" w:hAnsiTheme="minorHAnsi" w:cs="Arial"/>
          <w:b/>
          <w:color w:val="008000"/>
          <w:sz w:val="48"/>
          <w:szCs w:val="48"/>
        </w:rPr>
        <w:br w:type="page"/>
      </w:r>
    </w:p>
    <w:p w:rsidR="00945E39" w:rsidRPr="00367F85" w:rsidRDefault="00553041" w:rsidP="003755E2">
      <w:pPr>
        <w:spacing w:after="120"/>
        <w:jc w:val="both"/>
        <w:rPr>
          <w:rFonts w:asciiTheme="minorHAnsi" w:hAnsiTheme="minorHAnsi" w:cs="Arial"/>
          <w:b/>
          <w:color w:val="008000"/>
          <w:sz w:val="32"/>
          <w:szCs w:val="32"/>
        </w:rPr>
      </w:pPr>
      <w:r w:rsidRPr="00367F85">
        <w:rPr>
          <w:rFonts w:asciiTheme="minorHAnsi" w:hAnsiTheme="minorHAnsi" w:cs="Arial"/>
          <w:b/>
          <w:color w:val="008000"/>
          <w:sz w:val="32"/>
          <w:szCs w:val="32"/>
        </w:rPr>
        <w:lastRenderedPageBreak/>
        <w:t>6.0</w:t>
      </w:r>
      <w:r w:rsidRPr="00367F85">
        <w:rPr>
          <w:rFonts w:asciiTheme="minorHAnsi" w:hAnsiTheme="minorHAnsi" w:cs="Arial"/>
          <w:b/>
          <w:color w:val="008000"/>
          <w:sz w:val="32"/>
          <w:szCs w:val="32"/>
        </w:rPr>
        <w:tab/>
      </w:r>
      <w:r w:rsidR="00495EB3" w:rsidRPr="00367F85">
        <w:rPr>
          <w:rFonts w:asciiTheme="minorHAnsi" w:hAnsiTheme="minorHAnsi" w:cs="Arial"/>
          <w:b/>
          <w:color w:val="008000"/>
          <w:sz w:val="32"/>
          <w:szCs w:val="32"/>
        </w:rPr>
        <w:t>The Evidence</w:t>
      </w:r>
    </w:p>
    <w:p w:rsidR="00D33641" w:rsidRPr="00367F85" w:rsidRDefault="00D33641" w:rsidP="003755E2">
      <w:pPr>
        <w:spacing w:after="120"/>
        <w:jc w:val="both"/>
        <w:rPr>
          <w:rFonts w:asciiTheme="minorHAnsi" w:hAnsiTheme="minorHAnsi" w:cs="Arial"/>
          <w:sz w:val="26"/>
          <w:szCs w:val="26"/>
        </w:rPr>
      </w:pPr>
      <w:r w:rsidRPr="00367F85">
        <w:rPr>
          <w:rFonts w:asciiTheme="minorHAnsi" w:hAnsiTheme="minorHAnsi" w:cs="Arial"/>
          <w:sz w:val="26"/>
          <w:szCs w:val="26"/>
        </w:rPr>
        <w:t xml:space="preserve">The Group received and examined a range of evidence, which included </w:t>
      </w:r>
      <w:r w:rsidR="0035321F" w:rsidRPr="00367F85">
        <w:rPr>
          <w:rFonts w:asciiTheme="minorHAnsi" w:hAnsiTheme="minorHAnsi" w:cs="Arial"/>
          <w:sz w:val="26"/>
          <w:szCs w:val="26"/>
        </w:rPr>
        <w:t>three meetings and the review of the written responses</w:t>
      </w:r>
      <w:r w:rsidRPr="00367F85">
        <w:rPr>
          <w:rFonts w:asciiTheme="minorHAnsi" w:hAnsiTheme="minorHAnsi" w:cs="Arial"/>
          <w:sz w:val="26"/>
          <w:szCs w:val="26"/>
        </w:rPr>
        <w:t>.</w:t>
      </w:r>
    </w:p>
    <w:p w:rsidR="00D33641" w:rsidRPr="00367F85" w:rsidRDefault="00A821C6" w:rsidP="003755E2">
      <w:pPr>
        <w:spacing w:after="120"/>
        <w:jc w:val="both"/>
        <w:rPr>
          <w:rFonts w:asciiTheme="minorHAnsi" w:hAnsiTheme="minorHAnsi" w:cs="Arial"/>
          <w:b/>
          <w:i/>
          <w:sz w:val="26"/>
          <w:szCs w:val="26"/>
        </w:rPr>
      </w:pPr>
      <w:r w:rsidRPr="00367F85">
        <w:rPr>
          <w:rFonts w:asciiTheme="minorHAnsi" w:hAnsiTheme="minorHAnsi" w:cs="Arial"/>
          <w:b/>
          <w:i/>
          <w:sz w:val="26"/>
          <w:szCs w:val="26"/>
        </w:rPr>
        <w:t>6.1</w:t>
      </w:r>
      <w:r w:rsidRPr="00367F85">
        <w:rPr>
          <w:rFonts w:asciiTheme="minorHAnsi" w:hAnsiTheme="minorHAnsi" w:cs="Arial"/>
          <w:b/>
          <w:i/>
          <w:sz w:val="26"/>
          <w:szCs w:val="26"/>
        </w:rPr>
        <w:tab/>
      </w:r>
      <w:r w:rsidR="0035321F" w:rsidRPr="00367F85">
        <w:rPr>
          <w:rFonts w:asciiTheme="minorHAnsi" w:hAnsiTheme="minorHAnsi" w:cs="Arial"/>
          <w:b/>
          <w:i/>
          <w:sz w:val="26"/>
          <w:szCs w:val="26"/>
        </w:rPr>
        <w:t xml:space="preserve">Task and Finish Group Meeting – </w:t>
      </w:r>
      <w:r w:rsidR="00F407BA" w:rsidRPr="00367F85">
        <w:rPr>
          <w:rFonts w:asciiTheme="minorHAnsi" w:hAnsiTheme="minorHAnsi" w:cs="Arial"/>
          <w:b/>
          <w:i/>
          <w:sz w:val="26"/>
          <w:szCs w:val="26"/>
        </w:rPr>
        <w:t>13 December 2018</w:t>
      </w:r>
    </w:p>
    <w:p w:rsidR="00D33641" w:rsidRPr="00367F85" w:rsidRDefault="00367F85" w:rsidP="00367F85">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6.1.1</w:t>
      </w:r>
      <w:r w:rsidRPr="00367F85">
        <w:rPr>
          <w:rFonts w:asciiTheme="minorHAnsi" w:hAnsiTheme="minorHAnsi" w:cs="Arial"/>
          <w:sz w:val="26"/>
          <w:szCs w:val="26"/>
        </w:rPr>
        <w:tab/>
      </w:r>
      <w:r w:rsidR="00D33641" w:rsidRPr="00367F85">
        <w:rPr>
          <w:rFonts w:asciiTheme="minorHAnsi" w:hAnsiTheme="minorHAnsi" w:cs="Arial"/>
          <w:sz w:val="26"/>
          <w:szCs w:val="26"/>
        </w:rPr>
        <w:t xml:space="preserve">At the meeting on </w:t>
      </w:r>
      <w:r w:rsidR="00F407BA" w:rsidRPr="00367F85">
        <w:rPr>
          <w:rFonts w:asciiTheme="minorHAnsi" w:hAnsiTheme="minorHAnsi" w:cs="Arial"/>
          <w:sz w:val="26"/>
          <w:szCs w:val="26"/>
        </w:rPr>
        <w:t>13 December</w:t>
      </w:r>
      <w:r w:rsidR="00D33641" w:rsidRPr="00367F85">
        <w:rPr>
          <w:rFonts w:asciiTheme="minorHAnsi" w:hAnsiTheme="minorHAnsi" w:cs="Arial"/>
          <w:sz w:val="26"/>
          <w:szCs w:val="26"/>
        </w:rPr>
        <w:t xml:space="preserve"> the </w:t>
      </w:r>
      <w:r w:rsidR="002E7869">
        <w:rPr>
          <w:rFonts w:asciiTheme="minorHAnsi" w:hAnsiTheme="minorHAnsi" w:cs="Arial"/>
          <w:sz w:val="26"/>
          <w:szCs w:val="26"/>
        </w:rPr>
        <w:t>Group</w:t>
      </w:r>
      <w:r w:rsidR="00D33641" w:rsidRPr="00367F85">
        <w:rPr>
          <w:rFonts w:asciiTheme="minorHAnsi" w:hAnsiTheme="minorHAnsi" w:cs="Arial"/>
          <w:sz w:val="26"/>
          <w:szCs w:val="26"/>
        </w:rPr>
        <w:t xml:space="preserve"> heard from </w:t>
      </w:r>
      <w:r w:rsidR="00F407BA" w:rsidRPr="00367F85">
        <w:rPr>
          <w:rFonts w:asciiTheme="minorHAnsi" w:hAnsiTheme="minorHAnsi" w:cs="Arial"/>
          <w:sz w:val="26"/>
          <w:szCs w:val="26"/>
        </w:rPr>
        <w:t>Councillor Nolan (Cabinet member for Children and Families), Mac Heath (Acting Director of Children’s Services) and Vivienne Mills (Headteacher of MK Pupil Referral Unit).</w:t>
      </w:r>
    </w:p>
    <w:p w:rsidR="00F407BA" w:rsidRPr="00367F85" w:rsidRDefault="00367F85" w:rsidP="00367F85">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6.1.2</w:t>
      </w:r>
      <w:r w:rsidRPr="00367F85">
        <w:rPr>
          <w:rFonts w:asciiTheme="minorHAnsi" w:hAnsiTheme="minorHAnsi" w:cs="Arial"/>
          <w:sz w:val="26"/>
          <w:szCs w:val="26"/>
        </w:rPr>
        <w:tab/>
      </w:r>
      <w:r w:rsidR="00F407BA" w:rsidRPr="00367F85">
        <w:rPr>
          <w:rFonts w:asciiTheme="minorHAnsi" w:hAnsiTheme="minorHAnsi" w:cs="Arial"/>
          <w:sz w:val="26"/>
          <w:szCs w:val="26"/>
        </w:rPr>
        <w:t>During the meeting Mac Heath</w:t>
      </w:r>
      <w:r w:rsidR="00ED0EE3" w:rsidRPr="00367F85">
        <w:rPr>
          <w:rFonts w:asciiTheme="minorHAnsi" w:hAnsiTheme="minorHAnsi" w:cs="Arial"/>
          <w:sz w:val="26"/>
          <w:szCs w:val="26"/>
        </w:rPr>
        <w:t>, Acting Director of Children’s Services</w:t>
      </w:r>
      <w:r w:rsidR="005F685F" w:rsidRPr="00367F85">
        <w:rPr>
          <w:rFonts w:asciiTheme="minorHAnsi" w:hAnsiTheme="minorHAnsi" w:cs="Arial"/>
          <w:sz w:val="26"/>
          <w:szCs w:val="26"/>
        </w:rPr>
        <w:t xml:space="preserve"> outlined the alternative provision for education in Milton Keynes for children who could not attend a mainstream school because they had challenges that could not be managed in that setting.  He noted that alternative provision encompassed a range of individual support processes that could be put in place for the child, their parents/families and their school.</w:t>
      </w:r>
    </w:p>
    <w:p w:rsidR="00F407BA" w:rsidRDefault="00367F85" w:rsidP="00367F85">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6.1.3</w:t>
      </w:r>
      <w:r w:rsidRPr="00367F85">
        <w:rPr>
          <w:rFonts w:asciiTheme="minorHAnsi" w:hAnsiTheme="minorHAnsi" w:cs="Arial"/>
          <w:sz w:val="26"/>
          <w:szCs w:val="26"/>
        </w:rPr>
        <w:tab/>
      </w:r>
      <w:r w:rsidR="004351A0" w:rsidRPr="00367F85">
        <w:rPr>
          <w:rFonts w:asciiTheme="minorHAnsi" w:hAnsiTheme="minorHAnsi" w:cs="Arial"/>
          <w:sz w:val="26"/>
          <w:szCs w:val="26"/>
        </w:rPr>
        <w:t xml:space="preserve">Vivienne Mills, the Head of the MK Pupil Referral Unit (PRU) set out that the </w:t>
      </w:r>
      <w:r w:rsidR="00ED0EE3" w:rsidRPr="00367F85">
        <w:rPr>
          <w:rFonts w:asciiTheme="minorHAnsi" w:hAnsiTheme="minorHAnsi" w:cs="Arial"/>
          <w:sz w:val="26"/>
          <w:szCs w:val="26"/>
        </w:rPr>
        <w:t>unit</w:t>
      </w:r>
      <w:r w:rsidR="004351A0" w:rsidRPr="00367F85">
        <w:rPr>
          <w:rFonts w:asciiTheme="minorHAnsi" w:hAnsiTheme="minorHAnsi" w:cs="Arial"/>
          <w:sz w:val="26"/>
          <w:szCs w:val="26"/>
        </w:rPr>
        <w:t xml:space="preserve"> is a small short-stay strengths based school that provides for up to </w:t>
      </w:r>
      <w:r w:rsidR="00ED0EE3" w:rsidRPr="00367F85">
        <w:rPr>
          <w:rFonts w:asciiTheme="minorHAnsi" w:hAnsiTheme="minorHAnsi" w:cs="Arial"/>
          <w:sz w:val="26"/>
          <w:szCs w:val="26"/>
        </w:rPr>
        <w:t>21 (18 from Milton Keynes)</w:t>
      </w:r>
      <w:r w:rsidR="004351A0" w:rsidRPr="00367F85">
        <w:rPr>
          <w:rFonts w:asciiTheme="minorHAnsi" w:hAnsiTheme="minorHAnsi" w:cs="Arial"/>
          <w:sz w:val="26"/>
          <w:szCs w:val="26"/>
        </w:rPr>
        <w:t xml:space="preserve"> pupils who have either been, or are, at risk of being excluded from a mainstream primary school. </w:t>
      </w:r>
      <w:r w:rsidR="00ED0EE3" w:rsidRPr="00367F85">
        <w:rPr>
          <w:rFonts w:asciiTheme="minorHAnsi" w:hAnsiTheme="minorHAnsi" w:cs="Arial"/>
          <w:sz w:val="26"/>
          <w:szCs w:val="26"/>
        </w:rPr>
        <w:t xml:space="preserve"> </w:t>
      </w:r>
      <w:r w:rsidR="00ED0EE3" w:rsidRPr="00F13DD7">
        <w:rPr>
          <w:rFonts w:asciiTheme="minorHAnsi" w:hAnsiTheme="minorHAnsi" w:cs="Arial"/>
          <w:sz w:val="26"/>
          <w:szCs w:val="26"/>
        </w:rPr>
        <w:t xml:space="preserve">All the pupils have behavioural, social and emotional challenges </w:t>
      </w:r>
      <w:r w:rsidR="00FE2B3D" w:rsidRPr="00F13DD7">
        <w:rPr>
          <w:rFonts w:asciiTheme="minorHAnsi" w:hAnsiTheme="minorHAnsi" w:cs="Arial"/>
          <w:sz w:val="26"/>
          <w:szCs w:val="26"/>
        </w:rPr>
        <w:t xml:space="preserve">or poor mental health </w:t>
      </w:r>
      <w:r w:rsidR="00ED0EE3" w:rsidRPr="00F13DD7">
        <w:rPr>
          <w:rFonts w:asciiTheme="minorHAnsi" w:hAnsiTheme="minorHAnsi" w:cs="Arial"/>
          <w:sz w:val="26"/>
          <w:szCs w:val="26"/>
        </w:rPr>
        <w:t xml:space="preserve">and some have additional learning </w:t>
      </w:r>
      <w:r w:rsidR="00FE2B3D" w:rsidRPr="00F13DD7">
        <w:rPr>
          <w:rFonts w:asciiTheme="minorHAnsi" w:hAnsiTheme="minorHAnsi" w:cs="Arial"/>
          <w:sz w:val="26"/>
          <w:szCs w:val="26"/>
        </w:rPr>
        <w:t>or undiagnosed needs</w:t>
      </w:r>
      <w:r w:rsidR="00ED0EE3" w:rsidRPr="00F13DD7">
        <w:rPr>
          <w:rFonts w:asciiTheme="minorHAnsi" w:hAnsiTheme="minorHAnsi" w:cs="Arial"/>
          <w:sz w:val="26"/>
          <w:szCs w:val="26"/>
        </w:rPr>
        <w:t>.  The pupils at the PRU may also have an Educational Health Care Plan</w:t>
      </w:r>
      <w:r w:rsidR="00FE2B3D" w:rsidRPr="00F13DD7">
        <w:rPr>
          <w:rFonts w:asciiTheme="minorHAnsi" w:hAnsiTheme="minorHAnsi" w:cs="Arial"/>
          <w:sz w:val="26"/>
          <w:szCs w:val="26"/>
        </w:rPr>
        <w:t xml:space="preserve"> when they enter the PRU, or may leave the PRU with an Educational Health Care Plan.</w:t>
      </w:r>
      <w:r w:rsidR="00ED0EE3" w:rsidRPr="00F13DD7">
        <w:rPr>
          <w:rFonts w:asciiTheme="minorHAnsi" w:hAnsiTheme="minorHAnsi" w:cs="Arial"/>
          <w:sz w:val="26"/>
          <w:szCs w:val="26"/>
        </w:rPr>
        <w:t xml:space="preserve">  </w:t>
      </w:r>
      <w:r w:rsidR="005F685F" w:rsidRPr="00F13DD7">
        <w:rPr>
          <w:rFonts w:asciiTheme="minorHAnsi" w:hAnsiTheme="minorHAnsi" w:cs="Arial"/>
          <w:sz w:val="26"/>
          <w:szCs w:val="26"/>
        </w:rPr>
        <w:t xml:space="preserve">In </w:t>
      </w:r>
      <w:r w:rsidR="004351A0" w:rsidRPr="00F13DD7">
        <w:rPr>
          <w:rFonts w:asciiTheme="minorHAnsi" w:hAnsiTheme="minorHAnsi" w:cs="Arial"/>
          <w:sz w:val="26"/>
          <w:szCs w:val="26"/>
        </w:rPr>
        <w:t>summary Ms Mills outlined that by adopting different teaching approaches and working in partnership with schools and parents they did not need to base all pupils in the PRU.  However, she did feel that there would be benefit to offering a 24 week placement and continuing the holistic and therapeutic approach to young people’s learning.</w:t>
      </w:r>
    </w:p>
    <w:p w:rsidR="00F13DD7" w:rsidRDefault="00FE2B3D" w:rsidP="00F13DD7">
      <w:pPr>
        <w:spacing w:after="120"/>
        <w:ind w:left="709" w:hanging="709"/>
        <w:jc w:val="both"/>
        <w:rPr>
          <w:rFonts w:asciiTheme="minorHAnsi" w:hAnsiTheme="minorHAnsi" w:cs="Arial"/>
          <w:sz w:val="26"/>
          <w:szCs w:val="26"/>
        </w:rPr>
      </w:pPr>
      <w:r>
        <w:rPr>
          <w:rFonts w:asciiTheme="minorHAnsi" w:hAnsiTheme="minorHAnsi" w:cs="Arial"/>
          <w:sz w:val="26"/>
          <w:szCs w:val="26"/>
        </w:rPr>
        <w:tab/>
      </w:r>
      <w:r w:rsidR="00F13DD7">
        <w:rPr>
          <w:rFonts w:asciiTheme="minorHAnsi" w:hAnsiTheme="minorHAnsi" w:cs="Arial"/>
          <w:sz w:val="26"/>
          <w:szCs w:val="26"/>
        </w:rPr>
        <w:br w:type="page"/>
      </w:r>
    </w:p>
    <w:p w:rsidR="00FE2B3D" w:rsidRDefault="00FE2B3D" w:rsidP="00367F85">
      <w:pPr>
        <w:spacing w:after="120"/>
        <w:ind w:left="709" w:hanging="709"/>
        <w:jc w:val="both"/>
        <w:rPr>
          <w:rFonts w:asciiTheme="minorHAnsi" w:hAnsiTheme="minorHAnsi" w:cs="Arial"/>
          <w:sz w:val="26"/>
          <w:szCs w:val="26"/>
        </w:rPr>
      </w:pPr>
      <w:r>
        <w:rPr>
          <w:rFonts w:asciiTheme="minorHAnsi" w:hAnsiTheme="minorHAnsi" w:cs="Arial"/>
          <w:sz w:val="26"/>
          <w:szCs w:val="26"/>
        </w:rPr>
        <w:lastRenderedPageBreak/>
        <w:t>The table below lists what is currently offered at MK Primary PRU;</w:t>
      </w:r>
    </w:p>
    <w:tbl>
      <w:tblPr>
        <w:tblStyle w:val="TableGrid"/>
        <w:tblW w:w="0" w:type="auto"/>
        <w:tblInd w:w="709" w:type="dxa"/>
        <w:tblLook w:val="04A0" w:firstRow="1" w:lastRow="0" w:firstColumn="1" w:lastColumn="0" w:noHBand="0" w:noVBand="1"/>
      </w:tblPr>
      <w:tblGrid>
        <w:gridCol w:w="2221"/>
        <w:gridCol w:w="2229"/>
        <w:gridCol w:w="2229"/>
        <w:gridCol w:w="2274"/>
      </w:tblGrid>
      <w:tr w:rsidR="00EF5EA4" w:rsidTr="00FE2B3D">
        <w:tc>
          <w:tcPr>
            <w:tcW w:w="2415" w:type="dxa"/>
            <w:shd w:val="clear" w:color="auto" w:fill="BFBFBF" w:themeFill="background1" w:themeFillShade="BF"/>
          </w:tcPr>
          <w:p w:rsidR="00FE2B3D" w:rsidRPr="00FE2B3D" w:rsidRDefault="00FE2B3D" w:rsidP="00367F85">
            <w:pPr>
              <w:spacing w:after="120"/>
              <w:jc w:val="both"/>
              <w:rPr>
                <w:rFonts w:asciiTheme="minorHAnsi" w:hAnsiTheme="minorHAnsi" w:cs="Arial"/>
                <w:b/>
                <w:sz w:val="22"/>
                <w:szCs w:val="22"/>
              </w:rPr>
            </w:pPr>
            <w:r w:rsidRPr="00FE2B3D">
              <w:rPr>
                <w:rFonts w:asciiTheme="minorHAnsi" w:hAnsiTheme="minorHAnsi" w:cs="Arial"/>
                <w:b/>
                <w:sz w:val="22"/>
                <w:szCs w:val="22"/>
              </w:rPr>
              <w:t xml:space="preserve">Weeks 1-6 </w:t>
            </w:r>
          </w:p>
          <w:p w:rsidR="00FE2B3D" w:rsidRPr="00FE2B3D" w:rsidRDefault="00FE2B3D" w:rsidP="00FE2B3D">
            <w:pPr>
              <w:spacing w:after="120"/>
              <w:jc w:val="both"/>
              <w:rPr>
                <w:rFonts w:asciiTheme="minorHAnsi" w:hAnsiTheme="minorHAnsi" w:cs="Arial"/>
                <w:i/>
                <w:sz w:val="22"/>
                <w:szCs w:val="22"/>
              </w:rPr>
            </w:pPr>
            <w:r w:rsidRPr="00FE2B3D">
              <w:rPr>
                <w:rFonts w:asciiTheme="minorHAnsi" w:hAnsiTheme="minorHAnsi" w:cs="Arial"/>
                <w:b/>
                <w:i/>
                <w:sz w:val="22"/>
                <w:szCs w:val="22"/>
              </w:rPr>
              <w:t>Sense of self Explore</w:t>
            </w:r>
          </w:p>
        </w:tc>
        <w:tc>
          <w:tcPr>
            <w:tcW w:w="2415" w:type="dxa"/>
            <w:shd w:val="clear" w:color="auto" w:fill="BFBFBF" w:themeFill="background1" w:themeFillShade="BF"/>
          </w:tcPr>
          <w:p w:rsidR="00FE2B3D" w:rsidRPr="00FE2B3D" w:rsidRDefault="00FE2B3D" w:rsidP="00367F85">
            <w:pPr>
              <w:spacing w:after="120"/>
              <w:jc w:val="both"/>
              <w:rPr>
                <w:rFonts w:asciiTheme="minorHAnsi" w:hAnsiTheme="minorHAnsi" w:cs="Arial"/>
                <w:b/>
                <w:sz w:val="22"/>
                <w:szCs w:val="22"/>
              </w:rPr>
            </w:pPr>
            <w:r w:rsidRPr="00FE2B3D">
              <w:rPr>
                <w:rFonts w:asciiTheme="minorHAnsi" w:hAnsiTheme="minorHAnsi" w:cs="Arial"/>
                <w:b/>
                <w:sz w:val="22"/>
                <w:szCs w:val="22"/>
              </w:rPr>
              <w:t xml:space="preserve">Weeks 6-12 </w:t>
            </w:r>
          </w:p>
          <w:p w:rsidR="00FE2B3D" w:rsidRPr="00FE2B3D" w:rsidRDefault="00FE2B3D" w:rsidP="00367F85">
            <w:pPr>
              <w:spacing w:after="120"/>
              <w:jc w:val="both"/>
              <w:rPr>
                <w:rFonts w:asciiTheme="minorHAnsi" w:hAnsiTheme="minorHAnsi" w:cs="Arial"/>
                <w:b/>
                <w:i/>
                <w:sz w:val="22"/>
                <w:szCs w:val="22"/>
              </w:rPr>
            </w:pPr>
            <w:r w:rsidRPr="00FE2B3D">
              <w:rPr>
                <w:rFonts w:asciiTheme="minorHAnsi" w:hAnsiTheme="minorHAnsi" w:cs="Arial"/>
                <w:b/>
                <w:i/>
                <w:sz w:val="22"/>
                <w:szCs w:val="22"/>
              </w:rPr>
              <w:t>Sense of Belonging Discover</w:t>
            </w:r>
          </w:p>
        </w:tc>
        <w:tc>
          <w:tcPr>
            <w:tcW w:w="2416" w:type="dxa"/>
            <w:shd w:val="clear" w:color="auto" w:fill="BFBFBF" w:themeFill="background1" w:themeFillShade="BF"/>
          </w:tcPr>
          <w:p w:rsidR="00FE2B3D" w:rsidRPr="00FE2B3D" w:rsidRDefault="00FE2B3D" w:rsidP="00367F85">
            <w:pPr>
              <w:spacing w:after="120"/>
              <w:jc w:val="both"/>
              <w:rPr>
                <w:rFonts w:asciiTheme="minorHAnsi" w:hAnsiTheme="minorHAnsi" w:cs="Arial"/>
                <w:b/>
                <w:i/>
                <w:sz w:val="22"/>
                <w:szCs w:val="22"/>
              </w:rPr>
            </w:pPr>
            <w:r w:rsidRPr="00FE2B3D">
              <w:rPr>
                <w:rFonts w:asciiTheme="minorHAnsi" w:hAnsiTheme="minorHAnsi" w:cs="Arial"/>
                <w:b/>
                <w:i/>
                <w:sz w:val="22"/>
                <w:szCs w:val="22"/>
              </w:rPr>
              <w:t>Weeks 12-18</w:t>
            </w:r>
          </w:p>
          <w:p w:rsidR="00FE2B3D" w:rsidRPr="00FE2B3D" w:rsidRDefault="00FE2B3D" w:rsidP="00FE2B3D">
            <w:pPr>
              <w:spacing w:after="120"/>
              <w:jc w:val="both"/>
              <w:rPr>
                <w:rFonts w:asciiTheme="minorHAnsi" w:hAnsiTheme="minorHAnsi" w:cs="Arial"/>
                <w:sz w:val="22"/>
                <w:szCs w:val="22"/>
              </w:rPr>
            </w:pPr>
            <w:r w:rsidRPr="00FE2B3D">
              <w:rPr>
                <w:rFonts w:asciiTheme="minorHAnsi" w:hAnsiTheme="minorHAnsi" w:cs="Arial"/>
                <w:b/>
                <w:i/>
                <w:sz w:val="22"/>
                <w:szCs w:val="22"/>
              </w:rPr>
              <w:t>Sense of Community Adventures</w:t>
            </w:r>
            <w:r>
              <w:rPr>
                <w:rFonts w:asciiTheme="minorHAnsi" w:hAnsiTheme="minorHAnsi" w:cs="Arial"/>
                <w:b/>
                <w:i/>
                <w:sz w:val="22"/>
                <w:szCs w:val="22"/>
              </w:rPr>
              <w:t xml:space="preserve"> </w:t>
            </w:r>
            <w:r w:rsidRPr="00FE2B3D">
              <w:rPr>
                <w:rFonts w:asciiTheme="minorHAnsi" w:hAnsiTheme="minorHAnsi" w:cs="Arial"/>
                <w:b/>
                <w:i/>
                <w:sz w:val="22"/>
                <w:szCs w:val="22"/>
              </w:rPr>
              <w:t>in learning</w:t>
            </w:r>
          </w:p>
        </w:tc>
        <w:tc>
          <w:tcPr>
            <w:tcW w:w="2416" w:type="dxa"/>
            <w:shd w:val="clear" w:color="auto" w:fill="BFBFBF" w:themeFill="background1" w:themeFillShade="BF"/>
          </w:tcPr>
          <w:p w:rsidR="00FE2B3D" w:rsidRPr="00EF5EA4" w:rsidRDefault="00FE2B3D" w:rsidP="00367F85">
            <w:pPr>
              <w:spacing w:after="120"/>
              <w:jc w:val="both"/>
              <w:rPr>
                <w:rFonts w:asciiTheme="minorHAnsi" w:hAnsiTheme="minorHAnsi" w:cs="Arial"/>
                <w:b/>
                <w:sz w:val="22"/>
                <w:szCs w:val="22"/>
              </w:rPr>
            </w:pPr>
            <w:r w:rsidRPr="00EF5EA4">
              <w:rPr>
                <w:rFonts w:asciiTheme="minorHAnsi" w:hAnsiTheme="minorHAnsi" w:cs="Arial"/>
                <w:b/>
                <w:sz w:val="22"/>
                <w:szCs w:val="22"/>
              </w:rPr>
              <w:t>Weeks 18-24</w:t>
            </w:r>
          </w:p>
        </w:tc>
      </w:tr>
      <w:tr w:rsidR="00FB2C2F" w:rsidTr="00FE2B3D">
        <w:tc>
          <w:tcPr>
            <w:tcW w:w="2415" w:type="dxa"/>
          </w:tcPr>
          <w:p w:rsidR="00FE2B3D" w:rsidRDefault="00FE2B3D" w:rsidP="00EF5EA4">
            <w:pPr>
              <w:spacing w:after="120"/>
              <w:rPr>
                <w:rFonts w:asciiTheme="minorHAnsi" w:hAnsiTheme="minorHAnsi" w:cs="Arial"/>
                <w:sz w:val="22"/>
                <w:szCs w:val="22"/>
              </w:rPr>
            </w:pPr>
            <w:r>
              <w:rPr>
                <w:rFonts w:asciiTheme="minorHAnsi" w:hAnsiTheme="minorHAnsi" w:cs="Arial"/>
                <w:sz w:val="22"/>
                <w:szCs w:val="22"/>
              </w:rPr>
              <w:t>Children are in PRU 4.5 days /mainstream School 0.5 days</w:t>
            </w:r>
          </w:p>
          <w:p w:rsidR="00EF5EA4" w:rsidRDefault="00EF5EA4" w:rsidP="00EF5EA4">
            <w:pPr>
              <w:spacing w:after="120"/>
              <w:rPr>
                <w:rFonts w:asciiTheme="minorHAnsi" w:hAnsiTheme="minorHAnsi" w:cs="Arial"/>
                <w:sz w:val="22"/>
                <w:szCs w:val="22"/>
              </w:rPr>
            </w:pPr>
          </w:p>
          <w:p w:rsidR="00EF5EA4" w:rsidRDefault="00EF5EA4" w:rsidP="00EF5EA4">
            <w:pPr>
              <w:spacing w:after="120"/>
              <w:rPr>
                <w:rFonts w:asciiTheme="minorHAnsi" w:hAnsiTheme="minorHAnsi" w:cs="Arial"/>
                <w:sz w:val="22"/>
                <w:szCs w:val="22"/>
              </w:rPr>
            </w:pPr>
          </w:p>
          <w:p w:rsidR="00EF5EA4" w:rsidRDefault="00EF5EA4" w:rsidP="00EF5EA4">
            <w:pPr>
              <w:spacing w:after="120"/>
              <w:rPr>
                <w:rFonts w:asciiTheme="minorHAnsi" w:hAnsiTheme="minorHAnsi" w:cs="Arial"/>
                <w:sz w:val="22"/>
                <w:szCs w:val="22"/>
              </w:rPr>
            </w:pPr>
          </w:p>
          <w:p w:rsidR="00EF5EA4" w:rsidRPr="00FE2B3D" w:rsidRDefault="00EF5EA4" w:rsidP="00EF5EA4">
            <w:pPr>
              <w:spacing w:after="120"/>
              <w:rPr>
                <w:rFonts w:asciiTheme="minorHAnsi" w:hAnsiTheme="minorHAnsi" w:cs="Arial"/>
                <w:sz w:val="22"/>
                <w:szCs w:val="22"/>
              </w:rPr>
            </w:pPr>
            <w:r>
              <w:rPr>
                <w:rFonts w:asciiTheme="minorHAnsi" w:hAnsiTheme="minorHAnsi" w:cs="Arial"/>
                <w:sz w:val="22"/>
                <w:szCs w:val="22"/>
              </w:rPr>
              <w:t>Focus on developing child in emotional resilience / developing a strong sense of self “Who am I”?</w:t>
            </w:r>
          </w:p>
        </w:tc>
        <w:tc>
          <w:tcPr>
            <w:tcW w:w="2415" w:type="dxa"/>
          </w:tcPr>
          <w:p w:rsidR="00FE2B3D" w:rsidRDefault="00EF5EA4" w:rsidP="00EF5EA4">
            <w:pPr>
              <w:spacing w:after="120"/>
              <w:rPr>
                <w:rFonts w:asciiTheme="minorHAnsi" w:hAnsiTheme="minorHAnsi" w:cs="Arial"/>
                <w:sz w:val="22"/>
                <w:szCs w:val="22"/>
              </w:rPr>
            </w:pPr>
            <w:r>
              <w:rPr>
                <w:rFonts w:asciiTheme="minorHAnsi" w:hAnsiTheme="minorHAnsi" w:cs="Arial"/>
                <w:sz w:val="22"/>
                <w:szCs w:val="22"/>
              </w:rPr>
              <w:t>Children are in PRU 4.5 days / mainstream School 0.5 day</w:t>
            </w:r>
          </w:p>
          <w:p w:rsidR="00EF5EA4" w:rsidRDefault="00EF5EA4" w:rsidP="00EF5EA4">
            <w:pPr>
              <w:spacing w:after="120"/>
              <w:rPr>
                <w:rFonts w:asciiTheme="minorHAnsi" w:hAnsiTheme="minorHAnsi" w:cs="Arial"/>
                <w:sz w:val="22"/>
                <w:szCs w:val="22"/>
              </w:rPr>
            </w:pPr>
          </w:p>
          <w:p w:rsidR="00EF5EA4" w:rsidRDefault="00EF5EA4" w:rsidP="00EF5EA4">
            <w:pPr>
              <w:spacing w:after="120"/>
              <w:rPr>
                <w:rFonts w:asciiTheme="minorHAnsi" w:hAnsiTheme="minorHAnsi" w:cs="Arial"/>
                <w:sz w:val="22"/>
                <w:szCs w:val="22"/>
              </w:rPr>
            </w:pPr>
          </w:p>
          <w:p w:rsidR="00EF5EA4" w:rsidRDefault="00EF5EA4" w:rsidP="00EF5EA4">
            <w:pPr>
              <w:spacing w:after="120"/>
              <w:rPr>
                <w:rFonts w:asciiTheme="minorHAnsi" w:hAnsiTheme="minorHAnsi" w:cs="Arial"/>
                <w:sz w:val="22"/>
                <w:szCs w:val="22"/>
              </w:rPr>
            </w:pPr>
          </w:p>
          <w:p w:rsidR="00EF5EA4" w:rsidRPr="00FE2B3D" w:rsidRDefault="00EF5EA4" w:rsidP="00EF5EA4">
            <w:pPr>
              <w:spacing w:after="120"/>
              <w:rPr>
                <w:rFonts w:asciiTheme="minorHAnsi" w:hAnsiTheme="minorHAnsi" w:cs="Arial"/>
                <w:sz w:val="22"/>
                <w:szCs w:val="22"/>
              </w:rPr>
            </w:pPr>
            <w:r>
              <w:rPr>
                <w:rFonts w:asciiTheme="minorHAnsi" w:hAnsiTheme="minorHAnsi" w:cs="Arial"/>
                <w:sz w:val="22"/>
                <w:szCs w:val="22"/>
              </w:rPr>
              <w:t>Focus on supporting child to belong to a community of learners and develop their sense of responsibility to the group “Where do I belong”?</w:t>
            </w:r>
          </w:p>
        </w:tc>
        <w:tc>
          <w:tcPr>
            <w:tcW w:w="2416" w:type="dxa"/>
          </w:tcPr>
          <w:p w:rsidR="00FE2B3D" w:rsidRDefault="00EF5EA4" w:rsidP="00EF5EA4">
            <w:pPr>
              <w:spacing w:after="120"/>
              <w:rPr>
                <w:rFonts w:asciiTheme="minorHAnsi" w:hAnsiTheme="minorHAnsi" w:cs="Arial"/>
                <w:sz w:val="22"/>
                <w:szCs w:val="22"/>
              </w:rPr>
            </w:pPr>
            <w:r>
              <w:rPr>
                <w:rFonts w:asciiTheme="minorHAnsi" w:hAnsiTheme="minorHAnsi" w:cs="Arial"/>
                <w:sz w:val="22"/>
                <w:szCs w:val="22"/>
              </w:rPr>
              <w:t>Children are in PRU 1.5 days for therapeutic interventions / mainstream school 3.5 days for academic</w:t>
            </w:r>
          </w:p>
          <w:p w:rsidR="00EF5EA4" w:rsidRDefault="00EF5EA4" w:rsidP="00EF5EA4">
            <w:pPr>
              <w:spacing w:after="120"/>
              <w:rPr>
                <w:rFonts w:asciiTheme="minorHAnsi" w:hAnsiTheme="minorHAnsi" w:cs="Arial"/>
                <w:sz w:val="22"/>
                <w:szCs w:val="22"/>
              </w:rPr>
            </w:pPr>
          </w:p>
          <w:p w:rsidR="00EF5EA4" w:rsidRDefault="00EF5EA4" w:rsidP="00EF5EA4">
            <w:pPr>
              <w:spacing w:after="120"/>
              <w:rPr>
                <w:rFonts w:asciiTheme="minorHAnsi" w:hAnsiTheme="minorHAnsi" w:cs="Arial"/>
                <w:sz w:val="22"/>
                <w:szCs w:val="22"/>
              </w:rPr>
            </w:pPr>
            <w:r>
              <w:rPr>
                <w:rFonts w:asciiTheme="minorHAnsi" w:hAnsiTheme="minorHAnsi" w:cs="Arial"/>
                <w:sz w:val="22"/>
                <w:szCs w:val="22"/>
              </w:rPr>
              <w:t>Supporting child I successful transition back to mainstream school / new setting</w:t>
            </w:r>
          </w:p>
          <w:p w:rsidR="00EF5EA4" w:rsidRPr="00FE2B3D" w:rsidRDefault="00EF5EA4" w:rsidP="00EF5EA4">
            <w:pPr>
              <w:spacing w:after="120"/>
              <w:rPr>
                <w:rFonts w:asciiTheme="minorHAnsi" w:hAnsiTheme="minorHAnsi" w:cs="Arial"/>
                <w:sz w:val="22"/>
                <w:szCs w:val="22"/>
              </w:rPr>
            </w:pPr>
            <w:r>
              <w:rPr>
                <w:rFonts w:asciiTheme="minorHAnsi" w:hAnsiTheme="minorHAnsi" w:cs="Arial"/>
                <w:sz w:val="22"/>
                <w:szCs w:val="22"/>
              </w:rPr>
              <w:t>Graduation from PRU Week 18</w:t>
            </w:r>
          </w:p>
        </w:tc>
        <w:tc>
          <w:tcPr>
            <w:tcW w:w="2416" w:type="dxa"/>
          </w:tcPr>
          <w:p w:rsidR="00FE2B3D" w:rsidRDefault="00EF5EA4" w:rsidP="00EF5EA4">
            <w:pPr>
              <w:spacing w:after="120"/>
              <w:rPr>
                <w:rFonts w:asciiTheme="minorHAnsi" w:hAnsiTheme="minorHAnsi" w:cs="Arial"/>
                <w:sz w:val="22"/>
                <w:szCs w:val="22"/>
              </w:rPr>
            </w:pPr>
            <w:r>
              <w:rPr>
                <w:rFonts w:asciiTheme="minorHAnsi" w:hAnsiTheme="minorHAnsi" w:cs="Arial"/>
                <w:sz w:val="22"/>
                <w:szCs w:val="22"/>
              </w:rPr>
              <w:t>Children are in Mainstream School 5.0 days</w:t>
            </w:r>
          </w:p>
          <w:p w:rsidR="00EF5EA4" w:rsidRDefault="00EF5EA4" w:rsidP="00EF5EA4">
            <w:pPr>
              <w:spacing w:after="120"/>
              <w:rPr>
                <w:rFonts w:asciiTheme="minorHAnsi" w:hAnsiTheme="minorHAnsi" w:cs="Arial"/>
                <w:sz w:val="22"/>
                <w:szCs w:val="22"/>
              </w:rPr>
            </w:pPr>
          </w:p>
          <w:p w:rsidR="00EF5EA4" w:rsidRDefault="00EF5EA4" w:rsidP="00EF5EA4">
            <w:pPr>
              <w:spacing w:after="120"/>
              <w:rPr>
                <w:rFonts w:asciiTheme="minorHAnsi" w:hAnsiTheme="minorHAnsi" w:cs="Arial"/>
                <w:sz w:val="22"/>
                <w:szCs w:val="22"/>
              </w:rPr>
            </w:pPr>
          </w:p>
          <w:p w:rsidR="00EF5EA4" w:rsidRDefault="00EF5EA4" w:rsidP="00EF5EA4">
            <w:pPr>
              <w:spacing w:after="120"/>
              <w:rPr>
                <w:rFonts w:asciiTheme="minorHAnsi" w:hAnsiTheme="minorHAnsi" w:cs="Arial"/>
                <w:sz w:val="22"/>
                <w:szCs w:val="22"/>
              </w:rPr>
            </w:pPr>
          </w:p>
          <w:p w:rsidR="00EF5EA4" w:rsidRPr="00FE2B3D" w:rsidRDefault="00EF5EA4" w:rsidP="00EF5EA4">
            <w:pPr>
              <w:spacing w:after="120"/>
              <w:rPr>
                <w:rFonts w:asciiTheme="minorHAnsi" w:hAnsiTheme="minorHAnsi" w:cs="Arial"/>
                <w:sz w:val="22"/>
                <w:szCs w:val="22"/>
              </w:rPr>
            </w:pPr>
            <w:r>
              <w:rPr>
                <w:rFonts w:asciiTheme="minorHAnsi" w:hAnsiTheme="minorHAnsi" w:cs="Arial"/>
                <w:sz w:val="22"/>
                <w:szCs w:val="22"/>
              </w:rPr>
              <w:t>Ensuring child has successfully transitioned back to mainstream, school / new setting.</w:t>
            </w:r>
          </w:p>
        </w:tc>
      </w:tr>
      <w:tr w:rsidR="00FB2C2F" w:rsidTr="00FE2B3D">
        <w:tc>
          <w:tcPr>
            <w:tcW w:w="2415" w:type="dxa"/>
          </w:tcPr>
          <w:p w:rsidR="00FE2B3D" w:rsidRPr="00FE2B3D" w:rsidRDefault="00EF5EA4" w:rsidP="00EF5EA4">
            <w:pPr>
              <w:spacing w:after="120"/>
              <w:rPr>
                <w:rFonts w:asciiTheme="minorHAnsi" w:hAnsiTheme="minorHAnsi" w:cs="Arial"/>
                <w:sz w:val="22"/>
                <w:szCs w:val="22"/>
              </w:rPr>
            </w:pPr>
            <w:r>
              <w:rPr>
                <w:rFonts w:asciiTheme="minorHAnsi" w:hAnsiTheme="minorHAnsi" w:cs="Arial"/>
                <w:sz w:val="22"/>
                <w:szCs w:val="22"/>
              </w:rPr>
              <w:t>Transition in meeting 2 weeks before starting / 6 week progress meeting</w:t>
            </w:r>
          </w:p>
        </w:tc>
        <w:tc>
          <w:tcPr>
            <w:tcW w:w="2415" w:type="dxa"/>
          </w:tcPr>
          <w:p w:rsidR="00FE2B3D" w:rsidRPr="00FE2B3D" w:rsidRDefault="00EF5EA4" w:rsidP="00FB2C2F">
            <w:pPr>
              <w:spacing w:after="120"/>
              <w:rPr>
                <w:rFonts w:asciiTheme="minorHAnsi" w:hAnsiTheme="minorHAnsi" w:cs="Arial"/>
                <w:sz w:val="22"/>
                <w:szCs w:val="22"/>
              </w:rPr>
            </w:pPr>
            <w:r>
              <w:rPr>
                <w:rFonts w:asciiTheme="minorHAnsi" w:hAnsiTheme="minorHAnsi" w:cs="Arial"/>
                <w:sz w:val="22"/>
                <w:szCs w:val="22"/>
              </w:rPr>
              <w:t xml:space="preserve">10 week progress meeting and planned transition meeting ready for </w:t>
            </w:r>
            <w:r w:rsidR="00FB2C2F">
              <w:rPr>
                <w:rFonts w:asciiTheme="minorHAnsi" w:hAnsiTheme="minorHAnsi" w:cs="Arial"/>
                <w:sz w:val="22"/>
                <w:szCs w:val="22"/>
              </w:rPr>
              <w:t>week 12 transition.</w:t>
            </w:r>
          </w:p>
        </w:tc>
        <w:tc>
          <w:tcPr>
            <w:tcW w:w="2416" w:type="dxa"/>
          </w:tcPr>
          <w:p w:rsidR="00FE2B3D" w:rsidRPr="00FE2B3D" w:rsidRDefault="00FB2C2F" w:rsidP="00FB2C2F">
            <w:pPr>
              <w:spacing w:after="120"/>
              <w:rPr>
                <w:rFonts w:asciiTheme="minorHAnsi" w:hAnsiTheme="minorHAnsi" w:cs="Arial"/>
                <w:sz w:val="22"/>
                <w:szCs w:val="22"/>
              </w:rPr>
            </w:pPr>
            <w:r>
              <w:rPr>
                <w:rFonts w:asciiTheme="minorHAnsi" w:hAnsiTheme="minorHAnsi" w:cs="Arial"/>
                <w:sz w:val="22"/>
                <w:szCs w:val="22"/>
              </w:rPr>
              <w:t>18 week progress meeting</w:t>
            </w:r>
          </w:p>
        </w:tc>
        <w:tc>
          <w:tcPr>
            <w:tcW w:w="2416" w:type="dxa"/>
          </w:tcPr>
          <w:p w:rsidR="00FE2B3D" w:rsidRPr="00FE2B3D" w:rsidRDefault="00FB2C2F" w:rsidP="00FB2C2F">
            <w:pPr>
              <w:spacing w:after="120"/>
              <w:rPr>
                <w:rFonts w:asciiTheme="minorHAnsi" w:hAnsiTheme="minorHAnsi" w:cs="Arial"/>
                <w:sz w:val="22"/>
                <w:szCs w:val="22"/>
              </w:rPr>
            </w:pPr>
            <w:r>
              <w:rPr>
                <w:rFonts w:asciiTheme="minorHAnsi" w:hAnsiTheme="minorHAnsi" w:cs="Arial"/>
                <w:sz w:val="22"/>
                <w:szCs w:val="22"/>
              </w:rPr>
              <w:t>Half termly monitoring report from mainstream school to PRU on implementation of successful strategies and child’s progress.</w:t>
            </w:r>
          </w:p>
        </w:tc>
      </w:tr>
    </w:tbl>
    <w:p w:rsidR="00FE2B3D" w:rsidRDefault="00FE2B3D" w:rsidP="00367F85">
      <w:pPr>
        <w:spacing w:after="120"/>
        <w:ind w:left="709" w:hanging="709"/>
        <w:jc w:val="both"/>
        <w:rPr>
          <w:rFonts w:asciiTheme="minorHAnsi" w:hAnsiTheme="minorHAnsi" w:cs="Arial"/>
          <w:sz w:val="26"/>
          <w:szCs w:val="26"/>
        </w:rPr>
      </w:pPr>
    </w:p>
    <w:p w:rsidR="00FB2C2F" w:rsidRPr="00FB2C2F" w:rsidRDefault="00FB2C2F" w:rsidP="00367F85">
      <w:pPr>
        <w:spacing w:after="120"/>
        <w:ind w:left="709" w:hanging="709"/>
        <w:jc w:val="both"/>
        <w:rPr>
          <w:rFonts w:asciiTheme="minorHAnsi" w:hAnsiTheme="minorHAnsi" w:cs="Arial"/>
          <w:color w:val="FF0000"/>
          <w:sz w:val="26"/>
          <w:szCs w:val="26"/>
        </w:rPr>
      </w:pPr>
      <w:r>
        <w:rPr>
          <w:rFonts w:asciiTheme="minorHAnsi" w:hAnsiTheme="minorHAnsi" w:cs="Arial"/>
          <w:sz w:val="26"/>
          <w:szCs w:val="26"/>
        </w:rPr>
        <w:tab/>
      </w:r>
      <w:r w:rsidRPr="00F13DD7">
        <w:rPr>
          <w:rFonts w:asciiTheme="minorHAnsi" w:hAnsiTheme="minorHAnsi" w:cs="Arial"/>
          <w:sz w:val="26"/>
          <w:szCs w:val="26"/>
        </w:rPr>
        <w:t xml:space="preserve">However, the PRU considers the needs of each and every individual child based on their own unique requirements and so some children are accessing only the therapeutic curriculum for 1.5 days per week whilst some are at the PRU for longer periods of time depending on their own needs and some children leave the PRU earlier than the intended 12 weeks as they are ready to return to their mainstream school. </w:t>
      </w:r>
      <w:r w:rsidR="00F13DD7" w:rsidRPr="00F13DD7">
        <w:rPr>
          <w:rFonts w:asciiTheme="minorHAnsi" w:hAnsiTheme="minorHAnsi" w:cs="Arial"/>
          <w:sz w:val="26"/>
          <w:szCs w:val="26"/>
        </w:rPr>
        <w:t xml:space="preserve"> </w:t>
      </w:r>
      <w:r w:rsidRPr="00F13DD7">
        <w:rPr>
          <w:rFonts w:asciiTheme="minorHAnsi" w:hAnsiTheme="minorHAnsi" w:cs="Arial"/>
          <w:sz w:val="26"/>
          <w:szCs w:val="26"/>
        </w:rPr>
        <w:t xml:space="preserve">The PRU recognises that every child is different and this personalises its support for each child. </w:t>
      </w:r>
    </w:p>
    <w:p w:rsidR="00ED0EE3" w:rsidRPr="00367F85" w:rsidRDefault="00A821C6" w:rsidP="003755E2">
      <w:pPr>
        <w:spacing w:after="120"/>
        <w:jc w:val="both"/>
        <w:rPr>
          <w:rFonts w:asciiTheme="minorHAnsi" w:hAnsiTheme="minorHAnsi" w:cs="Arial"/>
          <w:b/>
          <w:i/>
          <w:sz w:val="26"/>
          <w:szCs w:val="26"/>
        </w:rPr>
      </w:pPr>
      <w:r w:rsidRPr="00367F85">
        <w:rPr>
          <w:rFonts w:asciiTheme="minorHAnsi" w:hAnsiTheme="minorHAnsi" w:cs="Arial"/>
          <w:b/>
          <w:i/>
          <w:sz w:val="26"/>
          <w:szCs w:val="26"/>
        </w:rPr>
        <w:t>6.2</w:t>
      </w:r>
      <w:r w:rsidRPr="00367F85">
        <w:rPr>
          <w:rFonts w:asciiTheme="minorHAnsi" w:hAnsiTheme="minorHAnsi" w:cs="Arial"/>
          <w:b/>
          <w:i/>
          <w:sz w:val="26"/>
          <w:szCs w:val="26"/>
        </w:rPr>
        <w:tab/>
      </w:r>
      <w:r w:rsidR="0035321F" w:rsidRPr="00367F85">
        <w:rPr>
          <w:rFonts w:asciiTheme="minorHAnsi" w:hAnsiTheme="minorHAnsi" w:cs="Arial"/>
          <w:b/>
          <w:i/>
          <w:sz w:val="26"/>
          <w:szCs w:val="26"/>
        </w:rPr>
        <w:t xml:space="preserve">Task and Finish Group Meeting – </w:t>
      </w:r>
      <w:r w:rsidR="00ED0EE3" w:rsidRPr="00367F85">
        <w:rPr>
          <w:rFonts w:asciiTheme="minorHAnsi" w:hAnsiTheme="minorHAnsi" w:cs="Arial"/>
          <w:b/>
          <w:i/>
          <w:sz w:val="26"/>
          <w:szCs w:val="26"/>
        </w:rPr>
        <w:t>26 February 2019</w:t>
      </w:r>
    </w:p>
    <w:p w:rsidR="00D33641" w:rsidRPr="00367F85" w:rsidRDefault="00367F85" w:rsidP="00367F85">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6.2.1</w:t>
      </w:r>
      <w:r w:rsidRPr="00367F85">
        <w:rPr>
          <w:rFonts w:asciiTheme="minorHAnsi" w:hAnsiTheme="minorHAnsi" w:cs="Arial"/>
          <w:sz w:val="26"/>
          <w:szCs w:val="26"/>
        </w:rPr>
        <w:tab/>
      </w:r>
      <w:r w:rsidR="009D2E6D" w:rsidRPr="00367F85">
        <w:rPr>
          <w:rFonts w:asciiTheme="minorHAnsi" w:hAnsiTheme="minorHAnsi" w:cs="Arial"/>
          <w:sz w:val="26"/>
          <w:szCs w:val="26"/>
        </w:rPr>
        <w:t xml:space="preserve">At this session the </w:t>
      </w:r>
      <w:r w:rsidR="000B3AD9">
        <w:rPr>
          <w:rFonts w:asciiTheme="minorHAnsi" w:hAnsiTheme="minorHAnsi" w:cs="Arial"/>
          <w:sz w:val="26"/>
          <w:szCs w:val="26"/>
        </w:rPr>
        <w:t>G</w:t>
      </w:r>
      <w:r w:rsidR="009D2E6D" w:rsidRPr="00367F85">
        <w:rPr>
          <w:rFonts w:asciiTheme="minorHAnsi" w:hAnsiTheme="minorHAnsi" w:cs="Arial"/>
          <w:sz w:val="26"/>
          <w:szCs w:val="26"/>
        </w:rPr>
        <w:t>roup were joined by Neil Barrett (Executive Principal, Stephenson (MK) Trust), Tony Berwick (Head of Jubilee Wood Primary School), Alison Drakeford (Head of Howe Park School) and Phil Webster (Head of New Bradwell School)</w:t>
      </w:r>
      <w:r w:rsidR="00E839D4" w:rsidRPr="00367F85">
        <w:rPr>
          <w:rFonts w:asciiTheme="minorHAnsi" w:hAnsiTheme="minorHAnsi" w:cs="Arial"/>
          <w:sz w:val="26"/>
          <w:szCs w:val="26"/>
        </w:rPr>
        <w:t xml:space="preserve">.  </w:t>
      </w:r>
    </w:p>
    <w:p w:rsidR="00D33641" w:rsidRPr="00F13DD7" w:rsidRDefault="00367F85" w:rsidP="00367F85">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6.2.2</w:t>
      </w:r>
      <w:r w:rsidRPr="00367F85">
        <w:rPr>
          <w:rFonts w:asciiTheme="minorHAnsi" w:hAnsiTheme="minorHAnsi" w:cs="Arial"/>
          <w:sz w:val="26"/>
          <w:szCs w:val="26"/>
        </w:rPr>
        <w:tab/>
      </w:r>
      <w:r w:rsidR="000E7027" w:rsidRPr="00367F85">
        <w:rPr>
          <w:rFonts w:asciiTheme="minorHAnsi" w:hAnsiTheme="minorHAnsi" w:cs="Arial"/>
          <w:sz w:val="26"/>
          <w:szCs w:val="26"/>
        </w:rPr>
        <w:t xml:space="preserve">As can be imagined the witnesses had a broad range of experiences to share with the </w:t>
      </w:r>
      <w:r w:rsidR="000B3AD9">
        <w:rPr>
          <w:rFonts w:asciiTheme="minorHAnsi" w:hAnsiTheme="minorHAnsi" w:cs="Arial"/>
          <w:sz w:val="26"/>
          <w:szCs w:val="26"/>
        </w:rPr>
        <w:t>G</w:t>
      </w:r>
      <w:r w:rsidR="000E7027" w:rsidRPr="00367F85">
        <w:rPr>
          <w:rFonts w:asciiTheme="minorHAnsi" w:hAnsiTheme="minorHAnsi" w:cs="Arial"/>
          <w:sz w:val="26"/>
          <w:szCs w:val="26"/>
        </w:rPr>
        <w:t xml:space="preserve">roup.  They were in agreement that they were seeing an increase in children with additional and challenging needs including mental health issues and that a significant amount of their budgets was being spent on small numbers of children with additional needs.  Early intervention was seen as crucial to attempt to </w:t>
      </w:r>
      <w:r w:rsidR="000E7027" w:rsidRPr="00F13DD7">
        <w:rPr>
          <w:rFonts w:asciiTheme="minorHAnsi" w:hAnsiTheme="minorHAnsi" w:cs="Arial"/>
          <w:sz w:val="26"/>
          <w:szCs w:val="26"/>
        </w:rPr>
        <w:lastRenderedPageBreak/>
        <w:t>prevent behavioural issues escalating</w:t>
      </w:r>
      <w:r w:rsidR="00FB5B0E" w:rsidRPr="00F13DD7">
        <w:rPr>
          <w:rFonts w:asciiTheme="minorHAnsi" w:hAnsiTheme="minorHAnsi" w:cs="Arial"/>
          <w:sz w:val="26"/>
          <w:szCs w:val="26"/>
        </w:rPr>
        <w:t xml:space="preserve"> as to some degree it was felt that </w:t>
      </w:r>
      <w:r w:rsidR="00F21BED" w:rsidRPr="00F13DD7">
        <w:rPr>
          <w:rFonts w:asciiTheme="minorHAnsi" w:hAnsiTheme="minorHAnsi" w:cs="Arial"/>
          <w:sz w:val="26"/>
          <w:szCs w:val="26"/>
        </w:rPr>
        <w:t>some of the</w:t>
      </w:r>
      <w:r w:rsidR="00FB5B0E" w:rsidRPr="00F13DD7">
        <w:rPr>
          <w:rFonts w:asciiTheme="minorHAnsi" w:hAnsiTheme="minorHAnsi" w:cs="Arial"/>
          <w:sz w:val="26"/>
          <w:szCs w:val="26"/>
        </w:rPr>
        <w:t xml:space="preserve"> levels</w:t>
      </w:r>
      <w:r w:rsidR="00F21BED" w:rsidRPr="00F13DD7">
        <w:rPr>
          <w:rFonts w:asciiTheme="minorHAnsi" w:hAnsiTheme="minorHAnsi" w:cs="Arial"/>
          <w:sz w:val="26"/>
          <w:szCs w:val="26"/>
        </w:rPr>
        <w:t xml:space="preserve"> of</w:t>
      </w:r>
      <w:r w:rsidR="00FB5B0E" w:rsidRPr="00F13DD7">
        <w:rPr>
          <w:rFonts w:asciiTheme="minorHAnsi" w:hAnsiTheme="minorHAnsi" w:cs="Arial"/>
          <w:sz w:val="26"/>
          <w:szCs w:val="26"/>
        </w:rPr>
        <w:t xml:space="preserve"> </w:t>
      </w:r>
      <w:r w:rsidR="00F21BED" w:rsidRPr="00F13DD7">
        <w:rPr>
          <w:rFonts w:asciiTheme="minorHAnsi" w:hAnsiTheme="minorHAnsi" w:cs="Arial"/>
          <w:sz w:val="26"/>
          <w:szCs w:val="26"/>
        </w:rPr>
        <w:t xml:space="preserve">support </w:t>
      </w:r>
      <w:r w:rsidR="00FB5B0E" w:rsidRPr="00F13DD7">
        <w:rPr>
          <w:rFonts w:asciiTheme="minorHAnsi" w:hAnsiTheme="minorHAnsi" w:cs="Arial"/>
          <w:sz w:val="26"/>
          <w:szCs w:val="26"/>
        </w:rPr>
        <w:t>a child needs only kick in once a child has been excluded.</w:t>
      </w:r>
    </w:p>
    <w:p w:rsidR="00ED0EE3" w:rsidRPr="00367F85" w:rsidRDefault="00367F85" w:rsidP="00367F85">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6.2.3</w:t>
      </w:r>
      <w:r w:rsidRPr="00367F85">
        <w:rPr>
          <w:rFonts w:asciiTheme="minorHAnsi" w:hAnsiTheme="minorHAnsi" w:cs="Arial"/>
          <w:sz w:val="26"/>
          <w:szCs w:val="26"/>
        </w:rPr>
        <w:tab/>
      </w:r>
      <w:r w:rsidR="00FB5B0E" w:rsidRPr="00367F85">
        <w:rPr>
          <w:rFonts w:asciiTheme="minorHAnsi" w:hAnsiTheme="minorHAnsi" w:cs="Arial"/>
          <w:sz w:val="26"/>
          <w:szCs w:val="26"/>
        </w:rPr>
        <w:t>In summary, the witnesses suggested the following ways that supporting children with additional needs could be improved:</w:t>
      </w:r>
    </w:p>
    <w:p w:rsidR="000E7027" w:rsidRPr="00F13DD7" w:rsidRDefault="00FB5B0E" w:rsidP="00B03C09">
      <w:pPr>
        <w:pStyle w:val="ListParagraph"/>
        <w:numPr>
          <w:ilvl w:val="0"/>
          <w:numId w:val="6"/>
        </w:numPr>
        <w:spacing w:after="120"/>
        <w:ind w:left="1701" w:hanging="425"/>
        <w:jc w:val="both"/>
        <w:rPr>
          <w:rFonts w:asciiTheme="minorHAnsi" w:hAnsiTheme="minorHAnsi" w:cs="Arial"/>
          <w:sz w:val="26"/>
          <w:szCs w:val="26"/>
        </w:rPr>
      </w:pPr>
      <w:r w:rsidRPr="00F13DD7">
        <w:rPr>
          <w:rFonts w:asciiTheme="minorHAnsi" w:hAnsiTheme="minorHAnsi" w:cs="Arial"/>
          <w:sz w:val="26"/>
          <w:szCs w:val="26"/>
        </w:rPr>
        <w:t>b</w:t>
      </w:r>
      <w:r w:rsidR="000E7027" w:rsidRPr="00F13DD7">
        <w:rPr>
          <w:rFonts w:asciiTheme="minorHAnsi" w:hAnsiTheme="minorHAnsi" w:cs="Arial"/>
          <w:sz w:val="26"/>
          <w:szCs w:val="26"/>
        </w:rPr>
        <w:t xml:space="preserve">etter </w:t>
      </w:r>
      <w:r w:rsidR="00F21BED" w:rsidRPr="00F13DD7">
        <w:rPr>
          <w:rFonts w:asciiTheme="minorHAnsi" w:hAnsiTheme="minorHAnsi" w:cs="Arial"/>
          <w:sz w:val="26"/>
          <w:szCs w:val="26"/>
        </w:rPr>
        <w:t xml:space="preserve">and more effective </w:t>
      </w:r>
      <w:r w:rsidR="000E7027" w:rsidRPr="00F13DD7">
        <w:rPr>
          <w:rFonts w:asciiTheme="minorHAnsi" w:hAnsiTheme="minorHAnsi" w:cs="Arial"/>
          <w:sz w:val="26"/>
          <w:szCs w:val="26"/>
        </w:rPr>
        <w:t>signposting and a clearer</w:t>
      </w:r>
      <w:r w:rsidR="00F21BED" w:rsidRPr="00F13DD7">
        <w:rPr>
          <w:rFonts w:asciiTheme="minorHAnsi" w:hAnsiTheme="minorHAnsi" w:cs="Arial"/>
          <w:sz w:val="26"/>
          <w:szCs w:val="26"/>
        </w:rPr>
        <w:t xml:space="preserve"> set of</w:t>
      </w:r>
      <w:r w:rsidR="000E7027" w:rsidRPr="00F13DD7">
        <w:rPr>
          <w:rFonts w:asciiTheme="minorHAnsi" w:hAnsiTheme="minorHAnsi" w:cs="Arial"/>
          <w:sz w:val="26"/>
          <w:szCs w:val="26"/>
        </w:rPr>
        <w:t xml:space="preserve"> pathway</w:t>
      </w:r>
      <w:r w:rsidR="009E3803" w:rsidRPr="00F13DD7">
        <w:rPr>
          <w:rFonts w:asciiTheme="minorHAnsi" w:hAnsiTheme="minorHAnsi" w:cs="Arial"/>
          <w:sz w:val="26"/>
          <w:szCs w:val="26"/>
        </w:rPr>
        <w:t>s</w:t>
      </w:r>
      <w:r w:rsidRPr="00F13DD7">
        <w:rPr>
          <w:rFonts w:asciiTheme="minorHAnsi" w:hAnsiTheme="minorHAnsi" w:cs="Arial"/>
          <w:sz w:val="26"/>
          <w:szCs w:val="26"/>
        </w:rPr>
        <w:t xml:space="preserve"> </w:t>
      </w:r>
      <w:r w:rsidR="00F21BED" w:rsidRPr="00F13DD7">
        <w:rPr>
          <w:rFonts w:asciiTheme="minorHAnsi" w:hAnsiTheme="minorHAnsi" w:cs="Arial"/>
          <w:sz w:val="26"/>
          <w:szCs w:val="26"/>
        </w:rPr>
        <w:t>to</w:t>
      </w:r>
      <w:r w:rsidRPr="00F13DD7">
        <w:rPr>
          <w:rFonts w:asciiTheme="minorHAnsi" w:hAnsiTheme="minorHAnsi" w:cs="Arial"/>
          <w:sz w:val="26"/>
          <w:szCs w:val="26"/>
        </w:rPr>
        <w:t xml:space="preserve"> the support that is available</w:t>
      </w:r>
      <w:r w:rsidR="009E3803" w:rsidRPr="00F13DD7">
        <w:rPr>
          <w:rFonts w:asciiTheme="minorHAnsi" w:hAnsiTheme="minorHAnsi" w:cs="Arial"/>
          <w:sz w:val="26"/>
          <w:szCs w:val="26"/>
        </w:rPr>
        <w:t>;</w:t>
      </w:r>
    </w:p>
    <w:p w:rsidR="000E7027" w:rsidRPr="00F13DD7" w:rsidRDefault="00FB5B0E" w:rsidP="00B03C09">
      <w:pPr>
        <w:pStyle w:val="ListParagraph"/>
        <w:numPr>
          <w:ilvl w:val="0"/>
          <w:numId w:val="6"/>
        </w:numPr>
        <w:spacing w:after="120"/>
        <w:ind w:left="1701" w:hanging="425"/>
        <w:jc w:val="both"/>
        <w:rPr>
          <w:rFonts w:asciiTheme="minorHAnsi" w:hAnsiTheme="minorHAnsi" w:cs="Arial"/>
          <w:sz w:val="26"/>
          <w:szCs w:val="26"/>
        </w:rPr>
      </w:pPr>
      <w:r w:rsidRPr="00F13DD7">
        <w:rPr>
          <w:rFonts w:asciiTheme="minorHAnsi" w:hAnsiTheme="minorHAnsi" w:cs="Arial"/>
          <w:sz w:val="26"/>
          <w:szCs w:val="26"/>
        </w:rPr>
        <w:t>a</w:t>
      </w:r>
      <w:r w:rsidR="009E3803" w:rsidRPr="00F13DD7">
        <w:rPr>
          <w:rFonts w:asciiTheme="minorHAnsi" w:hAnsiTheme="minorHAnsi" w:cs="Arial"/>
          <w:sz w:val="26"/>
          <w:szCs w:val="26"/>
        </w:rPr>
        <w:t xml:space="preserve"> high proportion of children with additional needs </w:t>
      </w:r>
      <w:r w:rsidRPr="00F13DD7">
        <w:rPr>
          <w:rFonts w:asciiTheme="minorHAnsi" w:hAnsiTheme="minorHAnsi" w:cs="Arial"/>
          <w:sz w:val="26"/>
          <w:szCs w:val="26"/>
        </w:rPr>
        <w:t>will</w:t>
      </w:r>
      <w:r w:rsidR="009E3803" w:rsidRPr="00F13DD7">
        <w:rPr>
          <w:rFonts w:asciiTheme="minorHAnsi" w:hAnsiTheme="minorHAnsi" w:cs="Arial"/>
          <w:sz w:val="26"/>
          <w:szCs w:val="26"/>
        </w:rPr>
        <w:t xml:space="preserve"> </w:t>
      </w:r>
      <w:r w:rsidR="00714447" w:rsidRPr="00F13DD7">
        <w:rPr>
          <w:rFonts w:asciiTheme="minorHAnsi" w:hAnsiTheme="minorHAnsi" w:cs="Arial"/>
          <w:sz w:val="26"/>
          <w:szCs w:val="26"/>
        </w:rPr>
        <w:t xml:space="preserve">have already been identified as </w:t>
      </w:r>
      <w:r w:rsidR="009E3803" w:rsidRPr="00F13DD7">
        <w:rPr>
          <w:rFonts w:asciiTheme="minorHAnsi" w:hAnsiTheme="minorHAnsi" w:cs="Arial"/>
          <w:sz w:val="26"/>
          <w:szCs w:val="26"/>
        </w:rPr>
        <w:t xml:space="preserve">a </w:t>
      </w:r>
      <w:r w:rsidR="00714447" w:rsidRPr="00F13DD7">
        <w:rPr>
          <w:rFonts w:asciiTheme="minorHAnsi" w:hAnsiTheme="minorHAnsi" w:cs="Arial"/>
          <w:sz w:val="26"/>
          <w:szCs w:val="26"/>
        </w:rPr>
        <w:t>‘</w:t>
      </w:r>
      <w:r w:rsidR="009E3803" w:rsidRPr="00F13DD7">
        <w:rPr>
          <w:rFonts w:asciiTheme="minorHAnsi" w:hAnsiTheme="minorHAnsi" w:cs="Arial"/>
          <w:sz w:val="26"/>
          <w:szCs w:val="26"/>
        </w:rPr>
        <w:t>Child</w:t>
      </w:r>
      <w:r w:rsidR="00714447" w:rsidRPr="00F13DD7">
        <w:rPr>
          <w:rFonts w:asciiTheme="minorHAnsi" w:hAnsiTheme="minorHAnsi" w:cs="Arial"/>
          <w:sz w:val="26"/>
          <w:szCs w:val="26"/>
        </w:rPr>
        <w:t xml:space="preserve"> in Need’</w:t>
      </w:r>
      <w:r w:rsidRPr="00F13DD7">
        <w:rPr>
          <w:rFonts w:asciiTheme="minorHAnsi" w:hAnsiTheme="minorHAnsi" w:cs="Arial"/>
          <w:sz w:val="26"/>
          <w:szCs w:val="26"/>
        </w:rPr>
        <w:t xml:space="preserve"> and therefore there is the opportunity for early identification, partnership working and support around the family not just the child</w:t>
      </w:r>
      <w:r w:rsidR="00F21BED" w:rsidRPr="00F13DD7">
        <w:rPr>
          <w:rFonts w:asciiTheme="minorHAnsi" w:hAnsiTheme="minorHAnsi" w:cs="Arial"/>
          <w:sz w:val="26"/>
          <w:szCs w:val="26"/>
        </w:rPr>
        <w:t xml:space="preserve"> offsetting the need to exclude</w:t>
      </w:r>
      <w:r w:rsidR="009E3803" w:rsidRPr="00F13DD7">
        <w:rPr>
          <w:rFonts w:asciiTheme="minorHAnsi" w:hAnsiTheme="minorHAnsi" w:cs="Arial"/>
          <w:sz w:val="26"/>
          <w:szCs w:val="26"/>
        </w:rPr>
        <w:t>;</w:t>
      </w:r>
    </w:p>
    <w:p w:rsidR="000E7027" w:rsidRPr="00F13DD7" w:rsidRDefault="00FB5B0E" w:rsidP="00B03C09">
      <w:pPr>
        <w:pStyle w:val="ListParagraph"/>
        <w:numPr>
          <w:ilvl w:val="0"/>
          <w:numId w:val="6"/>
        </w:numPr>
        <w:spacing w:after="120"/>
        <w:ind w:left="1701" w:hanging="425"/>
        <w:jc w:val="both"/>
        <w:rPr>
          <w:rFonts w:asciiTheme="minorHAnsi" w:hAnsiTheme="minorHAnsi" w:cs="Arial"/>
          <w:sz w:val="26"/>
          <w:szCs w:val="26"/>
        </w:rPr>
      </w:pPr>
      <w:r w:rsidRPr="00F13DD7">
        <w:rPr>
          <w:rFonts w:asciiTheme="minorHAnsi" w:hAnsiTheme="minorHAnsi" w:cs="Arial"/>
          <w:sz w:val="26"/>
          <w:szCs w:val="26"/>
        </w:rPr>
        <w:t>t</w:t>
      </w:r>
      <w:r w:rsidR="000E7027" w:rsidRPr="00F13DD7">
        <w:rPr>
          <w:rFonts w:asciiTheme="minorHAnsi" w:hAnsiTheme="minorHAnsi" w:cs="Arial"/>
          <w:sz w:val="26"/>
          <w:szCs w:val="26"/>
        </w:rPr>
        <w:t xml:space="preserve">he </w:t>
      </w:r>
      <w:r w:rsidR="00D130C1" w:rsidRPr="00F13DD7">
        <w:rPr>
          <w:rFonts w:asciiTheme="minorHAnsi" w:hAnsiTheme="minorHAnsi" w:cs="Arial"/>
          <w:sz w:val="26"/>
          <w:szCs w:val="26"/>
        </w:rPr>
        <w:t>length of the</w:t>
      </w:r>
      <w:r w:rsidR="009E3803" w:rsidRPr="00F13DD7">
        <w:rPr>
          <w:rFonts w:asciiTheme="minorHAnsi" w:hAnsiTheme="minorHAnsi" w:cs="Arial"/>
          <w:sz w:val="26"/>
          <w:szCs w:val="26"/>
        </w:rPr>
        <w:t xml:space="preserve"> </w:t>
      </w:r>
      <w:r w:rsidR="000E7027" w:rsidRPr="00F13DD7">
        <w:rPr>
          <w:rFonts w:asciiTheme="minorHAnsi" w:hAnsiTheme="minorHAnsi" w:cs="Arial"/>
          <w:sz w:val="26"/>
          <w:szCs w:val="26"/>
        </w:rPr>
        <w:t>placement at the PRU needs to</w:t>
      </w:r>
      <w:r w:rsidR="00D130C1" w:rsidRPr="00F13DD7">
        <w:rPr>
          <w:rFonts w:asciiTheme="minorHAnsi" w:hAnsiTheme="minorHAnsi" w:cs="Arial"/>
          <w:sz w:val="26"/>
          <w:szCs w:val="26"/>
        </w:rPr>
        <w:t xml:space="preserve"> be evidence</w:t>
      </w:r>
      <w:r w:rsidR="000E7027" w:rsidRPr="00F13DD7">
        <w:rPr>
          <w:rFonts w:asciiTheme="minorHAnsi" w:hAnsiTheme="minorHAnsi" w:cs="Arial"/>
          <w:sz w:val="26"/>
          <w:szCs w:val="26"/>
        </w:rPr>
        <w:t xml:space="preserve"> led not resource led</w:t>
      </w:r>
      <w:r w:rsidR="009E3803" w:rsidRPr="00F13DD7">
        <w:rPr>
          <w:rFonts w:asciiTheme="minorHAnsi" w:hAnsiTheme="minorHAnsi" w:cs="Arial"/>
          <w:sz w:val="26"/>
          <w:szCs w:val="26"/>
        </w:rPr>
        <w:t>;</w:t>
      </w:r>
    </w:p>
    <w:p w:rsidR="000E7027" w:rsidRPr="00F13DD7" w:rsidRDefault="00FB5B0E" w:rsidP="00B03C09">
      <w:pPr>
        <w:pStyle w:val="ListParagraph"/>
        <w:numPr>
          <w:ilvl w:val="0"/>
          <w:numId w:val="6"/>
        </w:numPr>
        <w:spacing w:after="120"/>
        <w:ind w:left="1701" w:hanging="425"/>
        <w:jc w:val="both"/>
        <w:rPr>
          <w:rFonts w:asciiTheme="minorHAnsi" w:hAnsiTheme="minorHAnsi" w:cs="Arial"/>
          <w:sz w:val="26"/>
          <w:szCs w:val="26"/>
        </w:rPr>
      </w:pPr>
      <w:r w:rsidRPr="00F13DD7">
        <w:rPr>
          <w:rFonts w:asciiTheme="minorHAnsi" w:hAnsiTheme="minorHAnsi" w:cs="Arial"/>
          <w:sz w:val="26"/>
          <w:szCs w:val="26"/>
        </w:rPr>
        <w:t>m</w:t>
      </w:r>
      <w:r w:rsidR="000E7027" w:rsidRPr="00F13DD7">
        <w:rPr>
          <w:rFonts w:asciiTheme="minorHAnsi" w:hAnsiTheme="minorHAnsi" w:cs="Arial"/>
          <w:sz w:val="26"/>
          <w:szCs w:val="26"/>
        </w:rPr>
        <w:t xml:space="preserve">ental health </w:t>
      </w:r>
      <w:r w:rsidR="009E3803" w:rsidRPr="00F13DD7">
        <w:rPr>
          <w:rFonts w:asciiTheme="minorHAnsi" w:hAnsiTheme="minorHAnsi" w:cs="Arial"/>
          <w:sz w:val="26"/>
          <w:szCs w:val="26"/>
        </w:rPr>
        <w:t xml:space="preserve">issues with </w:t>
      </w:r>
      <w:r w:rsidR="000E7027" w:rsidRPr="00F13DD7">
        <w:rPr>
          <w:rFonts w:asciiTheme="minorHAnsi" w:hAnsiTheme="minorHAnsi" w:cs="Arial"/>
          <w:sz w:val="26"/>
          <w:szCs w:val="26"/>
        </w:rPr>
        <w:t xml:space="preserve">the child or </w:t>
      </w:r>
      <w:r w:rsidR="009E3803" w:rsidRPr="00F13DD7">
        <w:rPr>
          <w:rFonts w:asciiTheme="minorHAnsi" w:hAnsiTheme="minorHAnsi" w:cs="Arial"/>
          <w:sz w:val="26"/>
          <w:szCs w:val="26"/>
        </w:rPr>
        <w:t xml:space="preserve">their </w:t>
      </w:r>
      <w:r w:rsidR="000E7027" w:rsidRPr="00F13DD7">
        <w:rPr>
          <w:rFonts w:asciiTheme="minorHAnsi" w:hAnsiTheme="minorHAnsi" w:cs="Arial"/>
          <w:sz w:val="26"/>
          <w:szCs w:val="26"/>
        </w:rPr>
        <w:t>family w</w:t>
      </w:r>
      <w:r w:rsidR="00A00C1A" w:rsidRPr="00F13DD7">
        <w:rPr>
          <w:rFonts w:asciiTheme="minorHAnsi" w:hAnsiTheme="minorHAnsi" w:cs="Arial"/>
          <w:sz w:val="26"/>
          <w:szCs w:val="26"/>
        </w:rPr>
        <w:t>ere</w:t>
      </w:r>
      <w:r w:rsidR="000E7027" w:rsidRPr="00F13DD7">
        <w:rPr>
          <w:rFonts w:asciiTheme="minorHAnsi" w:hAnsiTheme="minorHAnsi" w:cs="Arial"/>
          <w:sz w:val="26"/>
          <w:szCs w:val="26"/>
        </w:rPr>
        <w:t xml:space="preserve"> often a key </w:t>
      </w:r>
      <w:r w:rsidR="00D130C1" w:rsidRPr="00F13DD7">
        <w:rPr>
          <w:rFonts w:asciiTheme="minorHAnsi" w:hAnsiTheme="minorHAnsi" w:cs="Arial"/>
          <w:sz w:val="26"/>
          <w:szCs w:val="26"/>
        </w:rPr>
        <w:t xml:space="preserve">underlying </w:t>
      </w:r>
      <w:r w:rsidR="000E7027" w:rsidRPr="00F13DD7">
        <w:rPr>
          <w:rFonts w:asciiTheme="minorHAnsi" w:hAnsiTheme="minorHAnsi" w:cs="Arial"/>
          <w:sz w:val="26"/>
          <w:szCs w:val="26"/>
        </w:rPr>
        <w:t xml:space="preserve">reason </w:t>
      </w:r>
      <w:r w:rsidR="00D130C1" w:rsidRPr="00F13DD7">
        <w:rPr>
          <w:rFonts w:asciiTheme="minorHAnsi" w:hAnsiTheme="minorHAnsi" w:cs="Arial"/>
          <w:sz w:val="26"/>
          <w:szCs w:val="26"/>
        </w:rPr>
        <w:t>behind the</w:t>
      </w:r>
      <w:r w:rsidR="000E7027" w:rsidRPr="00F13DD7">
        <w:rPr>
          <w:rFonts w:asciiTheme="minorHAnsi" w:hAnsiTheme="minorHAnsi" w:cs="Arial"/>
          <w:sz w:val="26"/>
          <w:szCs w:val="26"/>
        </w:rPr>
        <w:t xml:space="preserve"> behaviour but this was difficult to evidence </w:t>
      </w:r>
      <w:r w:rsidR="00D130C1" w:rsidRPr="00F13DD7">
        <w:rPr>
          <w:rFonts w:asciiTheme="minorHAnsi" w:hAnsiTheme="minorHAnsi" w:cs="Arial"/>
          <w:sz w:val="26"/>
          <w:szCs w:val="26"/>
        </w:rPr>
        <w:t xml:space="preserve">particularly </w:t>
      </w:r>
      <w:r w:rsidR="000E7027" w:rsidRPr="00F13DD7">
        <w:rPr>
          <w:rFonts w:asciiTheme="minorHAnsi" w:hAnsiTheme="minorHAnsi" w:cs="Arial"/>
          <w:sz w:val="26"/>
          <w:szCs w:val="26"/>
        </w:rPr>
        <w:t xml:space="preserve">for children under </w:t>
      </w:r>
      <w:r w:rsidR="00D130C1" w:rsidRPr="00F13DD7">
        <w:rPr>
          <w:rFonts w:asciiTheme="minorHAnsi" w:hAnsiTheme="minorHAnsi" w:cs="Arial"/>
          <w:sz w:val="26"/>
          <w:szCs w:val="26"/>
        </w:rPr>
        <w:t>seven;</w:t>
      </w:r>
    </w:p>
    <w:p w:rsidR="000E7027" w:rsidRPr="00F13DD7" w:rsidRDefault="00FB5B0E" w:rsidP="00B03C09">
      <w:pPr>
        <w:pStyle w:val="ListParagraph"/>
        <w:numPr>
          <w:ilvl w:val="0"/>
          <w:numId w:val="6"/>
        </w:numPr>
        <w:spacing w:after="120"/>
        <w:ind w:left="1701" w:hanging="425"/>
        <w:jc w:val="both"/>
        <w:rPr>
          <w:rFonts w:asciiTheme="minorHAnsi" w:hAnsiTheme="minorHAnsi" w:cs="Arial"/>
          <w:sz w:val="26"/>
          <w:szCs w:val="26"/>
        </w:rPr>
      </w:pPr>
      <w:r w:rsidRPr="00F13DD7">
        <w:rPr>
          <w:rFonts w:asciiTheme="minorHAnsi" w:hAnsiTheme="minorHAnsi" w:cs="Arial"/>
          <w:sz w:val="26"/>
          <w:szCs w:val="26"/>
        </w:rPr>
        <w:t>a</w:t>
      </w:r>
      <w:r w:rsidR="00D130C1" w:rsidRPr="00F13DD7">
        <w:rPr>
          <w:rFonts w:asciiTheme="minorHAnsi" w:hAnsiTheme="minorHAnsi" w:cs="Arial"/>
          <w:sz w:val="26"/>
          <w:szCs w:val="26"/>
        </w:rPr>
        <w:t>n ‘o</w:t>
      </w:r>
      <w:r w:rsidR="000E7027" w:rsidRPr="00F13DD7">
        <w:rPr>
          <w:rFonts w:asciiTheme="minorHAnsi" w:hAnsiTheme="minorHAnsi" w:cs="Arial"/>
          <w:sz w:val="26"/>
          <w:szCs w:val="26"/>
        </w:rPr>
        <w:t>ut-patient</w:t>
      </w:r>
      <w:r w:rsidR="00D130C1" w:rsidRPr="00F13DD7">
        <w:rPr>
          <w:rFonts w:asciiTheme="minorHAnsi" w:hAnsiTheme="minorHAnsi" w:cs="Arial"/>
          <w:sz w:val="26"/>
          <w:szCs w:val="26"/>
        </w:rPr>
        <w:t>’</w:t>
      </w:r>
      <w:r w:rsidR="000E7027" w:rsidRPr="00F13DD7">
        <w:rPr>
          <w:rFonts w:asciiTheme="minorHAnsi" w:hAnsiTheme="minorHAnsi" w:cs="Arial"/>
          <w:sz w:val="26"/>
          <w:szCs w:val="26"/>
        </w:rPr>
        <w:t xml:space="preserve"> approach </w:t>
      </w:r>
      <w:r w:rsidR="00D130C1" w:rsidRPr="00F13DD7">
        <w:rPr>
          <w:rFonts w:asciiTheme="minorHAnsi" w:hAnsiTheme="minorHAnsi" w:cs="Arial"/>
          <w:sz w:val="26"/>
          <w:szCs w:val="26"/>
        </w:rPr>
        <w:t xml:space="preserve">where a child is supported in their school with their peers is seen as beneficial versus a </w:t>
      </w:r>
      <w:r w:rsidR="000E7027" w:rsidRPr="00F13DD7">
        <w:rPr>
          <w:rFonts w:asciiTheme="minorHAnsi" w:hAnsiTheme="minorHAnsi" w:cs="Arial"/>
          <w:sz w:val="26"/>
          <w:szCs w:val="26"/>
        </w:rPr>
        <w:t>placement at the PRU</w:t>
      </w:r>
      <w:r w:rsidR="00D130C1" w:rsidRPr="00F13DD7">
        <w:rPr>
          <w:rFonts w:asciiTheme="minorHAnsi" w:hAnsiTheme="minorHAnsi" w:cs="Arial"/>
          <w:sz w:val="26"/>
          <w:szCs w:val="26"/>
        </w:rPr>
        <w:t xml:space="preserve"> and then transitioning back to another school;</w:t>
      </w:r>
    </w:p>
    <w:p w:rsidR="000E7027" w:rsidRPr="00367F85" w:rsidRDefault="00802DA9" w:rsidP="00B03C09">
      <w:pPr>
        <w:pStyle w:val="ListParagraph"/>
        <w:numPr>
          <w:ilvl w:val="0"/>
          <w:numId w:val="6"/>
        </w:numPr>
        <w:spacing w:after="120"/>
        <w:ind w:left="1701" w:hanging="425"/>
        <w:jc w:val="both"/>
        <w:rPr>
          <w:rFonts w:asciiTheme="minorHAnsi" w:hAnsiTheme="minorHAnsi" w:cs="Arial"/>
          <w:sz w:val="26"/>
          <w:szCs w:val="26"/>
        </w:rPr>
      </w:pPr>
      <w:r w:rsidRPr="00367F85">
        <w:rPr>
          <w:rFonts w:asciiTheme="minorHAnsi" w:hAnsiTheme="minorHAnsi" w:cs="Arial"/>
          <w:sz w:val="26"/>
          <w:szCs w:val="26"/>
        </w:rPr>
        <w:t>t</w:t>
      </w:r>
      <w:r w:rsidR="00D130C1" w:rsidRPr="00367F85">
        <w:rPr>
          <w:rFonts w:asciiTheme="minorHAnsi" w:hAnsiTheme="minorHAnsi" w:cs="Arial"/>
          <w:sz w:val="26"/>
          <w:szCs w:val="26"/>
        </w:rPr>
        <w:t xml:space="preserve">he </w:t>
      </w:r>
      <w:r w:rsidR="000E7027" w:rsidRPr="00367F85">
        <w:rPr>
          <w:rFonts w:asciiTheme="minorHAnsi" w:hAnsiTheme="minorHAnsi" w:cs="Arial"/>
          <w:sz w:val="26"/>
          <w:szCs w:val="26"/>
        </w:rPr>
        <w:t xml:space="preserve">primary sector </w:t>
      </w:r>
      <w:r w:rsidR="00D130C1" w:rsidRPr="00367F85">
        <w:rPr>
          <w:rFonts w:asciiTheme="minorHAnsi" w:hAnsiTheme="minorHAnsi" w:cs="Arial"/>
          <w:sz w:val="26"/>
          <w:szCs w:val="26"/>
        </w:rPr>
        <w:t xml:space="preserve">may be able to </w:t>
      </w:r>
      <w:r w:rsidR="000E7027" w:rsidRPr="00367F85">
        <w:rPr>
          <w:rFonts w:asciiTheme="minorHAnsi" w:hAnsiTheme="minorHAnsi" w:cs="Arial"/>
          <w:sz w:val="26"/>
          <w:szCs w:val="26"/>
        </w:rPr>
        <w:t xml:space="preserve">learn from </w:t>
      </w:r>
      <w:r w:rsidRPr="00367F85">
        <w:rPr>
          <w:rFonts w:asciiTheme="minorHAnsi" w:hAnsiTheme="minorHAnsi" w:cs="Arial"/>
          <w:sz w:val="26"/>
          <w:szCs w:val="26"/>
        </w:rPr>
        <w:t xml:space="preserve">and adapt </w:t>
      </w:r>
      <w:r w:rsidR="000E7027" w:rsidRPr="00367F85">
        <w:rPr>
          <w:rFonts w:asciiTheme="minorHAnsi" w:hAnsiTheme="minorHAnsi" w:cs="Arial"/>
          <w:sz w:val="26"/>
          <w:szCs w:val="26"/>
        </w:rPr>
        <w:t>how the secondary sector is managing this issue</w:t>
      </w:r>
      <w:r w:rsidR="00D130C1" w:rsidRPr="00367F85">
        <w:rPr>
          <w:rFonts w:asciiTheme="minorHAnsi" w:hAnsiTheme="minorHAnsi" w:cs="Arial"/>
          <w:sz w:val="26"/>
          <w:szCs w:val="26"/>
        </w:rPr>
        <w:t>;</w:t>
      </w:r>
    </w:p>
    <w:p w:rsidR="00714447" w:rsidRPr="00367F85" w:rsidRDefault="00802DA9" w:rsidP="00B03C09">
      <w:pPr>
        <w:pStyle w:val="ListParagraph"/>
        <w:numPr>
          <w:ilvl w:val="0"/>
          <w:numId w:val="6"/>
        </w:numPr>
        <w:spacing w:after="120"/>
        <w:ind w:left="1701" w:hanging="425"/>
        <w:jc w:val="both"/>
        <w:rPr>
          <w:rFonts w:asciiTheme="minorHAnsi" w:hAnsiTheme="minorHAnsi" w:cs="Arial"/>
          <w:sz w:val="26"/>
          <w:szCs w:val="26"/>
        </w:rPr>
      </w:pPr>
      <w:r w:rsidRPr="00367F85">
        <w:rPr>
          <w:rFonts w:asciiTheme="minorHAnsi" w:hAnsiTheme="minorHAnsi" w:cs="Arial"/>
          <w:sz w:val="26"/>
          <w:szCs w:val="26"/>
        </w:rPr>
        <w:t>m</w:t>
      </w:r>
      <w:r w:rsidR="00D130C1" w:rsidRPr="00367F85">
        <w:rPr>
          <w:rFonts w:asciiTheme="minorHAnsi" w:hAnsiTheme="minorHAnsi" w:cs="Arial"/>
          <w:sz w:val="26"/>
          <w:szCs w:val="26"/>
        </w:rPr>
        <w:t xml:space="preserve">ore could be made of the existing expertise of teachers across MK primary schools with some way of allowing them time to support/train other teachers. </w:t>
      </w:r>
    </w:p>
    <w:p w:rsidR="00ED0EE3" w:rsidRPr="00367F85" w:rsidRDefault="00A821C6" w:rsidP="003755E2">
      <w:pPr>
        <w:spacing w:after="120"/>
        <w:jc w:val="both"/>
        <w:rPr>
          <w:rFonts w:asciiTheme="minorHAnsi" w:hAnsiTheme="minorHAnsi" w:cs="Arial"/>
          <w:b/>
          <w:i/>
          <w:sz w:val="26"/>
          <w:szCs w:val="26"/>
        </w:rPr>
      </w:pPr>
      <w:r w:rsidRPr="00367F85">
        <w:rPr>
          <w:rFonts w:asciiTheme="minorHAnsi" w:hAnsiTheme="minorHAnsi" w:cs="Arial"/>
          <w:b/>
          <w:i/>
          <w:sz w:val="26"/>
          <w:szCs w:val="26"/>
        </w:rPr>
        <w:t>6.3</w:t>
      </w:r>
      <w:r w:rsidRPr="00367F85">
        <w:rPr>
          <w:rFonts w:asciiTheme="minorHAnsi" w:hAnsiTheme="minorHAnsi" w:cs="Arial"/>
          <w:b/>
          <w:i/>
          <w:sz w:val="26"/>
          <w:szCs w:val="26"/>
        </w:rPr>
        <w:tab/>
      </w:r>
      <w:r w:rsidR="0035321F" w:rsidRPr="00367F85">
        <w:rPr>
          <w:rFonts w:asciiTheme="minorHAnsi" w:hAnsiTheme="minorHAnsi" w:cs="Arial"/>
          <w:b/>
          <w:i/>
          <w:sz w:val="26"/>
          <w:szCs w:val="26"/>
        </w:rPr>
        <w:t xml:space="preserve">Task and Finish Group Meeting – </w:t>
      </w:r>
      <w:r w:rsidR="00ED0EE3" w:rsidRPr="00367F85">
        <w:rPr>
          <w:rFonts w:asciiTheme="minorHAnsi" w:hAnsiTheme="minorHAnsi" w:cs="Arial"/>
          <w:b/>
          <w:i/>
          <w:sz w:val="26"/>
          <w:szCs w:val="26"/>
        </w:rPr>
        <w:t>26 March 2019</w:t>
      </w:r>
    </w:p>
    <w:p w:rsidR="00ED0EE3" w:rsidRPr="00367F85" w:rsidRDefault="00367F85" w:rsidP="00367F85">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6.3.1</w:t>
      </w:r>
      <w:r w:rsidRPr="00367F85">
        <w:rPr>
          <w:rFonts w:asciiTheme="minorHAnsi" w:hAnsiTheme="minorHAnsi" w:cs="Arial"/>
          <w:sz w:val="26"/>
          <w:szCs w:val="26"/>
        </w:rPr>
        <w:tab/>
      </w:r>
      <w:r w:rsidR="009D2E6D" w:rsidRPr="00367F85">
        <w:rPr>
          <w:rFonts w:asciiTheme="minorHAnsi" w:hAnsiTheme="minorHAnsi" w:cs="Arial"/>
          <w:sz w:val="26"/>
          <w:szCs w:val="26"/>
        </w:rPr>
        <w:t xml:space="preserve">At its final evidence gathering session the </w:t>
      </w:r>
      <w:r w:rsidR="000B3AD9">
        <w:rPr>
          <w:rFonts w:asciiTheme="minorHAnsi" w:hAnsiTheme="minorHAnsi" w:cs="Arial"/>
          <w:sz w:val="26"/>
          <w:szCs w:val="26"/>
        </w:rPr>
        <w:t>G</w:t>
      </w:r>
      <w:r w:rsidR="009D2E6D" w:rsidRPr="00367F85">
        <w:rPr>
          <w:rFonts w:asciiTheme="minorHAnsi" w:hAnsiTheme="minorHAnsi" w:cs="Arial"/>
          <w:sz w:val="26"/>
          <w:szCs w:val="26"/>
        </w:rPr>
        <w:t>roup heard from Caroline Marriott, Head of Delivery – SEN and Disability</w:t>
      </w:r>
      <w:r w:rsidR="00E839D4" w:rsidRPr="00367F85">
        <w:rPr>
          <w:rFonts w:asciiTheme="minorHAnsi" w:hAnsiTheme="minorHAnsi" w:cs="Arial"/>
          <w:sz w:val="26"/>
          <w:szCs w:val="26"/>
        </w:rPr>
        <w:t>.</w:t>
      </w:r>
      <w:r w:rsidR="00731357" w:rsidRPr="00367F85">
        <w:rPr>
          <w:rFonts w:asciiTheme="minorHAnsi" w:hAnsiTheme="minorHAnsi" w:cs="Arial"/>
          <w:sz w:val="26"/>
          <w:szCs w:val="26"/>
        </w:rPr>
        <w:t xml:space="preserve">  The Group heard how pupils access the MKPRU through either a dual placement request to the SEND Inclusion Forum (SIF)</w:t>
      </w:r>
      <w:r w:rsidR="004F1CD9" w:rsidRPr="00367F85">
        <w:rPr>
          <w:rFonts w:asciiTheme="minorHAnsi" w:hAnsiTheme="minorHAnsi" w:cs="Arial"/>
          <w:sz w:val="26"/>
          <w:szCs w:val="26"/>
        </w:rPr>
        <w:t xml:space="preserve"> or when a child ha</w:t>
      </w:r>
      <w:r w:rsidR="00731357" w:rsidRPr="00367F85">
        <w:rPr>
          <w:rFonts w:asciiTheme="minorHAnsi" w:hAnsiTheme="minorHAnsi" w:cs="Arial"/>
          <w:sz w:val="26"/>
          <w:szCs w:val="26"/>
        </w:rPr>
        <w:t>s</w:t>
      </w:r>
      <w:r w:rsidR="004F1CD9" w:rsidRPr="00367F85">
        <w:rPr>
          <w:rFonts w:asciiTheme="minorHAnsi" w:hAnsiTheme="minorHAnsi" w:cs="Arial"/>
          <w:sz w:val="26"/>
          <w:szCs w:val="26"/>
        </w:rPr>
        <w:t xml:space="preserve"> been</w:t>
      </w:r>
      <w:r w:rsidR="00731357" w:rsidRPr="00367F85">
        <w:rPr>
          <w:rFonts w:asciiTheme="minorHAnsi" w:hAnsiTheme="minorHAnsi" w:cs="Arial"/>
          <w:sz w:val="26"/>
          <w:szCs w:val="26"/>
        </w:rPr>
        <w:t xml:space="preserve"> permanently excluded.  The SEND Specialist Teams are available to support the PRU staff if required while the child is at the PRU and as part of the transition arrangements to their new school.  The team meet monthly to review the progress of children within the PRU and to find collective solutions to any difficulties.</w:t>
      </w:r>
    </w:p>
    <w:p w:rsidR="004351A0" w:rsidRPr="00367F85" w:rsidRDefault="00367F85" w:rsidP="00367F85">
      <w:pPr>
        <w:spacing w:after="120"/>
        <w:ind w:left="709" w:hanging="709"/>
        <w:jc w:val="both"/>
        <w:rPr>
          <w:rFonts w:asciiTheme="minorHAnsi" w:hAnsiTheme="minorHAnsi" w:cs="Arial"/>
          <w:sz w:val="26"/>
          <w:szCs w:val="26"/>
        </w:rPr>
      </w:pPr>
      <w:r w:rsidRPr="00367F85">
        <w:rPr>
          <w:rFonts w:asciiTheme="minorHAnsi" w:hAnsiTheme="minorHAnsi" w:cs="Arial"/>
          <w:sz w:val="26"/>
          <w:szCs w:val="26"/>
        </w:rPr>
        <w:t>6.3.2</w:t>
      </w:r>
      <w:r w:rsidRPr="00367F85">
        <w:rPr>
          <w:rFonts w:asciiTheme="minorHAnsi" w:hAnsiTheme="minorHAnsi" w:cs="Arial"/>
          <w:sz w:val="26"/>
          <w:szCs w:val="26"/>
        </w:rPr>
        <w:tab/>
      </w:r>
      <w:r w:rsidR="00731357" w:rsidRPr="00367F85">
        <w:rPr>
          <w:rFonts w:asciiTheme="minorHAnsi" w:hAnsiTheme="minorHAnsi" w:cs="Arial"/>
          <w:sz w:val="26"/>
          <w:szCs w:val="26"/>
        </w:rPr>
        <w:t xml:space="preserve">The SIF was established during the </w:t>
      </w:r>
      <w:r w:rsidR="004F1CD9" w:rsidRPr="00367F85">
        <w:rPr>
          <w:rFonts w:asciiTheme="minorHAnsi" w:hAnsiTheme="minorHAnsi" w:cs="Arial"/>
          <w:sz w:val="26"/>
          <w:szCs w:val="26"/>
        </w:rPr>
        <w:t>summer</w:t>
      </w:r>
      <w:r w:rsidR="00731357" w:rsidRPr="00367F85">
        <w:rPr>
          <w:rFonts w:asciiTheme="minorHAnsi" w:hAnsiTheme="minorHAnsi" w:cs="Arial"/>
          <w:sz w:val="26"/>
          <w:szCs w:val="26"/>
        </w:rPr>
        <w:t xml:space="preserve"> term 2018 and consists of school/setting senior leaders, experienced SENCo’s, Inclusion and Intervention Team Specialists, SEND casework officers and colleagues from Health Schools and settings.  This group can provide advice and support before a child is excluded, </w:t>
      </w:r>
      <w:r w:rsidR="0035321F" w:rsidRPr="00367F85">
        <w:rPr>
          <w:rFonts w:asciiTheme="minorHAnsi" w:hAnsiTheme="minorHAnsi" w:cs="Arial"/>
          <w:sz w:val="26"/>
          <w:szCs w:val="26"/>
        </w:rPr>
        <w:t xml:space="preserve">EHC needs assessments, way forward discussions and </w:t>
      </w:r>
      <w:r w:rsidR="00731357" w:rsidRPr="00367F85">
        <w:rPr>
          <w:rFonts w:asciiTheme="minorHAnsi" w:hAnsiTheme="minorHAnsi" w:cs="Arial"/>
          <w:sz w:val="26"/>
          <w:szCs w:val="26"/>
        </w:rPr>
        <w:t xml:space="preserve">consider higher level need funding </w:t>
      </w:r>
      <w:r w:rsidR="0035321F" w:rsidRPr="00367F85">
        <w:rPr>
          <w:rFonts w:asciiTheme="minorHAnsi" w:hAnsiTheme="minorHAnsi" w:cs="Arial"/>
          <w:sz w:val="26"/>
          <w:szCs w:val="26"/>
        </w:rPr>
        <w:t>requests.</w:t>
      </w:r>
    </w:p>
    <w:p w:rsidR="004F1CD9" w:rsidRPr="00367F85" w:rsidRDefault="004F1CD9" w:rsidP="003755E2">
      <w:pPr>
        <w:spacing w:after="120"/>
        <w:jc w:val="both"/>
        <w:rPr>
          <w:rFonts w:asciiTheme="minorHAnsi" w:hAnsiTheme="minorHAnsi" w:cs="Arial"/>
          <w:sz w:val="26"/>
          <w:szCs w:val="26"/>
        </w:rPr>
        <w:sectPr w:rsidR="004F1CD9" w:rsidRPr="00367F85" w:rsidSect="002A7C9C">
          <w:footerReference w:type="even" r:id="rId15"/>
          <w:footerReference w:type="default" r:id="rId16"/>
          <w:pgSz w:w="11906" w:h="16838" w:code="9"/>
          <w:pgMar w:top="1134" w:right="1230" w:bottom="1134" w:left="1230" w:header="709" w:footer="709" w:gutter="0"/>
          <w:pgNumType w:start="1"/>
          <w:cols w:space="708"/>
          <w:titlePg/>
          <w:docGrid w:linePitch="360"/>
        </w:sectPr>
      </w:pPr>
    </w:p>
    <w:p w:rsidR="0035321F" w:rsidRPr="00367F85" w:rsidRDefault="00145855" w:rsidP="003755E2">
      <w:pPr>
        <w:spacing w:after="120"/>
        <w:jc w:val="both"/>
        <w:rPr>
          <w:rFonts w:asciiTheme="minorHAnsi" w:hAnsiTheme="minorHAnsi" w:cs="Arial"/>
          <w:b/>
          <w:i/>
          <w:sz w:val="26"/>
          <w:szCs w:val="26"/>
        </w:rPr>
      </w:pPr>
      <w:r w:rsidRPr="00367F85">
        <w:rPr>
          <w:rFonts w:asciiTheme="minorHAnsi" w:hAnsiTheme="minorHAnsi" w:cs="Arial"/>
          <w:b/>
          <w:i/>
          <w:sz w:val="26"/>
          <w:szCs w:val="26"/>
        </w:rPr>
        <w:lastRenderedPageBreak/>
        <w:t>6.4</w:t>
      </w:r>
      <w:r w:rsidRPr="00367F85">
        <w:rPr>
          <w:rFonts w:asciiTheme="minorHAnsi" w:hAnsiTheme="minorHAnsi" w:cs="Arial"/>
          <w:b/>
          <w:i/>
          <w:sz w:val="26"/>
          <w:szCs w:val="26"/>
        </w:rPr>
        <w:tab/>
      </w:r>
      <w:r w:rsidR="0035321F" w:rsidRPr="00367F85">
        <w:rPr>
          <w:rFonts w:asciiTheme="minorHAnsi" w:hAnsiTheme="minorHAnsi" w:cs="Arial"/>
          <w:b/>
          <w:i/>
          <w:sz w:val="26"/>
          <w:szCs w:val="26"/>
        </w:rPr>
        <w:t>Written Responses</w:t>
      </w:r>
    </w:p>
    <w:p w:rsidR="004F1CD9" w:rsidRPr="00367F85" w:rsidRDefault="004F1CD9" w:rsidP="00145855">
      <w:pPr>
        <w:spacing w:after="120"/>
        <w:ind w:left="709"/>
        <w:jc w:val="both"/>
        <w:rPr>
          <w:rFonts w:asciiTheme="minorHAnsi" w:hAnsiTheme="minorHAnsi" w:cs="Arial"/>
          <w:sz w:val="26"/>
          <w:szCs w:val="26"/>
        </w:rPr>
      </w:pPr>
      <w:r w:rsidRPr="00367F85">
        <w:rPr>
          <w:rFonts w:asciiTheme="minorHAnsi" w:hAnsiTheme="minorHAnsi" w:cs="Arial"/>
          <w:sz w:val="26"/>
          <w:szCs w:val="26"/>
        </w:rPr>
        <w:t>The Group were grateful for the number and quality of the responses they received to their ‘call for evidence’ from schools across Milton Keynes and from other local authorities.</w:t>
      </w:r>
      <w:r w:rsidR="00367F85" w:rsidRPr="00367F85">
        <w:rPr>
          <w:rFonts w:asciiTheme="minorHAnsi" w:hAnsiTheme="minorHAnsi" w:cs="Arial"/>
          <w:sz w:val="26"/>
          <w:szCs w:val="26"/>
        </w:rPr>
        <w:t xml:space="preserve">  </w:t>
      </w:r>
      <w:r w:rsidR="000019A7">
        <w:rPr>
          <w:rFonts w:asciiTheme="minorHAnsi" w:hAnsiTheme="minorHAnsi" w:cs="Arial"/>
          <w:sz w:val="26"/>
          <w:szCs w:val="26"/>
        </w:rPr>
        <w:t>Responses were received from seven schools from within the Milton Keynes area.  Due to the nature of some of the responses the Group have decided not to summarise the</w:t>
      </w:r>
      <w:r w:rsidR="00135F47">
        <w:rPr>
          <w:rFonts w:asciiTheme="minorHAnsi" w:hAnsiTheme="minorHAnsi" w:cs="Arial"/>
          <w:sz w:val="26"/>
          <w:szCs w:val="26"/>
        </w:rPr>
        <w:t>ir</w:t>
      </w:r>
      <w:r w:rsidR="000019A7">
        <w:rPr>
          <w:rFonts w:asciiTheme="minorHAnsi" w:hAnsiTheme="minorHAnsi" w:cs="Arial"/>
          <w:sz w:val="26"/>
          <w:szCs w:val="26"/>
        </w:rPr>
        <w:t xml:space="preserve"> comments here but </w:t>
      </w:r>
      <w:r w:rsidR="00135F47">
        <w:rPr>
          <w:rFonts w:asciiTheme="minorHAnsi" w:hAnsiTheme="minorHAnsi" w:cs="Arial"/>
          <w:sz w:val="26"/>
          <w:szCs w:val="26"/>
        </w:rPr>
        <w:t xml:space="preserve">note that </w:t>
      </w:r>
      <w:r w:rsidR="000019A7">
        <w:rPr>
          <w:rFonts w:asciiTheme="minorHAnsi" w:hAnsiTheme="minorHAnsi" w:cs="Arial"/>
          <w:sz w:val="26"/>
          <w:szCs w:val="26"/>
        </w:rPr>
        <w:t xml:space="preserve">all information </w:t>
      </w:r>
      <w:r w:rsidR="00135F47">
        <w:rPr>
          <w:rFonts w:asciiTheme="minorHAnsi" w:hAnsiTheme="minorHAnsi" w:cs="Arial"/>
          <w:sz w:val="26"/>
          <w:szCs w:val="26"/>
        </w:rPr>
        <w:t xml:space="preserve">they received </w:t>
      </w:r>
      <w:r w:rsidR="000019A7">
        <w:rPr>
          <w:rFonts w:asciiTheme="minorHAnsi" w:hAnsiTheme="minorHAnsi" w:cs="Arial"/>
          <w:sz w:val="26"/>
          <w:szCs w:val="26"/>
        </w:rPr>
        <w:t>was considered as part of their deliberations.</w:t>
      </w:r>
    </w:p>
    <w:tbl>
      <w:tblPr>
        <w:tblStyle w:val="MediumShading1-Accent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332"/>
      </w:tblGrid>
      <w:tr w:rsidR="004F1CD9" w:rsidRPr="00367F85" w:rsidTr="00F13D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rsidR="004F1CD9" w:rsidRPr="00367F85" w:rsidRDefault="004F1CD9" w:rsidP="003755E2">
            <w:pPr>
              <w:spacing w:after="120"/>
              <w:jc w:val="both"/>
              <w:rPr>
                <w:rFonts w:asciiTheme="minorHAnsi" w:hAnsiTheme="minorHAnsi" w:cs="Arial"/>
                <w:sz w:val="26"/>
                <w:szCs w:val="26"/>
              </w:rPr>
            </w:pPr>
            <w:r w:rsidRPr="00367F85">
              <w:rPr>
                <w:rFonts w:asciiTheme="minorHAnsi" w:hAnsiTheme="minorHAnsi" w:cs="Arial"/>
                <w:sz w:val="26"/>
                <w:szCs w:val="26"/>
              </w:rPr>
              <w:t>Respondent</w:t>
            </w:r>
          </w:p>
        </w:tc>
        <w:tc>
          <w:tcPr>
            <w:tcW w:w="12332" w:type="dxa"/>
            <w:tcBorders>
              <w:top w:val="none" w:sz="0" w:space="0" w:color="auto"/>
              <w:left w:val="none" w:sz="0" w:space="0" w:color="auto"/>
              <w:bottom w:val="none" w:sz="0" w:space="0" w:color="auto"/>
              <w:right w:val="none" w:sz="0" w:space="0" w:color="auto"/>
            </w:tcBorders>
          </w:tcPr>
          <w:p w:rsidR="004F1CD9" w:rsidRPr="00367F85" w:rsidRDefault="004F1CD9" w:rsidP="003755E2">
            <w:pPr>
              <w:spacing w:after="12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6"/>
                <w:szCs w:val="26"/>
              </w:rPr>
            </w:pPr>
            <w:r w:rsidRPr="00367F85">
              <w:rPr>
                <w:rFonts w:asciiTheme="minorHAnsi" w:hAnsiTheme="minorHAnsi" w:cs="Arial"/>
                <w:sz w:val="26"/>
                <w:szCs w:val="26"/>
              </w:rPr>
              <w:t>Key Points</w:t>
            </w:r>
          </w:p>
        </w:tc>
      </w:tr>
      <w:tr w:rsidR="004F1CD9" w:rsidRPr="00367F85" w:rsidTr="009A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4F1CD9" w:rsidRPr="00367F85" w:rsidRDefault="004F1CD9" w:rsidP="003755E2">
            <w:pPr>
              <w:spacing w:after="120"/>
              <w:jc w:val="both"/>
              <w:rPr>
                <w:rFonts w:asciiTheme="minorHAnsi" w:hAnsiTheme="minorHAnsi" w:cs="Arial"/>
                <w:sz w:val="26"/>
                <w:szCs w:val="26"/>
              </w:rPr>
            </w:pPr>
            <w:r w:rsidRPr="00367F85">
              <w:rPr>
                <w:rFonts w:asciiTheme="minorHAnsi" w:hAnsiTheme="minorHAnsi" w:cs="Arial"/>
                <w:sz w:val="26"/>
                <w:szCs w:val="26"/>
              </w:rPr>
              <w:t>Nottinghamshire County Council</w:t>
            </w:r>
          </w:p>
        </w:tc>
        <w:tc>
          <w:tcPr>
            <w:tcW w:w="12332" w:type="dxa"/>
            <w:tcBorders>
              <w:left w:val="none" w:sz="0" w:space="0" w:color="auto"/>
            </w:tcBorders>
          </w:tcPr>
          <w:p w:rsidR="004F1CD9" w:rsidRPr="00367F85" w:rsidRDefault="004F1CD9" w:rsidP="003755E2">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6"/>
                <w:szCs w:val="26"/>
              </w:rPr>
            </w:pPr>
            <w:r w:rsidRPr="00367F85">
              <w:rPr>
                <w:rFonts w:asciiTheme="minorHAnsi" w:hAnsiTheme="minorHAnsi" w:cs="Arial"/>
                <w:sz w:val="26"/>
                <w:szCs w:val="26"/>
              </w:rPr>
              <w:t xml:space="preserve">Have not had </w:t>
            </w:r>
            <w:r w:rsidR="002C1E96" w:rsidRPr="00367F85">
              <w:rPr>
                <w:rFonts w:asciiTheme="minorHAnsi" w:hAnsiTheme="minorHAnsi" w:cs="Arial"/>
                <w:sz w:val="26"/>
                <w:szCs w:val="26"/>
              </w:rPr>
              <w:t xml:space="preserve">any </w:t>
            </w:r>
            <w:r w:rsidRPr="00367F85">
              <w:rPr>
                <w:rFonts w:asciiTheme="minorHAnsi" w:hAnsiTheme="minorHAnsi" w:cs="Arial"/>
                <w:sz w:val="26"/>
                <w:szCs w:val="26"/>
              </w:rPr>
              <w:t>PRU’s in the county for five years.  Funding devolved to partnerships of schools (maintained and academies) to support alternative pathways to exclusion.  In the rare instance a child is excluded in the primary sector the cost of provision commissioned by the Authority is recovered from the excluding school.  The partnership schools utilise projects such as nurture provision, Forest Schools, SEMH intervention groups, parent groups, specialist counsellors, Lego Therapy, thera-pat, play therapy etc.</w:t>
            </w:r>
            <w:r w:rsidR="00291D7C" w:rsidRPr="00367F85">
              <w:rPr>
                <w:rFonts w:asciiTheme="minorHAnsi" w:hAnsiTheme="minorHAnsi" w:cs="Arial"/>
                <w:sz w:val="26"/>
                <w:szCs w:val="26"/>
              </w:rPr>
              <w:t xml:space="preserve">  Three or four providers offer small group AP for primary aged children.  Two of these are nurture based and the others make use of outdoor provision sites.</w:t>
            </w:r>
          </w:p>
        </w:tc>
      </w:tr>
      <w:tr w:rsidR="004F1CD9" w:rsidRPr="00367F85" w:rsidTr="009A1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4F1CD9" w:rsidRPr="00367F85" w:rsidRDefault="00291D7C" w:rsidP="003755E2">
            <w:pPr>
              <w:spacing w:after="120"/>
              <w:jc w:val="both"/>
              <w:rPr>
                <w:rFonts w:asciiTheme="minorHAnsi" w:hAnsiTheme="minorHAnsi" w:cs="Arial"/>
                <w:sz w:val="26"/>
                <w:szCs w:val="26"/>
              </w:rPr>
            </w:pPr>
            <w:r w:rsidRPr="00367F85">
              <w:rPr>
                <w:rFonts w:asciiTheme="minorHAnsi" w:hAnsiTheme="minorHAnsi" w:cs="Arial"/>
                <w:sz w:val="26"/>
                <w:szCs w:val="26"/>
              </w:rPr>
              <w:t>Hampshire County Council</w:t>
            </w:r>
          </w:p>
        </w:tc>
        <w:tc>
          <w:tcPr>
            <w:tcW w:w="12332" w:type="dxa"/>
            <w:tcBorders>
              <w:left w:val="none" w:sz="0" w:space="0" w:color="auto"/>
            </w:tcBorders>
          </w:tcPr>
          <w:p w:rsidR="004F1CD9" w:rsidRPr="00367F85" w:rsidRDefault="00291D7C" w:rsidP="003755E2">
            <w:pPr>
              <w:spacing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6"/>
                <w:szCs w:val="26"/>
              </w:rPr>
            </w:pPr>
            <w:r w:rsidRPr="00367F85">
              <w:rPr>
                <w:rFonts w:asciiTheme="minorHAnsi" w:hAnsiTheme="minorHAnsi" w:cs="Arial"/>
                <w:sz w:val="26"/>
                <w:szCs w:val="26"/>
              </w:rPr>
              <w:t>Their Primary Behaviour Service (PBS) operates six teams across the county to provide early intervention and build capacity within mainstream schools.  Schools can arrange a consultation, access whole school training and outreach support.  Short term interventions (no more than two terms) can be offered as a dual placement based at the school or a PBS centre.  There are very few permanent exclusions in the primary sector and when one does occur the child will be placed on the roll of another school and access support through the PBS centre.</w:t>
            </w:r>
          </w:p>
          <w:p w:rsidR="00291D7C" w:rsidRPr="00367F85" w:rsidRDefault="00291D7C" w:rsidP="003755E2">
            <w:pPr>
              <w:spacing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6"/>
                <w:szCs w:val="26"/>
              </w:rPr>
            </w:pPr>
            <w:r w:rsidRPr="00367F85">
              <w:rPr>
                <w:rFonts w:asciiTheme="minorHAnsi" w:hAnsiTheme="minorHAnsi" w:cs="Arial"/>
                <w:sz w:val="26"/>
                <w:szCs w:val="26"/>
              </w:rPr>
              <w:t>On the Isle of Wight the PRU has provision for both primary and secondary students.</w:t>
            </w:r>
          </w:p>
        </w:tc>
      </w:tr>
      <w:tr w:rsidR="004F1CD9" w:rsidRPr="00367F85" w:rsidTr="009A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4F1CD9" w:rsidRPr="00367F85" w:rsidRDefault="0093381F" w:rsidP="003755E2">
            <w:pPr>
              <w:spacing w:after="120"/>
              <w:jc w:val="both"/>
              <w:rPr>
                <w:rFonts w:asciiTheme="minorHAnsi" w:hAnsiTheme="minorHAnsi" w:cs="Arial"/>
                <w:sz w:val="26"/>
                <w:szCs w:val="26"/>
              </w:rPr>
            </w:pPr>
            <w:r w:rsidRPr="00367F85">
              <w:rPr>
                <w:rFonts w:asciiTheme="minorHAnsi" w:hAnsiTheme="minorHAnsi" w:cs="Arial"/>
                <w:sz w:val="26"/>
                <w:szCs w:val="26"/>
              </w:rPr>
              <w:t>Kirklees Council</w:t>
            </w:r>
          </w:p>
        </w:tc>
        <w:tc>
          <w:tcPr>
            <w:tcW w:w="12332" w:type="dxa"/>
            <w:tcBorders>
              <w:left w:val="none" w:sz="0" w:space="0" w:color="auto"/>
            </w:tcBorders>
          </w:tcPr>
          <w:p w:rsidR="004F1CD9" w:rsidRPr="00367F85" w:rsidRDefault="0093381F" w:rsidP="003755E2">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6"/>
                <w:szCs w:val="26"/>
              </w:rPr>
            </w:pPr>
            <w:r w:rsidRPr="00367F85">
              <w:rPr>
                <w:rFonts w:asciiTheme="minorHAnsi" w:hAnsiTheme="minorHAnsi" w:cs="Arial"/>
                <w:sz w:val="26"/>
                <w:szCs w:val="26"/>
              </w:rPr>
              <w:t>Pupil Referral Service (PRS) which includes a primary department alongside Key Stage 3 and 4.  Offer an outreach service to reduce the risk of permanent exclusions and a ‘supported moves’ programme.  The PRU makes use of an outdoor curriculum, forest area and school dog.</w:t>
            </w:r>
          </w:p>
        </w:tc>
      </w:tr>
      <w:tr w:rsidR="004F1CD9" w:rsidRPr="00367F85" w:rsidTr="009A1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4F1CD9" w:rsidRPr="00367F85" w:rsidRDefault="0093381F" w:rsidP="003755E2">
            <w:pPr>
              <w:spacing w:after="120"/>
              <w:jc w:val="both"/>
              <w:rPr>
                <w:rFonts w:asciiTheme="minorHAnsi" w:hAnsiTheme="minorHAnsi" w:cs="Arial"/>
                <w:sz w:val="26"/>
                <w:szCs w:val="26"/>
              </w:rPr>
            </w:pPr>
            <w:r w:rsidRPr="00367F85">
              <w:rPr>
                <w:rFonts w:asciiTheme="minorHAnsi" w:hAnsiTheme="minorHAnsi" w:cs="Arial"/>
                <w:sz w:val="26"/>
                <w:szCs w:val="26"/>
              </w:rPr>
              <w:t>North Yorkshire County Council</w:t>
            </w:r>
          </w:p>
        </w:tc>
        <w:tc>
          <w:tcPr>
            <w:tcW w:w="12332" w:type="dxa"/>
            <w:tcBorders>
              <w:left w:val="none" w:sz="0" w:space="0" w:color="auto"/>
            </w:tcBorders>
          </w:tcPr>
          <w:p w:rsidR="004F1CD9" w:rsidRDefault="000F16D3" w:rsidP="003755E2">
            <w:pPr>
              <w:spacing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6"/>
                <w:szCs w:val="26"/>
              </w:rPr>
            </w:pPr>
            <w:r w:rsidRPr="00367F85">
              <w:rPr>
                <w:rFonts w:asciiTheme="minorHAnsi" w:hAnsiTheme="minorHAnsi" w:cs="Arial"/>
                <w:sz w:val="26"/>
                <w:szCs w:val="26"/>
              </w:rPr>
              <w:t xml:space="preserve">Operate Enhanced Mainstream Schools (EMS) who offer outreach support to other schools or in-reach places for pupils to attend on a part-time basis and a Pupil Referral Service (PRS) for children who have been excluded.  Targeted provision is available offering a higher level of support for children </w:t>
            </w:r>
            <w:r w:rsidR="002C1E96" w:rsidRPr="00367F85">
              <w:rPr>
                <w:rFonts w:asciiTheme="minorHAnsi" w:hAnsiTheme="minorHAnsi" w:cs="Arial"/>
                <w:sz w:val="26"/>
                <w:szCs w:val="26"/>
              </w:rPr>
              <w:t>but only short term placements are available which they identify as a gap in their provision.</w:t>
            </w:r>
          </w:p>
          <w:p w:rsidR="00135F47" w:rsidRPr="00367F85" w:rsidRDefault="00135F47" w:rsidP="003755E2">
            <w:pPr>
              <w:spacing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6"/>
                <w:szCs w:val="26"/>
              </w:rPr>
            </w:pPr>
          </w:p>
        </w:tc>
      </w:tr>
      <w:tr w:rsidR="004F1CD9" w:rsidRPr="00367F85" w:rsidTr="009A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4F1CD9" w:rsidRPr="00367F85" w:rsidRDefault="002C1E96" w:rsidP="003755E2">
            <w:pPr>
              <w:spacing w:after="120"/>
              <w:jc w:val="both"/>
              <w:rPr>
                <w:rFonts w:asciiTheme="minorHAnsi" w:hAnsiTheme="minorHAnsi" w:cs="Arial"/>
                <w:sz w:val="26"/>
                <w:szCs w:val="26"/>
              </w:rPr>
            </w:pPr>
            <w:r w:rsidRPr="00367F85">
              <w:rPr>
                <w:rFonts w:asciiTheme="minorHAnsi" w:hAnsiTheme="minorHAnsi" w:cs="Arial"/>
                <w:sz w:val="26"/>
                <w:szCs w:val="26"/>
              </w:rPr>
              <w:lastRenderedPageBreak/>
              <w:t>Northumberland County Council</w:t>
            </w:r>
          </w:p>
        </w:tc>
        <w:tc>
          <w:tcPr>
            <w:tcW w:w="12332" w:type="dxa"/>
            <w:tcBorders>
              <w:left w:val="none" w:sz="0" w:space="0" w:color="auto"/>
            </w:tcBorders>
          </w:tcPr>
          <w:p w:rsidR="004F1CD9" w:rsidRPr="00367F85" w:rsidRDefault="002C1E96" w:rsidP="002C1E96">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6"/>
                <w:szCs w:val="26"/>
              </w:rPr>
            </w:pPr>
            <w:r w:rsidRPr="00367F85">
              <w:rPr>
                <w:rFonts w:asciiTheme="minorHAnsi" w:hAnsiTheme="minorHAnsi" w:cs="Arial"/>
                <w:sz w:val="26"/>
                <w:szCs w:val="26"/>
              </w:rPr>
              <w:t>Operate a Pupil Referral Unit with 32 places for pupils aged 7 to 14.  There is a nurture unit at the PRU for the youngest children which successfully integrates pupils back into mainstream schools.  The Council does not have a PRU provision for 14-16 year olds and these pupils are placed with alternative providers.  Schools commission places in alternative provision directly for pupils who experience a high number of fixed term exclusions and need an intervention to improve their behaviour.</w:t>
            </w:r>
          </w:p>
        </w:tc>
      </w:tr>
      <w:tr w:rsidR="004F1CD9" w:rsidRPr="00367F85" w:rsidTr="009A1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4F1CD9" w:rsidRPr="00367F85" w:rsidRDefault="00D13307" w:rsidP="00D13307">
            <w:pPr>
              <w:spacing w:after="120"/>
              <w:jc w:val="both"/>
              <w:rPr>
                <w:rFonts w:asciiTheme="minorHAnsi" w:hAnsiTheme="minorHAnsi" w:cs="Arial"/>
                <w:sz w:val="26"/>
                <w:szCs w:val="26"/>
              </w:rPr>
            </w:pPr>
            <w:r w:rsidRPr="00367F85">
              <w:rPr>
                <w:rFonts w:asciiTheme="minorHAnsi" w:hAnsiTheme="minorHAnsi" w:cs="Arial"/>
                <w:sz w:val="26"/>
                <w:szCs w:val="26"/>
              </w:rPr>
              <w:t xml:space="preserve">Oxfordshire </w:t>
            </w:r>
            <w:r w:rsidR="009A16A3" w:rsidRPr="00367F85">
              <w:rPr>
                <w:rFonts w:asciiTheme="minorHAnsi" w:hAnsiTheme="minorHAnsi" w:cs="Arial"/>
                <w:sz w:val="26"/>
                <w:szCs w:val="26"/>
              </w:rPr>
              <w:t xml:space="preserve">County </w:t>
            </w:r>
            <w:r w:rsidRPr="00367F85">
              <w:rPr>
                <w:rFonts w:asciiTheme="minorHAnsi" w:hAnsiTheme="minorHAnsi" w:cs="Arial"/>
                <w:sz w:val="26"/>
                <w:szCs w:val="26"/>
              </w:rPr>
              <w:t>Council</w:t>
            </w:r>
          </w:p>
        </w:tc>
        <w:tc>
          <w:tcPr>
            <w:tcW w:w="12332" w:type="dxa"/>
            <w:tcBorders>
              <w:left w:val="none" w:sz="0" w:space="0" w:color="auto"/>
            </w:tcBorders>
          </w:tcPr>
          <w:p w:rsidR="004F1CD9" w:rsidRPr="00367F85" w:rsidRDefault="00D13307" w:rsidP="003755E2">
            <w:pPr>
              <w:spacing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6"/>
                <w:szCs w:val="26"/>
              </w:rPr>
            </w:pPr>
            <w:r w:rsidRPr="00367F85">
              <w:rPr>
                <w:rFonts w:asciiTheme="minorHAnsi" w:hAnsiTheme="minorHAnsi" w:cs="Arial"/>
                <w:sz w:val="26"/>
                <w:szCs w:val="26"/>
              </w:rPr>
              <w:t>The county is divided into four regions with a modest proportion of the High Needs Funding Block dedicated to schools to invest in avoiding pupil exclusions on a case by case basis. Two of the regions are in early discussions to look to pool this funding to commission AP or specialist programmes.  The Council commissions a wide range of provision from the principle AP provider in the county.  This includes specialist short programmes, outreach work to schools, fixed term provision and longer-term provision.  For primary age pupils, arrangements are temporary with the aim to transition to an alternative Primary school or Special school.  Oxfordshire are currently reviewing their AP arrangements to ensure that there is sufficient, flexible and geographically efficient provision to meet needs.</w:t>
            </w:r>
          </w:p>
        </w:tc>
      </w:tr>
      <w:tr w:rsidR="004F1CD9" w:rsidRPr="00367F85" w:rsidTr="009A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4F1CD9" w:rsidRPr="00367F85" w:rsidRDefault="00D13307" w:rsidP="003755E2">
            <w:pPr>
              <w:spacing w:after="120"/>
              <w:jc w:val="both"/>
              <w:rPr>
                <w:rFonts w:asciiTheme="minorHAnsi" w:hAnsiTheme="minorHAnsi" w:cs="Arial"/>
                <w:sz w:val="26"/>
                <w:szCs w:val="26"/>
              </w:rPr>
            </w:pPr>
            <w:r w:rsidRPr="00367F85">
              <w:rPr>
                <w:rFonts w:asciiTheme="minorHAnsi" w:hAnsiTheme="minorHAnsi" w:cs="Arial"/>
                <w:sz w:val="26"/>
                <w:szCs w:val="26"/>
              </w:rPr>
              <w:t>Torbay Council</w:t>
            </w:r>
          </w:p>
        </w:tc>
        <w:tc>
          <w:tcPr>
            <w:tcW w:w="12332" w:type="dxa"/>
            <w:tcBorders>
              <w:left w:val="none" w:sz="0" w:space="0" w:color="auto"/>
              <w:bottom w:val="single" w:sz="4" w:space="0" w:color="auto"/>
            </w:tcBorders>
          </w:tcPr>
          <w:p w:rsidR="004F1CD9" w:rsidRPr="00367F85" w:rsidRDefault="004C3F83" w:rsidP="003755E2">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6"/>
                <w:szCs w:val="26"/>
              </w:rPr>
            </w:pPr>
            <w:r w:rsidRPr="00367F85">
              <w:rPr>
                <w:rFonts w:asciiTheme="minorHAnsi" w:hAnsiTheme="minorHAnsi" w:cs="Arial"/>
                <w:sz w:val="26"/>
                <w:szCs w:val="26"/>
              </w:rPr>
              <w:t>Currently commission places in a building owned and run by one of their Special schools for their sixth day provision.</w:t>
            </w:r>
            <w:r w:rsidR="00135F47">
              <w:rPr>
                <w:rFonts w:asciiTheme="minorHAnsi" w:hAnsiTheme="minorHAnsi" w:cs="Arial"/>
                <w:sz w:val="26"/>
                <w:szCs w:val="26"/>
              </w:rPr>
              <w:t xml:space="preserve"> </w:t>
            </w:r>
            <w:r w:rsidRPr="00367F85">
              <w:rPr>
                <w:rFonts w:asciiTheme="minorHAnsi" w:hAnsiTheme="minorHAnsi" w:cs="Arial"/>
                <w:sz w:val="26"/>
                <w:szCs w:val="26"/>
              </w:rPr>
              <w:t xml:space="preserve"> Work with schools through peer challenge groups to highlight what support is available pre-exclusion from education and social care.  Have a Schools Forum funded Intensive Outreach Service which helps schools examine systems </w:t>
            </w:r>
            <w:r w:rsidR="004328CF" w:rsidRPr="00367F85">
              <w:rPr>
                <w:rFonts w:asciiTheme="minorHAnsi" w:hAnsiTheme="minorHAnsi" w:cs="Arial"/>
                <w:sz w:val="26"/>
                <w:szCs w:val="26"/>
              </w:rPr>
              <w:t>and practices as well as meet the need of the nominated child.  In the longer term they are reviewing the work of the outreach service and looking to establish two small enhanced resource provisions for 6</w:t>
            </w:r>
            <w:r w:rsidR="004328CF" w:rsidRPr="00367F85">
              <w:rPr>
                <w:rFonts w:asciiTheme="minorHAnsi" w:hAnsiTheme="minorHAnsi" w:cs="Arial"/>
                <w:sz w:val="26"/>
                <w:szCs w:val="26"/>
                <w:vertAlign w:val="superscript"/>
              </w:rPr>
              <w:t>th</w:t>
            </w:r>
            <w:r w:rsidR="004328CF" w:rsidRPr="00367F85">
              <w:rPr>
                <w:rFonts w:asciiTheme="minorHAnsi" w:hAnsiTheme="minorHAnsi" w:cs="Arial"/>
                <w:sz w:val="26"/>
                <w:szCs w:val="26"/>
              </w:rPr>
              <w:t xml:space="preserve"> day provision and preventative work</w:t>
            </w:r>
          </w:p>
        </w:tc>
      </w:tr>
      <w:tr w:rsidR="0093381F" w:rsidRPr="00367F85" w:rsidTr="009A1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single" w:sz="4" w:space="0" w:color="auto"/>
            </w:tcBorders>
          </w:tcPr>
          <w:p w:rsidR="0093381F" w:rsidRPr="00367F85" w:rsidRDefault="001A78D3" w:rsidP="003755E2">
            <w:pPr>
              <w:spacing w:after="120"/>
              <w:jc w:val="both"/>
              <w:rPr>
                <w:rFonts w:asciiTheme="minorHAnsi" w:hAnsiTheme="minorHAnsi" w:cs="Arial"/>
                <w:sz w:val="26"/>
                <w:szCs w:val="26"/>
              </w:rPr>
            </w:pPr>
            <w:r w:rsidRPr="00367F85">
              <w:rPr>
                <w:rFonts w:asciiTheme="minorHAnsi" w:hAnsiTheme="minorHAnsi" w:cs="Arial"/>
                <w:sz w:val="26"/>
                <w:szCs w:val="26"/>
              </w:rPr>
              <w:t>Warwickshire County Council</w:t>
            </w:r>
          </w:p>
        </w:tc>
        <w:tc>
          <w:tcPr>
            <w:tcW w:w="12332" w:type="dxa"/>
            <w:tcBorders>
              <w:left w:val="single" w:sz="4" w:space="0" w:color="auto"/>
            </w:tcBorders>
          </w:tcPr>
          <w:p w:rsidR="0093381F" w:rsidRPr="00367F85" w:rsidRDefault="001A78D3" w:rsidP="003755E2">
            <w:pPr>
              <w:spacing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6"/>
                <w:szCs w:val="26"/>
              </w:rPr>
            </w:pPr>
            <w:r w:rsidRPr="00367F85">
              <w:rPr>
                <w:rFonts w:asciiTheme="minorHAnsi" w:hAnsiTheme="minorHAnsi" w:cs="Arial"/>
                <w:sz w:val="26"/>
                <w:szCs w:val="26"/>
              </w:rPr>
              <w:t>No PRU provision for primary aged children.  In the early development stages of an innovate approach to remove the perverse incentive that the achievement agenda creates for schools to exclude pupils.  They are developing a database to track progress of pupils through primary, pre 16 and into post 16</w:t>
            </w:r>
            <w:r w:rsidR="009A16A3" w:rsidRPr="00367F85">
              <w:rPr>
                <w:rFonts w:asciiTheme="minorHAnsi" w:hAnsiTheme="minorHAnsi" w:cs="Arial"/>
                <w:sz w:val="26"/>
                <w:szCs w:val="26"/>
              </w:rPr>
              <w:t xml:space="preserve"> to show what has been achieved with them and how much additional resource has been employed to achieve these outcomes.  The county are establishing an ethical inclusion kitemark and are working with Warwick University on an ethical inclusion partnership.</w:t>
            </w:r>
          </w:p>
        </w:tc>
      </w:tr>
    </w:tbl>
    <w:p w:rsidR="004F1CD9" w:rsidRPr="00367F85" w:rsidRDefault="004F1CD9">
      <w:pPr>
        <w:rPr>
          <w:rFonts w:asciiTheme="minorHAnsi" w:hAnsiTheme="minorHAnsi" w:cs="Arial"/>
          <w:b/>
          <w:color w:val="008000"/>
          <w:sz w:val="48"/>
          <w:szCs w:val="48"/>
        </w:rPr>
        <w:sectPr w:rsidR="004F1CD9" w:rsidRPr="00367F85" w:rsidSect="009A16A3">
          <w:headerReference w:type="even" r:id="rId17"/>
          <w:headerReference w:type="default" r:id="rId18"/>
          <w:footerReference w:type="default" r:id="rId19"/>
          <w:headerReference w:type="first" r:id="rId20"/>
          <w:pgSz w:w="16838" w:h="11906" w:orient="landscape" w:code="9"/>
          <w:pgMar w:top="1230" w:right="1134" w:bottom="1230" w:left="1134" w:header="709" w:footer="709" w:gutter="0"/>
          <w:cols w:space="708"/>
          <w:docGrid w:linePitch="360"/>
        </w:sectPr>
      </w:pPr>
    </w:p>
    <w:p w:rsidR="00ED09AD" w:rsidRDefault="00553041" w:rsidP="00ED09AD">
      <w:pPr>
        <w:spacing w:after="120"/>
        <w:jc w:val="both"/>
        <w:rPr>
          <w:rFonts w:asciiTheme="minorHAnsi" w:hAnsiTheme="minorHAnsi" w:cs="Arial"/>
          <w:b/>
          <w:color w:val="008000"/>
          <w:sz w:val="32"/>
          <w:szCs w:val="32"/>
        </w:rPr>
      </w:pPr>
      <w:r w:rsidRPr="00367F85">
        <w:rPr>
          <w:rFonts w:asciiTheme="minorHAnsi" w:hAnsiTheme="minorHAnsi" w:cs="Arial"/>
          <w:b/>
          <w:color w:val="008000"/>
          <w:sz w:val="32"/>
          <w:szCs w:val="32"/>
        </w:rPr>
        <w:lastRenderedPageBreak/>
        <w:t>7.0</w:t>
      </w:r>
      <w:r w:rsidRPr="00367F85">
        <w:rPr>
          <w:rFonts w:asciiTheme="minorHAnsi" w:hAnsiTheme="minorHAnsi" w:cs="Arial"/>
          <w:b/>
          <w:color w:val="008000"/>
          <w:sz w:val="32"/>
          <w:szCs w:val="32"/>
        </w:rPr>
        <w:tab/>
      </w:r>
      <w:r w:rsidR="00ED09AD" w:rsidRPr="00367F85">
        <w:rPr>
          <w:rFonts w:asciiTheme="minorHAnsi" w:hAnsiTheme="minorHAnsi" w:cs="Arial"/>
          <w:b/>
          <w:color w:val="008000"/>
          <w:sz w:val="32"/>
          <w:szCs w:val="32"/>
        </w:rPr>
        <w:t>Conclusions</w:t>
      </w:r>
      <w:r w:rsidR="00145855" w:rsidRPr="00367F85">
        <w:rPr>
          <w:rFonts w:asciiTheme="minorHAnsi" w:hAnsiTheme="minorHAnsi" w:cs="Arial"/>
          <w:b/>
          <w:color w:val="008000"/>
          <w:sz w:val="32"/>
          <w:szCs w:val="32"/>
        </w:rPr>
        <w:t xml:space="preserve"> and</w:t>
      </w:r>
      <w:r w:rsidR="002603B9">
        <w:rPr>
          <w:rFonts w:asciiTheme="minorHAnsi" w:hAnsiTheme="minorHAnsi" w:cs="Arial"/>
          <w:b/>
          <w:color w:val="008000"/>
          <w:sz w:val="32"/>
          <w:szCs w:val="32"/>
        </w:rPr>
        <w:t xml:space="preserve"> </w:t>
      </w:r>
      <w:r w:rsidR="00145855" w:rsidRPr="00367F85">
        <w:rPr>
          <w:rFonts w:asciiTheme="minorHAnsi" w:hAnsiTheme="minorHAnsi" w:cs="Arial"/>
          <w:b/>
          <w:color w:val="008000"/>
          <w:sz w:val="32"/>
          <w:szCs w:val="32"/>
        </w:rPr>
        <w:t>Recommendations</w:t>
      </w:r>
    </w:p>
    <w:p w:rsidR="00ED09AD" w:rsidRPr="00260EC1" w:rsidRDefault="0092795E" w:rsidP="00260EC1">
      <w:pPr>
        <w:spacing w:after="120"/>
        <w:ind w:left="709" w:hanging="709"/>
        <w:jc w:val="both"/>
        <w:rPr>
          <w:rFonts w:asciiTheme="minorHAnsi" w:hAnsiTheme="minorHAnsi" w:cs="Arial"/>
          <w:b/>
          <w:sz w:val="26"/>
          <w:szCs w:val="26"/>
        </w:rPr>
      </w:pPr>
      <w:r w:rsidRPr="00260EC1">
        <w:rPr>
          <w:rFonts w:asciiTheme="minorHAnsi" w:hAnsiTheme="minorHAnsi" w:cs="Arial"/>
          <w:b/>
          <w:sz w:val="26"/>
          <w:szCs w:val="26"/>
        </w:rPr>
        <w:t>7.1</w:t>
      </w:r>
      <w:r w:rsidRPr="00260EC1">
        <w:rPr>
          <w:rFonts w:asciiTheme="minorHAnsi" w:hAnsiTheme="minorHAnsi" w:cs="Arial"/>
          <w:b/>
          <w:sz w:val="26"/>
          <w:szCs w:val="26"/>
        </w:rPr>
        <w:tab/>
        <w:t>General</w:t>
      </w:r>
    </w:p>
    <w:p w:rsidR="00260EC1" w:rsidRDefault="00260EC1" w:rsidP="00260EC1">
      <w:pPr>
        <w:spacing w:after="120"/>
        <w:ind w:left="709"/>
        <w:jc w:val="both"/>
        <w:rPr>
          <w:rFonts w:asciiTheme="minorHAnsi" w:hAnsiTheme="minorHAnsi" w:cs="Arial"/>
          <w:sz w:val="26"/>
          <w:szCs w:val="26"/>
        </w:rPr>
      </w:pPr>
      <w:r w:rsidRPr="00260EC1">
        <w:rPr>
          <w:rFonts w:asciiTheme="minorHAnsi" w:hAnsiTheme="minorHAnsi" w:cs="Arial"/>
          <w:sz w:val="26"/>
          <w:szCs w:val="26"/>
        </w:rPr>
        <w:t>The Timpson Report (May 2019) concludes that schools will be made accountable for the pupils they exclude and there will be a clampdown on off-rolling, as part of Government measures taken in response to the Timpson Review of exclusions.</w:t>
      </w:r>
    </w:p>
    <w:p w:rsidR="00260EC1" w:rsidRPr="00260EC1" w:rsidRDefault="00260EC1" w:rsidP="00260EC1">
      <w:pPr>
        <w:spacing w:after="120"/>
        <w:ind w:left="709"/>
        <w:jc w:val="both"/>
        <w:rPr>
          <w:rFonts w:asciiTheme="minorHAnsi" w:hAnsiTheme="minorHAnsi" w:cs="Arial"/>
          <w:sz w:val="26"/>
          <w:szCs w:val="26"/>
        </w:rPr>
      </w:pPr>
      <w:r w:rsidRPr="00260EC1">
        <w:rPr>
          <w:rFonts w:asciiTheme="minorHAnsi" w:hAnsiTheme="minorHAnsi" w:cs="Arial"/>
          <w:sz w:val="26"/>
          <w:szCs w:val="26"/>
        </w:rPr>
        <w:t xml:space="preserve">The review makes 30 recommendations to Government as it highlights variation in exclusions practice across different schools, local authorities and certain groups of children. </w:t>
      </w:r>
      <w:r>
        <w:rPr>
          <w:rFonts w:asciiTheme="minorHAnsi" w:hAnsiTheme="minorHAnsi" w:cs="Arial"/>
          <w:sz w:val="26"/>
          <w:szCs w:val="26"/>
        </w:rPr>
        <w:t xml:space="preserve"> </w:t>
      </w:r>
      <w:r w:rsidRPr="00260EC1">
        <w:rPr>
          <w:rFonts w:asciiTheme="minorHAnsi" w:hAnsiTheme="minorHAnsi" w:cs="Arial"/>
          <w:sz w:val="26"/>
          <w:szCs w:val="26"/>
        </w:rPr>
        <w:t>The report concludes that while there is no optimal number of exclusions, there needs to be action to ensure permanent exclusions are only used as a last resort, where nothing else will do.</w:t>
      </w:r>
    </w:p>
    <w:p w:rsidR="00260EC1" w:rsidRPr="00260EC1" w:rsidRDefault="00260EC1" w:rsidP="00260EC1">
      <w:pPr>
        <w:spacing w:after="120"/>
        <w:ind w:left="709"/>
        <w:jc w:val="both"/>
        <w:rPr>
          <w:rFonts w:asciiTheme="minorHAnsi" w:hAnsiTheme="minorHAnsi" w:cs="Arial"/>
          <w:sz w:val="26"/>
          <w:szCs w:val="26"/>
        </w:rPr>
      </w:pPr>
      <w:r w:rsidRPr="00260EC1">
        <w:rPr>
          <w:rFonts w:asciiTheme="minorHAnsi" w:hAnsiTheme="minorHAnsi" w:cs="Arial"/>
          <w:sz w:val="26"/>
          <w:szCs w:val="26"/>
        </w:rPr>
        <w:t>Vulnerable groups of children are more likely to be excluded, with 78% of permanent exclusions (nation</w:t>
      </w:r>
      <w:r w:rsidR="00D6465B">
        <w:rPr>
          <w:rFonts w:asciiTheme="minorHAnsi" w:hAnsiTheme="minorHAnsi" w:cs="Arial"/>
          <w:sz w:val="26"/>
          <w:szCs w:val="26"/>
        </w:rPr>
        <w:t>ally) issued to children who have</w:t>
      </w:r>
      <w:r w:rsidRPr="00260EC1">
        <w:rPr>
          <w:rFonts w:asciiTheme="minorHAnsi" w:hAnsiTheme="minorHAnsi" w:cs="Arial"/>
          <w:sz w:val="26"/>
          <w:szCs w:val="26"/>
        </w:rPr>
        <w:t xml:space="preserve"> special educational needs (SEN), or classified as in need or eligible for free school meals. </w:t>
      </w:r>
      <w:r>
        <w:rPr>
          <w:rFonts w:asciiTheme="minorHAnsi" w:hAnsiTheme="minorHAnsi" w:cs="Arial"/>
          <w:sz w:val="26"/>
          <w:szCs w:val="26"/>
        </w:rPr>
        <w:t xml:space="preserve"> </w:t>
      </w:r>
      <w:r w:rsidRPr="00260EC1">
        <w:rPr>
          <w:rFonts w:asciiTheme="minorHAnsi" w:hAnsiTheme="minorHAnsi" w:cs="Arial"/>
          <w:sz w:val="26"/>
          <w:szCs w:val="26"/>
        </w:rPr>
        <w:t>Certain ethnic groups, including Bangladeshi and Indian pupils, have lower rates of exclusion than White British pupils, with the analysis also finding some ethnic groups, such as Black Caribbean and Mixed White and Black Caribbean pupils, experiencing higher rates, after controlling for other factors.</w:t>
      </w:r>
    </w:p>
    <w:p w:rsidR="00260EC1" w:rsidRPr="00260EC1" w:rsidRDefault="00260EC1" w:rsidP="00260EC1">
      <w:pPr>
        <w:spacing w:after="120"/>
        <w:ind w:left="709"/>
        <w:jc w:val="both"/>
        <w:rPr>
          <w:rFonts w:asciiTheme="minorHAnsi" w:hAnsiTheme="minorHAnsi" w:cs="Arial"/>
          <w:sz w:val="26"/>
          <w:szCs w:val="26"/>
        </w:rPr>
      </w:pPr>
      <w:r w:rsidRPr="00260EC1">
        <w:rPr>
          <w:rFonts w:asciiTheme="minorHAnsi" w:hAnsiTheme="minorHAnsi" w:cs="Arial"/>
          <w:sz w:val="26"/>
          <w:szCs w:val="26"/>
        </w:rPr>
        <w:t>The key findings from the Timpson Report being;</w:t>
      </w:r>
    </w:p>
    <w:p w:rsidR="00260EC1" w:rsidRPr="00260EC1" w:rsidRDefault="00260EC1" w:rsidP="00260EC1">
      <w:pPr>
        <w:pStyle w:val="ListParagraph"/>
        <w:numPr>
          <w:ilvl w:val="0"/>
          <w:numId w:val="16"/>
        </w:numPr>
        <w:spacing w:after="120"/>
        <w:ind w:hanging="666"/>
        <w:jc w:val="both"/>
        <w:rPr>
          <w:rFonts w:asciiTheme="minorHAnsi" w:hAnsiTheme="minorHAnsi" w:cs="Arial"/>
          <w:sz w:val="26"/>
          <w:szCs w:val="26"/>
        </w:rPr>
      </w:pPr>
      <w:r w:rsidRPr="00260EC1">
        <w:rPr>
          <w:rFonts w:asciiTheme="minorHAnsi" w:hAnsiTheme="minorHAnsi" w:cs="Arial"/>
          <w:sz w:val="26"/>
          <w:szCs w:val="26"/>
        </w:rPr>
        <w:t>Making early intervention the norm</w:t>
      </w:r>
      <w:r w:rsidR="008B3C6F">
        <w:rPr>
          <w:rFonts w:asciiTheme="minorHAnsi" w:hAnsiTheme="minorHAnsi" w:cs="Arial"/>
          <w:sz w:val="26"/>
          <w:szCs w:val="26"/>
        </w:rPr>
        <w:t>;</w:t>
      </w:r>
    </w:p>
    <w:p w:rsidR="00260EC1" w:rsidRPr="00260EC1" w:rsidRDefault="00260EC1" w:rsidP="00260EC1">
      <w:pPr>
        <w:pStyle w:val="ListParagraph"/>
        <w:numPr>
          <w:ilvl w:val="0"/>
          <w:numId w:val="16"/>
        </w:numPr>
        <w:spacing w:after="120"/>
        <w:ind w:hanging="666"/>
        <w:jc w:val="both"/>
        <w:rPr>
          <w:rFonts w:asciiTheme="minorHAnsi" w:hAnsiTheme="minorHAnsi" w:cs="Arial"/>
          <w:sz w:val="26"/>
          <w:szCs w:val="26"/>
        </w:rPr>
      </w:pPr>
      <w:r w:rsidRPr="00260EC1">
        <w:rPr>
          <w:rFonts w:asciiTheme="minorHAnsi" w:hAnsiTheme="minorHAnsi" w:cs="Arial"/>
          <w:sz w:val="26"/>
          <w:szCs w:val="26"/>
        </w:rPr>
        <w:t>Calling on leaders to work together</w:t>
      </w:r>
      <w:r w:rsidR="008B3C6F">
        <w:rPr>
          <w:rFonts w:asciiTheme="minorHAnsi" w:hAnsiTheme="minorHAnsi" w:cs="Arial"/>
          <w:sz w:val="26"/>
          <w:szCs w:val="26"/>
        </w:rPr>
        <w:t>;</w:t>
      </w:r>
    </w:p>
    <w:p w:rsidR="00260EC1" w:rsidRPr="00260EC1" w:rsidRDefault="00260EC1" w:rsidP="00260EC1">
      <w:pPr>
        <w:pStyle w:val="ListParagraph"/>
        <w:numPr>
          <w:ilvl w:val="0"/>
          <w:numId w:val="16"/>
        </w:numPr>
        <w:spacing w:after="120"/>
        <w:ind w:hanging="666"/>
        <w:jc w:val="both"/>
        <w:rPr>
          <w:rFonts w:asciiTheme="minorHAnsi" w:hAnsiTheme="minorHAnsi" w:cs="Arial"/>
          <w:sz w:val="26"/>
          <w:szCs w:val="26"/>
        </w:rPr>
      </w:pPr>
      <w:r w:rsidRPr="00260EC1">
        <w:rPr>
          <w:rFonts w:asciiTheme="minorHAnsi" w:hAnsiTheme="minorHAnsi" w:cs="Arial"/>
          <w:sz w:val="26"/>
          <w:szCs w:val="26"/>
        </w:rPr>
        <w:t>Making sure exclusion is the start of something new and positive</w:t>
      </w:r>
      <w:r w:rsidR="008B3C6F">
        <w:rPr>
          <w:rFonts w:asciiTheme="minorHAnsi" w:hAnsiTheme="minorHAnsi" w:cs="Arial"/>
          <w:sz w:val="26"/>
          <w:szCs w:val="26"/>
        </w:rPr>
        <w:t>;</w:t>
      </w:r>
    </w:p>
    <w:p w:rsidR="00260EC1" w:rsidRPr="00260EC1" w:rsidRDefault="00260EC1" w:rsidP="00260EC1">
      <w:pPr>
        <w:pStyle w:val="ListParagraph"/>
        <w:numPr>
          <w:ilvl w:val="0"/>
          <w:numId w:val="16"/>
        </w:numPr>
        <w:spacing w:after="120"/>
        <w:ind w:hanging="666"/>
        <w:jc w:val="both"/>
        <w:rPr>
          <w:rFonts w:asciiTheme="minorHAnsi" w:hAnsiTheme="minorHAnsi" w:cs="Arial"/>
          <w:sz w:val="26"/>
          <w:szCs w:val="26"/>
        </w:rPr>
      </w:pPr>
      <w:r w:rsidRPr="00260EC1">
        <w:rPr>
          <w:rFonts w:asciiTheme="minorHAnsi" w:hAnsiTheme="minorHAnsi" w:cs="Arial"/>
          <w:sz w:val="26"/>
          <w:szCs w:val="26"/>
        </w:rPr>
        <w:t>Enabling local authorities to establish forums</w:t>
      </w:r>
      <w:r w:rsidR="008B3C6F">
        <w:rPr>
          <w:rFonts w:asciiTheme="minorHAnsi" w:hAnsiTheme="minorHAnsi" w:cs="Arial"/>
          <w:sz w:val="26"/>
          <w:szCs w:val="26"/>
        </w:rPr>
        <w:t>;</w:t>
      </w:r>
    </w:p>
    <w:p w:rsidR="00260EC1" w:rsidRPr="00260EC1" w:rsidRDefault="00260EC1" w:rsidP="00260EC1">
      <w:pPr>
        <w:pStyle w:val="ListParagraph"/>
        <w:numPr>
          <w:ilvl w:val="0"/>
          <w:numId w:val="16"/>
        </w:numPr>
        <w:spacing w:after="120"/>
        <w:ind w:hanging="666"/>
        <w:jc w:val="both"/>
        <w:rPr>
          <w:rFonts w:asciiTheme="minorHAnsi" w:hAnsiTheme="minorHAnsi" w:cs="Arial"/>
          <w:sz w:val="26"/>
          <w:szCs w:val="26"/>
        </w:rPr>
      </w:pPr>
      <w:r w:rsidRPr="00260EC1">
        <w:rPr>
          <w:rFonts w:asciiTheme="minorHAnsi" w:hAnsiTheme="minorHAnsi" w:cs="Arial"/>
          <w:sz w:val="26"/>
          <w:szCs w:val="26"/>
        </w:rPr>
        <w:t>Taking action across Government</w:t>
      </w:r>
      <w:r w:rsidR="008B3C6F">
        <w:rPr>
          <w:rFonts w:asciiTheme="minorHAnsi" w:hAnsiTheme="minorHAnsi" w:cs="Arial"/>
          <w:sz w:val="26"/>
          <w:szCs w:val="26"/>
        </w:rPr>
        <w:t>;</w:t>
      </w:r>
    </w:p>
    <w:p w:rsidR="00260EC1" w:rsidRPr="00260EC1" w:rsidRDefault="00260EC1" w:rsidP="00260EC1">
      <w:pPr>
        <w:pStyle w:val="ListParagraph"/>
        <w:numPr>
          <w:ilvl w:val="0"/>
          <w:numId w:val="16"/>
        </w:numPr>
        <w:spacing w:after="120"/>
        <w:ind w:hanging="666"/>
        <w:jc w:val="both"/>
        <w:rPr>
          <w:rFonts w:asciiTheme="minorHAnsi" w:hAnsiTheme="minorHAnsi" w:cs="Arial"/>
          <w:sz w:val="26"/>
          <w:szCs w:val="26"/>
        </w:rPr>
      </w:pPr>
      <w:r w:rsidRPr="00260EC1">
        <w:rPr>
          <w:rFonts w:asciiTheme="minorHAnsi" w:hAnsiTheme="minorHAnsi" w:cs="Arial"/>
          <w:sz w:val="26"/>
          <w:szCs w:val="26"/>
        </w:rPr>
        <w:t>Cracking down on poor behaviour</w:t>
      </w:r>
      <w:r w:rsidR="008B3C6F">
        <w:rPr>
          <w:rFonts w:asciiTheme="minorHAnsi" w:hAnsiTheme="minorHAnsi" w:cs="Arial"/>
          <w:sz w:val="26"/>
          <w:szCs w:val="26"/>
        </w:rPr>
        <w:t>.</w:t>
      </w:r>
    </w:p>
    <w:p w:rsidR="0092795E" w:rsidRDefault="0092795E" w:rsidP="0092795E">
      <w:pPr>
        <w:rPr>
          <w:rFonts w:asciiTheme="minorHAnsi" w:hAnsiTheme="minorHAnsi"/>
          <w:b/>
          <w:sz w:val="26"/>
          <w:szCs w:val="26"/>
        </w:rPr>
      </w:pPr>
    </w:p>
    <w:tbl>
      <w:tblPr>
        <w:tblStyle w:val="TableGrid"/>
        <w:tblW w:w="0" w:type="auto"/>
        <w:tblInd w:w="817" w:type="dxa"/>
        <w:shd w:val="clear" w:color="auto" w:fill="92D050"/>
        <w:tblLook w:val="04A0" w:firstRow="1" w:lastRow="0" w:firstColumn="1" w:lastColumn="0" w:noHBand="0" w:noVBand="1"/>
      </w:tblPr>
      <w:tblGrid>
        <w:gridCol w:w="8705"/>
      </w:tblGrid>
      <w:tr w:rsidR="0092795E" w:rsidTr="00260EC1">
        <w:tc>
          <w:tcPr>
            <w:tcW w:w="8705" w:type="dxa"/>
            <w:shd w:val="clear" w:color="auto" w:fill="92D050"/>
          </w:tcPr>
          <w:p w:rsidR="0092795E" w:rsidRDefault="0092795E" w:rsidP="00306BF2">
            <w:pPr>
              <w:jc w:val="both"/>
              <w:rPr>
                <w:rFonts w:asciiTheme="minorHAnsi" w:hAnsiTheme="minorHAnsi"/>
                <w:b/>
                <w:sz w:val="26"/>
                <w:szCs w:val="26"/>
              </w:rPr>
            </w:pPr>
            <w:r>
              <w:rPr>
                <w:rFonts w:asciiTheme="minorHAnsi" w:hAnsiTheme="minorHAnsi"/>
                <w:b/>
                <w:sz w:val="26"/>
                <w:szCs w:val="26"/>
              </w:rPr>
              <w:t>Recommendation</w:t>
            </w:r>
            <w:r w:rsidR="00260EC1">
              <w:rPr>
                <w:rFonts w:asciiTheme="minorHAnsi" w:hAnsiTheme="minorHAnsi"/>
                <w:b/>
                <w:sz w:val="26"/>
                <w:szCs w:val="26"/>
              </w:rPr>
              <w:t xml:space="preserve"> 1.</w:t>
            </w:r>
            <w:r w:rsidR="00306BF2">
              <w:rPr>
                <w:rFonts w:asciiTheme="minorHAnsi" w:hAnsiTheme="minorHAnsi"/>
                <w:b/>
                <w:sz w:val="26"/>
                <w:szCs w:val="26"/>
              </w:rPr>
              <w:t xml:space="preserve"> –</w:t>
            </w:r>
            <w:r>
              <w:rPr>
                <w:rFonts w:asciiTheme="minorHAnsi" w:hAnsiTheme="minorHAnsi"/>
                <w:b/>
                <w:sz w:val="26"/>
                <w:szCs w:val="26"/>
              </w:rPr>
              <w:t xml:space="preserve"> </w:t>
            </w:r>
            <w:r w:rsidR="00D6465B">
              <w:rPr>
                <w:rFonts w:asciiTheme="minorHAnsi" w:hAnsiTheme="minorHAnsi"/>
                <w:b/>
                <w:sz w:val="26"/>
                <w:szCs w:val="26"/>
              </w:rPr>
              <w:t>That the Cabinet m</w:t>
            </w:r>
            <w:r>
              <w:rPr>
                <w:rFonts w:asciiTheme="minorHAnsi" w:hAnsiTheme="minorHAnsi"/>
                <w:b/>
                <w:sz w:val="26"/>
                <w:szCs w:val="26"/>
              </w:rPr>
              <w:t xml:space="preserve">ember for Children &amp; Families and the Director of Children’s Services </w:t>
            </w:r>
            <w:r w:rsidR="002E7869">
              <w:rPr>
                <w:rFonts w:asciiTheme="minorHAnsi" w:hAnsiTheme="minorHAnsi"/>
                <w:b/>
                <w:sz w:val="26"/>
                <w:szCs w:val="26"/>
              </w:rPr>
              <w:t xml:space="preserve">be asked to </w:t>
            </w:r>
            <w:r w:rsidR="00050A8C">
              <w:rPr>
                <w:rFonts w:asciiTheme="minorHAnsi" w:hAnsiTheme="minorHAnsi"/>
                <w:b/>
                <w:sz w:val="26"/>
                <w:szCs w:val="26"/>
              </w:rPr>
              <w:t>review</w:t>
            </w:r>
            <w:r w:rsidR="00D6465B">
              <w:rPr>
                <w:rFonts w:asciiTheme="minorHAnsi" w:hAnsiTheme="minorHAnsi"/>
                <w:b/>
                <w:sz w:val="26"/>
                <w:szCs w:val="26"/>
              </w:rPr>
              <w:t>,</w:t>
            </w:r>
            <w:r>
              <w:rPr>
                <w:rFonts w:asciiTheme="minorHAnsi" w:hAnsiTheme="minorHAnsi"/>
                <w:b/>
                <w:sz w:val="26"/>
                <w:szCs w:val="26"/>
              </w:rPr>
              <w:t xml:space="preserve"> </w:t>
            </w:r>
            <w:r w:rsidR="00050A8C">
              <w:rPr>
                <w:rFonts w:asciiTheme="minorHAnsi" w:hAnsiTheme="minorHAnsi"/>
                <w:b/>
                <w:sz w:val="26"/>
                <w:szCs w:val="26"/>
              </w:rPr>
              <w:t>and</w:t>
            </w:r>
            <w:r w:rsidR="00D6465B">
              <w:rPr>
                <w:rFonts w:asciiTheme="minorHAnsi" w:hAnsiTheme="minorHAnsi"/>
                <w:b/>
                <w:sz w:val="26"/>
                <w:szCs w:val="26"/>
              </w:rPr>
              <w:t>,</w:t>
            </w:r>
            <w:r w:rsidR="00050A8C">
              <w:rPr>
                <w:rFonts w:asciiTheme="minorHAnsi" w:hAnsiTheme="minorHAnsi"/>
                <w:b/>
                <w:sz w:val="26"/>
                <w:szCs w:val="26"/>
              </w:rPr>
              <w:t xml:space="preserve"> where appropriate</w:t>
            </w:r>
            <w:r w:rsidR="00D6465B">
              <w:rPr>
                <w:rFonts w:asciiTheme="minorHAnsi" w:hAnsiTheme="minorHAnsi"/>
                <w:b/>
                <w:sz w:val="26"/>
                <w:szCs w:val="26"/>
              </w:rPr>
              <w:t>,</w:t>
            </w:r>
            <w:r w:rsidR="00050A8C">
              <w:rPr>
                <w:rFonts w:asciiTheme="minorHAnsi" w:hAnsiTheme="minorHAnsi"/>
                <w:b/>
                <w:sz w:val="26"/>
                <w:szCs w:val="26"/>
              </w:rPr>
              <w:t xml:space="preserve"> adopt </w:t>
            </w:r>
            <w:r>
              <w:rPr>
                <w:rFonts w:asciiTheme="minorHAnsi" w:hAnsiTheme="minorHAnsi"/>
                <w:b/>
                <w:sz w:val="26"/>
                <w:szCs w:val="26"/>
              </w:rPr>
              <w:t xml:space="preserve">the </w:t>
            </w:r>
            <w:r w:rsidR="00D6465B">
              <w:rPr>
                <w:rFonts w:asciiTheme="minorHAnsi" w:hAnsiTheme="minorHAnsi"/>
                <w:b/>
                <w:sz w:val="26"/>
                <w:szCs w:val="26"/>
              </w:rPr>
              <w:t xml:space="preserve">relevant </w:t>
            </w:r>
            <w:r>
              <w:rPr>
                <w:rFonts w:asciiTheme="minorHAnsi" w:hAnsiTheme="minorHAnsi"/>
                <w:b/>
                <w:sz w:val="26"/>
                <w:szCs w:val="26"/>
              </w:rPr>
              <w:t xml:space="preserve">recommendations of the Timpson Report and </w:t>
            </w:r>
            <w:r w:rsidR="00050A8C">
              <w:rPr>
                <w:rFonts w:asciiTheme="minorHAnsi" w:hAnsiTheme="minorHAnsi"/>
                <w:b/>
                <w:sz w:val="26"/>
                <w:szCs w:val="26"/>
              </w:rPr>
              <w:t>the Government</w:t>
            </w:r>
            <w:r w:rsidR="00550FFB">
              <w:rPr>
                <w:rFonts w:asciiTheme="minorHAnsi" w:hAnsiTheme="minorHAnsi"/>
                <w:b/>
                <w:sz w:val="26"/>
                <w:szCs w:val="26"/>
              </w:rPr>
              <w:t>’</w:t>
            </w:r>
            <w:r w:rsidR="00D6465B">
              <w:rPr>
                <w:rFonts w:asciiTheme="minorHAnsi" w:hAnsiTheme="minorHAnsi"/>
                <w:b/>
                <w:sz w:val="26"/>
                <w:szCs w:val="26"/>
              </w:rPr>
              <w:t>s</w:t>
            </w:r>
            <w:r w:rsidR="00050A8C">
              <w:rPr>
                <w:rFonts w:asciiTheme="minorHAnsi" w:hAnsiTheme="minorHAnsi"/>
                <w:b/>
                <w:sz w:val="26"/>
                <w:szCs w:val="26"/>
              </w:rPr>
              <w:t xml:space="preserve"> response</w:t>
            </w:r>
            <w:r w:rsidR="0003075C">
              <w:rPr>
                <w:rFonts w:asciiTheme="minorHAnsi" w:hAnsiTheme="minorHAnsi"/>
                <w:b/>
                <w:sz w:val="26"/>
                <w:szCs w:val="26"/>
              </w:rPr>
              <w:t xml:space="preserve"> (Annex B)</w:t>
            </w:r>
            <w:r w:rsidR="00050A8C">
              <w:rPr>
                <w:rFonts w:asciiTheme="minorHAnsi" w:hAnsiTheme="minorHAnsi"/>
                <w:b/>
                <w:sz w:val="26"/>
                <w:szCs w:val="26"/>
              </w:rPr>
              <w:t>.</w:t>
            </w:r>
          </w:p>
        </w:tc>
      </w:tr>
    </w:tbl>
    <w:p w:rsidR="0092795E" w:rsidRPr="00367F85" w:rsidRDefault="0092795E" w:rsidP="003755E2">
      <w:pPr>
        <w:spacing w:after="120"/>
        <w:jc w:val="both"/>
        <w:rPr>
          <w:rFonts w:asciiTheme="minorHAnsi" w:hAnsiTheme="minorHAnsi" w:cs="Arial"/>
          <w:sz w:val="26"/>
          <w:szCs w:val="26"/>
        </w:rPr>
      </w:pPr>
    </w:p>
    <w:p w:rsidR="00D870ED" w:rsidRDefault="0092795E" w:rsidP="00D870ED">
      <w:pPr>
        <w:rPr>
          <w:rFonts w:asciiTheme="minorHAnsi" w:hAnsiTheme="minorHAnsi"/>
          <w:b/>
          <w:sz w:val="26"/>
          <w:szCs w:val="26"/>
        </w:rPr>
      </w:pPr>
      <w:r>
        <w:rPr>
          <w:rFonts w:asciiTheme="minorHAnsi" w:hAnsiTheme="minorHAnsi"/>
          <w:b/>
          <w:sz w:val="26"/>
          <w:szCs w:val="26"/>
        </w:rPr>
        <w:t>7.2</w:t>
      </w:r>
      <w:r w:rsidR="00526066">
        <w:rPr>
          <w:rFonts w:asciiTheme="minorHAnsi" w:hAnsiTheme="minorHAnsi"/>
          <w:b/>
          <w:sz w:val="26"/>
          <w:szCs w:val="26"/>
        </w:rPr>
        <w:tab/>
      </w:r>
      <w:r w:rsidR="00D870ED" w:rsidRPr="00367F85">
        <w:rPr>
          <w:rFonts w:asciiTheme="minorHAnsi" w:hAnsiTheme="minorHAnsi"/>
          <w:b/>
          <w:sz w:val="26"/>
          <w:szCs w:val="26"/>
        </w:rPr>
        <w:t>Pre Exclusion Measures</w:t>
      </w:r>
    </w:p>
    <w:p w:rsidR="00260EC1" w:rsidRPr="00260EC1" w:rsidRDefault="00260EC1" w:rsidP="00306BF2">
      <w:pPr>
        <w:spacing w:after="120"/>
        <w:ind w:left="709"/>
        <w:jc w:val="both"/>
        <w:rPr>
          <w:rFonts w:asciiTheme="minorHAnsi" w:hAnsiTheme="minorHAnsi"/>
          <w:sz w:val="26"/>
          <w:szCs w:val="26"/>
        </w:rPr>
      </w:pPr>
      <w:r w:rsidRPr="00260EC1">
        <w:rPr>
          <w:rFonts w:asciiTheme="minorHAnsi" w:hAnsiTheme="minorHAnsi"/>
          <w:sz w:val="26"/>
          <w:szCs w:val="26"/>
        </w:rPr>
        <w:t xml:space="preserve">The </w:t>
      </w:r>
      <w:r w:rsidR="00D6465B">
        <w:rPr>
          <w:rFonts w:asciiTheme="minorHAnsi" w:hAnsiTheme="minorHAnsi"/>
          <w:sz w:val="26"/>
          <w:szCs w:val="26"/>
        </w:rPr>
        <w:t>G</w:t>
      </w:r>
      <w:r w:rsidRPr="00260EC1">
        <w:rPr>
          <w:rFonts w:asciiTheme="minorHAnsi" w:hAnsiTheme="minorHAnsi"/>
          <w:sz w:val="26"/>
          <w:szCs w:val="26"/>
        </w:rPr>
        <w:t xml:space="preserve">roup received evidence from local contributors and in the form of written evidence from other authorities that suggested that </w:t>
      </w:r>
      <w:r w:rsidR="008B3C6F">
        <w:rPr>
          <w:rFonts w:asciiTheme="minorHAnsi" w:hAnsiTheme="minorHAnsi"/>
          <w:sz w:val="26"/>
          <w:szCs w:val="26"/>
        </w:rPr>
        <w:t>the</w:t>
      </w:r>
      <w:r w:rsidRPr="00260EC1">
        <w:rPr>
          <w:rFonts w:asciiTheme="minorHAnsi" w:hAnsiTheme="minorHAnsi"/>
          <w:sz w:val="26"/>
          <w:szCs w:val="26"/>
        </w:rPr>
        <w:t xml:space="preserve"> Council </w:t>
      </w:r>
      <w:r w:rsidR="00D6465B">
        <w:rPr>
          <w:rFonts w:asciiTheme="minorHAnsi" w:hAnsiTheme="minorHAnsi"/>
          <w:sz w:val="26"/>
          <w:szCs w:val="26"/>
        </w:rPr>
        <w:t>should consider</w:t>
      </w:r>
      <w:r w:rsidRPr="00260EC1">
        <w:rPr>
          <w:rFonts w:asciiTheme="minorHAnsi" w:hAnsiTheme="minorHAnsi"/>
          <w:sz w:val="26"/>
          <w:szCs w:val="26"/>
        </w:rPr>
        <w:t xml:space="preserve"> ways in which it might offer more support, help and guidance before a permanent exclusion would take place. </w:t>
      </w:r>
      <w:r>
        <w:rPr>
          <w:rFonts w:asciiTheme="minorHAnsi" w:hAnsiTheme="minorHAnsi"/>
          <w:sz w:val="26"/>
          <w:szCs w:val="26"/>
        </w:rPr>
        <w:t xml:space="preserve"> </w:t>
      </w:r>
      <w:r w:rsidRPr="00260EC1">
        <w:rPr>
          <w:rFonts w:asciiTheme="minorHAnsi" w:hAnsiTheme="minorHAnsi"/>
          <w:sz w:val="26"/>
          <w:szCs w:val="26"/>
        </w:rPr>
        <w:t xml:space="preserve">In particular ways in which the </w:t>
      </w:r>
      <w:r w:rsidR="008B3C6F">
        <w:rPr>
          <w:rFonts w:asciiTheme="minorHAnsi" w:hAnsiTheme="minorHAnsi"/>
          <w:sz w:val="26"/>
          <w:szCs w:val="26"/>
        </w:rPr>
        <w:t>C</w:t>
      </w:r>
      <w:r w:rsidRPr="00260EC1">
        <w:rPr>
          <w:rFonts w:asciiTheme="minorHAnsi" w:hAnsiTheme="minorHAnsi"/>
          <w:sz w:val="26"/>
          <w:szCs w:val="26"/>
        </w:rPr>
        <w:t>ouncil might work with schools to help identify the more complex needs that present in a small number of primary school students.</w:t>
      </w:r>
      <w:r>
        <w:rPr>
          <w:rFonts w:asciiTheme="minorHAnsi" w:hAnsiTheme="minorHAnsi"/>
          <w:sz w:val="26"/>
          <w:szCs w:val="26"/>
        </w:rPr>
        <w:t xml:space="preserve"> </w:t>
      </w:r>
      <w:r w:rsidR="00D6465B">
        <w:rPr>
          <w:rFonts w:asciiTheme="minorHAnsi" w:hAnsiTheme="minorHAnsi"/>
          <w:sz w:val="26"/>
          <w:szCs w:val="26"/>
        </w:rPr>
        <w:t xml:space="preserve"> The G</w:t>
      </w:r>
      <w:r w:rsidRPr="00260EC1">
        <w:rPr>
          <w:rFonts w:asciiTheme="minorHAnsi" w:hAnsiTheme="minorHAnsi"/>
          <w:sz w:val="26"/>
          <w:szCs w:val="26"/>
        </w:rPr>
        <w:t xml:space="preserve">roup heard evidence that Behaviour Support Teams (or the equivalents) in other areas of the country </w:t>
      </w:r>
      <w:r w:rsidRPr="00260EC1">
        <w:rPr>
          <w:rFonts w:asciiTheme="minorHAnsi" w:hAnsiTheme="minorHAnsi"/>
          <w:sz w:val="26"/>
          <w:szCs w:val="26"/>
        </w:rPr>
        <w:lastRenderedPageBreak/>
        <w:t xml:space="preserve">emphasise their role as being seen as solution providers rather than, in all too many cases, a stepping stone to exclusion. </w:t>
      </w:r>
    </w:p>
    <w:p w:rsidR="00260EC1" w:rsidRPr="00260EC1" w:rsidRDefault="00260EC1" w:rsidP="00306BF2">
      <w:pPr>
        <w:spacing w:after="120"/>
        <w:ind w:left="709"/>
        <w:jc w:val="both"/>
        <w:rPr>
          <w:rFonts w:asciiTheme="minorHAnsi" w:hAnsiTheme="minorHAnsi"/>
          <w:sz w:val="26"/>
          <w:szCs w:val="26"/>
        </w:rPr>
      </w:pPr>
      <w:r w:rsidRPr="00260EC1">
        <w:rPr>
          <w:rFonts w:asciiTheme="minorHAnsi" w:hAnsiTheme="minorHAnsi"/>
          <w:sz w:val="26"/>
          <w:szCs w:val="26"/>
        </w:rPr>
        <w:t xml:space="preserve">Witnesses applauded the work undertaken by the </w:t>
      </w:r>
      <w:r w:rsidR="00D6465B">
        <w:rPr>
          <w:rFonts w:asciiTheme="minorHAnsi" w:hAnsiTheme="minorHAnsi"/>
          <w:sz w:val="26"/>
          <w:szCs w:val="26"/>
        </w:rPr>
        <w:t>Council</w:t>
      </w:r>
      <w:r w:rsidRPr="00260EC1">
        <w:rPr>
          <w:rFonts w:asciiTheme="minorHAnsi" w:hAnsiTheme="minorHAnsi"/>
          <w:sz w:val="26"/>
          <w:szCs w:val="26"/>
        </w:rPr>
        <w:t xml:space="preserve"> in reaching out to the so called Hard to Reach (sometimes defined as ‘troubled’) families via its multi-agency approach and suggestions were made that this multi-agency work should be the subject of regular reviews</w:t>
      </w:r>
      <w:r w:rsidR="008B3C6F">
        <w:rPr>
          <w:rFonts w:asciiTheme="minorHAnsi" w:hAnsiTheme="minorHAnsi"/>
          <w:sz w:val="26"/>
          <w:szCs w:val="26"/>
        </w:rPr>
        <w:t>,</w:t>
      </w:r>
      <w:r w:rsidRPr="00260EC1">
        <w:rPr>
          <w:rFonts w:asciiTheme="minorHAnsi" w:hAnsiTheme="minorHAnsi"/>
          <w:sz w:val="26"/>
          <w:szCs w:val="26"/>
        </w:rPr>
        <w:t xml:space="preserve"> ensuring that national best practise </w:t>
      </w:r>
      <w:r w:rsidR="00D6465B">
        <w:rPr>
          <w:rFonts w:asciiTheme="minorHAnsi" w:hAnsiTheme="minorHAnsi"/>
          <w:sz w:val="26"/>
          <w:szCs w:val="26"/>
        </w:rPr>
        <w:t xml:space="preserve">was </w:t>
      </w:r>
      <w:r w:rsidRPr="00260EC1">
        <w:rPr>
          <w:rFonts w:asciiTheme="minorHAnsi" w:hAnsiTheme="minorHAnsi"/>
          <w:sz w:val="26"/>
          <w:szCs w:val="26"/>
        </w:rPr>
        <w:t>assessed and considered.</w:t>
      </w:r>
      <w:r>
        <w:rPr>
          <w:rFonts w:asciiTheme="minorHAnsi" w:hAnsiTheme="minorHAnsi"/>
          <w:sz w:val="26"/>
          <w:szCs w:val="26"/>
        </w:rPr>
        <w:t xml:space="preserve"> </w:t>
      </w:r>
      <w:r w:rsidRPr="00260EC1">
        <w:rPr>
          <w:rFonts w:asciiTheme="minorHAnsi" w:hAnsiTheme="minorHAnsi"/>
          <w:sz w:val="26"/>
          <w:szCs w:val="26"/>
        </w:rPr>
        <w:t xml:space="preserve"> In addition, the </w:t>
      </w:r>
      <w:r w:rsidR="008B3C6F">
        <w:rPr>
          <w:rFonts w:asciiTheme="minorHAnsi" w:hAnsiTheme="minorHAnsi"/>
          <w:sz w:val="26"/>
          <w:szCs w:val="26"/>
        </w:rPr>
        <w:t>G</w:t>
      </w:r>
      <w:r w:rsidRPr="00260EC1">
        <w:rPr>
          <w:rFonts w:asciiTheme="minorHAnsi" w:hAnsiTheme="minorHAnsi"/>
          <w:sz w:val="26"/>
          <w:szCs w:val="26"/>
        </w:rPr>
        <w:t xml:space="preserve">roup learnt how effective Child in Need (Section 17) family meetings can be in drawing up inter-agency plans with the support of the family and how these plans aim to deliver measurable outcomes within stated timescales. </w:t>
      </w:r>
    </w:p>
    <w:p w:rsidR="00260EC1" w:rsidRPr="00260EC1" w:rsidRDefault="00260EC1" w:rsidP="00306BF2">
      <w:pPr>
        <w:spacing w:after="120"/>
        <w:ind w:left="709"/>
        <w:jc w:val="both"/>
        <w:rPr>
          <w:rFonts w:asciiTheme="minorHAnsi" w:hAnsiTheme="minorHAnsi"/>
          <w:sz w:val="26"/>
          <w:szCs w:val="26"/>
        </w:rPr>
      </w:pPr>
      <w:r w:rsidRPr="00260EC1">
        <w:rPr>
          <w:rFonts w:asciiTheme="minorHAnsi" w:hAnsiTheme="minorHAnsi"/>
          <w:sz w:val="26"/>
          <w:szCs w:val="26"/>
        </w:rPr>
        <w:t xml:space="preserve">The </w:t>
      </w:r>
      <w:r w:rsidR="008B3C6F">
        <w:rPr>
          <w:rFonts w:asciiTheme="minorHAnsi" w:hAnsiTheme="minorHAnsi"/>
          <w:sz w:val="26"/>
          <w:szCs w:val="26"/>
        </w:rPr>
        <w:t>G</w:t>
      </w:r>
      <w:r w:rsidRPr="00260EC1">
        <w:rPr>
          <w:rFonts w:asciiTheme="minorHAnsi" w:hAnsiTheme="minorHAnsi"/>
          <w:sz w:val="26"/>
          <w:szCs w:val="26"/>
        </w:rPr>
        <w:t>roup heard evidence that across Milton Keynes (and elsewhere across the UK) schools partnership</w:t>
      </w:r>
      <w:r w:rsidR="008B3C6F">
        <w:rPr>
          <w:rFonts w:asciiTheme="minorHAnsi" w:hAnsiTheme="minorHAnsi"/>
          <w:sz w:val="26"/>
          <w:szCs w:val="26"/>
        </w:rPr>
        <w:t>s</w:t>
      </w:r>
      <w:r w:rsidRPr="00260EC1">
        <w:rPr>
          <w:rFonts w:asciiTheme="minorHAnsi" w:hAnsiTheme="minorHAnsi"/>
          <w:sz w:val="26"/>
          <w:szCs w:val="26"/>
        </w:rPr>
        <w:t xml:space="preserve"> has worked well </w:t>
      </w:r>
      <w:r w:rsidR="00E274C8">
        <w:rPr>
          <w:rFonts w:asciiTheme="minorHAnsi" w:hAnsiTheme="minorHAnsi"/>
          <w:sz w:val="26"/>
          <w:szCs w:val="26"/>
        </w:rPr>
        <w:t>to establish</w:t>
      </w:r>
      <w:r w:rsidRPr="00260EC1">
        <w:rPr>
          <w:rFonts w:asciiTheme="minorHAnsi" w:hAnsiTheme="minorHAnsi"/>
          <w:sz w:val="26"/>
          <w:szCs w:val="26"/>
        </w:rPr>
        <w:t xml:space="preserve"> outstanding and innovative practise</w:t>
      </w:r>
      <w:r w:rsidR="00D6465B">
        <w:rPr>
          <w:rFonts w:asciiTheme="minorHAnsi" w:hAnsiTheme="minorHAnsi"/>
          <w:sz w:val="26"/>
          <w:szCs w:val="26"/>
        </w:rPr>
        <w:t xml:space="preserve">, </w:t>
      </w:r>
      <w:r w:rsidRPr="00260EC1">
        <w:rPr>
          <w:rFonts w:asciiTheme="minorHAnsi" w:hAnsiTheme="minorHAnsi"/>
          <w:sz w:val="26"/>
          <w:szCs w:val="26"/>
        </w:rPr>
        <w:t xml:space="preserve">including nurture provision, Forest Schools, additional staff engaged to offer training and thereby support SEMH (Social Emotional Mental Health) intervention groups, engaging specialist counsellors, Lego Therapy, therapy choices – PAT (pets as therapy), play therapy, Thera (young people with a learning disability) and many others. </w:t>
      </w:r>
      <w:r>
        <w:rPr>
          <w:rFonts w:asciiTheme="minorHAnsi" w:hAnsiTheme="minorHAnsi"/>
          <w:sz w:val="26"/>
          <w:szCs w:val="26"/>
        </w:rPr>
        <w:t xml:space="preserve"> </w:t>
      </w:r>
      <w:r w:rsidRPr="00260EC1">
        <w:rPr>
          <w:rFonts w:asciiTheme="minorHAnsi" w:hAnsiTheme="minorHAnsi"/>
          <w:sz w:val="26"/>
          <w:szCs w:val="26"/>
        </w:rPr>
        <w:t>Nationally schools partnerships consist of maintained schools and academies with no discernible difference in engagement.</w:t>
      </w:r>
    </w:p>
    <w:p w:rsidR="00260EC1" w:rsidRPr="00260EC1" w:rsidRDefault="00260EC1" w:rsidP="00306BF2">
      <w:pPr>
        <w:spacing w:after="120"/>
        <w:ind w:left="709"/>
        <w:jc w:val="both"/>
        <w:rPr>
          <w:rFonts w:asciiTheme="minorHAnsi" w:hAnsiTheme="minorHAnsi"/>
          <w:sz w:val="26"/>
          <w:szCs w:val="26"/>
        </w:rPr>
      </w:pPr>
      <w:r w:rsidRPr="00260EC1">
        <w:rPr>
          <w:rFonts w:asciiTheme="minorHAnsi" w:hAnsiTheme="minorHAnsi"/>
          <w:sz w:val="26"/>
          <w:szCs w:val="26"/>
        </w:rPr>
        <w:t>Luton Borough Council highlighted its work in establishing direct links between primary schools and CAMHS (Child and Adolescent Mental Health Services) wherein there is a named link in each of its schools with CAMHS.</w:t>
      </w:r>
      <w:r>
        <w:rPr>
          <w:rFonts w:asciiTheme="minorHAnsi" w:hAnsiTheme="minorHAnsi"/>
          <w:sz w:val="26"/>
          <w:szCs w:val="26"/>
        </w:rPr>
        <w:t xml:space="preserve"> </w:t>
      </w:r>
      <w:r w:rsidRPr="00260EC1">
        <w:rPr>
          <w:rFonts w:asciiTheme="minorHAnsi" w:hAnsiTheme="minorHAnsi"/>
          <w:sz w:val="26"/>
          <w:szCs w:val="26"/>
        </w:rPr>
        <w:t xml:space="preserve"> Other written evidence suggested that the link might extend to a named school governor with responsibility f</w:t>
      </w:r>
      <w:r w:rsidR="00E274C8">
        <w:rPr>
          <w:rFonts w:asciiTheme="minorHAnsi" w:hAnsiTheme="minorHAnsi"/>
          <w:sz w:val="26"/>
          <w:szCs w:val="26"/>
        </w:rPr>
        <w:t>or establishing and maintaining/</w:t>
      </w:r>
      <w:r w:rsidRPr="00260EC1">
        <w:rPr>
          <w:rFonts w:asciiTheme="minorHAnsi" w:hAnsiTheme="minorHAnsi"/>
          <w:sz w:val="26"/>
          <w:szCs w:val="26"/>
        </w:rPr>
        <w:t>monitoring such a link</w:t>
      </w:r>
      <w:r w:rsidR="00E274C8">
        <w:rPr>
          <w:rFonts w:asciiTheme="minorHAnsi" w:hAnsiTheme="minorHAnsi"/>
          <w:sz w:val="26"/>
          <w:szCs w:val="26"/>
        </w:rPr>
        <w:t xml:space="preserve"> to CAMHS</w:t>
      </w:r>
      <w:r w:rsidRPr="00260EC1">
        <w:rPr>
          <w:rFonts w:asciiTheme="minorHAnsi" w:hAnsiTheme="minorHAnsi"/>
          <w:sz w:val="26"/>
          <w:szCs w:val="26"/>
        </w:rPr>
        <w:t xml:space="preserve">. </w:t>
      </w:r>
      <w:r>
        <w:rPr>
          <w:rFonts w:asciiTheme="minorHAnsi" w:hAnsiTheme="minorHAnsi"/>
          <w:sz w:val="26"/>
          <w:szCs w:val="26"/>
        </w:rPr>
        <w:t xml:space="preserve"> </w:t>
      </w:r>
      <w:r w:rsidRPr="00260EC1">
        <w:rPr>
          <w:rFonts w:asciiTheme="minorHAnsi" w:hAnsiTheme="minorHAnsi"/>
          <w:sz w:val="26"/>
          <w:szCs w:val="26"/>
        </w:rPr>
        <w:t>Nationally there is a move towards children under 7 having access to CAMHS services (not offered at the moment as children under 7 are all too often simply described as ‘naughty’</w:t>
      </w:r>
      <w:r>
        <w:rPr>
          <w:rFonts w:asciiTheme="minorHAnsi" w:hAnsiTheme="minorHAnsi"/>
          <w:sz w:val="26"/>
          <w:szCs w:val="26"/>
        </w:rPr>
        <w:t>)</w:t>
      </w:r>
      <w:r w:rsidRPr="00260EC1">
        <w:rPr>
          <w:rFonts w:asciiTheme="minorHAnsi" w:hAnsiTheme="minorHAnsi"/>
          <w:sz w:val="26"/>
          <w:szCs w:val="26"/>
        </w:rPr>
        <w:t>.</w:t>
      </w:r>
      <w:r>
        <w:rPr>
          <w:rFonts w:asciiTheme="minorHAnsi" w:hAnsiTheme="minorHAnsi"/>
          <w:sz w:val="26"/>
          <w:szCs w:val="26"/>
        </w:rPr>
        <w:t xml:space="preserve"> </w:t>
      </w:r>
      <w:r w:rsidRPr="00260EC1">
        <w:rPr>
          <w:rFonts w:asciiTheme="minorHAnsi" w:hAnsiTheme="minorHAnsi"/>
          <w:sz w:val="26"/>
          <w:szCs w:val="26"/>
        </w:rPr>
        <w:t xml:space="preserve"> This would potentially have the effect of increasing the Child In Need places available.</w:t>
      </w:r>
    </w:p>
    <w:p w:rsidR="00260EC1" w:rsidRPr="00260EC1" w:rsidRDefault="00260EC1" w:rsidP="00306BF2">
      <w:pPr>
        <w:spacing w:after="120"/>
        <w:ind w:left="709"/>
        <w:jc w:val="both"/>
        <w:rPr>
          <w:rFonts w:asciiTheme="minorHAnsi" w:hAnsiTheme="minorHAnsi"/>
          <w:sz w:val="26"/>
          <w:szCs w:val="26"/>
        </w:rPr>
      </w:pPr>
      <w:r w:rsidRPr="00260EC1">
        <w:rPr>
          <w:rFonts w:asciiTheme="minorHAnsi" w:hAnsiTheme="minorHAnsi"/>
          <w:sz w:val="26"/>
          <w:szCs w:val="26"/>
        </w:rPr>
        <w:t xml:space="preserve">The </w:t>
      </w:r>
      <w:r w:rsidR="008B3C6F">
        <w:rPr>
          <w:rFonts w:asciiTheme="minorHAnsi" w:hAnsiTheme="minorHAnsi"/>
          <w:sz w:val="26"/>
          <w:szCs w:val="26"/>
        </w:rPr>
        <w:t>G</w:t>
      </w:r>
      <w:r w:rsidRPr="00260EC1">
        <w:rPr>
          <w:rFonts w:asciiTheme="minorHAnsi" w:hAnsiTheme="minorHAnsi"/>
          <w:sz w:val="26"/>
          <w:szCs w:val="26"/>
        </w:rPr>
        <w:t xml:space="preserve">roup heard how </w:t>
      </w:r>
      <w:r w:rsidR="00E274C8">
        <w:rPr>
          <w:rFonts w:asciiTheme="minorHAnsi" w:hAnsiTheme="minorHAnsi"/>
          <w:sz w:val="26"/>
          <w:szCs w:val="26"/>
        </w:rPr>
        <w:t xml:space="preserve">for example, </w:t>
      </w:r>
      <w:r w:rsidRPr="00260EC1">
        <w:rPr>
          <w:rFonts w:asciiTheme="minorHAnsi" w:hAnsiTheme="minorHAnsi"/>
          <w:sz w:val="26"/>
          <w:szCs w:val="26"/>
        </w:rPr>
        <w:t xml:space="preserve">nationally an increase in funding for additional Speech and Language Therapy </w:t>
      </w:r>
      <w:r w:rsidR="00550FFB">
        <w:rPr>
          <w:rFonts w:asciiTheme="minorHAnsi" w:hAnsiTheme="minorHAnsi"/>
          <w:sz w:val="26"/>
          <w:szCs w:val="26"/>
        </w:rPr>
        <w:t>had resulted</w:t>
      </w:r>
      <w:r w:rsidRPr="00260EC1">
        <w:rPr>
          <w:rFonts w:asciiTheme="minorHAnsi" w:hAnsiTheme="minorHAnsi"/>
          <w:sz w:val="26"/>
          <w:szCs w:val="26"/>
        </w:rPr>
        <w:t xml:space="preserve"> in a decline in the numbers of students ultimately being excluded. </w:t>
      </w:r>
      <w:r w:rsidR="00306BF2">
        <w:rPr>
          <w:rFonts w:asciiTheme="minorHAnsi" w:hAnsiTheme="minorHAnsi"/>
          <w:sz w:val="26"/>
          <w:szCs w:val="26"/>
        </w:rPr>
        <w:t xml:space="preserve"> </w:t>
      </w:r>
      <w:r w:rsidRPr="00260EC1">
        <w:rPr>
          <w:rFonts w:asciiTheme="minorHAnsi" w:hAnsiTheme="minorHAnsi"/>
          <w:sz w:val="26"/>
          <w:szCs w:val="26"/>
        </w:rPr>
        <w:t xml:space="preserve">The message consistently was </w:t>
      </w:r>
      <w:r w:rsidR="00E274C8">
        <w:rPr>
          <w:rFonts w:asciiTheme="minorHAnsi" w:hAnsiTheme="minorHAnsi"/>
          <w:sz w:val="26"/>
          <w:szCs w:val="26"/>
        </w:rPr>
        <w:t xml:space="preserve">that </w:t>
      </w:r>
      <w:r w:rsidRPr="00260EC1">
        <w:rPr>
          <w:rFonts w:asciiTheme="minorHAnsi" w:hAnsiTheme="minorHAnsi"/>
          <w:sz w:val="26"/>
          <w:szCs w:val="26"/>
        </w:rPr>
        <w:t xml:space="preserve">early intervention pays dividends and is seen as an investment in the student’s future before exclusion becomes the only option remaining to the school.  The </w:t>
      </w:r>
      <w:r w:rsidR="008B3C6F">
        <w:rPr>
          <w:rFonts w:asciiTheme="minorHAnsi" w:hAnsiTheme="minorHAnsi"/>
          <w:sz w:val="26"/>
          <w:szCs w:val="26"/>
        </w:rPr>
        <w:t>G</w:t>
      </w:r>
      <w:r w:rsidRPr="00260EC1">
        <w:rPr>
          <w:rFonts w:asciiTheme="minorHAnsi" w:hAnsiTheme="minorHAnsi"/>
          <w:sz w:val="26"/>
          <w:szCs w:val="26"/>
        </w:rPr>
        <w:t>roup also learnt how</w:t>
      </w:r>
      <w:r w:rsidR="008B3C6F">
        <w:rPr>
          <w:rFonts w:asciiTheme="minorHAnsi" w:hAnsiTheme="minorHAnsi"/>
          <w:sz w:val="26"/>
          <w:szCs w:val="26"/>
        </w:rPr>
        <w:t>,</w:t>
      </w:r>
      <w:r w:rsidRPr="00260EC1">
        <w:rPr>
          <w:rFonts w:asciiTheme="minorHAnsi" w:hAnsiTheme="minorHAnsi"/>
          <w:sz w:val="26"/>
          <w:szCs w:val="26"/>
        </w:rPr>
        <w:t xml:space="preserve"> in some areas of the country</w:t>
      </w:r>
      <w:r w:rsidR="008B3C6F">
        <w:rPr>
          <w:rFonts w:asciiTheme="minorHAnsi" w:hAnsiTheme="minorHAnsi"/>
          <w:sz w:val="26"/>
          <w:szCs w:val="26"/>
        </w:rPr>
        <w:t>,</w:t>
      </w:r>
      <w:r w:rsidRPr="00260EC1">
        <w:rPr>
          <w:rFonts w:asciiTheme="minorHAnsi" w:hAnsiTheme="minorHAnsi"/>
          <w:sz w:val="26"/>
          <w:szCs w:val="26"/>
        </w:rPr>
        <w:t xml:space="preserve"> </w:t>
      </w:r>
      <w:r w:rsidR="002A44B1">
        <w:rPr>
          <w:rFonts w:asciiTheme="minorHAnsi" w:hAnsiTheme="minorHAnsi"/>
          <w:sz w:val="26"/>
          <w:szCs w:val="26"/>
        </w:rPr>
        <w:t xml:space="preserve">there is greater </w:t>
      </w:r>
      <w:r w:rsidRPr="00260EC1">
        <w:rPr>
          <w:rFonts w:asciiTheme="minorHAnsi" w:hAnsiTheme="minorHAnsi"/>
          <w:sz w:val="26"/>
          <w:szCs w:val="26"/>
        </w:rPr>
        <w:t xml:space="preserve">access to therapy sessions (Macintyre being one example </w:t>
      </w:r>
      <w:r w:rsidR="00306BF2">
        <w:rPr>
          <w:rFonts w:asciiTheme="minorHAnsi" w:hAnsiTheme="minorHAnsi"/>
          <w:sz w:val="26"/>
          <w:szCs w:val="26"/>
        </w:rPr>
        <w:t>c</w:t>
      </w:r>
      <w:r w:rsidRPr="00260EC1">
        <w:rPr>
          <w:rFonts w:asciiTheme="minorHAnsi" w:hAnsiTheme="minorHAnsi"/>
          <w:sz w:val="26"/>
          <w:szCs w:val="26"/>
        </w:rPr>
        <w:t>ited)</w:t>
      </w:r>
      <w:r w:rsidR="002A44B1">
        <w:rPr>
          <w:rFonts w:asciiTheme="minorHAnsi" w:hAnsiTheme="minorHAnsi"/>
          <w:sz w:val="26"/>
          <w:szCs w:val="26"/>
        </w:rPr>
        <w:t xml:space="preserve">.  These sessions </w:t>
      </w:r>
      <w:r w:rsidRPr="00260EC1">
        <w:rPr>
          <w:rFonts w:asciiTheme="minorHAnsi" w:hAnsiTheme="minorHAnsi"/>
          <w:sz w:val="26"/>
          <w:szCs w:val="26"/>
        </w:rPr>
        <w:t>support</w:t>
      </w:r>
      <w:r w:rsidR="00E274C8">
        <w:rPr>
          <w:rFonts w:asciiTheme="minorHAnsi" w:hAnsiTheme="minorHAnsi"/>
          <w:sz w:val="26"/>
          <w:szCs w:val="26"/>
        </w:rPr>
        <w:t>ed</w:t>
      </w:r>
      <w:r w:rsidRPr="00260EC1">
        <w:rPr>
          <w:rFonts w:asciiTheme="minorHAnsi" w:hAnsiTheme="minorHAnsi"/>
          <w:sz w:val="26"/>
          <w:szCs w:val="26"/>
        </w:rPr>
        <w:t xml:space="preserve"> students through bespoke education packages that</w:t>
      </w:r>
      <w:r w:rsidR="002A44B1">
        <w:rPr>
          <w:rFonts w:asciiTheme="minorHAnsi" w:hAnsiTheme="minorHAnsi"/>
          <w:sz w:val="26"/>
          <w:szCs w:val="26"/>
        </w:rPr>
        <w:t xml:space="preserve">, </w:t>
      </w:r>
      <w:r w:rsidRPr="00260EC1">
        <w:rPr>
          <w:rFonts w:asciiTheme="minorHAnsi" w:hAnsiTheme="minorHAnsi"/>
          <w:sz w:val="26"/>
          <w:szCs w:val="26"/>
        </w:rPr>
        <w:t>in partnership with the schoo</w:t>
      </w:r>
      <w:r w:rsidR="002A44B1">
        <w:rPr>
          <w:rFonts w:asciiTheme="minorHAnsi" w:hAnsiTheme="minorHAnsi"/>
          <w:sz w:val="26"/>
          <w:szCs w:val="26"/>
        </w:rPr>
        <w:t>l where the student is enrolled,</w:t>
      </w:r>
      <w:r w:rsidRPr="00260EC1">
        <w:rPr>
          <w:rFonts w:asciiTheme="minorHAnsi" w:hAnsiTheme="minorHAnsi"/>
          <w:sz w:val="26"/>
          <w:szCs w:val="26"/>
        </w:rPr>
        <w:t xml:space="preserve"> allow</w:t>
      </w:r>
      <w:r w:rsidR="00E274C8">
        <w:rPr>
          <w:rFonts w:asciiTheme="minorHAnsi" w:hAnsiTheme="minorHAnsi"/>
          <w:sz w:val="26"/>
          <w:szCs w:val="26"/>
        </w:rPr>
        <w:t>ed</w:t>
      </w:r>
      <w:r w:rsidRPr="00260EC1">
        <w:rPr>
          <w:rFonts w:asciiTheme="minorHAnsi" w:hAnsiTheme="minorHAnsi"/>
          <w:sz w:val="26"/>
          <w:szCs w:val="26"/>
        </w:rPr>
        <w:t xml:space="preserve"> the student to remain enrolled at that school with </w:t>
      </w:r>
      <w:r w:rsidR="00E274C8">
        <w:rPr>
          <w:rFonts w:asciiTheme="minorHAnsi" w:hAnsiTheme="minorHAnsi"/>
          <w:sz w:val="26"/>
          <w:szCs w:val="26"/>
        </w:rPr>
        <w:t xml:space="preserve">a </w:t>
      </w:r>
      <w:r w:rsidR="00E274C8" w:rsidRPr="00260EC1">
        <w:rPr>
          <w:rFonts w:asciiTheme="minorHAnsi" w:hAnsiTheme="minorHAnsi"/>
          <w:sz w:val="26"/>
          <w:szCs w:val="26"/>
        </w:rPr>
        <w:t>specialist</w:t>
      </w:r>
      <w:r w:rsidR="00E274C8">
        <w:rPr>
          <w:rFonts w:asciiTheme="minorHAnsi" w:hAnsiTheme="minorHAnsi"/>
          <w:sz w:val="26"/>
          <w:szCs w:val="26"/>
        </w:rPr>
        <w:t xml:space="preserve"> </w:t>
      </w:r>
      <w:r w:rsidRPr="00260EC1">
        <w:rPr>
          <w:rFonts w:asciiTheme="minorHAnsi" w:hAnsiTheme="minorHAnsi"/>
          <w:sz w:val="26"/>
          <w:szCs w:val="26"/>
        </w:rPr>
        <w:t xml:space="preserve">part time package of mainstream education and specialist modules.     </w:t>
      </w:r>
    </w:p>
    <w:p w:rsidR="00260EC1" w:rsidRPr="00260EC1" w:rsidRDefault="00260EC1" w:rsidP="00306BF2">
      <w:pPr>
        <w:spacing w:after="120"/>
        <w:ind w:left="709"/>
        <w:jc w:val="both"/>
        <w:rPr>
          <w:rFonts w:asciiTheme="minorHAnsi" w:hAnsiTheme="minorHAnsi"/>
          <w:sz w:val="26"/>
          <w:szCs w:val="26"/>
        </w:rPr>
      </w:pPr>
      <w:r w:rsidRPr="00260EC1">
        <w:rPr>
          <w:rFonts w:asciiTheme="minorHAnsi" w:hAnsiTheme="minorHAnsi"/>
          <w:sz w:val="26"/>
          <w:szCs w:val="26"/>
        </w:rPr>
        <w:t xml:space="preserve">The </w:t>
      </w:r>
      <w:r w:rsidR="008B3C6F">
        <w:rPr>
          <w:rFonts w:asciiTheme="minorHAnsi" w:hAnsiTheme="minorHAnsi"/>
          <w:sz w:val="26"/>
          <w:szCs w:val="26"/>
        </w:rPr>
        <w:t>G</w:t>
      </w:r>
      <w:r w:rsidRPr="00260EC1">
        <w:rPr>
          <w:rFonts w:asciiTheme="minorHAnsi" w:hAnsiTheme="minorHAnsi"/>
          <w:sz w:val="26"/>
          <w:szCs w:val="26"/>
        </w:rPr>
        <w:t xml:space="preserve">roup </w:t>
      </w:r>
      <w:r w:rsidR="00550FFB">
        <w:rPr>
          <w:rFonts w:asciiTheme="minorHAnsi" w:hAnsiTheme="minorHAnsi"/>
          <w:sz w:val="26"/>
          <w:szCs w:val="26"/>
        </w:rPr>
        <w:t>considered</w:t>
      </w:r>
      <w:r w:rsidRPr="00260EC1">
        <w:rPr>
          <w:rFonts w:asciiTheme="minorHAnsi" w:hAnsiTheme="minorHAnsi"/>
          <w:sz w:val="26"/>
          <w:szCs w:val="26"/>
        </w:rPr>
        <w:t xml:space="preserve"> evidence that suggested </w:t>
      </w:r>
      <w:r w:rsidR="008B3C6F">
        <w:rPr>
          <w:rFonts w:asciiTheme="minorHAnsi" w:hAnsiTheme="minorHAnsi"/>
          <w:sz w:val="26"/>
          <w:szCs w:val="26"/>
        </w:rPr>
        <w:t>the</w:t>
      </w:r>
      <w:r w:rsidRPr="00260EC1">
        <w:rPr>
          <w:rFonts w:asciiTheme="minorHAnsi" w:hAnsiTheme="minorHAnsi"/>
          <w:sz w:val="26"/>
          <w:szCs w:val="26"/>
        </w:rPr>
        <w:t xml:space="preserve"> Council might consider promoting an ethical inclusion </w:t>
      </w:r>
      <w:r w:rsidR="00E274C8">
        <w:rPr>
          <w:rFonts w:asciiTheme="minorHAnsi" w:hAnsiTheme="minorHAnsi"/>
          <w:sz w:val="26"/>
          <w:szCs w:val="26"/>
        </w:rPr>
        <w:t>‘</w:t>
      </w:r>
      <w:r w:rsidRPr="00260EC1">
        <w:rPr>
          <w:rFonts w:asciiTheme="minorHAnsi" w:hAnsiTheme="minorHAnsi"/>
          <w:sz w:val="26"/>
          <w:szCs w:val="26"/>
        </w:rPr>
        <w:t>kite mark</w:t>
      </w:r>
      <w:r w:rsidR="00E274C8">
        <w:rPr>
          <w:rFonts w:asciiTheme="minorHAnsi" w:hAnsiTheme="minorHAnsi"/>
          <w:sz w:val="26"/>
          <w:szCs w:val="26"/>
        </w:rPr>
        <w:t>’</w:t>
      </w:r>
      <w:r w:rsidRPr="00260EC1">
        <w:rPr>
          <w:rFonts w:asciiTheme="minorHAnsi" w:hAnsiTheme="minorHAnsi"/>
          <w:sz w:val="26"/>
          <w:szCs w:val="26"/>
        </w:rPr>
        <w:t xml:space="preserve"> standard for its primary schools. </w:t>
      </w:r>
      <w:r w:rsidR="00306BF2">
        <w:rPr>
          <w:rFonts w:asciiTheme="minorHAnsi" w:hAnsiTheme="minorHAnsi"/>
          <w:sz w:val="26"/>
          <w:szCs w:val="26"/>
        </w:rPr>
        <w:t xml:space="preserve"> </w:t>
      </w:r>
      <w:r w:rsidRPr="00260EC1">
        <w:rPr>
          <w:rFonts w:asciiTheme="minorHAnsi" w:hAnsiTheme="minorHAnsi"/>
          <w:sz w:val="26"/>
          <w:szCs w:val="26"/>
        </w:rPr>
        <w:t>The Inclusion Quality Mark Award provides UK schools with a nationally recognised validation of their inclusive practice and ongoing commitment to developing educational inclusion.</w:t>
      </w:r>
    </w:p>
    <w:p w:rsidR="004522C0" w:rsidRDefault="004522C0" w:rsidP="00306BF2">
      <w:pPr>
        <w:jc w:val="both"/>
        <w:rPr>
          <w:rFonts w:asciiTheme="minorHAnsi" w:hAnsiTheme="minorHAnsi"/>
          <w:b/>
          <w:sz w:val="26"/>
          <w:szCs w:val="26"/>
        </w:rPr>
      </w:pPr>
    </w:p>
    <w:tbl>
      <w:tblPr>
        <w:tblStyle w:val="TableGrid"/>
        <w:tblW w:w="0" w:type="auto"/>
        <w:tblInd w:w="817" w:type="dxa"/>
        <w:shd w:val="clear" w:color="auto" w:fill="92D050"/>
        <w:tblLook w:val="04A0" w:firstRow="1" w:lastRow="0" w:firstColumn="1" w:lastColumn="0" w:noHBand="0" w:noVBand="1"/>
      </w:tblPr>
      <w:tblGrid>
        <w:gridCol w:w="8705"/>
      </w:tblGrid>
      <w:tr w:rsidR="004522C0" w:rsidTr="00306BF2">
        <w:tc>
          <w:tcPr>
            <w:tcW w:w="8705" w:type="dxa"/>
            <w:shd w:val="clear" w:color="auto" w:fill="92D050"/>
          </w:tcPr>
          <w:p w:rsidR="004522C0" w:rsidRDefault="00526066" w:rsidP="00306BF2">
            <w:pPr>
              <w:jc w:val="both"/>
              <w:rPr>
                <w:rFonts w:asciiTheme="minorHAnsi" w:hAnsiTheme="minorHAnsi"/>
                <w:b/>
                <w:sz w:val="26"/>
                <w:szCs w:val="26"/>
              </w:rPr>
            </w:pPr>
            <w:r>
              <w:rPr>
                <w:rFonts w:asciiTheme="minorHAnsi" w:hAnsiTheme="minorHAnsi"/>
                <w:b/>
                <w:sz w:val="26"/>
                <w:szCs w:val="26"/>
              </w:rPr>
              <w:t>Recommendation</w:t>
            </w:r>
            <w:r w:rsidR="00306BF2">
              <w:rPr>
                <w:rFonts w:asciiTheme="minorHAnsi" w:hAnsiTheme="minorHAnsi"/>
                <w:b/>
                <w:sz w:val="26"/>
                <w:szCs w:val="26"/>
              </w:rPr>
              <w:t xml:space="preserve"> 2 – </w:t>
            </w:r>
            <w:r w:rsidR="00E274C8">
              <w:rPr>
                <w:rFonts w:asciiTheme="minorHAnsi" w:hAnsiTheme="minorHAnsi"/>
                <w:b/>
                <w:sz w:val="26"/>
                <w:szCs w:val="26"/>
              </w:rPr>
              <w:t>That the Cabinet m</w:t>
            </w:r>
            <w:r w:rsidR="00EF1EE6">
              <w:rPr>
                <w:rFonts w:asciiTheme="minorHAnsi" w:hAnsiTheme="minorHAnsi"/>
                <w:b/>
                <w:sz w:val="26"/>
                <w:szCs w:val="26"/>
              </w:rPr>
              <w:t xml:space="preserve">ember for Children &amp; Families and the Director of Children’s Services </w:t>
            </w:r>
            <w:r w:rsidR="00AC2AFD">
              <w:rPr>
                <w:rFonts w:asciiTheme="minorHAnsi" w:hAnsiTheme="minorHAnsi"/>
                <w:b/>
                <w:sz w:val="26"/>
                <w:szCs w:val="26"/>
              </w:rPr>
              <w:t xml:space="preserve">be asked </w:t>
            </w:r>
            <w:r w:rsidR="00EF1EE6">
              <w:rPr>
                <w:rFonts w:asciiTheme="minorHAnsi" w:hAnsiTheme="minorHAnsi"/>
                <w:b/>
                <w:sz w:val="26"/>
                <w:szCs w:val="26"/>
              </w:rPr>
              <w:t xml:space="preserve">to ensure that the service area prioritises the early identification of children with challenging behaviour and </w:t>
            </w:r>
            <w:r w:rsidR="00AC2AFD">
              <w:rPr>
                <w:rFonts w:asciiTheme="minorHAnsi" w:hAnsiTheme="minorHAnsi"/>
                <w:b/>
                <w:sz w:val="26"/>
                <w:szCs w:val="26"/>
              </w:rPr>
              <w:t>shall have a focus on early intervention</w:t>
            </w:r>
            <w:r w:rsidR="00EF1EE6">
              <w:rPr>
                <w:rFonts w:asciiTheme="minorHAnsi" w:hAnsiTheme="minorHAnsi"/>
                <w:b/>
                <w:sz w:val="26"/>
                <w:szCs w:val="26"/>
              </w:rPr>
              <w:t xml:space="preserve"> to prevent an escalation to fixed or permanent exclusion.</w:t>
            </w:r>
          </w:p>
        </w:tc>
      </w:tr>
    </w:tbl>
    <w:p w:rsidR="00EF1EE6" w:rsidRDefault="00EF1EE6" w:rsidP="00306BF2">
      <w:pPr>
        <w:jc w:val="both"/>
        <w:rPr>
          <w:rFonts w:asciiTheme="minorHAnsi" w:hAnsiTheme="minorHAnsi"/>
          <w:b/>
          <w:sz w:val="26"/>
          <w:szCs w:val="26"/>
        </w:rPr>
      </w:pPr>
    </w:p>
    <w:tbl>
      <w:tblPr>
        <w:tblStyle w:val="TableGrid"/>
        <w:tblW w:w="0" w:type="auto"/>
        <w:tblInd w:w="817" w:type="dxa"/>
        <w:shd w:val="clear" w:color="auto" w:fill="92D050"/>
        <w:tblLook w:val="04A0" w:firstRow="1" w:lastRow="0" w:firstColumn="1" w:lastColumn="0" w:noHBand="0" w:noVBand="1"/>
      </w:tblPr>
      <w:tblGrid>
        <w:gridCol w:w="8705"/>
      </w:tblGrid>
      <w:tr w:rsidR="00EF1EE6" w:rsidTr="00306BF2">
        <w:tc>
          <w:tcPr>
            <w:tcW w:w="8705" w:type="dxa"/>
            <w:shd w:val="clear" w:color="auto" w:fill="92D050"/>
          </w:tcPr>
          <w:p w:rsidR="00EF1EE6" w:rsidRDefault="00306BF2" w:rsidP="006C1818">
            <w:pPr>
              <w:jc w:val="both"/>
              <w:rPr>
                <w:rFonts w:asciiTheme="minorHAnsi" w:hAnsiTheme="minorHAnsi"/>
                <w:b/>
                <w:sz w:val="26"/>
                <w:szCs w:val="26"/>
              </w:rPr>
            </w:pPr>
            <w:r>
              <w:rPr>
                <w:rFonts w:asciiTheme="minorHAnsi" w:hAnsiTheme="minorHAnsi"/>
                <w:b/>
                <w:sz w:val="26"/>
                <w:szCs w:val="26"/>
              </w:rPr>
              <w:t xml:space="preserve">Recommendation 3 – </w:t>
            </w:r>
            <w:r w:rsidR="00AC2AFD">
              <w:rPr>
                <w:rFonts w:asciiTheme="minorHAnsi" w:hAnsiTheme="minorHAnsi"/>
                <w:b/>
                <w:sz w:val="26"/>
                <w:szCs w:val="26"/>
              </w:rPr>
              <w:t>That the Cabinet m</w:t>
            </w:r>
            <w:r w:rsidR="00E074F5">
              <w:rPr>
                <w:rFonts w:asciiTheme="minorHAnsi" w:hAnsiTheme="minorHAnsi"/>
                <w:b/>
                <w:sz w:val="26"/>
                <w:szCs w:val="26"/>
              </w:rPr>
              <w:t xml:space="preserve">ember for Children &amp; Families and the Director of Children’s Services </w:t>
            </w:r>
            <w:r w:rsidR="00AC2AFD">
              <w:rPr>
                <w:rFonts w:asciiTheme="minorHAnsi" w:hAnsiTheme="minorHAnsi"/>
                <w:b/>
                <w:sz w:val="26"/>
                <w:szCs w:val="26"/>
              </w:rPr>
              <w:t>be asked to ensure</w:t>
            </w:r>
            <w:r w:rsidR="00E074F5">
              <w:rPr>
                <w:rFonts w:asciiTheme="minorHAnsi" w:hAnsiTheme="minorHAnsi"/>
                <w:b/>
                <w:sz w:val="26"/>
                <w:szCs w:val="26"/>
              </w:rPr>
              <w:t xml:space="preserve"> that multi-agency working identifies</w:t>
            </w:r>
            <w:r w:rsidR="00AC2AFD">
              <w:rPr>
                <w:rFonts w:asciiTheme="minorHAnsi" w:hAnsiTheme="minorHAnsi"/>
                <w:b/>
                <w:sz w:val="26"/>
                <w:szCs w:val="26"/>
              </w:rPr>
              <w:t>,</w:t>
            </w:r>
            <w:r w:rsidR="00E074F5">
              <w:rPr>
                <w:rFonts w:asciiTheme="minorHAnsi" w:hAnsiTheme="minorHAnsi"/>
                <w:b/>
                <w:sz w:val="26"/>
                <w:szCs w:val="26"/>
              </w:rPr>
              <w:t xml:space="preserve"> at an early stage</w:t>
            </w:r>
            <w:r w:rsidR="00AC2AFD">
              <w:rPr>
                <w:rFonts w:asciiTheme="minorHAnsi" w:hAnsiTheme="minorHAnsi"/>
                <w:b/>
                <w:sz w:val="26"/>
                <w:szCs w:val="26"/>
              </w:rPr>
              <w:t>,</w:t>
            </w:r>
            <w:r w:rsidR="00E074F5">
              <w:rPr>
                <w:rFonts w:asciiTheme="minorHAnsi" w:hAnsiTheme="minorHAnsi"/>
                <w:b/>
                <w:sz w:val="26"/>
                <w:szCs w:val="26"/>
              </w:rPr>
              <w:t xml:space="preserve"> families or children that may need additional support on entering the school system and </w:t>
            </w:r>
            <w:r w:rsidR="006C1818">
              <w:rPr>
                <w:rFonts w:asciiTheme="minorHAnsi" w:hAnsiTheme="minorHAnsi"/>
                <w:b/>
                <w:sz w:val="26"/>
                <w:szCs w:val="26"/>
              </w:rPr>
              <w:t>to put i</w:t>
            </w:r>
            <w:r w:rsidR="00E074F5">
              <w:rPr>
                <w:rFonts w:asciiTheme="minorHAnsi" w:hAnsiTheme="minorHAnsi"/>
                <w:b/>
                <w:sz w:val="26"/>
                <w:szCs w:val="26"/>
              </w:rPr>
              <w:t>nterventions in place to support them.</w:t>
            </w:r>
          </w:p>
        </w:tc>
      </w:tr>
    </w:tbl>
    <w:p w:rsidR="00EF1EE6" w:rsidRDefault="00EF1EE6" w:rsidP="00306BF2">
      <w:pPr>
        <w:jc w:val="both"/>
        <w:rPr>
          <w:rFonts w:asciiTheme="minorHAnsi" w:hAnsiTheme="minorHAnsi"/>
          <w:b/>
          <w:sz w:val="26"/>
          <w:szCs w:val="26"/>
        </w:rPr>
      </w:pPr>
    </w:p>
    <w:tbl>
      <w:tblPr>
        <w:tblStyle w:val="TableGrid"/>
        <w:tblW w:w="0" w:type="auto"/>
        <w:tblInd w:w="817" w:type="dxa"/>
        <w:shd w:val="clear" w:color="auto" w:fill="92D050"/>
        <w:tblLook w:val="04A0" w:firstRow="1" w:lastRow="0" w:firstColumn="1" w:lastColumn="0" w:noHBand="0" w:noVBand="1"/>
      </w:tblPr>
      <w:tblGrid>
        <w:gridCol w:w="8705"/>
      </w:tblGrid>
      <w:tr w:rsidR="00E074F5" w:rsidTr="00306BF2">
        <w:tc>
          <w:tcPr>
            <w:tcW w:w="8705" w:type="dxa"/>
            <w:shd w:val="clear" w:color="auto" w:fill="92D050"/>
          </w:tcPr>
          <w:p w:rsidR="00E074F5" w:rsidRDefault="00E074F5" w:rsidP="006C1818">
            <w:pPr>
              <w:jc w:val="both"/>
              <w:rPr>
                <w:rFonts w:asciiTheme="minorHAnsi" w:hAnsiTheme="minorHAnsi"/>
                <w:b/>
                <w:sz w:val="26"/>
                <w:szCs w:val="26"/>
              </w:rPr>
            </w:pPr>
            <w:r>
              <w:rPr>
                <w:rFonts w:asciiTheme="minorHAnsi" w:hAnsiTheme="minorHAnsi"/>
                <w:b/>
                <w:sz w:val="26"/>
                <w:szCs w:val="26"/>
              </w:rPr>
              <w:t>Recommendation</w:t>
            </w:r>
            <w:r w:rsidR="00306BF2">
              <w:rPr>
                <w:rFonts w:asciiTheme="minorHAnsi" w:hAnsiTheme="minorHAnsi"/>
                <w:b/>
                <w:sz w:val="26"/>
                <w:szCs w:val="26"/>
              </w:rPr>
              <w:t xml:space="preserve"> 4 – </w:t>
            </w:r>
            <w:r w:rsidR="00AC2AFD">
              <w:rPr>
                <w:rFonts w:asciiTheme="minorHAnsi" w:hAnsiTheme="minorHAnsi"/>
                <w:b/>
                <w:sz w:val="26"/>
                <w:szCs w:val="26"/>
              </w:rPr>
              <w:t>That the Cabinet m</w:t>
            </w:r>
            <w:r>
              <w:rPr>
                <w:rFonts w:asciiTheme="minorHAnsi" w:hAnsiTheme="minorHAnsi"/>
                <w:b/>
                <w:sz w:val="26"/>
                <w:szCs w:val="26"/>
              </w:rPr>
              <w:t>ember for Children and Families and the Director of Children’</w:t>
            </w:r>
            <w:r w:rsidR="00865A2E">
              <w:rPr>
                <w:rFonts w:asciiTheme="minorHAnsi" w:hAnsiTheme="minorHAnsi"/>
                <w:b/>
                <w:sz w:val="26"/>
                <w:szCs w:val="26"/>
              </w:rPr>
              <w:t xml:space="preserve">s Services </w:t>
            </w:r>
            <w:r w:rsidR="00AC2AFD">
              <w:rPr>
                <w:rFonts w:asciiTheme="minorHAnsi" w:hAnsiTheme="minorHAnsi"/>
                <w:b/>
                <w:sz w:val="26"/>
                <w:szCs w:val="26"/>
              </w:rPr>
              <w:t xml:space="preserve">be asked </w:t>
            </w:r>
            <w:r w:rsidR="00865A2E">
              <w:rPr>
                <w:rFonts w:asciiTheme="minorHAnsi" w:hAnsiTheme="minorHAnsi"/>
                <w:b/>
                <w:sz w:val="26"/>
                <w:szCs w:val="26"/>
              </w:rPr>
              <w:t>to explore how poor</w:t>
            </w:r>
            <w:r w:rsidR="0092795E">
              <w:rPr>
                <w:rFonts w:asciiTheme="minorHAnsi" w:hAnsiTheme="minorHAnsi"/>
                <w:b/>
                <w:sz w:val="26"/>
                <w:szCs w:val="26"/>
              </w:rPr>
              <w:t xml:space="preserve"> mental health </w:t>
            </w:r>
            <w:r w:rsidR="00865A2E">
              <w:rPr>
                <w:rFonts w:asciiTheme="minorHAnsi" w:hAnsiTheme="minorHAnsi"/>
                <w:b/>
                <w:sz w:val="26"/>
                <w:szCs w:val="26"/>
              </w:rPr>
              <w:t xml:space="preserve">impacts </w:t>
            </w:r>
            <w:r w:rsidR="0092795E">
              <w:rPr>
                <w:rFonts w:asciiTheme="minorHAnsi" w:hAnsiTheme="minorHAnsi"/>
                <w:b/>
                <w:sz w:val="26"/>
                <w:szCs w:val="26"/>
              </w:rPr>
              <w:t xml:space="preserve">on children’s behaviour and how </w:t>
            </w:r>
            <w:r w:rsidR="005E3AA8">
              <w:rPr>
                <w:rFonts w:asciiTheme="minorHAnsi" w:hAnsiTheme="minorHAnsi"/>
                <w:b/>
                <w:sz w:val="26"/>
                <w:szCs w:val="26"/>
              </w:rPr>
              <w:t xml:space="preserve">this can best be </w:t>
            </w:r>
            <w:r w:rsidR="006C1818">
              <w:rPr>
                <w:rFonts w:asciiTheme="minorHAnsi" w:hAnsiTheme="minorHAnsi"/>
                <w:b/>
                <w:sz w:val="26"/>
                <w:szCs w:val="26"/>
              </w:rPr>
              <w:t>addressed</w:t>
            </w:r>
            <w:r w:rsidR="00865A2E">
              <w:rPr>
                <w:rFonts w:asciiTheme="minorHAnsi" w:hAnsiTheme="minorHAnsi"/>
                <w:b/>
                <w:sz w:val="26"/>
                <w:szCs w:val="26"/>
              </w:rPr>
              <w:t xml:space="preserve"> either through improving the</w:t>
            </w:r>
            <w:r w:rsidR="0092795E">
              <w:rPr>
                <w:rFonts w:asciiTheme="minorHAnsi" w:hAnsiTheme="minorHAnsi"/>
                <w:b/>
                <w:sz w:val="26"/>
                <w:szCs w:val="26"/>
              </w:rPr>
              <w:t xml:space="preserve"> </w:t>
            </w:r>
            <w:r w:rsidR="00B13B33">
              <w:rPr>
                <w:rFonts w:asciiTheme="minorHAnsi" w:hAnsiTheme="minorHAnsi"/>
                <w:b/>
                <w:sz w:val="26"/>
                <w:szCs w:val="26"/>
              </w:rPr>
              <w:t>link</w:t>
            </w:r>
            <w:r w:rsidR="006C1818">
              <w:rPr>
                <w:rFonts w:asciiTheme="minorHAnsi" w:hAnsiTheme="minorHAnsi"/>
                <w:b/>
                <w:sz w:val="26"/>
                <w:szCs w:val="26"/>
              </w:rPr>
              <w:t>s</w:t>
            </w:r>
            <w:r w:rsidR="00B13B33">
              <w:rPr>
                <w:rFonts w:asciiTheme="minorHAnsi" w:hAnsiTheme="minorHAnsi"/>
                <w:b/>
                <w:sz w:val="26"/>
                <w:szCs w:val="26"/>
              </w:rPr>
              <w:t xml:space="preserve"> </w:t>
            </w:r>
            <w:r w:rsidR="005E3AA8">
              <w:rPr>
                <w:rFonts w:asciiTheme="minorHAnsi" w:hAnsiTheme="minorHAnsi"/>
                <w:b/>
                <w:sz w:val="26"/>
                <w:szCs w:val="26"/>
              </w:rPr>
              <w:t xml:space="preserve">with </w:t>
            </w:r>
            <w:r w:rsidR="00B13B33">
              <w:rPr>
                <w:rFonts w:asciiTheme="minorHAnsi" w:hAnsiTheme="minorHAnsi"/>
                <w:b/>
                <w:sz w:val="26"/>
                <w:szCs w:val="26"/>
              </w:rPr>
              <w:t>and</w:t>
            </w:r>
            <w:r w:rsidR="005E3AA8">
              <w:rPr>
                <w:rFonts w:asciiTheme="minorHAnsi" w:hAnsiTheme="minorHAnsi"/>
                <w:b/>
                <w:sz w:val="26"/>
                <w:szCs w:val="26"/>
              </w:rPr>
              <w:t>,</w:t>
            </w:r>
            <w:r w:rsidR="00B13B33">
              <w:rPr>
                <w:rFonts w:asciiTheme="minorHAnsi" w:hAnsiTheme="minorHAnsi"/>
                <w:b/>
                <w:sz w:val="26"/>
                <w:szCs w:val="26"/>
              </w:rPr>
              <w:t xml:space="preserve"> </w:t>
            </w:r>
            <w:r w:rsidR="0092795E">
              <w:rPr>
                <w:rFonts w:asciiTheme="minorHAnsi" w:hAnsiTheme="minorHAnsi"/>
                <w:b/>
                <w:sz w:val="26"/>
                <w:szCs w:val="26"/>
              </w:rPr>
              <w:t>input by</w:t>
            </w:r>
            <w:r w:rsidR="005E3AA8">
              <w:rPr>
                <w:rFonts w:asciiTheme="minorHAnsi" w:hAnsiTheme="minorHAnsi"/>
                <w:b/>
                <w:sz w:val="26"/>
                <w:szCs w:val="26"/>
              </w:rPr>
              <w:t>,</w:t>
            </w:r>
            <w:r w:rsidR="0092795E">
              <w:rPr>
                <w:rFonts w:asciiTheme="minorHAnsi" w:hAnsiTheme="minorHAnsi"/>
                <w:b/>
                <w:sz w:val="26"/>
                <w:szCs w:val="26"/>
              </w:rPr>
              <w:t xml:space="preserve"> CAMHS or </w:t>
            </w:r>
            <w:r w:rsidR="00B13B33">
              <w:rPr>
                <w:rFonts w:asciiTheme="minorHAnsi" w:hAnsiTheme="minorHAnsi"/>
                <w:b/>
                <w:sz w:val="26"/>
                <w:szCs w:val="26"/>
              </w:rPr>
              <w:t xml:space="preserve">by </w:t>
            </w:r>
            <w:r w:rsidR="0092795E">
              <w:rPr>
                <w:rFonts w:asciiTheme="minorHAnsi" w:hAnsiTheme="minorHAnsi"/>
                <w:b/>
                <w:sz w:val="26"/>
                <w:szCs w:val="26"/>
              </w:rPr>
              <w:t>a specialist role within the Council.</w:t>
            </w:r>
          </w:p>
        </w:tc>
      </w:tr>
    </w:tbl>
    <w:p w:rsidR="00F76D03" w:rsidRDefault="00F76D03" w:rsidP="00306BF2">
      <w:pPr>
        <w:jc w:val="both"/>
        <w:rPr>
          <w:rFonts w:asciiTheme="minorHAnsi" w:hAnsiTheme="minorHAnsi"/>
          <w:b/>
          <w:sz w:val="26"/>
          <w:szCs w:val="26"/>
        </w:rPr>
      </w:pPr>
    </w:p>
    <w:tbl>
      <w:tblPr>
        <w:tblStyle w:val="TableGrid"/>
        <w:tblW w:w="0" w:type="auto"/>
        <w:tblInd w:w="817" w:type="dxa"/>
        <w:shd w:val="clear" w:color="auto" w:fill="92D050"/>
        <w:tblLook w:val="04A0" w:firstRow="1" w:lastRow="0" w:firstColumn="1" w:lastColumn="0" w:noHBand="0" w:noVBand="1"/>
      </w:tblPr>
      <w:tblGrid>
        <w:gridCol w:w="8705"/>
      </w:tblGrid>
      <w:tr w:rsidR="00C87B74" w:rsidTr="00306BF2">
        <w:tc>
          <w:tcPr>
            <w:tcW w:w="8705" w:type="dxa"/>
            <w:shd w:val="clear" w:color="auto" w:fill="92D050"/>
          </w:tcPr>
          <w:p w:rsidR="00C87B74" w:rsidRDefault="00306BF2" w:rsidP="0036097D">
            <w:pPr>
              <w:jc w:val="both"/>
              <w:rPr>
                <w:rFonts w:asciiTheme="minorHAnsi" w:hAnsiTheme="minorHAnsi"/>
                <w:b/>
                <w:sz w:val="26"/>
                <w:szCs w:val="26"/>
              </w:rPr>
            </w:pPr>
            <w:r>
              <w:rPr>
                <w:rFonts w:asciiTheme="minorHAnsi" w:hAnsiTheme="minorHAnsi"/>
                <w:b/>
                <w:sz w:val="26"/>
                <w:szCs w:val="26"/>
              </w:rPr>
              <w:t xml:space="preserve">Recommendation 5 – </w:t>
            </w:r>
            <w:r w:rsidR="005E3AA8">
              <w:rPr>
                <w:rFonts w:asciiTheme="minorHAnsi" w:hAnsiTheme="minorHAnsi"/>
                <w:b/>
                <w:sz w:val="26"/>
                <w:szCs w:val="26"/>
              </w:rPr>
              <w:t>That the Cabinet m</w:t>
            </w:r>
            <w:r>
              <w:rPr>
                <w:rFonts w:asciiTheme="minorHAnsi" w:hAnsiTheme="minorHAnsi"/>
                <w:b/>
                <w:sz w:val="26"/>
                <w:szCs w:val="26"/>
              </w:rPr>
              <w:t xml:space="preserve">ember for Children and Families and </w:t>
            </w:r>
            <w:r w:rsidR="00C87B74">
              <w:rPr>
                <w:rFonts w:asciiTheme="minorHAnsi" w:hAnsiTheme="minorHAnsi"/>
                <w:b/>
                <w:sz w:val="26"/>
                <w:szCs w:val="26"/>
              </w:rPr>
              <w:t xml:space="preserve">the Director of Children’s Services </w:t>
            </w:r>
            <w:r w:rsidR="005E3AA8">
              <w:rPr>
                <w:rFonts w:asciiTheme="minorHAnsi" w:hAnsiTheme="minorHAnsi"/>
                <w:b/>
                <w:sz w:val="26"/>
                <w:szCs w:val="26"/>
              </w:rPr>
              <w:t xml:space="preserve">be asked </w:t>
            </w:r>
            <w:r w:rsidR="00C87B74">
              <w:rPr>
                <w:rFonts w:asciiTheme="minorHAnsi" w:hAnsiTheme="minorHAnsi"/>
                <w:b/>
                <w:sz w:val="26"/>
                <w:szCs w:val="26"/>
              </w:rPr>
              <w:t>to explore with schools their interest in establishing a network to share outstanding and innovative practice in supporting children with challenging behaviour.</w:t>
            </w:r>
            <w:r w:rsidR="00F76D03">
              <w:rPr>
                <w:rFonts w:asciiTheme="minorHAnsi" w:hAnsiTheme="minorHAnsi"/>
                <w:b/>
                <w:sz w:val="26"/>
                <w:szCs w:val="26"/>
              </w:rPr>
              <w:t xml:space="preserve">  This network to also ensure that clear pathways and signposting to support are in place</w:t>
            </w:r>
            <w:r w:rsidR="00346C36">
              <w:rPr>
                <w:rFonts w:asciiTheme="minorHAnsi" w:hAnsiTheme="minorHAnsi"/>
                <w:b/>
                <w:sz w:val="26"/>
                <w:szCs w:val="26"/>
              </w:rPr>
              <w:t xml:space="preserve"> with the </w:t>
            </w:r>
            <w:r w:rsidR="0036097D">
              <w:rPr>
                <w:rFonts w:asciiTheme="minorHAnsi" w:hAnsiTheme="minorHAnsi"/>
                <w:b/>
                <w:sz w:val="26"/>
                <w:szCs w:val="26"/>
              </w:rPr>
              <w:t>P</w:t>
            </w:r>
            <w:r w:rsidR="00346C36">
              <w:rPr>
                <w:rFonts w:asciiTheme="minorHAnsi" w:hAnsiTheme="minorHAnsi"/>
                <w:b/>
                <w:sz w:val="26"/>
                <w:szCs w:val="26"/>
              </w:rPr>
              <w:t>rimary PRU placed at the centre of this</w:t>
            </w:r>
            <w:r w:rsidR="00F76D03">
              <w:rPr>
                <w:rFonts w:asciiTheme="minorHAnsi" w:hAnsiTheme="minorHAnsi"/>
                <w:b/>
                <w:sz w:val="26"/>
                <w:szCs w:val="26"/>
              </w:rPr>
              <w:t>.</w:t>
            </w:r>
          </w:p>
        </w:tc>
      </w:tr>
    </w:tbl>
    <w:p w:rsidR="00C87B74" w:rsidRDefault="00C87B74" w:rsidP="00306BF2">
      <w:pPr>
        <w:ind w:left="709" w:hanging="709"/>
        <w:jc w:val="both"/>
        <w:rPr>
          <w:rFonts w:asciiTheme="minorHAnsi" w:hAnsiTheme="minorHAnsi"/>
          <w:sz w:val="26"/>
          <w:szCs w:val="26"/>
        </w:rPr>
      </w:pPr>
    </w:p>
    <w:p w:rsidR="00C87B74" w:rsidRPr="00526066" w:rsidRDefault="00C87B74" w:rsidP="00306BF2">
      <w:pPr>
        <w:rPr>
          <w:rFonts w:asciiTheme="minorHAnsi" w:hAnsiTheme="minorHAnsi"/>
          <w:sz w:val="26"/>
          <w:szCs w:val="26"/>
        </w:rPr>
      </w:pPr>
      <w:r>
        <w:rPr>
          <w:rFonts w:asciiTheme="minorHAnsi" w:hAnsiTheme="minorHAnsi"/>
          <w:b/>
          <w:sz w:val="26"/>
          <w:szCs w:val="26"/>
        </w:rPr>
        <w:t>7.3</w:t>
      </w:r>
      <w:r>
        <w:rPr>
          <w:rFonts w:asciiTheme="minorHAnsi" w:hAnsiTheme="minorHAnsi"/>
          <w:b/>
          <w:sz w:val="26"/>
          <w:szCs w:val="26"/>
        </w:rPr>
        <w:tab/>
        <w:t>Exclusion</w:t>
      </w:r>
    </w:p>
    <w:p w:rsidR="00306BF2" w:rsidRPr="00306BF2" w:rsidRDefault="00306BF2" w:rsidP="00306BF2">
      <w:pPr>
        <w:spacing w:after="120"/>
        <w:ind w:left="709"/>
        <w:jc w:val="both"/>
        <w:rPr>
          <w:rFonts w:asciiTheme="minorHAnsi" w:hAnsiTheme="minorHAnsi"/>
          <w:sz w:val="26"/>
          <w:szCs w:val="26"/>
        </w:rPr>
      </w:pPr>
      <w:r w:rsidRPr="00306BF2">
        <w:rPr>
          <w:rFonts w:asciiTheme="minorHAnsi" w:hAnsiTheme="minorHAnsi"/>
          <w:sz w:val="26"/>
          <w:szCs w:val="26"/>
        </w:rPr>
        <w:t xml:space="preserve">The </w:t>
      </w:r>
      <w:r w:rsidR="008B3C6F">
        <w:rPr>
          <w:rFonts w:asciiTheme="minorHAnsi" w:hAnsiTheme="minorHAnsi"/>
          <w:sz w:val="26"/>
          <w:szCs w:val="26"/>
        </w:rPr>
        <w:t>G</w:t>
      </w:r>
      <w:r w:rsidRPr="00306BF2">
        <w:rPr>
          <w:rFonts w:asciiTheme="minorHAnsi" w:hAnsiTheme="minorHAnsi"/>
          <w:sz w:val="26"/>
          <w:szCs w:val="26"/>
        </w:rPr>
        <w:t xml:space="preserve">roup received evidence based on the increasing population of Milton Keynes and the surrounding area. </w:t>
      </w:r>
      <w:r>
        <w:rPr>
          <w:rFonts w:asciiTheme="minorHAnsi" w:hAnsiTheme="minorHAnsi"/>
          <w:sz w:val="26"/>
          <w:szCs w:val="26"/>
        </w:rPr>
        <w:t xml:space="preserve"> </w:t>
      </w:r>
      <w:r w:rsidRPr="00306BF2">
        <w:rPr>
          <w:rFonts w:asciiTheme="minorHAnsi" w:hAnsiTheme="minorHAnsi"/>
          <w:sz w:val="26"/>
          <w:szCs w:val="26"/>
        </w:rPr>
        <w:t xml:space="preserve">It was suggested that for this reason alone </w:t>
      </w:r>
      <w:r w:rsidR="008B3C6F">
        <w:rPr>
          <w:rFonts w:asciiTheme="minorHAnsi" w:hAnsiTheme="minorHAnsi"/>
          <w:sz w:val="26"/>
          <w:szCs w:val="26"/>
        </w:rPr>
        <w:t>the</w:t>
      </w:r>
      <w:r w:rsidRPr="00306BF2">
        <w:rPr>
          <w:rFonts w:asciiTheme="minorHAnsi" w:hAnsiTheme="minorHAnsi"/>
          <w:sz w:val="26"/>
          <w:szCs w:val="26"/>
        </w:rPr>
        <w:t xml:space="preserve"> Council should consider the expansion of the </w:t>
      </w:r>
      <w:r w:rsidR="008B3C6F">
        <w:rPr>
          <w:rFonts w:asciiTheme="minorHAnsi" w:hAnsiTheme="minorHAnsi"/>
          <w:sz w:val="26"/>
          <w:szCs w:val="26"/>
        </w:rPr>
        <w:t xml:space="preserve">Primary </w:t>
      </w:r>
      <w:r w:rsidRPr="00306BF2">
        <w:rPr>
          <w:rFonts w:asciiTheme="minorHAnsi" w:hAnsiTheme="minorHAnsi"/>
          <w:sz w:val="26"/>
          <w:szCs w:val="26"/>
        </w:rPr>
        <w:t xml:space="preserve">PRU (Pupil Referral Unit) from 19 to 30 places and undertake ongoing recruitment campaign to fill </w:t>
      </w:r>
      <w:r w:rsidR="00AB18C9">
        <w:rPr>
          <w:rFonts w:asciiTheme="minorHAnsi" w:hAnsiTheme="minorHAnsi"/>
          <w:sz w:val="26"/>
          <w:szCs w:val="26"/>
        </w:rPr>
        <w:t>any</w:t>
      </w:r>
      <w:r w:rsidRPr="00306BF2">
        <w:rPr>
          <w:rFonts w:asciiTheme="minorHAnsi" w:hAnsiTheme="minorHAnsi"/>
          <w:sz w:val="26"/>
          <w:szCs w:val="26"/>
        </w:rPr>
        <w:t xml:space="preserve"> skills shortfall within the provision. </w:t>
      </w:r>
      <w:r>
        <w:rPr>
          <w:rFonts w:asciiTheme="minorHAnsi" w:hAnsiTheme="minorHAnsi"/>
          <w:sz w:val="26"/>
          <w:szCs w:val="26"/>
        </w:rPr>
        <w:t xml:space="preserve"> </w:t>
      </w:r>
      <w:r w:rsidR="00346C36">
        <w:rPr>
          <w:rFonts w:asciiTheme="minorHAnsi" w:hAnsiTheme="minorHAnsi"/>
          <w:sz w:val="26"/>
          <w:szCs w:val="26"/>
        </w:rPr>
        <w:t xml:space="preserve">Funding this increase in provision needn’t be completely at the expense to the Council.  Given the recommendations of the Timpson reports schools could potentially be expected to meet some of this cost to reflect their commitment to the child and to partnership working.  </w:t>
      </w:r>
      <w:r w:rsidRPr="00306BF2">
        <w:rPr>
          <w:rFonts w:asciiTheme="minorHAnsi" w:hAnsiTheme="minorHAnsi"/>
          <w:sz w:val="26"/>
          <w:szCs w:val="26"/>
        </w:rPr>
        <w:t xml:space="preserve">An expansion of the current provision could include a wholly new or second campus site offering an outdoor curriculum and forest school setting.  Evidence was offered that </w:t>
      </w:r>
      <w:r w:rsidR="00F7412E" w:rsidRPr="00F13DD7">
        <w:rPr>
          <w:rFonts w:asciiTheme="minorHAnsi" w:hAnsiTheme="minorHAnsi"/>
          <w:sz w:val="26"/>
          <w:szCs w:val="26"/>
        </w:rPr>
        <w:t xml:space="preserve">additional </w:t>
      </w:r>
      <w:r w:rsidRPr="00F13DD7">
        <w:rPr>
          <w:rFonts w:asciiTheme="minorHAnsi" w:hAnsiTheme="minorHAnsi"/>
          <w:sz w:val="26"/>
          <w:szCs w:val="26"/>
        </w:rPr>
        <w:t>p</w:t>
      </w:r>
      <w:r w:rsidRPr="00306BF2">
        <w:rPr>
          <w:rFonts w:asciiTheme="minorHAnsi" w:hAnsiTheme="minorHAnsi"/>
          <w:sz w:val="26"/>
          <w:szCs w:val="26"/>
        </w:rPr>
        <w:t xml:space="preserve">laces should be made available to neighbouring authorities on a commissioned place basis.  Suggestions were also made that consideration be given to renaming the PRU possibly as a Specialist Provision Unit (SPU). </w:t>
      </w:r>
      <w:r>
        <w:rPr>
          <w:rFonts w:asciiTheme="minorHAnsi" w:hAnsiTheme="minorHAnsi"/>
          <w:sz w:val="26"/>
          <w:szCs w:val="26"/>
        </w:rPr>
        <w:t xml:space="preserve"> </w:t>
      </w:r>
      <w:r w:rsidRPr="00306BF2">
        <w:rPr>
          <w:rFonts w:asciiTheme="minorHAnsi" w:hAnsiTheme="minorHAnsi"/>
          <w:sz w:val="26"/>
          <w:szCs w:val="26"/>
        </w:rPr>
        <w:t xml:space="preserve">The </w:t>
      </w:r>
      <w:r w:rsidR="000B3AD9">
        <w:rPr>
          <w:rFonts w:asciiTheme="minorHAnsi" w:hAnsiTheme="minorHAnsi"/>
          <w:sz w:val="26"/>
          <w:szCs w:val="26"/>
        </w:rPr>
        <w:t>G</w:t>
      </w:r>
      <w:r w:rsidRPr="00306BF2">
        <w:rPr>
          <w:rFonts w:asciiTheme="minorHAnsi" w:hAnsiTheme="minorHAnsi"/>
          <w:sz w:val="26"/>
          <w:szCs w:val="26"/>
        </w:rPr>
        <w:t>roup consider</w:t>
      </w:r>
      <w:r w:rsidR="006C1818">
        <w:rPr>
          <w:rFonts w:asciiTheme="minorHAnsi" w:hAnsiTheme="minorHAnsi"/>
          <w:sz w:val="26"/>
          <w:szCs w:val="26"/>
        </w:rPr>
        <w:t>ed</w:t>
      </w:r>
      <w:r w:rsidRPr="00306BF2">
        <w:rPr>
          <w:rFonts w:asciiTheme="minorHAnsi" w:hAnsiTheme="minorHAnsi"/>
          <w:sz w:val="26"/>
          <w:szCs w:val="26"/>
        </w:rPr>
        <w:t xml:space="preserve"> ways in which the </w:t>
      </w:r>
      <w:r w:rsidR="00550FFB">
        <w:rPr>
          <w:rFonts w:asciiTheme="minorHAnsi" w:hAnsiTheme="minorHAnsi"/>
          <w:sz w:val="26"/>
          <w:szCs w:val="26"/>
        </w:rPr>
        <w:t>C</w:t>
      </w:r>
      <w:r w:rsidRPr="00306BF2">
        <w:rPr>
          <w:rFonts w:asciiTheme="minorHAnsi" w:hAnsiTheme="minorHAnsi"/>
          <w:sz w:val="26"/>
          <w:szCs w:val="26"/>
        </w:rPr>
        <w:t xml:space="preserve">ouncil could support the PRU in working more closely with the Primary School sector across Milton Keynes by offering direct support, advice and training aimed at highlighting the options available to mainstream schools before exclusion </w:t>
      </w:r>
      <w:r w:rsidR="00AB18C9">
        <w:rPr>
          <w:rFonts w:asciiTheme="minorHAnsi" w:hAnsiTheme="minorHAnsi"/>
          <w:sz w:val="26"/>
          <w:szCs w:val="26"/>
        </w:rPr>
        <w:t>was</w:t>
      </w:r>
      <w:r w:rsidRPr="00306BF2">
        <w:rPr>
          <w:rFonts w:asciiTheme="minorHAnsi" w:hAnsiTheme="minorHAnsi"/>
          <w:sz w:val="26"/>
          <w:szCs w:val="26"/>
        </w:rPr>
        <w:t xml:space="preserve"> considered. </w:t>
      </w:r>
      <w:r>
        <w:rPr>
          <w:rFonts w:asciiTheme="minorHAnsi" w:hAnsiTheme="minorHAnsi"/>
          <w:sz w:val="26"/>
          <w:szCs w:val="26"/>
        </w:rPr>
        <w:t xml:space="preserve"> </w:t>
      </w:r>
      <w:r w:rsidRPr="00306BF2">
        <w:rPr>
          <w:rFonts w:asciiTheme="minorHAnsi" w:hAnsiTheme="minorHAnsi"/>
          <w:sz w:val="26"/>
          <w:szCs w:val="26"/>
        </w:rPr>
        <w:t xml:space="preserve">It was suggested that </w:t>
      </w:r>
      <w:r w:rsidR="006C1818">
        <w:rPr>
          <w:rFonts w:asciiTheme="minorHAnsi" w:hAnsiTheme="minorHAnsi"/>
          <w:sz w:val="26"/>
          <w:szCs w:val="26"/>
        </w:rPr>
        <w:t>the</w:t>
      </w:r>
      <w:r w:rsidRPr="00306BF2">
        <w:rPr>
          <w:rFonts w:asciiTheme="minorHAnsi" w:hAnsiTheme="minorHAnsi"/>
          <w:sz w:val="26"/>
          <w:szCs w:val="26"/>
        </w:rPr>
        <w:t xml:space="preserve"> Council might facilitate the provision of a </w:t>
      </w:r>
      <w:r w:rsidR="006C1818">
        <w:rPr>
          <w:rFonts w:asciiTheme="minorHAnsi" w:hAnsiTheme="minorHAnsi"/>
          <w:sz w:val="26"/>
          <w:szCs w:val="26"/>
        </w:rPr>
        <w:t>regular</w:t>
      </w:r>
      <w:r w:rsidRPr="00306BF2">
        <w:rPr>
          <w:rFonts w:asciiTheme="minorHAnsi" w:hAnsiTheme="minorHAnsi"/>
          <w:sz w:val="26"/>
          <w:szCs w:val="26"/>
        </w:rPr>
        <w:t xml:space="preserve"> panel </w:t>
      </w:r>
      <w:r w:rsidRPr="00306BF2">
        <w:rPr>
          <w:rFonts w:asciiTheme="minorHAnsi" w:hAnsiTheme="minorHAnsi"/>
          <w:sz w:val="26"/>
          <w:szCs w:val="26"/>
        </w:rPr>
        <w:lastRenderedPageBreak/>
        <w:t>meeting of all primary schools</w:t>
      </w:r>
      <w:r w:rsidR="00346C36">
        <w:rPr>
          <w:rFonts w:asciiTheme="minorHAnsi" w:hAnsiTheme="minorHAnsi"/>
          <w:sz w:val="26"/>
          <w:szCs w:val="26"/>
        </w:rPr>
        <w:t>, MKPRU</w:t>
      </w:r>
      <w:r w:rsidRPr="00306BF2">
        <w:rPr>
          <w:rFonts w:asciiTheme="minorHAnsi" w:hAnsiTheme="minorHAnsi"/>
          <w:sz w:val="26"/>
          <w:szCs w:val="26"/>
        </w:rPr>
        <w:t xml:space="preserve"> and the </w:t>
      </w:r>
      <w:r w:rsidR="00346C36">
        <w:rPr>
          <w:rFonts w:asciiTheme="minorHAnsi" w:hAnsiTheme="minorHAnsi"/>
          <w:sz w:val="26"/>
          <w:szCs w:val="26"/>
        </w:rPr>
        <w:t>Secondary</w:t>
      </w:r>
      <w:r w:rsidRPr="00306BF2">
        <w:rPr>
          <w:rFonts w:asciiTheme="minorHAnsi" w:hAnsiTheme="minorHAnsi"/>
          <w:sz w:val="26"/>
          <w:szCs w:val="26"/>
        </w:rPr>
        <w:t xml:space="preserve"> PRU to encourage more collaborative working between the Primary and Secondary Sectors aimed at identifying and delivering best practice when working with challenging students and working with students facing challenging circumstances at the earliest opportunity.</w:t>
      </w:r>
    </w:p>
    <w:p w:rsidR="00306BF2" w:rsidRPr="00306BF2" w:rsidRDefault="00306BF2" w:rsidP="00306BF2">
      <w:pPr>
        <w:spacing w:after="120"/>
        <w:ind w:left="709"/>
        <w:jc w:val="both"/>
        <w:rPr>
          <w:rFonts w:asciiTheme="minorHAnsi" w:hAnsiTheme="minorHAnsi"/>
          <w:sz w:val="26"/>
          <w:szCs w:val="26"/>
        </w:rPr>
      </w:pPr>
      <w:r w:rsidRPr="00306BF2">
        <w:rPr>
          <w:rFonts w:asciiTheme="minorHAnsi" w:hAnsiTheme="minorHAnsi"/>
          <w:sz w:val="26"/>
          <w:szCs w:val="26"/>
        </w:rPr>
        <w:t xml:space="preserve">Concerns were expressed at </w:t>
      </w:r>
      <w:r w:rsidR="000B2D42" w:rsidRPr="00B67E3E">
        <w:rPr>
          <w:rFonts w:asciiTheme="minorHAnsi" w:hAnsiTheme="minorHAnsi"/>
          <w:sz w:val="26"/>
          <w:szCs w:val="26"/>
        </w:rPr>
        <w:t xml:space="preserve">what appeared to be </w:t>
      </w:r>
      <w:r w:rsidRPr="00306BF2">
        <w:rPr>
          <w:rFonts w:asciiTheme="minorHAnsi" w:hAnsiTheme="minorHAnsi"/>
          <w:sz w:val="26"/>
          <w:szCs w:val="26"/>
        </w:rPr>
        <w:t xml:space="preserve">the </w:t>
      </w:r>
      <w:r w:rsidR="006C1818">
        <w:rPr>
          <w:rFonts w:asciiTheme="minorHAnsi" w:hAnsiTheme="minorHAnsi"/>
          <w:sz w:val="26"/>
          <w:szCs w:val="26"/>
        </w:rPr>
        <w:t xml:space="preserve">standard </w:t>
      </w:r>
      <w:r w:rsidRPr="00306BF2">
        <w:rPr>
          <w:rFonts w:asciiTheme="minorHAnsi" w:hAnsiTheme="minorHAnsi"/>
          <w:sz w:val="26"/>
          <w:szCs w:val="26"/>
        </w:rPr>
        <w:t>12 week placement option being offered and that the time each student spen</w:t>
      </w:r>
      <w:r w:rsidR="00AB18C9">
        <w:rPr>
          <w:rFonts w:asciiTheme="minorHAnsi" w:hAnsiTheme="minorHAnsi"/>
          <w:sz w:val="26"/>
          <w:szCs w:val="26"/>
        </w:rPr>
        <w:t>t</w:t>
      </w:r>
      <w:r w:rsidRPr="00306BF2">
        <w:rPr>
          <w:rFonts w:asciiTheme="minorHAnsi" w:hAnsiTheme="minorHAnsi"/>
          <w:sz w:val="26"/>
          <w:szCs w:val="26"/>
        </w:rPr>
        <w:t xml:space="preserve"> with t</w:t>
      </w:r>
      <w:r w:rsidR="00AB18C9">
        <w:rPr>
          <w:rFonts w:asciiTheme="minorHAnsi" w:hAnsiTheme="minorHAnsi"/>
          <w:sz w:val="26"/>
          <w:szCs w:val="26"/>
        </w:rPr>
        <w:t>he PRU should be tailored to</w:t>
      </w:r>
      <w:r w:rsidRPr="00306BF2">
        <w:rPr>
          <w:rFonts w:asciiTheme="minorHAnsi" w:hAnsiTheme="minorHAnsi"/>
          <w:sz w:val="26"/>
          <w:szCs w:val="26"/>
        </w:rPr>
        <w:t xml:space="preserve"> reflect the needs of each individual student.</w:t>
      </w:r>
      <w:r>
        <w:rPr>
          <w:rFonts w:asciiTheme="minorHAnsi" w:hAnsiTheme="minorHAnsi"/>
          <w:sz w:val="26"/>
          <w:szCs w:val="26"/>
        </w:rPr>
        <w:t xml:space="preserve"> </w:t>
      </w:r>
      <w:r w:rsidRPr="00306BF2">
        <w:rPr>
          <w:rFonts w:asciiTheme="minorHAnsi" w:hAnsiTheme="minorHAnsi"/>
          <w:sz w:val="26"/>
          <w:szCs w:val="26"/>
        </w:rPr>
        <w:t xml:space="preserve"> It was considered by witnesses that permanently excluded children should be dual registered with the PRU and their original mainstream school to maintain the link and thus incentiv</w:t>
      </w:r>
      <w:r>
        <w:rPr>
          <w:rFonts w:asciiTheme="minorHAnsi" w:hAnsiTheme="minorHAnsi"/>
          <w:sz w:val="26"/>
          <w:szCs w:val="26"/>
        </w:rPr>
        <w:t>ise the</w:t>
      </w:r>
      <w:r w:rsidRPr="00306BF2">
        <w:rPr>
          <w:rFonts w:asciiTheme="minorHAnsi" w:hAnsiTheme="minorHAnsi"/>
          <w:sz w:val="26"/>
          <w:szCs w:val="26"/>
        </w:rPr>
        <w:t xml:space="preserve"> return to mainstream education as soon as </w:t>
      </w:r>
      <w:r w:rsidR="00AB18C9">
        <w:rPr>
          <w:rFonts w:asciiTheme="minorHAnsi" w:hAnsiTheme="minorHAnsi"/>
          <w:sz w:val="26"/>
          <w:szCs w:val="26"/>
        </w:rPr>
        <w:t>was</w:t>
      </w:r>
      <w:r w:rsidRPr="00306BF2">
        <w:rPr>
          <w:rFonts w:asciiTheme="minorHAnsi" w:hAnsiTheme="minorHAnsi"/>
          <w:sz w:val="26"/>
          <w:szCs w:val="26"/>
        </w:rPr>
        <w:t xml:space="preserve"> practicable and appropriate</w:t>
      </w:r>
      <w:r w:rsidR="00346C36">
        <w:rPr>
          <w:rFonts w:asciiTheme="minorHAnsi" w:hAnsiTheme="minorHAnsi"/>
          <w:sz w:val="26"/>
          <w:szCs w:val="26"/>
        </w:rPr>
        <w:t>.  Whilst this is not legally possible the Secondary sector achieve this by not permanently excluding a child which allows for them to be dual rolled between the PRU and their mainstream school.</w:t>
      </w:r>
    </w:p>
    <w:p w:rsidR="00306BF2" w:rsidRPr="00306BF2" w:rsidRDefault="00306BF2" w:rsidP="00306BF2">
      <w:pPr>
        <w:spacing w:after="120"/>
        <w:ind w:left="709"/>
        <w:jc w:val="both"/>
        <w:rPr>
          <w:rFonts w:asciiTheme="minorHAnsi" w:hAnsiTheme="minorHAnsi"/>
          <w:sz w:val="26"/>
          <w:szCs w:val="26"/>
        </w:rPr>
      </w:pPr>
      <w:r w:rsidRPr="00306BF2">
        <w:rPr>
          <w:rFonts w:asciiTheme="minorHAnsi" w:hAnsiTheme="minorHAnsi"/>
          <w:sz w:val="26"/>
          <w:szCs w:val="26"/>
        </w:rPr>
        <w:t xml:space="preserve">Reference was made to the MK </w:t>
      </w:r>
      <w:r w:rsidR="00AB18C9">
        <w:rPr>
          <w:rFonts w:asciiTheme="minorHAnsi" w:hAnsiTheme="minorHAnsi"/>
          <w:sz w:val="26"/>
          <w:szCs w:val="26"/>
        </w:rPr>
        <w:t>20</w:t>
      </w:r>
      <w:r w:rsidRPr="00306BF2">
        <w:rPr>
          <w:rFonts w:asciiTheme="minorHAnsi" w:hAnsiTheme="minorHAnsi"/>
          <w:sz w:val="26"/>
          <w:szCs w:val="26"/>
        </w:rPr>
        <w:t>50 (Learning 2050) workstream and in particular the concept of M</w:t>
      </w:r>
      <w:r w:rsidR="00AB18C9">
        <w:rPr>
          <w:rFonts w:asciiTheme="minorHAnsi" w:hAnsiTheme="minorHAnsi"/>
          <w:sz w:val="26"/>
          <w:szCs w:val="26"/>
        </w:rPr>
        <w:t xml:space="preserve">ilton </w:t>
      </w:r>
      <w:r w:rsidRPr="00306BF2">
        <w:rPr>
          <w:rFonts w:asciiTheme="minorHAnsi" w:hAnsiTheme="minorHAnsi"/>
          <w:sz w:val="26"/>
          <w:szCs w:val="26"/>
        </w:rPr>
        <w:t>K</w:t>
      </w:r>
      <w:r w:rsidR="00AB18C9">
        <w:rPr>
          <w:rFonts w:asciiTheme="minorHAnsi" w:hAnsiTheme="minorHAnsi"/>
          <w:sz w:val="26"/>
          <w:szCs w:val="26"/>
        </w:rPr>
        <w:t>eynes</w:t>
      </w:r>
      <w:r w:rsidRPr="00306BF2">
        <w:rPr>
          <w:rFonts w:asciiTheme="minorHAnsi" w:hAnsiTheme="minorHAnsi"/>
          <w:sz w:val="26"/>
          <w:szCs w:val="26"/>
        </w:rPr>
        <w:t xml:space="preserve"> as a classroom and the benefits that approach could offer to students in Alternative Provision education. </w:t>
      </w:r>
    </w:p>
    <w:p w:rsidR="00C87B74" w:rsidRDefault="00C87B74" w:rsidP="00306BF2">
      <w:pPr>
        <w:jc w:val="both"/>
        <w:rPr>
          <w:rFonts w:asciiTheme="minorHAnsi" w:hAnsiTheme="minorHAnsi"/>
          <w:b/>
          <w:sz w:val="26"/>
          <w:szCs w:val="26"/>
        </w:rPr>
      </w:pPr>
    </w:p>
    <w:tbl>
      <w:tblPr>
        <w:tblStyle w:val="TableGrid"/>
        <w:tblW w:w="0" w:type="auto"/>
        <w:tblInd w:w="817" w:type="dxa"/>
        <w:shd w:val="clear" w:color="auto" w:fill="92D050"/>
        <w:tblLook w:val="04A0" w:firstRow="1" w:lastRow="0" w:firstColumn="1" w:lastColumn="0" w:noHBand="0" w:noVBand="1"/>
      </w:tblPr>
      <w:tblGrid>
        <w:gridCol w:w="8705"/>
      </w:tblGrid>
      <w:tr w:rsidR="00C87B74" w:rsidTr="00306BF2">
        <w:tc>
          <w:tcPr>
            <w:tcW w:w="8705" w:type="dxa"/>
            <w:shd w:val="clear" w:color="auto" w:fill="92D050"/>
          </w:tcPr>
          <w:p w:rsidR="00C87B74" w:rsidRDefault="00306BF2" w:rsidP="0088565C">
            <w:pPr>
              <w:jc w:val="both"/>
              <w:rPr>
                <w:rFonts w:asciiTheme="minorHAnsi" w:hAnsiTheme="minorHAnsi"/>
                <w:b/>
                <w:sz w:val="26"/>
                <w:szCs w:val="26"/>
              </w:rPr>
            </w:pPr>
            <w:r>
              <w:rPr>
                <w:rFonts w:asciiTheme="minorHAnsi" w:hAnsiTheme="minorHAnsi"/>
                <w:b/>
                <w:sz w:val="26"/>
                <w:szCs w:val="26"/>
              </w:rPr>
              <w:t xml:space="preserve">Recommendation 6 – </w:t>
            </w:r>
            <w:r w:rsidR="009C5A5E">
              <w:rPr>
                <w:rFonts w:asciiTheme="minorHAnsi" w:hAnsiTheme="minorHAnsi"/>
                <w:b/>
                <w:sz w:val="26"/>
                <w:szCs w:val="26"/>
              </w:rPr>
              <w:t xml:space="preserve">That </w:t>
            </w:r>
            <w:r w:rsidR="00C87B74">
              <w:rPr>
                <w:rFonts w:asciiTheme="minorHAnsi" w:hAnsiTheme="minorHAnsi"/>
                <w:b/>
                <w:sz w:val="26"/>
                <w:szCs w:val="26"/>
              </w:rPr>
              <w:t xml:space="preserve">the Cabinet </w:t>
            </w:r>
            <w:r w:rsidR="009C5A5E">
              <w:rPr>
                <w:rFonts w:asciiTheme="minorHAnsi" w:hAnsiTheme="minorHAnsi"/>
                <w:b/>
                <w:sz w:val="26"/>
                <w:szCs w:val="26"/>
              </w:rPr>
              <w:t>m</w:t>
            </w:r>
            <w:r w:rsidR="00C87B74">
              <w:rPr>
                <w:rFonts w:asciiTheme="minorHAnsi" w:hAnsiTheme="minorHAnsi"/>
                <w:b/>
                <w:sz w:val="26"/>
                <w:szCs w:val="26"/>
              </w:rPr>
              <w:t xml:space="preserve">ember for Children &amp; Families and the Director of Children’s Services </w:t>
            </w:r>
            <w:r w:rsidR="009C5A5E">
              <w:rPr>
                <w:rFonts w:asciiTheme="minorHAnsi" w:hAnsiTheme="minorHAnsi"/>
                <w:b/>
                <w:sz w:val="26"/>
                <w:szCs w:val="26"/>
              </w:rPr>
              <w:t xml:space="preserve">be asked to </w:t>
            </w:r>
            <w:r w:rsidR="008E0F86">
              <w:rPr>
                <w:rFonts w:asciiTheme="minorHAnsi" w:hAnsiTheme="minorHAnsi"/>
                <w:b/>
                <w:sz w:val="26"/>
                <w:szCs w:val="26"/>
              </w:rPr>
              <w:t>review</w:t>
            </w:r>
            <w:r w:rsidR="00C87B74">
              <w:rPr>
                <w:rFonts w:asciiTheme="minorHAnsi" w:hAnsiTheme="minorHAnsi"/>
                <w:b/>
                <w:sz w:val="26"/>
                <w:szCs w:val="26"/>
              </w:rPr>
              <w:t xml:space="preserve"> </w:t>
            </w:r>
            <w:r w:rsidR="0088565C" w:rsidRPr="00B67E3E">
              <w:rPr>
                <w:rFonts w:asciiTheme="minorHAnsi" w:hAnsiTheme="minorHAnsi"/>
                <w:b/>
                <w:sz w:val="26"/>
                <w:szCs w:val="26"/>
              </w:rPr>
              <w:t>as part of</w:t>
            </w:r>
            <w:r w:rsidR="000B2D42" w:rsidRPr="00B67E3E">
              <w:rPr>
                <w:rFonts w:asciiTheme="minorHAnsi" w:hAnsiTheme="minorHAnsi"/>
                <w:b/>
                <w:sz w:val="26"/>
                <w:szCs w:val="26"/>
              </w:rPr>
              <w:t xml:space="preserve"> the 2020/21 budget process</w:t>
            </w:r>
            <w:r w:rsidR="000B2D42">
              <w:rPr>
                <w:rFonts w:asciiTheme="minorHAnsi" w:hAnsiTheme="minorHAnsi"/>
                <w:b/>
                <w:sz w:val="26"/>
                <w:szCs w:val="26"/>
              </w:rPr>
              <w:t xml:space="preserve"> </w:t>
            </w:r>
            <w:r w:rsidR="008E0F86">
              <w:rPr>
                <w:rFonts w:asciiTheme="minorHAnsi" w:hAnsiTheme="minorHAnsi"/>
                <w:b/>
                <w:sz w:val="26"/>
                <w:szCs w:val="26"/>
              </w:rPr>
              <w:t>funding for alternative provision and early intervention activities to ensure that it reflects the growing school population and increase in needs</w:t>
            </w:r>
            <w:r w:rsidR="00C87B74">
              <w:rPr>
                <w:rFonts w:asciiTheme="minorHAnsi" w:hAnsiTheme="minorHAnsi"/>
                <w:b/>
                <w:sz w:val="26"/>
                <w:szCs w:val="26"/>
              </w:rPr>
              <w:t>.</w:t>
            </w:r>
            <w:r w:rsidR="008A7911">
              <w:rPr>
                <w:rFonts w:asciiTheme="minorHAnsi" w:hAnsiTheme="minorHAnsi"/>
                <w:b/>
                <w:sz w:val="26"/>
                <w:szCs w:val="26"/>
              </w:rPr>
              <w:t xml:space="preserve">  Any identified need to expand the </w:t>
            </w:r>
            <w:r w:rsidR="008B3C6F">
              <w:rPr>
                <w:rFonts w:asciiTheme="minorHAnsi" w:hAnsiTheme="minorHAnsi"/>
                <w:b/>
                <w:sz w:val="26"/>
                <w:szCs w:val="26"/>
              </w:rPr>
              <w:t xml:space="preserve">primary education </w:t>
            </w:r>
            <w:r w:rsidR="008A7911">
              <w:rPr>
                <w:rFonts w:asciiTheme="minorHAnsi" w:hAnsiTheme="minorHAnsi"/>
                <w:b/>
                <w:sz w:val="26"/>
                <w:szCs w:val="26"/>
              </w:rPr>
              <w:t>Alternative Provision offer in Milton Keynes should consider the type of provision and programmes offered.</w:t>
            </w:r>
          </w:p>
        </w:tc>
      </w:tr>
    </w:tbl>
    <w:p w:rsidR="008E0F86" w:rsidRDefault="008E0F86" w:rsidP="00306BF2">
      <w:pPr>
        <w:jc w:val="both"/>
        <w:rPr>
          <w:rFonts w:asciiTheme="minorHAnsi" w:hAnsiTheme="minorHAnsi"/>
          <w:b/>
          <w:sz w:val="26"/>
          <w:szCs w:val="26"/>
        </w:rPr>
      </w:pPr>
    </w:p>
    <w:tbl>
      <w:tblPr>
        <w:tblStyle w:val="TableGrid"/>
        <w:tblW w:w="0" w:type="auto"/>
        <w:tblInd w:w="817" w:type="dxa"/>
        <w:shd w:val="clear" w:color="auto" w:fill="92D050"/>
        <w:tblLook w:val="04A0" w:firstRow="1" w:lastRow="0" w:firstColumn="1" w:lastColumn="0" w:noHBand="0" w:noVBand="1"/>
      </w:tblPr>
      <w:tblGrid>
        <w:gridCol w:w="8705"/>
      </w:tblGrid>
      <w:tr w:rsidR="008E0F86" w:rsidTr="00306BF2">
        <w:tc>
          <w:tcPr>
            <w:tcW w:w="8705" w:type="dxa"/>
            <w:shd w:val="clear" w:color="auto" w:fill="92D050"/>
          </w:tcPr>
          <w:p w:rsidR="008E0F86" w:rsidRDefault="00306BF2" w:rsidP="00306BF2">
            <w:pPr>
              <w:jc w:val="both"/>
              <w:rPr>
                <w:rFonts w:asciiTheme="minorHAnsi" w:hAnsiTheme="minorHAnsi"/>
                <w:b/>
                <w:sz w:val="26"/>
                <w:szCs w:val="26"/>
              </w:rPr>
            </w:pPr>
            <w:r>
              <w:rPr>
                <w:rFonts w:asciiTheme="minorHAnsi" w:hAnsiTheme="minorHAnsi"/>
                <w:b/>
                <w:sz w:val="26"/>
                <w:szCs w:val="26"/>
              </w:rPr>
              <w:t xml:space="preserve">Recommendation 7 – </w:t>
            </w:r>
            <w:r w:rsidR="009C5A5E">
              <w:rPr>
                <w:rFonts w:asciiTheme="minorHAnsi" w:hAnsiTheme="minorHAnsi"/>
                <w:b/>
                <w:sz w:val="26"/>
                <w:szCs w:val="26"/>
              </w:rPr>
              <w:t>That the Cabinet m</w:t>
            </w:r>
            <w:r w:rsidR="008E0F86">
              <w:rPr>
                <w:rFonts w:asciiTheme="minorHAnsi" w:hAnsiTheme="minorHAnsi"/>
                <w:b/>
                <w:sz w:val="26"/>
                <w:szCs w:val="26"/>
              </w:rPr>
              <w:t xml:space="preserve">ember for Children &amp; Families and the Director of Children’s Services </w:t>
            </w:r>
            <w:r w:rsidR="009C5A5E">
              <w:rPr>
                <w:rFonts w:asciiTheme="minorHAnsi" w:hAnsiTheme="minorHAnsi"/>
                <w:b/>
                <w:sz w:val="26"/>
                <w:szCs w:val="26"/>
              </w:rPr>
              <w:t xml:space="preserve">be asked </w:t>
            </w:r>
            <w:r w:rsidR="008A7911">
              <w:rPr>
                <w:rFonts w:asciiTheme="minorHAnsi" w:hAnsiTheme="minorHAnsi"/>
                <w:b/>
                <w:sz w:val="26"/>
                <w:szCs w:val="26"/>
              </w:rPr>
              <w:t xml:space="preserve">to </w:t>
            </w:r>
            <w:r w:rsidR="008E0F86">
              <w:rPr>
                <w:rFonts w:asciiTheme="minorHAnsi" w:hAnsiTheme="minorHAnsi"/>
                <w:b/>
                <w:sz w:val="26"/>
                <w:szCs w:val="26"/>
              </w:rPr>
              <w:t xml:space="preserve">explore with </w:t>
            </w:r>
            <w:r w:rsidR="009C5A5E">
              <w:rPr>
                <w:rFonts w:asciiTheme="minorHAnsi" w:hAnsiTheme="minorHAnsi"/>
                <w:b/>
                <w:sz w:val="26"/>
                <w:szCs w:val="26"/>
              </w:rPr>
              <w:t xml:space="preserve">the </w:t>
            </w:r>
            <w:r w:rsidR="008E0F86">
              <w:rPr>
                <w:rFonts w:asciiTheme="minorHAnsi" w:hAnsiTheme="minorHAnsi"/>
                <w:b/>
                <w:sz w:val="26"/>
                <w:szCs w:val="26"/>
              </w:rPr>
              <w:t xml:space="preserve">MKPRU and the primary school sector how they could work </w:t>
            </w:r>
            <w:r w:rsidR="000B2D42" w:rsidRPr="00B67E3E">
              <w:rPr>
                <w:rFonts w:asciiTheme="minorHAnsi" w:hAnsiTheme="minorHAnsi"/>
                <w:b/>
                <w:sz w:val="26"/>
                <w:szCs w:val="26"/>
              </w:rPr>
              <w:t>even</w:t>
            </w:r>
            <w:r w:rsidR="000B2D42">
              <w:rPr>
                <w:rFonts w:asciiTheme="minorHAnsi" w:hAnsiTheme="minorHAnsi"/>
                <w:b/>
                <w:sz w:val="26"/>
                <w:szCs w:val="26"/>
              </w:rPr>
              <w:t xml:space="preserve"> </w:t>
            </w:r>
            <w:r w:rsidR="008A7911">
              <w:rPr>
                <w:rFonts w:asciiTheme="minorHAnsi" w:hAnsiTheme="minorHAnsi"/>
                <w:b/>
                <w:sz w:val="26"/>
                <w:szCs w:val="26"/>
              </w:rPr>
              <w:t xml:space="preserve">more closely on </w:t>
            </w:r>
            <w:r w:rsidR="00B67E3E">
              <w:rPr>
                <w:rFonts w:asciiTheme="minorHAnsi" w:hAnsiTheme="minorHAnsi"/>
                <w:b/>
                <w:sz w:val="26"/>
                <w:szCs w:val="26"/>
              </w:rPr>
              <w:t xml:space="preserve">early </w:t>
            </w:r>
            <w:r w:rsidR="008A7911">
              <w:rPr>
                <w:rFonts w:asciiTheme="minorHAnsi" w:hAnsiTheme="minorHAnsi"/>
                <w:b/>
                <w:sz w:val="26"/>
                <w:szCs w:val="26"/>
              </w:rPr>
              <w:t>interventions to avoid permanent exclusion</w:t>
            </w:r>
            <w:r w:rsidR="008E0F86">
              <w:rPr>
                <w:rFonts w:asciiTheme="minorHAnsi" w:hAnsiTheme="minorHAnsi"/>
                <w:b/>
                <w:sz w:val="26"/>
                <w:szCs w:val="26"/>
              </w:rPr>
              <w:t>.</w:t>
            </w:r>
          </w:p>
        </w:tc>
      </w:tr>
    </w:tbl>
    <w:p w:rsidR="008A7911" w:rsidRDefault="008A7911" w:rsidP="00306BF2">
      <w:pPr>
        <w:jc w:val="both"/>
        <w:rPr>
          <w:rFonts w:asciiTheme="minorHAnsi" w:hAnsiTheme="minorHAnsi"/>
          <w:b/>
          <w:sz w:val="26"/>
          <w:szCs w:val="26"/>
        </w:rPr>
      </w:pPr>
    </w:p>
    <w:tbl>
      <w:tblPr>
        <w:tblStyle w:val="TableGrid"/>
        <w:tblW w:w="0" w:type="auto"/>
        <w:tblInd w:w="817" w:type="dxa"/>
        <w:shd w:val="clear" w:color="auto" w:fill="92D050"/>
        <w:tblLook w:val="04A0" w:firstRow="1" w:lastRow="0" w:firstColumn="1" w:lastColumn="0" w:noHBand="0" w:noVBand="1"/>
      </w:tblPr>
      <w:tblGrid>
        <w:gridCol w:w="8705"/>
      </w:tblGrid>
      <w:tr w:rsidR="008A7911" w:rsidTr="00306BF2">
        <w:tc>
          <w:tcPr>
            <w:tcW w:w="8705" w:type="dxa"/>
            <w:shd w:val="clear" w:color="auto" w:fill="92D050"/>
          </w:tcPr>
          <w:p w:rsidR="008A7911" w:rsidRDefault="00306BF2" w:rsidP="00306BF2">
            <w:pPr>
              <w:jc w:val="both"/>
              <w:rPr>
                <w:rFonts w:asciiTheme="minorHAnsi" w:hAnsiTheme="minorHAnsi"/>
                <w:b/>
                <w:sz w:val="26"/>
                <w:szCs w:val="26"/>
              </w:rPr>
            </w:pPr>
            <w:r>
              <w:rPr>
                <w:rFonts w:asciiTheme="minorHAnsi" w:hAnsiTheme="minorHAnsi"/>
                <w:b/>
                <w:sz w:val="26"/>
                <w:szCs w:val="26"/>
              </w:rPr>
              <w:t xml:space="preserve">Recommendation 8 – </w:t>
            </w:r>
            <w:r w:rsidR="009C5A5E">
              <w:rPr>
                <w:rFonts w:asciiTheme="minorHAnsi" w:hAnsiTheme="minorHAnsi"/>
                <w:b/>
                <w:sz w:val="26"/>
                <w:szCs w:val="26"/>
              </w:rPr>
              <w:t>That the Cabinet m</w:t>
            </w:r>
            <w:r w:rsidR="008A7911">
              <w:rPr>
                <w:rFonts w:asciiTheme="minorHAnsi" w:hAnsiTheme="minorHAnsi"/>
                <w:b/>
                <w:sz w:val="26"/>
                <w:szCs w:val="26"/>
              </w:rPr>
              <w:t xml:space="preserve">ember for Children &amp; Families and the Director of Children’s Services </w:t>
            </w:r>
            <w:r w:rsidR="009C5A5E">
              <w:rPr>
                <w:rFonts w:asciiTheme="minorHAnsi" w:hAnsiTheme="minorHAnsi"/>
                <w:b/>
                <w:sz w:val="26"/>
                <w:szCs w:val="26"/>
              </w:rPr>
              <w:t xml:space="preserve">be asked to </w:t>
            </w:r>
            <w:r w:rsidR="008A7911">
              <w:rPr>
                <w:rFonts w:asciiTheme="minorHAnsi" w:hAnsiTheme="minorHAnsi"/>
                <w:b/>
                <w:sz w:val="26"/>
                <w:szCs w:val="26"/>
              </w:rPr>
              <w:t xml:space="preserve">review the standard 12 week placement at </w:t>
            </w:r>
            <w:r w:rsidR="009C5A5E">
              <w:rPr>
                <w:rFonts w:asciiTheme="minorHAnsi" w:hAnsiTheme="minorHAnsi"/>
                <w:b/>
                <w:sz w:val="26"/>
                <w:szCs w:val="26"/>
              </w:rPr>
              <w:t xml:space="preserve">the </w:t>
            </w:r>
            <w:r w:rsidR="008A7911">
              <w:rPr>
                <w:rFonts w:asciiTheme="minorHAnsi" w:hAnsiTheme="minorHAnsi"/>
                <w:b/>
                <w:sz w:val="26"/>
                <w:szCs w:val="26"/>
              </w:rPr>
              <w:t xml:space="preserve">MKPRU to ensure that the length of placement at the PRU is </w:t>
            </w:r>
            <w:r w:rsidR="0072680B" w:rsidRPr="00B67E3E">
              <w:rPr>
                <w:rFonts w:asciiTheme="minorHAnsi" w:hAnsiTheme="minorHAnsi"/>
                <w:b/>
                <w:sz w:val="26"/>
                <w:szCs w:val="26"/>
              </w:rPr>
              <w:t xml:space="preserve">always </w:t>
            </w:r>
            <w:r w:rsidR="008A7911" w:rsidRPr="00B67E3E">
              <w:rPr>
                <w:rFonts w:asciiTheme="minorHAnsi" w:hAnsiTheme="minorHAnsi"/>
                <w:b/>
                <w:sz w:val="26"/>
                <w:szCs w:val="26"/>
              </w:rPr>
              <w:t>evidence led</w:t>
            </w:r>
            <w:r w:rsidR="0072680B" w:rsidRPr="00B67E3E">
              <w:rPr>
                <w:rFonts w:asciiTheme="minorHAnsi" w:hAnsiTheme="minorHAnsi"/>
                <w:b/>
                <w:sz w:val="26"/>
                <w:szCs w:val="26"/>
              </w:rPr>
              <w:t xml:space="preserve"> against the needs of each individual child</w:t>
            </w:r>
            <w:r w:rsidR="008A7911">
              <w:rPr>
                <w:rFonts w:asciiTheme="minorHAnsi" w:hAnsiTheme="minorHAnsi"/>
                <w:b/>
                <w:sz w:val="26"/>
                <w:szCs w:val="26"/>
              </w:rPr>
              <w:t>.</w:t>
            </w:r>
          </w:p>
        </w:tc>
      </w:tr>
    </w:tbl>
    <w:p w:rsidR="008A7911" w:rsidRDefault="008A7911" w:rsidP="00306BF2">
      <w:pPr>
        <w:jc w:val="both"/>
        <w:rPr>
          <w:rFonts w:asciiTheme="minorHAnsi" w:hAnsiTheme="minorHAnsi"/>
          <w:b/>
          <w:sz w:val="26"/>
          <w:szCs w:val="26"/>
        </w:rPr>
      </w:pPr>
    </w:p>
    <w:tbl>
      <w:tblPr>
        <w:tblStyle w:val="TableGrid"/>
        <w:tblW w:w="0" w:type="auto"/>
        <w:tblInd w:w="817" w:type="dxa"/>
        <w:shd w:val="clear" w:color="auto" w:fill="92D050"/>
        <w:tblLook w:val="04A0" w:firstRow="1" w:lastRow="0" w:firstColumn="1" w:lastColumn="0" w:noHBand="0" w:noVBand="1"/>
      </w:tblPr>
      <w:tblGrid>
        <w:gridCol w:w="8705"/>
      </w:tblGrid>
      <w:tr w:rsidR="008A7911" w:rsidTr="00306BF2">
        <w:tc>
          <w:tcPr>
            <w:tcW w:w="8705" w:type="dxa"/>
            <w:shd w:val="clear" w:color="auto" w:fill="92D050"/>
          </w:tcPr>
          <w:p w:rsidR="008A7911" w:rsidRDefault="00306BF2" w:rsidP="0072680B">
            <w:pPr>
              <w:jc w:val="both"/>
              <w:rPr>
                <w:rFonts w:asciiTheme="minorHAnsi" w:hAnsiTheme="minorHAnsi"/>
                <w:b/>
                <w:sz w:val="26"/>
                <w:szCs w:val="26"/>
              </w:rPr>
            </w:pPr>
            <w:r>
              <w:rPr>
                <w:rFonts w:asciiTheme="minorHAnsi" w:hAnsiTheme="minorHAnsi"/>
                <w:b/>
                <w:sz w:val="26"/>
                <w:szCs w:val="26"/>
              </w:rPr>
              <w:t>Recommendation 9 –</w:t>
            </w:r>
            <w:r w:rsidR="008A7911">
              <w:rPr>
                <w:rFonts w:asciiTheme="minorHAnsi" w:hAnsiTheme="minorHAnsi"/>
                <w:b/>
                <w:sz w:val="26"/>
                <w:szCs w:val="26"/>
              </w:rPr>
              <w:t xml:space="preserve"> </w:t>
            </w:r>
            <w:r w:rsidR="009C5A5E">
              <w:rPr>
                <w:rFonts w:asciiTheme="minorHAnsi" w:hAnsiTheme="minorHAnsi"/>
                <w:b/>
                <w:sz w:val="26"/>
                <w:szCs w:val="26"/>
              </w:rPr>
              <w:t xml:space="preserve">That </w:t>
            </w:r>
            <w:r w:rsidR="008A7911">
              <w:rPr>
                <w:rFonts w:asciiTheme="minorHAnsi" w:hAnsiTheme="minorHAnsi"/>
                <w:b/>
                <w:sz w:val="26"/>
                <w:szCs w:val="26"/>
              </w:rPr>
              <w:t xml:space="preserve">the Cabinet Member for Children &amp; Families and the Director of Children’s Services </w:t>
            </w:r>
            <w:r w:rsidR="009C5A5E">
              <w:rPr>
                <w:rFonts w:asciiTheme="minorHAnsi" w:hAnsiTheme="minorHAnsi"/>
                <w:b/>
                <w:sz w:val="26"/>
                <w:szCs w:val="26"/>
              </w:rPr>
              <w:t xml:space="preserve">be asked to </w:t>
            </w:r>
            <w:r w:rsidR="008A7911">
              <w:rPr>
                <w:rFonts w:asciiTheme="minorHAnsi" w:hAnsiTheme="minorHAnsi"/>
                <w:b/>
                <w:sz w:val="26"/>
                <w:szCs w:val="26"/>
              </w:rPr>
              <w:t>ensure that the ‘Learning 2050’ education stream considers adopting the concept of ‘M</w:t>
            </w:r>
            <w:r w:rsidR="009C5A5E">
              <w:rPr>
                <w:rFonts w:asciiTheme="minorHAnsi" w:hAnsiTheme="minorHAnsi"/>
                <w:b/>
                <w:sz w:val="26"/>
                <w:szCs w:val="26"/>
              </w:rPr>
              <w:t xml:space="preserve">ilton </w:t>
            </w:r>
            <w:r w:rsidR="008A7911">
              <w:rPr>
                <w:rFonts w:asciiTheme="minorHAnsi" w:hAnsiTheme="minorHAnsi"/>
                <w:b/>
                <w:sz w:val="26"/>
                <w:szCs w:val="26"/>
              </w:rPr>
              <w:t>K</w:t>
            </w:r>
            <w:r w:rsidR="009C5A5E">
              <w:rPr>
                <w:rFonts w:asciiTheme="minorHAnsi" w:hAnsiTheme="minorHAnsi"/>
                <w:b/>
                <w:sz w:val="26"/>
                <w:szCs w:val="26"/>
              </w:rPr>
              <w:t>eynes</w:t>
            </w:r>
            <w:r w:rsidR="008A7911">
              <w:rPr>
                <w:rFonts w:asciiTheme="minorHAnsi" w:hAnsiTheme="minorHAnsi"/>
                <w:b/>
                <w:sz w:val="26"/>
                <w:szCs w:val="26"/>
              </w:rPr>
              <w:t xml:space="preserve"> as a classroom’</w:t>
            </w:r>
            <w:r w:rsidR="0072680B">
              <w:rPr>
                <w:rFonts w:asciiTheme="minorHAnsi" w:hAnsiTheme="minorHAnsi"/>
                <w:b/>
                <w:sz w:val="26"/>
                <w:szCs w:val="26"/>
              </w:rPr>
              <w:t xml:space="preserve"> </w:t>
            </w:r>
            <w:r w:rsidR="0072680B" w:rsidRPr="00B67E3E">
              <w:rPr>
                <w:rFonts w:asciiTheme="minorHAnsi" w:hAnsiTheme="minorHAnsi"/>
                <w:b/>
                <w:sz w:val="26"/>
                <w:szCs w:val="26"/>
              </w:rPr>
              <w:t>with an even greater focus given to the relevance of STEM subjects; science, technology, engineering and maths in terms of children in Primary Alternative Provision</w:t>
            </w:r>
            <w:r w:rsidR="008A7911" w:rsidRPr="00B67E3E">
              <w:rPr>
                <w:rFonts w:asciiTheme="minorHAnsi" w:hAnsiTheme="minorHAnsi"/>
                <w:b/>
                <w:sz w:val="26"/>
                <w:szCs w:val="26"/>
              </w:rPr>
              <w:t>.</w:t>
            </w:r>
          </w:p>
        </w:tc>
      </w:tr>
    </w:tbl>
    <w:p w:rsidR="008E0F86" w:rsidRDefault="008E0F86" w:rsidP="00306BF2">
      <w:pPr>
        <w:jc w:val="both"/>
        <w:rPr>
          <w:rFonts w:asciiTheme="minorHAnsi" w:hAnsiTheme="minorHAnsi"/>
          <w:b/>
          <w:sz w:val="26"/>
          <w:szCs w:val="26"/>
        </w:rPr>
      </w:pPr>
    </w:p>
    <w:p w:rsidR="007B1650" w:rsidRDefault="007B1650">
      <w:pPr>
        <w:rPr>
          <w:rFonts w:asciiTheme="minorHAnsi" w:hAnsiTheme="minorHAnsi"/>
          <w:b/>
          <w:sz w:val="26"/>
          <w:szCs w:val="26"/>
        </w:rPr>
      </w:pPr>
      <w:r>
        <w:rPr>
          <w:rFonts w:asciiTheme="minorHAnsi" w:hAnsiTheme="minorHAnsi"/>
          <w:b/>
          <w:sz w:val="26"/>
          <w:szCs w:val="26"/>
        </w:rPr>
        <w:br w:type="page"/>
      </w:r>
    </w:p>
    <w:p w:rsidR="007B1650" w:rsidRDefault="007B1650" w:rsidP="007B1650">
      <w:pPr>
        <w:rPr>
          <w:rFonts w:asciiTheme="minorHAnsi" w:hAnsiTheme="minorHAnsi"/>
          <w:b/>
          <w:sz w:val="26"/>
          <w:szCs w:val="26"/>
        </w:rPr>
      </w:pPr>
      <w:r>
        <w:rPr>
          <w:rFonts w:asciiTheme="minorHAnsi" w:hAnsiTheme="minorHAnsi"/>
          <w:b/>
          <w:sz w:val="26"/>
          <w:szCs w:val="26"/>
        </w:rPr>
        <w:lastRenderedPageBreak/>
        <w:t>7.4</w:t>
      </w:r>
      <w:r>
        <w:rPr>
          <w:rFonts w:asciiTheme="minorHAnsi" w:hAnsiTheme="minorHAnsi"/>
          <w:b/>
          <w:sz w:val="26"/>
          <w:szCs w:val="26"/>
        </w:rPr>
        <w:tab/>
        <w:t>Post PRU</w:t>
      </w:r>
    </w:p>
    <w:p w:rsidR="00306BF2" w:rsidRDefault="00306BF2" w:rsidP="007B1650">
      <w:pPr>
        <w:ind w:left="709"/>
        <w:jc w:val="both"/>
        <w:rPr>
          <w:rFonts w:asciiTheme="minorHAnsi" w:hAnsiTheme="minorHAnsi"/>
          <w:sz w:val="26"/>
          <w:szCs w:val="26"/>
        </w:rPr>
      </w:pPr>
      <w:r w:rsidRPr="00306BF2">
        <w:rPr>
          <w:rFonts w:asciiTheme="minorHAnsi" w:hAnsiTheme="minorHAnsi"/>
          <w:sz w:val="26"/>
          <w:szCs w:val="26"/>
        </w:rPr>
        <w:t xml:space="preserve">The </w:t>
      </w:r>
      <w:r w:rsidR="005B1F6D">
        <w:rPr>
          <w:rFonts w:asciiTheme="minorHAnsi" w:hAnsiTheme="minorHAnsi"/>
          <w:sz w:val="26"/>
          <w:szCs w:val="26"/>
        </w:rPr>
        <w:t>Group</w:t>
      </w:r>
      <w:r w:rsidRPr="00306BF2">
        <w:rPr>
          <w:rFonts w:asciiTheme="minorHAnsi" w:hAnsiTheme="minorHAnsi"/>
          <w:sz w:val="26"/>
          <w:szCs w:val="26"/>
        </w:rPr>
        <w:t xml:space="preserve"> had access to the UK Parliament Select Committee work ‘Forgotten Children Alternative Provision and the scandal of ever increasing Exclusions – 2018) for review.</w:t>
      </w:r>
      <w:r w:rsidR="005B1F6D">
        <w:rPr>
          <w:rFonts w:asciiTheme="minorHAnsi" w:hAnsiTheme="minorHAnsi"/>
          <w:sz w:val="26"/>
          <w:szCs w:val="26"/>
        </w:rPr>
        <w:t xml:space="preserve"> </w:t>
      </w:r>
      <w:r w:rsidR="00D41E28">
        <w:rPr>
          <w:rFonts w:asciiTheme="minorHAnsi" w:hAnsiTheme="minorHAnsi"/>
          <w:sz w:val="26"/>
          <w:szCs w:val="26"/>
        </w:rPr>
        <w:t xml:space="preserve"> The G</w:t>
      </w:r>
      <w:r w:rsidRPr="00306BF2">
        <w:rPr>
          <w:rFonts w:asciiTheme="minorHAnsi" w:hAnsiTheme="minorHAnsi"/>
          <w:sz w:val="26"/>
          <w:szCs w:val="26"/>
        </w:rPr>
        <w:t>roup also considered evidence concerning the establishment of a focused nurture unit and the focus on the Secondary Sector A</w:t>
      </w:r>
      <w:r w:rsidR="00D41E28">
        <w:rPr>
          <w:rFonts w:asciiTheme="minorHAnsi" w:hAnsiTheme="minorHAnsi"/>
          <w:sz w:val="26"/>
          <w:szCs w:val="26"/>
        </w:rPr>
        <w:t xml:space="preserve">lternate </w:t>
      </w:r>
      <w:r w:rsidRPr="00306BF2">
        <w:rPr>
          <w:rFonts w:asciiTheme="minorHAnsi" w:hAnsiTheme="minorHAnsi"/>
          <w:sz w:val="26"/>
          <w:szCs w:val="26"/>
        </w:rPr>
        <w:t>P</w:t>
      </w:r>
      <w:r w:rsidR="00D41E28">
        <w:rPr>
          <w:rFonts w:asciiTheme="minorHAnsi" w:hAnsiTheme="minorHAnsi"/>
          <w:sz w:val="26"/>
          <w:szCs w:val="26"/>
        </w:rPr>
        <w:t>rovision</w:t>
      </w:r>
      <w:r w:rsidRPr="00306BF2">
        <w:rPr>
          <w:rFonts w:asciiTheme="minorHAnsi" w:hAnsiTheme="minorHAnsi"/>
          <w:sz w:val="26"/>
          <w:szCs w:val="26"/>
        </w:rPr>
        <w:t xml:space="preserve"> equivalent offering clear ‘pathways to success’ for students.  </w:t>
      </w:r>
    </w:p>
    <w:p w:rsidR="007B1650" w:rsidRDefault="007B1650" w:rsidP="007B1650">
      <w:pPr>
        <w:ind w:left="709"/>
        <w:jc w:val="both"/>
        <w:rPr>
          <w:rFonts w:asciiTheme="minorHAnsi" w:hAnsiTheme="minorHAnsi"/>
          <w:b/>
          <w:sz w:val="26"/>
          <w:szCs w:val="26"/>
        </w:rPr>
      </w:pPr>
    </w:p>
    <w:tbl>
      <w:tblPr>
        <w:tblStyle w:val="TableGrid"/>
        <w:tblW w:w="0" w:type="auto"/>
        <w:tblInd w:w="817" w:type="dxa"/>
        <w:shd w:val="clear" w:color="auto" w:fill="92D050"/>
        <w:tblLook w:val="04A0" w:firstRow="1" w:lastRow="0" w:firstColumn="1" w:lastColumn="0" w:noHBand="0" w:noVBand="1"/>
      </w:tblPr>
      <w:tblGrid>
        <w:gridCol w:w="8705"/>
      </w:tblGrid>
      <w:tr w:rsidR="007B1650" w:rsidTr="00AC2AFD">
        <w:tc>
          <w:tcPr>
            <w:tcW w:w="8705" w:type="dxa"/>
            <w:shd w:val="clear" w:color="auto" w:fill="92D050"/>
          </w:tcPr>
          <w:p w:rsidR="007B1650" w:rsidRDefault="007B1650" w:rsidP="002A44B1">
            <w:pPr>
              <w:jc w:val="both"/>
              <w:rPr>
                <w:rFonts w:asciiTheme="minorHAnsi" w:hAnsiTheme="minorHAnsi"/>
                <w:b/>
                <w:sz w:val="26"/>
                <w:szCs w:val="26"/>
              </w:rPr>
            </w:pPr>
            <w:r>
              <w:rPr>
                <w:rFonts w:asciiTheme="minorHAnsi" w:hAnsiTheme="minorHAnsi"/>
                <w:b/>
                <w:sz w:val="26"/>
                <w:szCs w:val="26"/>
              </w:rPr>
              <w:t xml:space="preserve">Recommendation 10 – </w:t>
            </w:r>
            <w:r w:rsidR="00D41E28">
              <w:rPr>
                <w:rFonts w:asciiTheme="minorHAnsi" w:hAnsiTheme="minorHAnsi"/>
                <w:b/>
                <w:sz w:val="26"/>
                <w:szCs w:val="26"/>
              </w:rPr>
              <w:t>That the Cabinet m</w:t>
            </w:r>
            <w:r>
              <w:rPr>
                <w:rFonts w:asciiTheme="minorHAnsi" w:hAnsiTheme="minorHAnsi"/>
                <w:b/>
                <w:sz w:val="26"/>
                <w:szCs w:val="26"/>
              </w:rPr>
              <w:t xml:space="preserve">ember for Children &amp; Families and the Director of Children’s Services </w:t>
            </w:r>
            <w:r w:rsidR="00D41E28">
              <w:rPr>
                <w:rFonts w:asciiTheme="minorHAnsi" w:hAnsiTheme="minorHAnsi"/>
                <w:b/>
                <w:sz w:val="26"/>
                <w:szCs w:val="26"/>
              </w:rPr>
              <w:t xml:space="preserve">be asked </w:t>
            </w:r>
            <w:r>
              <w:rPr>
                <w:rFonts w:asciiTheme="minorHAnsi" w:hAnsiTheme="minorHAnsi"/>
                <w:b/>
                <w:sz w:val="26"/>
                <w:szCs w:val="26"/>
              </w:rPr>
              <w:t>to</w:t>
            </w:r>
            <w:r w:rsidRPr="00306BF2">
              <w:rPr>
                <w:rFonts w:asciiTheme="minorHAnsi" w:hAnsiTheme="minorHAnsi"/>
                <w:b/>
                <w:sz w:val="26"/>
                <w:szCs w:val="26"/>
              </w:rPr>
              <w:t xml:space="preserve"> establish a process to accurately track and measure the success (or otherwise) of a st</w:t>
            </w:r>
            <w:r w:rsidR="00D41E28">
              <w:rPr>
                <w:rFonts w:asciiTheme="minorHAnsi" w:hAnsiTheme="minorHAnsi"/>
                <w:b/>
                <w:sz w:val="26"/>
                <w:szCs w:val="26"/>
              </w:rPr>
              <w:t>udent following a PRU placement</w:t>
            </w:r>
            <w:r w:rsidRPr="00306BF2">
              <w:rPr>
                <w:rFonts w:asciiTheme="minorHAnsi" w:hAnsiTheme="minorHAnsi"/>
                <w:b/>
                <w:sz w:val="26"/>
                <w:szCs w:val="26"/>
              </w:rPr>
              <w:t xml:space="preserve"> and </w:t>
            </w:r>
            <w:r w:rsidR="00D41E28">
              <w:rPr>
                <w:rFonts w:asciiTheme="minorHAnsi" w:hAnsiTheme="minorHAnsi"/>
                <w:b/>
                <w:sz w:val="26"/>
                <w:szCs w:val="26"/>
              </w:rPr>
              <w:t xml:space="preserve">to </w:t>
            </w:r>
            <w:r>
              <w:rPr>
                <w:rFonts w:asciiTheme="minorHAnsi" w:hAnsiTheme="minorHAnsi"/>
                <w:b/>
                <w:sz w:val="26"/>
                <w:szCs w:val="26"/>
              </w:rPr>
              <w:t>consider modelling</w:t>
            </w:r>
            <w:r w:rsidRPr="00306BF2">
              <w:rPr>
                <w:rFonts w:asciiTheme="minorHAnsi" w:hAnsiTheme="minorHAnsi"/>
                <w:b/>
                <w:sz w:val="26"/>
                <w:szCs w:val="26"/>
              </w:rPr>
              <w:t xml:space="preserve"> the post Primary Sector A</w:t>
            </w:r>
            <w:r w:rsidR="00D41E28">
              <w:rPr>
                <w:rFonts w:asciiTheme="minorHAnsi" w:hAnsiTheme="minorHAnsi"/>
                <w:b/>
                <w:sz w:val="26"/>
                <w:szCs w:val="26"/>
              </w:rPr>
              <w:t xml:space="preserve">lternate </w:t>
            </w:r>
            <w:r w:rsidRPr="00306BF2">
              <w:rPr>
                <w:rFonts w:asciiTheme="minorHAnsi" w:hAnsiTheme="minorHAnsi"/>
                <w:b/>
                <w:sz w:val="26"/>
                <w:szCs w:val="26"/>
              </w:rPr>
              <w:t>P</w:t>
            </w:r>
            <w:r w:rsidR="00D41E28">
              <w:rPr>
                <w:rFonts w:asciiTheme="minorHAnsi" w:hAnsiTheme="minorHAnsi"/>
                <w:b/>
                <w:sz w:val="26"/>
                <w:szCs w:val="26"/>
              </w:rPr>
              <w:t>rovision</w:t>
            </w:r>
            <w:r w:rsidRPr="00306BF2">
              <w:rPr>
                <w:rFonts w:asciiTheme="minorHAnsi" w:hAnsiTheme="minorHAnsi"/>
                <w:b/>
                <w:sz w:val="26"/>
                <w:szCs w:val="26"/>
              </w:rPr>
              <w:t xml:space="preserve"> offer on the Secondary Sector experience with clearer pathways and </w:t>
            </w:r>
            <w:r w:rsidR="00D41E28">
              <w:rPr>
                <w:rFonts w:asciiTheme="minorHAnsi" w:hAnsiTheme="minorHAnsi"/>
                <w:b/>
                <w:sz w:val="26"/>
                <w:szCs w:val="26"/>
              </w:rPr>
              <w:t xml:space="preserve">a </w:t>
            </w:r>
            <w:r w:rsidRPr="00306BF2">
              <w:rPr>
                <w:rFonts w:asciiTheme="minorHAnsi" w:hAnsiTheme="minorHAnsi"/>
                <w:b/>
                <w:sz w:val="26"/>
                <w:szCs w:val="26"/>
              </w:rPr>
              <w:t xml:space="preserve">clearer outline of costs. </w:t>
            </w:r>
            <w:r w:rsidR="002A44B1">
              <w:rPr>
                <w:rFonts w:asciiTheme="minorHAnsi" w:hAnsiTheme="minorHAnsi"/>
                <w:b/>
                <w:sz w:val="26"/>
                <w:szCs w:val="26"/>
              </w:rPr>
              <w:t xml:space="preserve"> </w:t>
            </w:r>
            <w:r w:rsidRPr="00306BF2">
              <w:rPr>
                <w:rFonts w:asciiTheme="minorHAnsi" w:hAnsiTheme="minorHAnsi"/>
                <w:b/>
                <w:sz w:val="26"/>
                <w:szCs w:val="26"/>
              </w:rPr>
              <w:t xml:space="preserve">In addition </w:t>
            </w:r>
            <w:r w:rsidR="002A44B1">
              <w:rPr>
                <w:rFonts w:asciiTheme="minorHAnsi" w:hAnsiTheme="minorHAnsi"/>
                <w:b/>
                <w:sz w:val="26"/>
                <w:szCs w:val="26"/>
              </w:rPr>
              <w:t>the</w:t>
            </w:r>
            <w:r w:rsidRPr="00306BF2">
              <w:rPr>
                <w:rFonts w:asciiTheme="minorHAnsi" w:hAnsiTheme="minorHAnsi"/>
                <w:b/>
                <w:sz w:val="26"/>
                <w:szCs w:val="26"/>
              </w:rPr>
              <w:t xml:space="preserve"> Council should consider the establishment of a specialist ‘nurture unit’ to aid the integration of children</w:t>
            </w:r>
            <w:r>
              <w:rPr>
                <w:rFonts w:asciiTheme="minorHAnsi" w:hAnsiTheme="minorHAnsi"/>
                <w:b/>
                <w:sz w:val="26"/>
                <w:szCs w:val="26"/>
              </w:rPr>
              <w:t xml:space="preserve"> back into mainstream schooling.</w:t>
            </w:r>
          </w:p>
        </w:tc>
      </w:tr>
    </w:tbl>
    <w:p w:rsidR="0084687E" w:rsidRPr="00367F85" w:rsidRDefault="0084687E">
      <w:pPr>
        <w:rPr>
          <w:rFonts w:asciiTheme="minorHAnsi" w:hAnsiTheme="minorHAnsi" w:cs="Arial"/>
          <w:b/>
          <w:color w:val="008000"/>
          <w:sz w:val="48"/>
          <w:szCs w:val="48"/>
        </w:rPr>
      </w:pPr>
      <w:r w:rsidRPr="00367F85">
        <w:rPr>
          <w:rFonts w:asciiTheme="minorHAnsi" w:hAnsiTheme="minorHAnsi" w:cs="Arial"/>
          <w:b/>
          <w:color w:val="008000"/>
          <w:sz w:val="48"/>
          <w:szCs w:val="48"/>
        </w:rPr>
        <w:br w:type="page"/>
      </w:r>
    </w:p>
    <w:p w:rsidR="00945E39" w:rsidRPr="00367F85" w:rsidRDefault="00945E39" w:rsidP="003755E2">
      <w:pPr>
        <w:spacing w:after="120"/>
        <w:jc w:val="both"/>
        <w:rPr>
          <w:rFonts w:asciiTheme="minorHAnsi" w:hAnsiTheme="minorHAnsi" w:cs="Arial"/>
          <w:sz w:val="28"/>
          <w:szCs w:val="28"/>
        </w:rPr>
      </w:pPr>
      <w:r w:rsidRPr="00367F85">
        <w:rPr>
          <w:rFonts w:asciiTheme="minorHAnsi" w:hAnsiTheme="minorHAnsi" w:cs="Arial"/>
          <w:b/>
          <w:color w:val="008000"/>
          <w:sz w:val="48"/>
          <w:szCs w:val="48"/>
        </w:rPr>
        <w:lastRenderedPageBreak/>
        <w:t>Annex A: Terms of Reference</w:t>
      </w:r>
    </w:p>
    <w:p w:rsidR="00945E39" w:rsidRPr="00367F85" w:rsidRDefault="00945E39" w:rsidP="003755E2">
      <w:pPr>
        <w:spacing w:after="120"/>
        <w:jc w:val="both"/>
        <w:rPr>
          <w:rFonts w:asciiTheme="minorHAnsi" w:hAnsiTheme="minorHAnsi" w:cs="Arial"/>
          <w:sz w:val="28"/>
          <w:szCs w:val="28"/>
        </w:rPr>
      </w:pPr>
    </w:p>
    <w:p w:rsidR="00F11267" w:rsidRPr="00367F85" w:rsidRDefault="00F11267" w:rsidP="00B03C09">
      <w:pPr>
        <w:pStyle w:val="ListParagraph"/>
        <w:numPr>
          <w:ilvl w:val="0"/>
          <w:numId w:val="5"/>
        </w:numPr>
        <w:spacing w:after="120"/>
        <w:ind w:left="567" w:hanging="567"/>
        <w:jc w:val="both"/>
        <w:rPr>
          <w:rFonts w:asciiTheme="minorHAnsi" w:hAnsiTheme="minorHAnsi" w:cs="Arial"/>
          <w:sz w:val="26"/>
          <w:szCs w:val="26"/>
        </w:rPr>
      </w:pPr>
      <w:r w:rsidRPr="00367F85">
        <w:rPr>
          <w:rFonts w:asciiTheme="minorHAnsi" w:hAnsiTheme="minorHAnsi" w:cs="Arial"/>
          <w:sz w:val="26"/>
          <w:szCs w:val="26"/>
        </w:rPr>
        <w:t>To scrutinise the adequacy of the alternative education provision for pupils in the primary school sector who have been excluded from main stream education in Milton Keynes and to make recommendations accordingly.</w:t>
      </w:r>
    </w:p>
    <w:p w:rsidR="00F11267" w:rsidRPr="00367F85" w:rsidRDefault="00F11267" w:rsidP="00B03C09">
      <w:pPr>
        <w:pStyle w:val="ListParagraph"/>
        <w:numPr>
          <w:ilvl w:val="0"/>
          <w:numId w:val="5"/>
        </w:numPr>
        <w:spacing w:after="120"/>
        <w:ind w:left="567" w:hanging="567"/>
        <w:jc w:val="both"/>
        <w:rPr>
          <w:rFonts w:asciiTheme="minorHAnsi" w:hAnsiTheme="minorHAnsi" w:cs="Arial"/>
          <w:sz w:val="26"/>
          <w:szCs w:val="26"/>
        </w:rPr>
      </w:pPr>
      <w:r w:rsidRPr="00367F85">
        <w:rPr>
          <w:rFonts w:asciiTheme="minorHAnsi" w:hAnsiTheme="minorHAnsi" w:cs="Arial"/>
          <w:sz w:val="26"/>
          <w:szCs w:val="26"/>
        </w:rPr>
        <w:t>To understand the issues relating to the alternative education provision for pupils in the primary school sector.</w:t>
      </w:r>
    </w:p>
    <w:p w:rsidR="00945E39" w:rsidRPr="0003075C" w:rsidRDefault="00F11267" w:rsidP="00B03C09">
      <w:pPr>
        <w:pStyle w:val="ListParagraph"/>
        <w:numPr>
          <w:ilvl w:val="0"/>
          <w:numId w:val="5"/>
        </w:numPr>
        <w:spacing w:after="120"/>
        <w:ind w:left="567" w:hanging="567"/>
        <w:jc w:val="both"/>
        <w:rPr>
          <w:rFonts w:asciiTheme="minorHAnsi" w:hAnsiTheme="minorHAnsi" w:cs="Arial"/>
          <w:sz w:val="26"/>
          <w:szCs w:val="26"/>
        </w:rPr>
      </w:pPr>
      <w:r w:rsidRPr="00367F85">
        <w:rPr>
          <w:rFonts w:asciiTheme="minorHAnsi" w:hAnsiTheme="minorHAnsi" w:cs="Arial"/>
          <w:sz w:val="26"/>
          <w:szCs w:val="26"/>
        </w:rPr>
        <w:t xml:space="preserve">To report on the Task and Finish Group’s findings and recommendations at the meeting of the </w:t>
      </w:r>
      <w:r w:rsidR="00C178C2" w:rsidRPr="00367F85">
        <w:rPr>
          <w:rFonts w:asciiTheme="minorHAnsi" w:hAnsiTheme="minorHAnsi" w:cs="Arial"/>
          <w:sz w:val="26"/>
          <w:szCs w:val="26"/>
        </w:rPr>
        <w:t>Scrutiny Management</w:t>
      </w:r>
      <w:r w:rsidRPr="00367F85">
        <w:rPr>
          <w:rFonts w:asciiTheme="minorHAnsi" w:hAnsiTheme="minorHAnsi" w:cs="Arial"/>
          <w:sz w:val="26"/>
          <w:szCs w:val="26"/>
        </w:rPr>
        <w:t xml:space="preserve"> Committee on </w:t>
      </w:r>
      <w:r w:rsidR="0003075C" w:rsidRPr="0003075C">
        <w:rPr>
          <w:rFonts w:asciiTheme="minorHAnsi" w:hAnsiTheme="minorHAnsi" w:cs="Arial"/>
          <w:sz w:val="26"/>
          <w:szCs w:val="26"/>
        </w:rPr>
        <w:t xml:space="preserve">24 </w:t>
      </w:r>
      <w:r w:rsidR="00C178C2" w:rsidRPr="0003075C">
        <w:rPr>
          <w:rFonts w:asciiTheme="minorHAnsi" w:hAnsiTheme="minorHAnsi" w:cs="Arial"/>
          <w:sz w:val="26"/>
          <w:szCs w:val="26"/>
        </w:rPr>
        <w:t xml:space="preserve">July </w:t>
      </w:r>
      <w:r w:rsidRPr="0003075C">
        <w:rPr>
          <w:rFonts w:asciiTheme="minorHAnsi" w:hAnsiTheme="minorHAnsi" w:cs="Arial"/>
          <w:sz w:val="26"/>
          <w:szCs w:val="26"/>
        </w:rPr>
        <w:t>2019.</w:t>
      </w:r>
    </w:p>
    <w:p w:rsidR="00945E39" w:rsidRPr="00367F85" w:rsidRDefault="00945E39" w:rsidP="003755E2">
      <w:pPr>
        <w:tabs>
          <w:tab w:val="num" w:pos="567"/>
        </w:tabs>
        <w:spacing w:after="120"/>
        <w:ind w:left="567" w:hanging="567"/>
        <w:jc w:val="both"/>
        <w:rPr>
          <w:rFonts w:asciiTheme="minorHAnsi" w:hAnsiTheme="minorHAnsi" w:cs="Arial"/>
          <w:sz w:val="26"/>
          <w:szCs w:val="26"/>
        </w:rPr>
      </w:pPr>
    </w:p>
    <w:p w:rsidR="0003075C" w:rsidRDefault="0003075C" w:rsidP="00C178C2">
      <w:pPr>
        <w:spacing w:after="120"/>
        <w:jc w:val="both"/>
        <w:rPr>
          <w:rFonts w:asciiTheme="minorHAnsi" w:hAnsiTheme="minorHAnsi" w:cs="Arial"/>
          <w:sz w:val="32"/>
          <w:szCs w:val="32"/>
        </w:rPr>
      </w:pPr>
    </w:p>
    <w:p w:rsidR="0003075C" w:rsidRDefault="0003075C">
      <w:pPr>
        <w:rPr>
          <w:rFonts w:asciiTheme="minorHAnsi" w:hAnsiTheme="minorHAnsi" w:cs="Arial"/>
          <w:sz w:val="32"/>
          <w:szCs w:val="32"/>
        </w:rPr>
      </w:pPr>
      <w:r>
        <w:rPr>
          <w:rFonts w:asciiTheme="minorHAnsi" w:hAnsiTheme="minorHAnsi" w:cs="Arial"/>
          <w:sz w:val="32"/>
          <w:szCs w:val="32"/>
        </w:rPr>
        <w:br w:type="page"/>
      </w:r>
    </w:p>
    <w:p w:rsidR="002603B9" w:rsidRDefault="002603B9" w:rsidP="0003075C">
      <w:pPr>
        <w:spacing w:after="120"/>
        <w:jc w:val="both"/>
        <w:rPr>
          <w:rFonts w:asciiTheme="minorHAnsi" w:hAnsiTheme="minorHAnsi" w:cs="Arial"/>
          <w:b/>
          <w:color w:val="008000"/>
          <w:sz w:val="48"/>
          <w:szCs w:val="48"/>
        </w:rPr>
        <w:sectPr w:rsidR="002603B9" w:rsidSect="00B03C09">
          <w:type w:val="continuous"/>
          <w:pgSz w:w="11905" w:h="17337"/>
          <w:pgMar w:top="1400" w:right="1699" w:bottom="1299" w:left="900" w:header="720" w:footer="720" w:gutter="0"/>
          <w:cols w:space="720"/>
          <w:noEndnote/>
        </w:sectPr>
      </w:pPr>
    </w:p>
    <w:p w:rsidR="0003075C" w:rsidRPr="00367F85" w:rsidRDefault="0003075C" w:rsidP="00E70244">
      <w:pPr>
        <w:spacing w:after="120"/>
        <w:jc w:val="both"/>
        <w:rPr>
          <w:rFonts w:asciiTheme="minorHAnsi" w:hAnsiTheme="minorHAnsi" w:cs="Arial"/>
          <w:sz w:val="28"/>
          <w:szCs w:val="28"/>
        </w:rPr>
      </w:pPr>
      <w:r w:rsidRPr="00367F85">
        <w:rPr>
          <w:rFonts w:asciiTheme="minorHAnsi" w:hAnsiTheme="minorHAnsi" w:cs="Arial"/>
          <w:b/>
          <w:color w:val="008000"/>
          <w:sz w:val="48"/>
          <w:szCs w:val="48"/>
        </w:rPr>
        <w:lastRenderedPageBreak/>
        <w:t xml:space="preserve">Annex </w:t>
      </w:r>
      <w:r>
        <w:rPr>
          <w:rFonts w:asciiTheme="minorHAnsi" w:hAnsiTheme="minorHAnsi" w:cs="Arial"/>
          <w:b/>
          <w:color w:val="008000"/>
          <w:sz w:val="48"/>
          <w:szCs w:val="48"/>
        </w:rPr>
        <w:t>B</w:t>
      </w:r>
      <w:r w:rsidRPr="00367F85">
        <w:rPr>
          <w:rFonts w:asciiTheme="minorHAnsi" w:hAnsiTheme="minorHAnsi" w:cs="Arial"/>
          <w:b/>
          <w:color w:val="008000"/>
          <w:sz w:val="48"/>
          <w:szCs w:val="48"/>
        </w:rPr>
        <w:t xml:space="preserve">: </w:t>
      </w:r>
      <w:r>
        <w:rPr>
          <w:rFonts w:asciiTheme="minorHAnsi" w:hAnsiTheme="minorHAnsi" w:cs="Arial"/>
          <w:b/>
          <w:color w:val="008000"/>
          <w:sz w:val="48"/>
          <w:szCs w:val="48"/>
        </w:rPr>
        <w:t>Timpson Report Recommendations &amp; Government Response</w:t>
      </w:r>
    </w:p>
    <w:p w:rsidR="0003075C" w:rsidRPr="00E70244" w:rsidRDefault="0003075C" w:rsidP="00E70244">
      <w:pPr>
        <w:pStyle w:val="ListParagraph"/>
        <w:numPr>
          <w:ilvl w:val="0"/>
          <w:numId w:val="12"/>
        </w:numPr>
        <w:autoSpaceDE w:val="0"/>
        <w:autoSpaceDN w:val="0"/>
        <w:adjustRightInd w:val="0"/>
        <w:spacing w:after="120"/>
        <w:ind w:left="567" w:hanging="567"/>
        <w:jc w:val="both"/>
        <w:rPr>
          <w:rFonts w:asciiTheme="minorHAnsi" w:hAnsiTheme="minorHAnsi" w:cs="Museo Sans 100"/>
          <w:sz w:val="26"/>
          <w:szCs w:val="26"/>
        </w:rPr>
      </w:pPr>
      <w:r w:rsidRPr="00E70244">
        <w:rPr>
          <w:rFonts w:asciiTheme="minorHAnsi" w:hAnsiTheme="minorHAnsi" w:cs="Museo Sans 100"/>
          <w:sz w:val="26"/>
          <w:szCs w:val="26"/>
        </w:rPr>
        <w:t xml:space="preserve">DfE should update statutory guidance on exclusion to provide more clarity on the use of exclusion. DfE should also ensure all relevant, overlapping guidance (including behaviour management, exclusion, mental health and behaviour, guidance on the role of the designated teacher for looked after and previously looked after children and the SEND Code of Practice) is clear, accessible and consistent in its messages to help schools manage additional needs, create positive behaviour cultures, make reasonable adjustments under the Equality Act 2010 and use exclusion only as last resort, when nothing else will do. Guidance should also include information on robust and well-evidenced strategies that will support schools embedding this in practice. (Page 60) </w:t>
      </w:r>
    </w:p>
    <w:p w:rsidR="0003075C" w:rsidRPr="002603B9" w:rsidRDefault="0003075C" w:rsidP="00E70244">
      <w:pPr>
        <w:numPr>
          <w:ilvl w:val="0"/>
          <w:numId w:val="12"/>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DfE should set the expectation that schools and LAs work together and, in doing so, should clarify the powers of LAs to act as advocates for vulnerable children, working with mainstream, special and AP schools and other partners to support children with additional needs or who are at risk of leaving their school, by exclusion or otherwise. LAs should be enabled to facilitate and convene meaningful local forums that all schools are expected to attend, which meet regularly, share best practice and take responsibility for collecting and reviewing data on pupil needs and moves, and for planning and funding local AP provision, including early intervention for children at risk of exclusion. (Page 63) </w:t>
      </w:r>
    </w:p>
    <w:p w:rsidR="0003075C" w:rsidRPr="002603B9" w:rsidRDefault="0003075C" w:rsidP="00E70244">
      <w:pPr>
        <w:numPr>
          <w:ilvl w:val="0"/>
          <w:numId w:val="12"/>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DfE should ensure there is well-evidenced, meaningful and accessible training and support for new and existing school leaders to develop, embed and maintain positive behaviour cultures. The £10 million investment in supporting school behaviour practice should enable leaders to share practical information on behaviour management strategies, including how to develop and embed a good understanding of how underlying needs can drive behaviour, into their culture. It should also facilitate peer support, where school leaders have the opportunity to learn from high-performing leaders who have a track record in this area. (Page 63) </w:t>
      </w:r>
    </w:p>
    <w:p w:rsidR="0003075C" w:rsidRPr="002603B9" w:rsidRDefault="0003075C" w:rsidP="00E70244">
      <w:pPr>
        <w:numPr>
          <w:ilvl w:val="0"/>
          <w:numId w:val="12"/>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DfE should extend funding to equality and diversity hubs (an initiative to increase the diversity of senior leadership teams in England’s schools through training and support for underrepresented groups) beyond the current spending review period and at a level that widens their reach and impact. (Page 64) </w:t>
      </w:r>
    </w:p>
    <w:p w:rsidR="0003075C" w:rsidRPr="002603B9" w:rsidRDefault="0003075C" w:rsidP="00E70244">
      <w:pPr>
        <w:numPr>
          <w:ilvl w:val="0"/>
          <w:numId w:val="12"/>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To support the school workforce to have the knowledge and skills they need to manage behaviour and meet pupil needs, DfE should ensure that accessible, meaningful and substantive training on behaviour is a mandatory part of initial teacher training and is embedded in the Early Career Framework. This should include expert training on the underlying causes of poor behaviour (including attachment, trauma and speech, language and communication needs, among others), and strategies and tools to deal effectively with poor behaviour when this arises. (Page 68) </w:t>
      </w:r>
    </w:p>
    <w:p w:rsidR="0003075C" w:rsidRPr="002603B9" w:rsidRDefault="0003075C" w:rsidP="00E70244">
      <w:pPr>
        <w:numPr>
          <w:ilvl w:val="0"/>
          <w:numId w:val="12"/>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lastRenderedPageBreak/>
        <w:t xml:space="preserve">To ensure designated senior leads for mental health and Special Educational Needs Co-ordinators (SENCOs) are effective, DfE should: </w:t>
      </w:r>
    </w:p>
    <w:p w:rsidR="0003075C" w:rsidRPr="002603B9" w:rsidRDefault="0003075C" w:rsidP="00E70244">
      <w:pPr>
        <w:autoSpaceDE w:val="0"/>
        <w:autoSpaceDN w:val="0"/>
        <w:adjustRightInd w:val="0"/>
        <w:spacing w:after="120"/>
        <w:ind w:left="851" w:right="80" w:hanging="284"/>
        <w:jc w:val="both"/>
        <w:rPr>
          <w:rFonts w:asciiTheme="minorHAnsi" w:hAnsiTheme="minorHAnsi" w:cs="Museo Sans 100"/>
          <w:sz w:val="26"/>
          <w:szCs w:val="26"/>
        </w:rPr>
      </w:pPr>
      <w:r w:rsidRPr="002603B9">
        <w:rPr>
          <w:rFonts w:asciiTheme="minorHAnsi" w:hAnsiTheme="minorHAnsi" w:cs="Museo Sans 100"/>
          <w:sz w:val="26"/>
          <w:szCs w:val="26"/>
        </w:rPr>
        <w:t xml:space="preserve">- </w:t>
      </w:r>
      <w:r w:rsidR="00E70244">
        <w:rPr>
          <w:rFonts w:asciiTheme="minorHAnsi" w:hAnsiTheme="minorHAnsi" w:cs="Museo Sans 100"/>
          <w:sz w:val="26"/>
          <w:szCs w:val="26"/>
        </w:rPr>
        <w:tab/>
      </w:r>
      <w:r w:rsidRPr="002603B9">
        <w:rPr>
          <w:rFonts w:asciiTheme="minorHAnsi" w:hAnsiTheme="minorHAnsi" w:cs="Museo Sans 100"/>
          <w:sz w:val="26"/>
          <w:szCs w:val="26"/>
        </w:rPr>
        <w:t xml:space="preserve">review the training and support available to SENCOs to equip them to be effective in their operational and strategic role as SEND leaders </w:t>
      </w:r>
    </w:p>
    <w:p w:rsidR="0003075C" w:rsidRPr="002603B9" w:rsidRDefault="0003075C" w:rsidP="00E70244">
      <w:pPr>
        <w:autoSpaceDE w:val="0"/>
        <w:autoSpaceDN w:val="0"/>
        <w:adjustRightInd w:val="0"/>
        <w:spacing w:after="120"/>
        <w:ind w:left="851" w:right="510" w:hanging="284"/>
        <w:jc w:val="both"/>
        <w:rPr>
          <w:rFonts w:asciiTheme="minorHAnsi" w:hAnsiTheme="minorHAnsi" w:cs="Museo Sans 100"/>
          <w:sz w:val="26"/>
          <w:szCs w:val="26"/>
        </w:rPr>
      </w:pPr>
      <w:r w:rsidRPr="002603B9">
        <w:rPr>
          <w:rFonts w:asciiTheme="minorHAnsi" w:hAnsiTheme="minorHAnsi" w:cs="Museo Sans 100"/>
          <w:sz w:val="26"/>
          <w:szCs w:val="26"/>
        </w:rPr>
        <w:t xml:space="preserve">- </w:t>
      </w:r>
      <w:r w:rsidR="00E70244">
        <w:rPr>
          <w:rFonts w:asciiTheme="minorHAnsi" w:hAnsiTheme="minorHAnsi" w:cs="Museo Sans 100"/>
          <w:sz w:val="26"/>
          <w:szCs w:val="26"/>
        </w:rPr>
        <w:tab/>
      </w:r>
      <w:r w:rsidRPr="002603B9">
        <w:rPr>
          <w:rFonts w:asciiTheme="minorHAnsi" w:hAnsiTheme="minorHAnsi" w:cs="Museo Sans 100"/>
          <w:sz w:val="26"/>
          <w:szCs w:val="26"/>
        </w:rPr>
        <w:t xml:space="preserve">ensure the training designated senior leads receive includes a specific focus on attachment and trauma (Page 69) </w:t>
      </w:r>
    </w:p>
    <w:p w:rsidR="0003075C" w:rsidRPr="002603B9" w:rsidRDefault="0003075C" w:rsidP="00E70244">
      <w:pPr>
        <w:numPr>
          <w:ilvl w:val="0"/>
          <w:numId w:val="12"/>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DfE should strengthen guidance so that in-school units are always used constructively and are supported by good governance. (Page 70) </w:t>
      </w:r>
    </w:p>
    <w:p w:rsidR="0003075C" w:rsidRPr="002603B9" w:rsidRDefault="0003075C" w:rsidP="00E70244">
      <w:pPr>
        <w:numPr>
          <w:ilvl w:val="0"/>
          <w:numId w:val="12"/>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DfE should establish a Practice Improvement Fund of sufficient value, longevity and reach to support LAs, mainstream, special and AP schools to work together to establish effective systems to identify children in need of support and deliver good interventions for them. The fund should support effective partnership working to commission and fund AP and enable schools to create positive environments, target support effectively and provide the opportunity to share their best practice successfully. This should include developing best practice on areas including: </w:t>
      </w:r>
    </w:p>
    <w:p w:rsidR="0003075C" w:rsidRPr="002603B9" w:rsidRDefault="0003075C" w:rsidP="00E70244">
      <w:pPr>
        <w:autoSpaceDE w:val="0"/>
        <w:autoSpaceDN w:val="0"/>
        <w:adjustRightInd w:val="0"/>
        <w:spacing w:after="120"/>
        <w:ind w:left="851" w:hanging="284"/>
        <w:jc w:val="both"/>
        <w:rPr>
          <w:rFonts w:asciiTheme="minorHAnsi" w:hAnsiTheme="minorHAnsi" w:cs="Museo Sans 100"/>
          <w:sz w:val="26"/>
          <w:szCs w:val="26"/>
        </w:rPr>
      </w:pPr>
      <w:r w:rsidRPr="002603B9">
        <w:rPr>
          <w:rFonts w:asciiTheme="minorHAnsi" w:hAnsiTheme="minorHAnsi" w:cs="Museo Sans 100"/>
          <w:sz w:val="26"/>
          <w:szCs w:val="26"/>
        </w:rPr>
        <w:t xml:space="preserve">- </w:t>
      </w:r>
      <w:r w:rsidR="00E70244">
        <w:rPr>
          <w:rFonts w:asciiTheme="minorHAnsi" w:hAnsiTheme="minorHAnsi" w:cs="Museo Sans 100"/>
          <w:sz w:val="26"/>
          <w:szCs w:val="26"/>
        </w:rPr>
        <w:tab/>
      </w:r>
      <w:r w:rsidRPr="002603B9">
        <w:rPr>
          <w:rFonts w:asciiTheme="minorHAnsi" w:hAnsiTheme="minorHAnsi" w:cs="Museo Sans 100"/>
          <w:sz w:val="26"/>
          <w:szCs w:val="26"/>
        </w:rPr>
        <w:t xml:space="preserve">internal inclusion units </w:t>
      </w:r>
    </w:p>
    <w:p w:rsidR="0003075C" w:rsidRPr="002603B9" w:rsidRDefault="0003075C" w:rsidP="00E70244">
      <w:pPr>
        <w:autoSpaceDE w:val="0"/>
        <w:autoSpaceDN w:val="0"/>
        <w:adjustRightInd w:val="0"/>
        <w:spacing w:after="120"/>
        <w:ind w:left="851" w:hanging="284"/>
        <w:jc w:val="both"/>
        <w:rPr>
          <w:rFonts w:asciiTheme="minorHAnsi" w:hAnsiTheme="minorHAnsi" w:cs="Museo Sans 100"/>
          <w:sz w:val="26"/>
          <w:szCs w:val="26"/>
        </w:rPr>
      </w:pPr>
      <w:r w:rsidRPr="002603B9">
        <w:rPr>
          <w:rFonts w:asciiTheme="minorHAnsi" w:hAnsiTheme="minorHAnsi" w:cs="Museo Sans 100"/>
          <w:sz w:val="26"/>
          <w:szCs w:val="26"/>
        </w:rPr>
        <w:t xml:space="preserve">- </w:t>
      </w:r>
      <w:r w:rsidR="00E70244">
        <w:rPr>
          <w:rFonts w:asciiTheme="minorHAnsi" w:hAnsiTheme="minorHAnsi" w:cs="Museo Sans 100"/>
          <w:sz w:val="26"/>
          <w:szCs w:val="26"/>
        </w:rPr>
        <w:tab/>
      </w:r>
      <w:r w:rsidRPr="002603B9">
        <w:rPr>
          <w:rFonts w:asciiTheme="minorHAnsi" w:hAnsiTheme="minorHAnsi" w:cs="Museo Sans 100"/>
          <w:sz w:val="26"/>
          <w:szCs w:val="26"/>
        </w:rPr>
        <w:t xml:space="preserve">effective use of nurture groups and programmes </w:t>
      </w:r>
    </w:p>
    <w:p w:rsidR="0003075C" w:rsidRPr="002603B9" w:rsidRDefault="0003075C" w:rsidP="00E70244">
      <w:pPr>
        <w:autoSpaceDE w:val="0"/>
        <w:autoSpaceDN w:val="0"/>
        <w:adjustRightInd w:val="0"/>
        <w:spacing w:after="120"/>
        <w:ind w:left="851" w:hanging="284"/>
        <w:jc w:val="both"/>
        <w:rPr>
          <w:rFonts w:asciiTheme="minorHAnsi" w:hAnsiTheme="minorHAnsi" w:cs="Museo Sans 100"/>
          <w:sz w:val="26"/>
          <w:szCs w:val="26"/>
        </w:rPr>
      </w:pPr>
      <w:r w:rsidRPr="002603B9">
        <w:rPr>
          <w:rFonts w:asciiTheme="minorHAnsi" w:hAnsiTheme="minorHAnsi" w:cs="Museo Sans 100"/>
          <w:sz w:val="26"/>
          <w:szCs w:val="26"/>
        </w:rPr>
        <w:t xml:space="preserve">- </w:t>
      </w:r>
      <w:r w:rsidR="00E70244">
        <w:rPr>
          <w:rFonts w:asciiTheme="minorHAnsi" w:hAnsiTheme="minorHAnsi" w:cs="Museo Sans 100"/>
          <w:sz w:val="26"/>
          <w:szCs w:val="26"/>
        </w:rPr>
        <w:tab/>
      </w:r>
      <w:r w:rsidRPr="002603B9">
        <w:rPr>
          <w:rFonts w:asciiTheme="minorHAnsi" w:hAnsiTheme="minorHAnsi" w:cs="Museo Sans 100"/>
          <w:sz w:val="26"/>
          <w:szCs w:val="26"/>
        </w:rPr>
        <w:t xml:space="preserve">transition support at both standard and </w:t>
      </w:r>
      <w:r w:rsidR="00D90DB3" w:rsidRPr="002603B9">
        <w:rPr>
          <w:rFonts w:asciiTheme="minorHAnsi" w:hAnsiTheme="minorHAnsi" w:cs="Museo Sans 100"/>
          <w:sz w:val="26"/>
          <w:szCs w:val="26"/>
        </w:rPr>
        <w:t>non</w:t>
      </w:r>
      <w:r w:rsidR="00D90DB3">
        <w:rPr>
          <w:rFonts w:asciiTheme="minorHAnsi" w:hAnsiTheme="minorHAnsi" w:cs="Museo Sans 100"/>
          <w:sz w:val="26"/>
          <w:szCs w:val="26"/>
        </w:rPr>
        <w:t>s</w:t>
      </w:r>
      <w:r w:rsidR="00D90DB3" w:rsidRPr="002603B9">
        <w:rPr>
          <w:rFonts w:asciiTheme="minorHAnsi" w:hAnsiTheme="minorHAnsi" w:cs="Museo Sans 100"/>
          <w:sz w:val="26"/>
          <w:szCs w:val="26"/>
        </w:rPr>
        <w:t>tandard</w:t>
      </w:r>
      <w:r w:rsidRPr="002603B9">
        <w:rPr>
          <w:rFonts w:asciiTheme="minorHAnsi" w:hAnsiTheme="minorHAnsi" w:cs="Museo Sans 100"/>
          <w:sz w:val="26"/>
          <w:szCs w:val="26"/>
        </w:rPr>
        <w:t xml:space="preserve"> transition points and across all ages </w:t>
      </w:r>
    </w:p>
    <w:p w:rsidR="0003075C" w:rsidRPr="002603B9" w:rsidRDefault="0003075C" w:rsidP="00E70244">
      <w:pPr>
        <w:autoSpaceDE w:val="0"/>
        <w:autoSpaceDN w:val="0"/>
        <w:adjustRightInd w:val="0"/>
        <w:spacing w:after="120"/>
        <w:ind w:left="851" w:hanging="284"/>
        <w:jc w:val="both"/>
        <w:rPr>
          <w:rFonts w:asciiTheme="minorHAnsi" w:hAnsiTheme="minorHAnsi" w:cs="Museo Sans 100"/>
          <w:sz w:val="26"/>
          <w:szCs w:val="26"/>
        </w:rPr>
      </w:pPr>
      <w:r w:rsidRPr="002603B9">
        <w:rPr>
          <w:rFonts w:asciiTheme="minorHAnsi" w:hAnsiTheme="minorHAnsi" w:cs="Museo Sans 100"/>
          <w:sz w:val="26"/>
          <w:szCs w:val="26"/>
        </w:rPr>
        <w:t xml:space="preserve">- </w:t>
      </w:r>
      <w:r w:rsidR="00E70244">
        <w:rPr>
          <w:rFonts w:asciiTheme="minorHAnsi" w:hAnsiTheme="minorHAnsi" w:cs="Museo Sans 100"/>
          <w:sz w:val="26"/>
          <w:szCs w:val="26"/>
        </w:rPr>
        <w:tab/>
      </w:r>
      <w:r w:rsidRPr="002603B9">
        <w:rPr>
          <w:rFonts w:asciiTheme="minorHAnsi" w:hAnsiTheme="minorHAnsi" w:cs="Museo Sans 100"/>
          <w:sz w:val="26"/>
          <w:szCs w:val="26"/>
        </w:rPr>
        <w:t xml:space="preserve">approaches to engaging parents and carers </w:t>
      </w:r>
    </w:p>
    <w:p w:rsidR="0003075C" w:rsidRPr="002603B9" w:rsidRDefault="0003075C" w:rsidP="00E70244">
      <w:pPr>
        <w:autoSpaceDE w:val="0"/>
        <w:autoSpaceDN w:val="0"/>
        <w:adjustRightInd w:val="0"/>
        <w:spacing w:after="120"/>
        <w:ind w:left="851" w:hanging="284"/>
        <w:jc w:val="both"/>
        <w:rPr>
          <w:rFonts w:asciiTheme="minorHAnsi" w:hAnsiTheme="minorHAnsi" w:cs="Museo Sans 100"/>
          <w:sz w:val="26"/>
          <w:szCs w:val="26"/>
        </w:rPr>
      </w:pPr>
      <w:r w:rsidRPr="002603B9">
        <w:rPr>
          <w:rFonts w:asciiTheme="minorHAnsi" w:hAnsiTheme="minorHAnsi" w:cs="Museo Sans 100"/>
          <w:sz w:val="26"/>
          <w:szCs w:val="26"/>
        </w:rPr>
        <w:t xml:space="preserve">- </w:t>
      </w:r>
      <w:r w:rsidR="00E70244">
        <w:rPr>
          <w:rFonts w:asciiTheme="minorHAnsi" w:hAnsiTheme="minorHAnsi" w:cs="Museo Sans 100"/>
          <w:sz w:val="26"/>
          <w:szCs w:val="26"/>
        </w:rPr>
        <w:tab/>
      </w:r>
      <w:r w:rsidRPr="002603B9">
        <w:rPr>
          <w:rFonts w:asciiTheme="minorHAnsi" w:hAnsiTheme="minorHAnsi" w:cs="Museo Sans 100"/>
          <w:sz w:val="26"/>
          <w:szCs w:val="26"/>
        </w:rPr>
        <w:t xml:space="preserve">creating inclusive environments, especially for children from ethnic groups with higher rates of exclusion </w:t>
      </w:r>
    </w:p>
    <w:p w:rsidR="0003075C" w:rsidRPr="002603B9" w:rsidRDefault="0003075C" w:rsidP="00E70244">
      <w:pPr>
        <w:autoSpaceDE w:val="0"/>
        <w:autoSpaceDN w:val="0"/>
        <w:adjustRightInd w:val="0"/>
        <w:spacing w:after="120"/>
        <w:ind w:left="851" w:right="137" w:hanging="284"/>
        <w:jc w:val="both"/>
        <w:rPr>
          <w:rFonts w:asciiTheme="minorHAnsi" w:hAnsiTheme="minorHAnsi" w:cs="Museo Sans 100"/>
          <w:sz w:val="26"/>
          <w:szCs w:val="26"/>
        </w:rPr>
      </w:pPr>
      <w:r w:rsidRPr="002603B9">
        <w:rPr>
          <w:rFonts w:asciiTheme="minorHAnsi" w:hAnsiTheme="minorHAnsi" w:cs="Museo Sans 100"/>
          <w:sz w:val="26"/>
          <w:szCs w:val="26"/>
        </w:rPr>
        <w:t xml:space="preserve">- </w:t>
      </w:r>
      <w:r w:rsidR="00E70244">
        <w:rPr>
          <w:rFonts w:asciiTheme="minorHAnsi" w:hAnsiTheme="minorHAnsi" w:cs="Museo Sans 100"/>
          <w:sz w:val="26"/>
          <w:szCs w:val="26"/>
        </w:rPr>
        <w:tab/>
      </w:r>
      <w:r w:rsidRPr="002603B9">
        <w:rPr>
          <w:rFonts w:asciiTheme="minorHAnsi" w:hAnsiTheme="minorHAnsi" w:cs="Museo Sans 100"/>
          <w:sz w:val="26"/>
          <w:szCs w:val="26"/>
        </w:rPr>
        <w:t xml:space="preserve">proactive use of AP as an early intervention delivered in mainstream schools and through off-site placements (Page 74) </w:t>
      </w:r>
    </w:p>
    <w:p w:rsidR="0003075C" w:rsidRPr="002603B9" w:rsidRDefault="0003075C" w:rsidP="00D90DB3">
      <w:pPr>
        <w:numPr>
          <w:ilvl w:val="0"/>
          <w:numId w:val="12"/>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DfE should promote the role of AP in supporting mainstream and special schools to deliver effective intervention and recognise the best AP schools as teaching schools (and any equivalent successors), and actively facilitate the sharing of expertise between AP and the wider school system. (Page 76) </w:t>
      </w:r>
    </w:p>
    <w:p w:rsidR="0003075C" w:rsidRPr="002603B9" w:rsidRDefault="0003075C" w:rsidP="00D90DB3">
      <w:pPr>
        <w:numPr>
          <w:ilvl w:val="0"/>
          <w:numId w:val="12"/>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To ensure AP schools can attract the staff they need, DfE should take steps to: </w:t>
      </w:r>
    </w:p>
    <w:p w:rsidR="0003075C" w:rsidRPr="002603B9" w:rsidRDefault="0003075C" w:rsidP="00D90DB3">
      <w:pPr>
        <w:autoSpaceDE w:val="0"/>
        <w:autoSpaceDN w:val="0"/>
        <w:adjustRightInd w:val="0"/>
        <w:spacing w:after="120"/>
        <w:ind w:left="851" w:hanging="284"/>
        <w:jc w:val="both"/>
        <w:rPr>
          <w:rFonts w:asciiTheme="minorHAnsi" w:hAnsiTheme="minorHAnsi" w:cs="Museo Sans 100"/>
          <w:sz w:val="26"/>
          <w:szCs w:val="26"/>
        </w:rPr>
      </w:pPr>
      <w:r w:rsidRPr="002603B9">
        <w:rPr>
          <w:rFonts w:asciiTheme="minorHAnsi" w:hAnsiTheme="minorHAnsi" w:cs="Museo Sans 100"/>
          <w:sz w:val="26"/>
          <w:szCs w:val="26"/>
        </w:rPr>
        <w:t xml:space="preserve">- </w:t>
      </w:r>
      <w:r w:rsidR="00D90DB3">
        <w:rPr>
          <w:rFonts w:asciiTheme="minorHAnsi" w:hAnsiTheme="minorHAnsi" w:cs="Museo Sans 100"/>
          <w:sz w:val="26"/>
          <w:szCs w:val="26"/>
        </w:rPr>
        <w:tab/>
      </w:r>
      <w:r w:rsidRPr="002603B9">
        <w:rPr>
          <w:rFonts w:asciiTheme="minorHAnsi" w:hAnsiTheme="minorHAnsi" w:cs="Museo Sans 100"/>
          <w:sz w:val="26"/>
          <w:szCs w:val="26"/>
        </w:rPr>
        <w:t xml:space="preserve">ensure AP is both an attractive place to work and career choice, with high-quality staff well-equipped to provide the best possible academic and pastoral support for the children who need it most. DfE should consider ways to boost interest in and exposure to AP through new teacher training placement opportunities in AP </w:t>
      </w:r>
    </w:p>
    <w:p w:rsidR="0003075C" w:rsidRPr="002603B9" w:rsidRDefault="0003075C" w:rsidP="00D90DB3">
      <w:pPr>
        <w:autoSpaceDE w:val="0"/>
        <w:autoSpaceDN w:val="0"/>
        <w:adjustRightInd w:val="0"/>
        <w:spacing w:after="120"/>
        <w:ind w:left="851" w:right="137" w:hanging="284"/>
        <w:jc w:val="both"/>
        <w:rPr>
          <w:rFonts w:asciiTheme="minorHAnsi" w:hAnsiTheme="minorHAnsi" w:cs="Museo Sans 100"/>
          <w:sz w:val="26"/>
          <w:szCs w:val="26"/>
        </w:rPr>
      </w:pPr>
      <w:r w:rsidRPr="002603B9">
        <w:rPr>
          <w:rFonts w:asciiTheme="minorHAnsi" w:hAnsiTheme="minorHAnsi" w:cs="Museo Sans 100"/>
          <w:sz w:val="26"/>
          <w:szCs w:val="26"/>
        </w:rPr>
        <w:t xml:space="preserve">- </w:t>
      </w:r>
      <w:r w:rsidR="00D90DB3">
        <w:rPr>
          <w:rFonts w:asciiTheme="minorHAnsi" w:hAnsiTheme="minorHAnsi" w:cs="Museo Sans 100"/>
          <w:sz w:val="26"/>
          <w:szCs w:val="26"/>
        </w:rPr>
        <w:tab/>
      </w:r>
      <w:r w:rsidRPr="002603B9">
        <w:rPr>
          <w:rFonts w:asciiTheme="minorHAnsi" w:hAnsiTheme="minorHAnsi" w:cs="Museo Sans 100"/>
          <w:sz w:val="26"/>
          <w:szCs w:val="26"/>
        </w:rPr>
        <w:t xml:space="preserve">better understand and act upon the current challenges with the workforce in AP, by backing initiatives to support its development, in particular focusing on making sure there is action taken to develop and invest in high-quality inspirational leaders in AP who have the capacity to drive improvement across the school network (Page 76) </w:t>
      </w:r>
    </w:p>
    <w:p w:rsidR="0003075C" w:rsidRPr="002603B9" w:rsidRDefault="0003075C" w:rsidP="00D90DB3">
      <w:pPr>
        <w:numPr>
          <w:ilvl w:val="0"/>
          <w:numId w:val="12"/>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lastRenderedPageBreak/>
        <w:t xml:space="preserve">Alongside measures to improve the quality of AP, PRUs should be renamed to reflect their role as both schools and places to support children to overcome barriers to engaging in their education. (Page 77) </w:t>
      </w:r>
    </w:p>
    <w:p w:rsidR="0003075C" w:rsidRPr="002603B9" w:rsidRDefault="0003075C" w:rsidP="00D90DB3">
      <w:pPr>
        <w:numPr>
          <w:ilvl w:val="0"/>
          <w:numId w:val="12"/>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DfE should invest in significantly improving and expanding buildings and facilities for pupils who need AP. As a priority, DfE should carefully consider the right level of capital funding to achieve this, for the next spending review. (Page 78) </w:t>
      </w:r>
    </w:p>
    <w:p w:rsidR="0003075C" w:rsidRPr="00B03C09" w:rsidRDefault="0003075C" w:rsidP="00D90DB3">
      <w:pPr>
        <w:numPr>
          <w:ilvl w:val="0"/>
          <w:numId w:val="12"/>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The government should continue to invest in approaches that build multi-disciplinary teams around schools, and should identify any capacity concerns and work across Departments to ensure that schools are supported and work productively with all relevant agencies, including Health and Social Care. (Page 79) </w:t>
      </w:r>
    </w:p>
    <w:p w:rsidR="0003075C" w:rsidRPr="002603B9" w:rsidRDefault="0003075C" w:rsidP="00D90DB3">
      <w:p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14.</w:t>
      </w:r>
      <w:r w:rsidR="00D90DB3">
        <w:rPr>
          <w:rFonts w:asciiTheme="minorHAnsi" w:hAnsiTheme="minorHAnsi" w:cs="Museo Sans 100"/>
          <w:sz w:val="26"/>
          <w:szCs w:val="26"/>
        </w:rPr>
        <w:tab/>
      </w:r>
      <w:r w:rsidRPr="002603B9">
        <w:rPr>
          <w:rFonts w:asciiTheme="minorHAnsi" w:hAnsiTheme="minorHAnsi" w:cs="Museo Sans 100"/>
          <w:sz w:val="26"/>
          <w:szCs w:val="26"/>
        </w:rPr>
        <w:t xml:space="preserve"> DfE should make schools responsible for the children they exclude and accountable for their educational outcomes. It should consult on how to take this forward, working with schools, AP and LAs to design clear roles in which schools should have greater control over the funding for AP to allow them to discharge these duties efficiently and effectively. Funding should also be of a sufficient level and flexible enough to ensure schools are able to put in place alternative interventions that avoid the need for exclusion where appropriate, as well as fund AP after exclusion. (Page 86) </w:t>
      </w:r>
    </w:p>
    <w:p w:rsidR="0003075C" w:rsidRPr="002603B9" w:rsidRDefault="0003075C" w:rsidP="00D90DB3">
      <w:pPr>
        <w:autoSpaceDE w:val="0"/>
        <w:autoSpaceDN w:val="0"/>
        <w:adjustRightInd w:val="0"/>
        <w:spacing w:after="120"/>
        <w:ind w:left="567" w:hanging="360"/>
        <w:jc w:val="both"/>
        <w:rPr>
          <w:rFonts w:asciiTheme="minorHAnsi" w:hAnsiTheme="minorHAnsi" w:cs="Museo Sans 100"/>
          <w:sz w:val="26"/>
          <w:szCs w:val="26"/>
        </w:rPr>
      </w:pPr>
      <w:r w:rsidRPr="002603B9">
        <w:rPr>
          <w:rFonts w:asciiTheme="minorHAnsi" w:hAnsiTheme="minorHAnsi" w:cs="Museo Sans 100"/>
          <w:sz w:val="26"/>
          <w:szCs w:val="26"/>
        </w:rPr>
        <w:t xml:space="preserve">15. DfE should look carefully at the timing and amounts of any adjustments to schools’ funding following exclusion, to make sure they neither act as an incentive for schools to permanently exclude a pupil at particular times, nor discourage a school from admitting a child who has been permanently excluded from elsewhere. (Page 86) </w:t>
      </w:r>
    </w:p>
    <w:p w:rsidR="0003075C" w:rsidRPr="002603B9" w:rsidRDefault="0003075C" w:rsidP="00D90DB3">
      <w:pPr>
        <w:autoSpaceDE w:val="0"/>
        <w:autoSpaceDN w:val="0"/>
        <w:adjustRightInd w:val="0"/>
        <w:spacing w:after="120"/>
        <w:ind w:left="567" w:hanging="360"/>
        <w:jc w:val="both"/>
        <w:rPr>
          <w:rFonts w:asciiTheme="minorHAnsi" w:hAnsiTheme="minorHAnsi" w:cs="Museo Sans 100"/>
          <w:sz w:val="26"/>
          <w:szCs w:val="26"/>
        </w:rPr>
      </w:pPr>
      <w:r w:rsidRPr="002603B9">
        <w:rPr>
          <w:rFonts w:asciiTheme="minorHAnsi" w:hAnsiTheme="minorHAnsi" w:cs="Museo Sans 100"/>
          <w:sz w:val="26"/>
          <w:szCs w:val="26"/>
        </w:rPr>
        <w:t xml:space="preserve">16. Ofsted should recognise those who use exclusion appropriately and effectively, permanently excluding in the most serious cases or where strategies to avoid exclusion have failed. This could include consistently recognising schools who succeed in supporting all children, including those with additional needs, to remain positively engaged in mainstream in the context of a well-managed school. Within the leadership and management element of the judgement, Ofsted should communicate their expectation that outstanding schools have an ethos and approach that will support all children to succeed while accepting that the most serious or persistent misbehaviour, which impacts on the education and safety of others, cannot be tolerated. (Page 87) </w:t>
      </w:r>
    </w:p>
    <w:p w:rsidR="0003075C" w:rsidRPr="002603B9" w:rsidRDefault="0003075C" w:rsidP="00D90DB3">
      <w:pPr>
        <w:numPr>
          <w:ilvl w:val="0"/>
          <w:numId w:val="13"/>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DfE should work with others to build the capacity and capability of governors and trustees to offer effective support and challenge to schools, to ensure exclusion and other pupil moves such as managed moves and direction into AP are always used appropriately. This should include training as well as new, accessible guidance for governors and trustees. (Page 89) </w:t>
      </w:r>
    </w:p>
    <w:p w:rsidR="0003075C" w:rsidRPr="002603B9" w:rsidRDefault="0003075C" w:rsidP="00D90DB3">
      <w:pPr>
        <w:numPr>
          <w:ilvl w:val="0"/>
          <w:numId w:val="13"/>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Local authorities should include information about support services for parents and carers of children who have been, or are at risk of, exclusion, or have been placed in AP, in their SEND Local Offer. DfE should also produce more accessible guidance for parents and carers. In the longer term, the government should invest resources to </w:t>
      </w:r>
      <w:r w:rsidRPr="002603B9">
        <w:rPr>
          <w:rFonts w:asciiTheme="minorHAnsi" w:hAnsiTheme="minorHAnsi" w:cs="Museo Sans 100"/>
          <w:sz w:val="26"/>
          <w:szCs w:val="26"/>
        </w:rPr>
        <w:lastRenderedPageBreak/>
        <w:t xml:space="preserve">increase the amount of information, advice and support available locally to parents and carers of children who are excluded or placed in AP. (Page 89) </w:t>
      </w:r>
    </w:p>
    <w:p w:rsidR="0003075C" w:rsidRPr="002603B9" w:rsidRDefault="0003075C" w:rsidP="00D90DB3">
      <w:pPr>
        <w:numPr>
          <w:ilvl w:val="0"/>
          <w:numId w:val="13"/>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Governing bodies, academy trusts and local forums of schools should review information on children who leave their schools, by exclusion or otherwise, and understand how such moves feed into local trends. They should work together to identify where patterns indicate possible concerns or gaps in provision and use this information to ensure they are effectively planning to meet the needs of all children. (Page 91) </w:t>
      </w:r>
    </w:p>
    <w:p w:rsidR="0003075C" w:rsidRPr="002603B9" w:rsidRDefault="0003075C" w:rsidP="00E70244">
      <w:pPr>
        <w:numPr>
          <w:ilvl w:val="0"/>
          <w:numId w:val="13"/>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DfE should publish the number and rate of exclusion of previously looked after children who have left local authority care via adoption, Special Guardianship Order or Child Arrangement Order. (Page 91) </w:t>
      </w:r>
    </w:p>
    <w:p w:rsidR="0003075C" w:rsidRPr="002603B9" w:rsidRDefault="0003075C" w:rsidP="00D90DB3">
      <w:p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21. </w:t>
      </w:r>
      <w:r w:rsidR="00D90DB3">
        <w:rPr>
          <w:rFonts w:asciiTheme="minorHAnsi" w:hAnsiTheme="minorHAnsi" w:cs="Museo Sans 100"/>
          <w:sz w:val="26"/>
          <w:szCs w:val="26"/>
        </w:rPr>
        <w:tab/>
      </w:r>
      <w:r w:rsidRPr="002603B9">
        <w:rPr>
          <w:rFonts w:asciiTheme="minorHAnsi" w:hAnsiTheme="minorHAnsi" w:cs="Museo Sans 100"/>
          <w:sz w:val="26"/>
          <w:szCs w:val="26"/>
        </w:rPr>
        <w:t xml:space="preserve">DfE should consult on options to address children with multiple exclusions being left without access to education. This should include considering placing a revised limit on the total number of days a pupil can be excluded for or revisiting the requirements to arrange AP in these periods. (Page 96) </w:t>
      </w:r>
    </w:p>
    <w:p w:rsidR="0003075C" w:rsidRPr="002603B9" w:rsidRDefault="0003075C" w:rsidP="00D90DB3">
      <w:p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22. </w:t>
      </w:r>
      <w:r w:rsidR="00D90DB3">
        <w:rPr>
          <w:rFonts w:asciiTheme="minorHAnsi" w:hAnsiTheme="minorHAnsi" w:cs="Museo Sans 100"/>
          <w:sz w:val="26"/>
          <w:szCs w:val="26"/>
        </w:rPr>
        <w:tab/>
      </w:r>
      <w:r w:rsidRPr="002603B9">
        <w:rPr>
          <w:rFonts w:asciiTheme="minorHAnsi" w:hAnsiTheme="minorHAnsi" w:cs="Museo Sans 100"/>
          <w:sz w:val="26"/>
          <w:szCs w:val="26"/>
        </w:rPr>
        <w:t xml:space="preserve">DfE should review the range of reasons that schools provide for exclusion when submitting data and make any necessary changes, so that the reasons that lie behind exclusions are more accurately captured. (Page 97) </w:t>
      </w:r>
    </w:p>
    <w:p w:rsidR="0003075C" w:rsidRPr="002603B9" w:rsidRDefault="0003075C" w:rsidP="00D90DB3">
      <w:p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23. </w:t>
      </w:r>
      <w:r w:rsidR="00D90DB3">
        <w:rPr>
          <w:rFonts w:asciiTheme="minorHAnsi" w:hAnsiTheme="minorHAnsi" w:cs="Museo Sans 100"/>
          <w:sz w:val="26"/>
          <w:szCs w:val="26"/>
        </w:rPr>
        <w:tab/>
      </w:r>
      <w:r w:rsidRPr="002603B9">
        <w:rPr>
          <w:rFonts w:asciiTheme="minorHAnsi" w:hAnsiTheme="minorHAnsi" w:cs="Museo Sans 100"/>
          <w:sz w:val="26"/>
          <w:szCs w:val="26"/>
        </w:rPr>
        <w:t xml:space="preserve">DfE should use best practice on managed moves gathered by this review and elsewhere to enable it to consult and issue clear guidance on how they should be conducted, so that they are used consistently and effectively. (Page 98) </w:t>
      </w:r>
    </w:p>
    <w:p w:rsidR="0003075C" w:rsidRPr="002603B9" w:rsidRDefault="0003075C" w:rsidP="00D90DB3">
      <w:p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24. </w:t>
      </w:r>
      <w:r w:rsidR="00D90DB3">
        <w:rPr>
          <w:rFonts w:asciiTheme="minorHAnsi" w:hAnsiTheme="minorHAnsi" w:cs="Museo Sans 100"/>
          <w:sz w:val="26"/>
          <w:szCs w:val="26"/>
        </w:rPr>
        <w:tab/>
      </w:r>
      <w:r w:rsidRPr="002603B9">
        <w:rPr>
          <w:rFonts w:asciiTheme="minorHAnsi" w:hAnsiTheme="minorHAnsi" w:cs="Museo Sans 100"/>
          <w:sz w:val="26"/>
          <w:szCs w:val="26"/>
        </w:rPr>
        <w:t xml:space="preserve">DfE must take steps to ensure there is sufficient oversight and monitoring of schools’ use of AP, and should require schools to submit information on their use of off-site direction into AP through the school census. This should include information on why they have commissioned AP for each child, how long the child spends in AP and how regularly they attend. (Page 99) </w:t>
      </w:r>
    </w:p>
    <w:p w:rsidR="0003075C" w:rsidRPr="002603B9" w:rsidRDefault="0003075C" w:rsidP="00D90DB3">
      <w:p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25. </w:t>
      </w:r>
      <w:r w:rsidR="00D90DB3">
        <w:rPr>
          <w:rFonts w:asciiTheme="minorHAnsi" w:hAnsiTheme="minorHAnsi" w:cs="Museo Sans 100"/>
          <w:sz w:val="26"/>
          <w:szCs w:val="26"/>
        </w:rPr>
        <w:tab/>
      </w:r>
      <w:r w:rsidRPr="002603B9">
        <w:rPr>
          <w:rFonts w:asciiTheme="minorHAnsi" w:hAnsiTheme="minorHAnsi" w:cs="Museo Sans 100"/>
          <w:sz w:val="26"/>
          <w:szCs w:val="26"/>
        </w:rPr>
        <w:t xml:space="preserve">To increase transparency of when children move out of schools, where they move to and why, pupil moves should be systematically tracked. Local authorities should have a clear role, working with schools, in reviewing this information to identify trends, taking action where necessary and ensuring children are receiving suitable education at their destination. (Page 99) </w:t>
      </w:r>
    </w:p>
    <w:p w:rsidR="0003075C" w:rsidRPr="002603B9" w:rsidRDefault="0003075C" w:rsidP="00D90DB3">
      <w:p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26. </w:t>
      </w:r>
      <w:r w:rsidR="00D90DB3">
        <w:rPr>
          <w:rFonts w:asciiTheme="minorHAnsi" w:hAnsiTheme="minorHAnsi" w:cs="Museo Sans 100"/>
          <w:sz w:val="26"/>
          <w:szCs w:val="26"/>
        </w:rPr>
        <w:tab/>
      </w:r>
      <w:r w:rsidRPr="002603B9">
        <w:rPr>
          <w:rFonts w:asciiTheme="minorHAnsi" w:hAnsiTheme="minorHAnsi" w:cs="Museo Sans 100"/>
          <w:sz w:val="26"/>
          <w:szCs w:val="26"/>
        </w:rPr>
        <w:t xml:space="preserve">Ofsted must continue its approach set out in the draft framework and handbook of routinely considering whether there are concerning patterns to exclusions, off-rolling, absence from school or direction to alternative provision and reflecting this in their inspection judgements. Where it finds off-rolling, this should always be reflected in inspections reports and in all but exceptional cases should result in a judgement that the school’s leadership and management is inadequate. (Page 101) </w:t>
      </w:r>
    </w:p>
    <w:p w:rsidR="0003075C" w:rsidRPr="002603B9" w:rsidRDefault="0003075C" w:rsidP="00D90DB3">
      <w:p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27. </w:t>
      </w:r>
      <w:r w:rsidR="00D90DB3">
        <w:rPr>
          <w:rFonts w:asciiTheme="minorHAnsi" w:hAnsiTheme="minorHAnsi" w:cs="Museo Sans 100"/>
          <w:sz w:val="26"/>
          <w:szCs w:val="26"/>
        </w:rPr>
        <w:tab/>
      </w:r>
      <w:r w:rsidRPr="002603B9">
        <w:rPr>
          <w:rFonts w:asciiTheme="minorHAnsi" w:hAnsiTheme="minorHAnsi" w:cs="Museo Sans 100"/>
          <w:sz w:val="26"/>
          <w:szCs w:val="26"/>
        </w:rPr>
        <w:t xml:space="preserve">In making changes that strengthen accountability around the use of exclusion, DfE should consider any possible unintended consequences and mitigate the risk that schools seek to remove children from their roll in other ways. This should include: </w:t>
      </w:r>
    </w:p>
    <w:p w:rsidR="0003075C" w:rsidRPr="002603B9" w:rsidRDefault="0003075C" w:rsidP="00D90DB3">
      <w:pPr>
        <w:autoSpaceDE w:val="0"/>
        <w:autoSpaceDN w:val="0"/>
        <w:adjustRightInd w:val="0"/>
        <w:spacing w:after="120"/>
        <w:ind w:left="851" w:right="80" w:hanging="284"/>
        <w:jc w:val="both"/>
        <w:rPr>
          <w:rFonts w:asciiTheme="minorHAnsi" w:hAnsiTheme="minorHAnsi" w:cs="Museo Sans 100"/>
          <w:sz w:val="26"/>
          <w:szCs w:val="26"/>
        </w:rPr>
      </w:pPr>
      <w:r w:rsidRPr="002603B9">
        <w:rPr>
          <w:rFonts w:asciiTheme="minorHAnsi" w:hAnsiTheme="minorHAnsi" w:cs="Museo Sans 100"/>
          <w:sz w:val="26"/>
          <w:szCs w:val="26"/>
        </w:rPr>
        <w:lastRenderedPageBreak/>
        <w:t xml:space="preserve">- </w:t>
      </w:r>
      <w:r w:rsidR="00D90DB3">
        <w:rPr>
          <w:rFonts w:asciiTheme="minorHAnsi" w:hAnsiTheme="minorHAnsi" w:cs="Museo Sans 100"/>
          <w:sz w:val="26"/>
          <w:szCs w:val="26"/>
        </w:rPr>
        <w:tab/>
      </w:r>
      <w:r w:rsidRPr="002603B9">
        <w:rPr>
          <w:rFonts w:asciiTheme="minorHAnsi" w:hAnsiTheme="minorHAnsi" w:cs="Museo Sans 100"/>
          <w:sz w:val="26"/>
          <w:szCs w:val="26"/>
        </w:rPr>
        <w:t xml:space="preserve">reviewing a ‘right to return’ period where children could return from home education to their previous school, and other approaches that will ensure that this decision is always made in the child’s best interests </w:t>
      </w:r>
    </w:p>
    <w:p w:rsidR="0003075C" w:rsidRPr="002603B9" w:rsidRDefault="0003075C" w:rsidP="00D90DB3">
      <w:pPr>
        <w:autoSpaceDE w:val="0"/>
        <w:autoSpaceDN w:val="0"/>
        <w:adjustRightInd w:val="0"/>
        <w:spacing w:after="120"/>
        <w:ind w:left="851" w:right="80" w:hanging="284"/>
        <w:jc w:val="both"/>
        <w:rPr>
          <w:rFonts w:asciiTheme="minorHAnsi" w:hAnsiTheme="minorHAnsi" w:cs="Museo Sans 100"/>
          <w:sz w:val="26"/>
          <w:szCs w:val="26"/>
        </w:rPr>
      </w:pPr>
      <w:r w:rsidRPr="002603B9">
        <w:rPr>
          <w:rFonts w:asciiTheme="minorHAnsi" w:hAnsiTheme="minorHAnsi" w:cs="Museo Sans 100"/>
          <w:sz w:val="26"/>
          <w:szCs w:val="26"/>
        </w:rPr>
        <w:t xml:space="preserve">- </w:t>
      </w:r>
      <w:r w:rsidR="00D90DB3">
        <w:rPr>
          <w:rFonts w:asciiTheme="minorHAnsi" w:hAnsiTheme="minorHAnsi" w:cs="Museo Sans 100"/>
          <w:sz w:val="26"/>
          <w:szCs w:val="26"/>
        </w:rPr>
        <w:tab/>
      </w:r>
      <w:r w:rsidRPr="002603B9">
        <w:rPr>
          <w:rFonts w:asciiTheme="minorHAnsi" w:hAnsiTheme="minorHAnsi" w:cs="Museo Sans 100"/>
          <w:sz w:val="26"/>
          <w:szCs w:val="26"/>
        </w:rPr>
        <w:t xml:space="preserve">consider new safeguards and scrutiny that mitigate the risk of schools avoiding admitting children where they do not have the grounds to do so (Page 102) </w:t>
      </w:r>
    </w:p>
    <w:p w:rsidR="0003075C" w:rsidRPr="002603B9" w:rsidRDefault="0003075C" w:rsidP="00D90DB3">
      <w:pPr>
        <w:numPr>
          <w:ilvl w:val="0"/>
          <w:numId w:val="14"/>
        </w:numPr>
        <w:autoSpaceDE w:val="0"/>
        <w:autoSpaceDN w:val="0"/>
        <w:adjustRightInd w:val="0"/>
        <w:spacing w:after="120"/>
        <w:ind w:left="567" w:hanging="567"/>
        <w:jc w:val="both"/>
        <w:rPr>
          <w:rFonts w:asciiTheme="minorHAnsi" w:hAnsiTheme="minorHAnsi" w:cs="Museo Sans 100"/>
          <w:sz w:val="26"/>
          <w:szCs w:val="26"/>
        </w:rPr>
      </w:pPr>
      <w:r w:rsidRPr="002603B9">
        <w:rPr>
          <w:rFonts w:asciiTheme="minorHAnsi" w:hAnsiTheme="minorHAnsi" w:cs="Museo Sans 100"/>
          <w:sz w:val="26"/>
          <w:szCs w:val="26"/>
        </w:rPr>
        <w:t xml:space="preserve">Relevant regulations and guidance should be changed so that social workers must be notified, alongside parents, when a Child in Need is moved out of their school, whether through a managed move, direction off-site into AP or to home education, as well as involved in any processes for challenging, reconsidering or reviewing decisions to exclude. DfE’s Children in Need review should consider how to take this forward so children’s social care can best be involved in decisions about education and how best to ensure a child’s safety and long-term outcomes. (Page 103) </w:t>
      </w:r>
    </w:p>
    <w:p w:rsidR="0003075C" w:rsidRPr="002603B9" w:rsidRDefault="0003075C" w:rsidP="00D90DB3">
      <w:pPr>
        <w:numPr>
          <w:ilvl w:val="0"/>
          <w:numId w:val="14"/>
        </w:numPr>
        <w:autoSpaceDE w:val="0"/>
        <w:autoSpaceDN w:val="0"/>
        <w:adjustRightInd w:val="0"/>
        <w:spacing w:after="120"/>
        <w:ind w:left="709" w:hanging="709"/>
        <w:jc w:val="both"/>
        <w:rPr>
          <w:rFonts w:asciiTheme="minorHAnsi" w:hAnsiTheme="minorHAnsi" w:cs="Museo Sans 100"/>
          <w:sz w:val="26"/>
          <w:szCs w:val="26"/>
        </w:rPr>
      </w:pPr>
      <w:r w:rsidRPr="002603B9">
        <w:rPr>
          <w:rFonts w:asciiTheme="minorHAnsi" w:hAnsiTheme="minorHAnsi" w:cs="Museo Sans 100"/>
          <w:sz w:val="26"/>
          <w:szCs w:val="26"/>
        </w:rPr>
        <w:t xml:space="preserve">Real-time data on exclusion and other moves out of education should be routinely shared with Local Safeguarding Children Boards and their successors, Safeguarding Partners, so they can assess and address any safeguarding concerns such as involvement in crime. This should include information on exclusion by characteristic. (Page 106) </w:t>
      </w:r>
    </w:p>
    <w:p w:rsidR="0003075C" w:rsidRPr="002603B9" w:rsidRDefault="0003075C" w:rsidP="00D90DB3">
      <w:pPr>
        <w:numPr>
          <w:ilvl w:val="0"/>
          <w:numId w:val="14"/>
        </w:numPr>
        <w:autoSpaceDE w:val="0"/>
        <w:autoSpaceDN w:val="0"/>
        <w:adjustRightInd w:val="0"/>
        <w:spacing w:after="120"/>
        <w:ind w:left="709" w:hanging="709"/>
        <w:jc w:val="both"/>
        <w:rPr>
          <w:rFonts w:asciiTheme="minorHAnsi" w:hAnsiTheme="minorHAnsi" w:cs="Museo Sans 100"/>
          <w:sz w:val="26"/>
          <w:szCs w:val="26"/>
        </w:rPr>
      </w:pPr>
      <w:r w:rsidRPr="002603B9">
        <w:rPr>
          <w:rFonts w:asciiTheme="minorHAnsi" w:hAnsiTheme="minorHAnsi" w:cs="Museo Sans 100"/>
          <w:sz w:val="26"/>
          <w:szCs w:val="26"/>
        </w:rPr>
        <w:t xml:space="preserve">The government’s £200 million Youth Endowment Fund, which is testing interventions designed to prevent children from becoming involved in a life of crime and violence, should be open to schools, including AP. This will enable the development of workable approaches of support, early intervention and prevention, for 10 to 14 year olds who are at most risk of youth violence, including those who display signs such as truancy from school, risk of exclusion, aggression and involvement in anti-social behaviour. (Page 106) </w:t>
      </w:r>
    </w:p>
    <w:p w:rsidR="00F2180E" w:rsidRPr="00F2180E" w:rsidRDefault="00F2180E" w:rsidP="00E70244">
      <w:pPr>
        <w:autoSpaceDE w:val="0"/>
        <w:autoSpaceDN w:val="0"/>
        <w:adjustRightInd w:val="0"/>
        <w:spacing w:after="120"/>
        <w:jc w:val="both"/>
        <w:rPr>
          <w:rFonts w:asciiTheme="minorHAnsi" w:hAnsiTheme="minorHAnsi" w:cs="Museo Sans 500"/>
          <w:b/>
          <w:sz w:val="26"/>
          <w:szCs w:val="26"/>
        </w:rPr>
      </w:pPr>
      <w:r w:rsidRPr="00F2180E">
        <w:rPr>
          <w:rFonts w:asciiTheme="minorHAnsi" w:hAnsiTheme="minorHAnsi" w:cs="Museo Sans 500"/>
          <w:b/>
          <w:sz w:val="26"/>
          <w:szCs w:val="26"/>
        </w:rPr>
        <w:t>Government Response</w:t>
      </w:r>
    </w:p>
    <w:p w:rsidR="00016BA1" w:rsidRPr="00016BA1" w:rsidRDefault="00F2180E" w:rsidP="00E70244">
      <w:pPr>
        <w:autoSpaceDE w:val="0"/>
        <w:autoSpaceDN w:val="0"/>
        <w:adjustRightInd w:val="0"/>
        <w:spacing w:after="120"/>
        <w:ind w:left="851" w:hanging="851"/>
        <w:jc w:val="both"/>
        <w:rPr>
          <w:rFonts w:asciiTheme="minorHAnsi" w:hAnsiTheme="minorHAnsi" w:cs="YJXJHF+Arial-BoldMT"/>
          <w:bCs/>
          <w:sz w:val="26"/>
          <w:szCs w:val="26"/>
        </w:rPr>
      </w:pPr>
      <w:r w:rsidRPr="00016BA1">
        <w:rPr>
          <w:rFonts w:asciiTheme="minorHAnsi" w:hAnsiTheme="minorHAnsi"/>
          <w:sz w:val="26"/>
          <w:szCs w:val="26"/>
        </w:rPr>
        <w:t>1.</w:t>
      </w:r>
      <w:r w:rsidR="00016BA1" w:rsidRPr="00016BA1">
        <w:rPr>
          <w:rFonts w:asciiTheme="minorHAnsi" w:hAnsiTheme="minorHAnsi"/>
          <w:sz w:val="26"/>
          <w:szCs w:val="26"/>
        </w:rPr>
        <w:tab/>
      </w:r>
      <w:r w:rsidRPr="00016BA1">
        <w:rPr>
          <w:rFonts w:asciiTheme="minorHAnsi" w:hAnsiTheme="minorHAnsi" w:cs="YJXJHF+Arial-BoldMT"/>
          <w:bCs/>
          <w:sz w:val="26"/>
          <w:szCs w:val="26"/>
        </w:rPr>
        <w:t xml:space="preserve">We will make schools accountable for the outcomes of permanently excluded children. </w:t>
      </w:r>
    </w:p>
    <w:p w:rsidR="00016BA1" w:rsidRPr="00016BA1" w:rsidRDefault="00F2180E" w:rsidP="00E70244">
      <w:pPr>
        <w:autoSpaceDE w:val="0"/>
        <w:autoSpaceDN w:val="0"/>
        <w:adjustRightInd w:val="0"/>
        <w:spacing w:after="120"/>
        <w:ind w:left="851" w:hanging="851"/>
        <w:jc w:val="both"/>
        <w:rPr>
          <w:rFonts w:asciiTheme="minorHAnsi" w:hAnsiTheme="minorHAnsi"/>
          <w:sz w:val="26"/>
          <w:szCs w:val="26"/>
        </w:rPr>
      </w:pPr>
      <w:r w:rsidRPr="00016BA1">
        <w:rPr>
          <w:rFonts w:asciiTheme="minorHAnsi" w:hAnsiTheme="minorHAnsi"/>
          <w:sz w:val="26"/>
          <w:szCs w:val="26"/>
        </w:rPr>
        <w:t>2.</w:t>
      </w:r>
      <w:r w:rsidR="00016BA1" w:rsidRPr="00016BA1">
        <w:rPr>
          <w:rFonts w:asciiTheme="minorHAnsi" w:hAnsiTheme="minorHAnsi"/>
          <w:sz w:val="26"/>
          <w:szCs w:val="26"/>
        </w:rPr>
        <w:tab/>
      </w:r>
      <w:r w:rsidRPr="00016BA1">
        <w:rPr>
          <w:rFonts w:asciiTheme="minorHAnsi" w:hAnsiTheme="minorHAnsi" w:cs="YJXJHF+Arial-BoldMT"/>
          <w:bCs/>
          <w:sz w:val="26"/>
          <w:szCs w:val="26"/>
        </w:rPr>
        <w:t>We will establish a practice programme that embeds effective partnership working between L</w:t>
      </w:r>
      <w:r w:rsidR="00D62751">
        <w:rPr>
          <w:rFonts w:asciiTheme="minorHAnsi" w:hAnsiTheme="minorHAnsi" w:cs="YJXJHF+Arial-BoldMT"/>
          <w:bCs/>
          <w:sz w:val="26"/>
          <w:szCs w:val="26"/>
        </w:rPr>
        <w:t>ocal Authorities</w:t>
      </w:r>
      <w:r w:rsidRPr="00016BA1">
        <w:rPr>
          <w:rFonts w:asciiTheme="minorHAnsi" w:hAnsiTheme="minorHAnsi" w:cs="YJXJHF+Arial-BoldMT"/>
          <w:bCs/>
          <w:sz w:val="26"/>
          <w:szCs w:val="26"/>
        </w:rPr>
        <w:t xml:space="preserve">, schools, alternative provision and other partners </w:t>
      </w:r>
      <w:r w:rsidRPr="00016BA1">
        <w:rPr>
          <w:rFonts w:asciiTheme="minorHAnsi" w:hAnsiTheme="minorHAnsi"/>
          <w:sz w:val="26"/>
          <w:szCs w:val="26"/>
        </w:rPr>
        <w:t xml:space="preserve">to better equip schools to intervene early for children at risk of exclusion and to ensure that the most effective provision is put in place for those who are excluded. </w:t>
      </w:r>
    </w:p>
    <w:p w:rsidR="00F2180E" w:rsidRPr="00016BA1" w:rsidRDefault="00F2180E" w:rsidP="00E70244">
      <w:pPr>
        <w:autoSpaceDE w:val="0"/>
        <w:autoSpaceDN w:val="0"/>
        <w:adjustRightInd w:val="0"/>
        <w:spacing w:after="120"/>
        <w:ind w:left="851" w:hanging="851"/>
        <w:jc w:val="both"/>
        <w:rPr>
          <w:rFonts w:asciiTheme="minorHAnsi" w:hAnsiTheme="minorHAnsi"/>
          <w:sz w:val="26"/>
          <w:szCs w:val="26"/>
        </w:rPr>
      </w:pPr>
      <w:r w:rsidRPr="00016BA1">
        <w:rPr>
          <w:rFonts w:asciiTheme="minorHAnsi" w:hAnsiTheme="minorHAnsi"/>
          <w:sz w:val="26"/>
          <w:szCs w:val="26"/>
        </w:rPr>
        <w:t>3.</w:t>
      </w:r>
      <w:r w:rsidR="00016BA1" w:rsidRPr="00016BA1">
        <w:rPr>
          <w:rFonts w:asciiTheme="minorHAnsi" w:hAnsiTheme="minorHAnsi"/>
          <w:sz w:val="26"/>
          <w:szCs w:val="26"/>
        </w:rPr>
        <w:tab/>
      </w:r>
      <w:r w:rsidRPr="00016BA1">
        <w:rPr>
          <w:rFonts w:asciiTheme="minorHAnsi" w:hAnsiTheme="minorHAnsi" w:cs="YJXJHF+Arial-BoldMT"/>
          <w:bCs/>
          <w:sz w:val="26"/>
          <w:szCs w:val="26"/>
        </w:rPr>
        <w:t xml:space="preserve">We will work with sector experts, led by the Department's lead advisor on behaviour, Tom Bennett, to rewrite our guidance </w:t>
      </w:r>
      <w:r w:rsidRPr="00016BA1">
        <w:rPr>
          <w:rFonts w:asciiTheme="minorHAnsi" w:hAnsiTheme="minorHAnsi"/>
          <w:sz w:val="26"/>
          <w:szCs w:val="26"/>
        </w:rPr>
        <w:t>(including on exclusions, and on behaviour and discipline in schools)</w:t>
      </w:r>
      <w:r w:rsidR="00016BA1" w:rsidRPr="00016BA1">
        <w:rPr>
          <w:rFonts w:asciiTheme="minorHAnsi" w:hAnsiTheme="minorHAnsi"/>
          <w:sz w:val="26"/>
          <w:szCs w:val="26"/>
        </w:rPr>
        <w:t>.</w:t>
      </w:r>
    </w:p>
    <w:p w:rsidR="00016BA1" w:rsidRPr="00016BA1" w:rsidRDefault="00F2180E" w:rsidP="00E70244">
      <w:pPr>
        <w:autoSpaceDE w:val="0"/>
        <w:autoSpaceDN w:val="0"/>
        <w:adjustRightInd w:val="0"/>
        <w:spacing w:after="120"/>
        <w:ind w:left="851" w:hanging="851"/>
        <w:jc w:val="both"/>
        <w:rPr>
          <w:rFonts w:asciiTheme="minorHAnsi" w:hAnsiTheme="minorHAnsi" w:cs="YJXJHF+Arial-BoldMT"/>
          <w:bCs/>
          <w:sz w:val="26"/>
          <w:szCs w:val="26"/>
        </w:rPr>
      </w:pPr>
      <w:r w:rsidRPr="00016BA1">
        <w:rPr>
          <w:rFonts w:asciiTheme="minorHAnsi" w:hAnsiTheme="minorHAnsi"/>
          <w:sz w:val="26"/>
          <w:szCs w:val="26"/>
        </w:rPr>
        <w:t>4.</w:t>
      </w:r>
      <w:r w:rsidR="00016BA1" w:rsidRPr="00016BA1">
        <w:rPr>
          <w:rFonts w:asciiTheme="minorHAnsi" w:hAnsiTheme="minorHAnsi"/>
          <w:sz w:val="26"/>
          <w:szCs w:val="26"/>
        </w:rPr>
        <w:tab/>
      </w:r>
      <w:r w:rsidRPr="00016BA1">
        <w:rPr>
          <w:rFonts w:asciiTheme="minorHAnsi" w:hAnsiTheme="minorHAnsi" w:cs="YJXJHF+Arial-BoldMT"/>
          <w:bCs/>
          <w:sz w:val="26"/>
          <w:szCs w:val="26"/>
        </w:rPr>
        <w:t xml:space="preserve">We now call on Directors of Children's Services, governing bodies, academy trusts and local forums of schools to review information on children who leave schools, by exclusion or otherwise, and to establish a shared understanding of how the data on the characteristics of such children feeds local trends. </w:t>
      </w:r>
    </w:p>
    <w:p w:rsidR="00F2180E" w:rsidRPr="00016BA1" w:rsidRDefault="00F2180E" w:rsidP="00E70244">
      <w:pPr>
        <w:autoSpaceDE w:val="0"/>
        <w:autoSpaceDN w:val="0"/>
        <w:adjustRightInd w:val="0"/>
        <w:spacing w:after="120"/>
        <w:ind w:left="851" w:hanging="851"/>
        <w:jc w:val="both"/>
        <w:rPr>
          <w:rFonts w:asciiTheme="minorHAnsi" w:hAnsiTheme="minorHAnsi"/>
          <w:sz w:val="26"/>
          <w:szCs w:val="26"/>
        </w:rPr>
      </w:pPr>
      <w:r w:rsidRPr="00016BA1">
        <w:rPr>
          <w:rFonts w:asciiTheme="minorHAnsi" w:hAnsiTheme="minorHAnsi"/>
          <w:sz w:val="26"/>
          <w:szCs w:val="26"/>
        </w:rPr>
        <w:t>5.</w:t>
      </w:r>
      <w:r w:rsidR="00016BA1" w:rsidRPr="00016BA1">
        <w:rPr>
          <w:rFonts w:asciiTheme="minorHAnsi" w:hAnsiTheme="minorHAnsi"/>
          <w:sz w:val="26"/>
          <w:szCs w:val="26"/>
        </w:rPr>
        <w:tab/>
      </w:r>
      <w:r w:rsidRPr="00016BA1">
        <w:rPr>
          <w:rFonts w:asciiTheme="minorHAnsi" w:hAnsiTheme="minorHAnsi" w:cs="PSUQYY+Arial-BoldMT"/>
          <w:bCs/>
          <w:sz w:val="26"/>
          <w:szCs w:val="26"/>
        </w:rPr>
        <w:t>We will work with Ofsted to define and tackle the practice of ‘off</w:t>
      </w:r>
      <w:r w:rsidRPr="00016BA1">
        <w:rPr>
          <w:rFonts w:asciiTheme="minorHAnsi" w:hAnsiTheme="minorHAnsi" w:cs="YJXJHF+Arial-BoldMT"/>
          <w:bCs/>
          <w:sz w:val="26"/>
          <w:szCs w:val="26"/>
        </w:rPr>
        <w:t>-</w:t>
      </w:r>
      <w:r w:rsidRPr="00016BA1">
        <w:rPr>
          <w:rFonts w:asciiTheme="minorHAnsi" w:hAnsiTheme="minorHAnsi" w:cs="PSUQYY+Arial-BoldMT"/>
          <w:bCs/>
          <w:sz w:val="26"/>
          <w:szCs w:val="26"/>
        </w:rPr>
        <w:t>rolling’</w:t>
      </w:r>
      <w:r w:rsidR="00016BA1" w:rsidRPr="00016BA1">
        <w:rPr>
          <w:rFonts w:asciiTheme="minorHAnsi" w:hAnsiTheme="minorHAnsi"/>
          <w:sz w:val="26"/>
          <w:szCs w:val="26"/>
        </w:rPr>
        <w:t>.</w:t>
      </w:r>
    </w:p>
    <w:p w:rsidR="00B03C09" w:rsidRPr="00D90DB3" w:rsidRDefault="00F2180E" w:rsidP="00D90DB3">
      <w:pPr>
        <w:autoSpaceDE w:val="0"/>
        <w:autoSpaceDN w:val="0"/>
        <w:adjustRightInd w:val="0"/>
        <w:spacing w:after="120"/>
        <w:ind w:left="851" w:hanging="851"/>
        <w:jc w:val="both"/>
        <w:rPr>
          <w:rFonts w:asciiTheme="minorHAnsi" w:hAnsiTheme="minorHAnsi"/>
          <w:sz w:val="26"/>
          <w:szCs w:val="26"/>
        </w:rPr>
      </w:pPr>
      <w:r w:rsidRPr="00016BA1">
        <w:rPr>
          <w:rFonts w:asciiTheme="minorHAnsi" w:hAnsiTheme="minorHAnsi"/>
          <w:sz w:val="26"/>
          <w:szCs w:val="26"/>
        </w:rPr>
        <w:t>6.</w:t>
      </w:r>
      <w:r w:rsidR="00016BA1" w:rsidRPr="00016BA1">
        <w:rPr>
          <w:rFonts w:asciiTheme="minorHAnsi" w:hAnsiTheme="minorHAnsi"/>
          <w:sz w:val="26"/>
          <w:szCs w:val="26"/>
        </w:rPr>
        <w:tab/>
      </w:r>
      <w:r w:rsidRPr="00016BA1">
        <w:rPr>
          <w:rFonts w:asciiTheme="minorHAnsi" w:hAnsiTheme="minorHAnsi" w:cs="YJXJHF+Arial-BoldMT"/>
          <w:bCs/>
          <w:sz w:val="26"/>
          <w:szCs w:val="26"/>
        </w:rPr>
        <w:t xml:space="preserve">We will extend support </w:t>
      </w:r>
      <w:r w:rsidR="00D90DB3">
        <w:rPr>
          <w:rFonts w:asciiTheme="minorHAnsi" w:hAnsiTheme="minorHAnsi" w:cs="YJXJHF+Arial-BoldMT"/>
          <w:bCs/>
          <w:sz w:val="26"/>
          <w:szCs w:val="26"/>
        </w:rPr>
        <w:t>for alternative provision (AP).</w:t>
      </w:r>
      <w:r w:rsidR="00B03C09">
        <w:rPr>
          <w:rFonts w:asciiTheme="minorHAnsi" w:hAnsiTheme="minorHAnsi" w:cs="Arial"/>
          <w:b/>
          <w:color w:val="008000"/>
          <w:sz w:val="48"/>
          <w:szCs w:val="48"/>
        </w:rPr>
        <w:br w:type="page"/>
      </w:r>
    </w:p>
    <w:p w:rsidR="000F40B3" w:rsidRPr="00367F85" w:rsidRDefault="000F40B3" w:rsidP="003755E2">
      <w:pPr>
        <w:keepNext/>
        <w:widowControl w:val="0"/>
        <w:spacing w:after="120"/>
        <w:jc w:val="both"/>
        <w:rPr>
          <w:rFonts w:asciiTheme="minorHAnsi" w:hAnsiTheme="minorHAnsi" w:cs="Arial"/>
          <w:b/>
          <w:color w:val="008000"/>
          <w:sz w:val="48"/>
          <w:szCs w:val="48"/>
        </w:rPr>
      </w:pPr>
      <w:r w:rsidRPr="00367F85">
        <w:rPr>
          <w:rFonts w:asciiTheme="minorHAnsi" w:hAnsiTheme="minorHAnsi" w:cs="Arial"/>
          <w:b/>
          <w:color w:val="008000"/>
          <w:sz w:val="48"/>
          <w:szCs w:val="48"/>
        </w:rPr>
        <w:lastRenderedPageBreak/>
        <w:t>Scrutiny – An Explanation</w:t>
      </w:r>
    </w:p>
    <w:p w:rsidR="000F40B3" w:rsidRPr="000019A7" w:rsidRDefault="000F40B3" w:rsidP="003755E2">
      <w:pPr>
        <w:pStyle w:val="Default"/>
        <w:keepNext/>
        <w:widowControl w:val="0"/>
        <w:spacing w:after="120"/>
        <w:jc w:val="both"/>
        <w:rPr>
          <w:rFonts w:asciiTheme="minorHAnsi" w:hAnsiTheme="minorHAnsi" w:cs="Arial"/>
          <w:sz w:val="26"/>
          <w:szCs w:val="26"/>
        </w:rPr>
      </w:pPr>
      <w:r w:rsidRPr="000019A7">
        <w:rPr>
          <w:rFonts w:asciiTheme="minorHAnsi" w:hAnsiTheme="minorHAnsi" w:cs="Arial"/>
          <w:bCs/>
          <w:sz w:val="26"/>
          <w:szCs w:val="26"/>
        </w:rPr>
        <w:t xml:space="preserve">As Milton Keynes Council has a Cabinet (executive) system it </w:t>
      </w:r>
      <w:r w:rsidRPr="000019A7">
        <w:rPr>
          <w:rFonts w:asciiTheme="minorHAnsi" w:hAnsiTheme="minorHAnsi" w:cs="Arial"/>
          <w:sz w:val="26"/>
          <w:szCs w:val="26"/>
        </w:rPr>
        <w:t xml:space="preserve">is required by law to have a Scrutiny function to support and scrutinise its executive decision making arrangements. </w:t>
      </w:r>
    </w:p>
    <w:p w:rsidR="000F40B3" w:rsidRPr="000019A7" w:rsidRDefault="000F40B3" w:rsidP="003755E2">
      <w:pPr>
        <w:pStyle w:val="Default"/>
        <w:keepNext/>
        <w:widowControl w:val="0"/>
        <w:spacing w:after="120"/>
        <w:jc w:val="both"/>
        <w:rPr>
          <w:rFonts w:asciiTheme="minorHAnsi" w:hAnsiTheme="minorHAnsi" w:cs="Arial"/>
          <w:sz w:val="26"/>
          <w:szCs w:val="26"/>
        </w:rPr>
      </w:pPr>
      <w:r w:rsidRPr="000019A7">
        <w:rPr>
          <w:rFonts w:asciiTheme="minorHAnsi" w:hAnsiTheme="minorHAnsi" w:cs="Arial"/>
          <w:sz w:val="26"/>
          <w:szCs w:val="26"/>
        </w:rPr>
        <w:t xml:space="preserve">Scrutiny committees and scrutiny task and finish groups are not “decision making” bodies, but are bodies which monitor and influence the decision makers.  The committees and task and finish groups are made up of non-Cabinet members, and are designed to support the work of the Council in the following ways: </w:t>
      </w:r>
    </w:p>
    <w:p w:rsidR="000F40B3" w:rsidRPr="000019A7" w:rsidRDefault="000F40B3" w:rsidP="00B03C09">
      <w:pPr>
        <w:pStyle w:val="Default"/>
        <w:keepNext/>
        <w:widowControl w:val="0"/>
        <w:numPr>
          <w:ilvl w:val="0"/>
          <w:numId w:val="4"/>
        </w:numPr>
        <w:spacing w:after="120"/>
        <w:ind w:left="426" w:hanging="426"/>
        <w:jc w:val="both"/>
        <w:rPr>
          <w:rFonts w:asciiTheme="minorHAnsi" w:hAnsiTheme="minorHAnsi" w:cs="Arial"/>
          <w:sz w:val="26"/>
          <w:szCs w:val="26"/>
        </w:rPr>
      </w:pPr>
      <w:r w:rsidRPr="000019A7">
        <w:rPr>
          <w:rFonts w:asciiTheme="minorHAnsi" w:hAnsiTheme="minorHAnsi" w:cs="Arial"/>
          <w:bCs/>
          <w:sz w:val="26"/>
          <w:szCs w:val="26"/>
        </w:rPr>
        <w:t>Assisting the executive in research, policy review and development and thus helping d</w:t>
      </w:r>
      <w:r w:rsidRPr="000019A7">
        <w:rPr>
          <w:rFonts w:asciiTheme="minorHAnsi" w:hAnsiTheme="minorHAnsi" w:cs="Arial"/>
          <w:sz w:val="26"/>
          <w:szCs w:val="26"/>
        </w:rPr>
        <w:t>rive improvements in public services;</w:t>
      </w:r>
    </w:p>
    <w:p w:rsidR="000F40B3" w:rsidRPr="000019A7" w:rsidRDefault="000F40B3" w:rsidP="00B03C09">
      <w:pPr>
        <w:pStyle w:val="Default"/>
        <w:keepNext/>
        <w:widowControl w:val="0"/>
        <w:numPr>
          <w:ilvl w:val="0"/>
          <w:numId w:val="4"/>
        </w:numPr>
        <w:spacing w:after="120"/>
        <w:ind w:left="426" w:hanging="426"/>
        <w:jc w:val="both"/>
        <w:rPr>
          <w:rFonts w:asciiTheme="minorHAnsi" w:hAnsiTheme="minorHAnsi" w:cs="Arial"/>
          <w:sz w:val="26"/>
          <w:szCs w:val="26"/>
        </w:rPr>
      </w:pPr>
      <w:r w:rsidRPr="000019A7">
        <w:rPr>
          <w:rFonts w:asciiTheme="minorHAnsi" w:hAnsiTheme="minorHAnsi" w:cs="Arial"/>
          <w:bCs/>
          <w:sz w:val="26"/>
          <w:szCs w:val="26"/>
        </w:rPr>
        <w:t xml:space="preserve">Reviewing and scrutinising decisions to be taken, or ones which have been taken by the Cabinet and officers, also known as acting as a “critical friend”, challenging policy and decision makers; </w:t>
      </w:r>
    </w:p>
    <w:p w:rsidR="000F40B3" w:rsidRPr="000019A7" w:rsidRDefault="000F40B3" w:rsidP="00B03C09">
      <w:pPr>
        <w:pStyle w:val="Default"/>
        <w:keepNext/>
        <w:widowControl w:val="0"/>
        <w:numPr>
          <w:ilvl w:val="0"/>
          <w:numId w:val="4"/>
        </w:numPr>
        <w:tabs>
          <w:tab w:val="num" w:pos="1134"/>
        </w:tabs>
        <w:spacing w:after="120"/>
        <w:ind w:left="426" w:hanging="426"/>
        <w:jc w:val="both"/>
        <w:rPr>
          <w:rFonts w:asciiTheme="minorHAnsi" w:hAnsiTheme="minorHAnsi" w:cs="Arial"/>
          <w:sz w:val="26"/>
          <w:szCs w:val="26"/>
        </w:rPr>
      </w:pPr>
      <w:r w:rsidRPr="000019A7">
        <w:rPr>
          <w:rFonts w:asciiTheme="minorHAnsi" w:hAnsiTheme="minorHAnsi" w:cs="Arial"/>
          <w:bCs/>
          <w:sz w:val="26"/>
          <w:szCs w:val="26"/>
        </w:rPr>
        <w:t xml:space="preserve">Considering the Council’s performance; </w:t>
      </w:r>
    </w:p>
    <w:p w:rsidR="000F40B3" w:rsidRPr="000019A7" w:rsidRDefault="000F40B3" w:rsidP="00B03C09">
      <w:pPr>
        <w:pStyle w:val="Default"/>
        <w:keepNext/>
        <w:widowControl w:val="0"/>
        <w:numPr>
          <w:ilvl w:val="0"/>
          <w:numId w:val="4"/>
        </w:numPr>
        <w:spacing w:after="120"/>
        <w:ind w:left="426" w:hanging="426"/>
        <w:jc w:val="both"/>
        <w:rPr>
          <w:rFonts w:asciiTheme="minorHAnsi" w:hAnsiTheme="minorHAnsi" w:cs="Arial"/>
          <w:sz w:val="26"/>
          <w:szCs w:val="26"/>
        </w:rPr>
      </w:pPr>
      <w:r w:rsidRPr="000019A7">
        <w:rPr>
          <w:rFonts w:asciiTheme="minorHAnsi" w:hAnsiTheme="minorHAnsi" w:cs="Arial"/>
          <w:bCs/>
          <w:sz w:val="26"/>
          <w:szCs w:val="26"/>
        </w:rPr>
        <w:t>Reviewing the work of external organisations operating in the Borough to ensure that the interests of local people are enhanced by collaborative working; and</w:t>
      </w:r>
    </w:p>
    <w:p w:rsidR="000F40B3" w:rsidRPr="000019A7" w:rsidRDefault="000F40B3" w:rsidP="00B03C09">
      <w:pPr>
        <w:pStyle w:val="Heading1"/>
        <w:widowControl w:val="0"/>
        <w:numPr>
          <w:ilvl w:val="3"/>
          <w:numId w:val="3"/>
        </w:numPr>
        <w:tabs>
          <w:tab w:val="clear" w:pos="2880"/>
          <w:tab w:val="num" w:pos="851"/>
        </w:tabs>
        <w:snapToGrid w:val="0"/>
        <w:spacing w:after="120"/>
        <w:ind w:left="426" w:hanging="426"/>
        <w:rPr>
          <w:rFonts w:asciiTheme="minorHAnsi" w:hAnsiTheme="minorHAnsi" w:cs="Arial"/>
          <w:b w:val="0"/>
          <w:sz w:val="26"/>
          <w:szCs w:val="26"/>
        </w:rPr>
      </w:pPr>
      <w:r w:rsidRPr="000019A7">
        <w:rPr>
          <w:rFonts w:asciiTheme="minorHAnsi" w:hAnsiTheme="minorHAnsi" w:cs="Arial"/>
          <w:b w:val="0"/>
          <w:sz w:val="26"/>
          <w:szCs w:val="26"/>
        </w:rPr>
        <w:t>Enabling the voice and concerns of the public to be heard and listened to.</w:t>
      </w:r>
    </w:p>
    <w:p w:rsidR="000F40B3" w:rsidRPr="000019A7" w:rsidRDefault="000F40B3" w:rsidP="003755E2">
      <w:pPr>
        <w:keepNext/>
        <w:widowControl w:val="0"/>
        <w:autoSpaceDE w:val="0"/>
        <w:autoSpaceDN w:val="0"/>
        <w:adjustRightInd w:val="0"/>
        <w:spacing w:after="120"/>
        <w:jc w:val="both"/>
        <w:rPr>
          <w:rFonts w:asciiTheme="minorHAnsi" w:hAnsiTheme="minorHAnsi" w:cs="Arial"/>
          <w:sz w:val="26"/>
          <w:szCs w:val="26"/>
        </w:rPr>
      </w:pPr>
      <w:r w:rsidRPr="000019A7">
        <w:rPr>
          <w:rFonts w:asciiTheme="minorHAnsi" w:hAnsiTheme="minorHAnsi" w:cs="Arial"/>
          <w:sz w:val="26"/>
          <w:szCs w:val="26"/>
        </w:rPr>
        <w:t>Each scrutiny committee or task and finish group has its own terms of reference.  The scrutiny committees / task and finish groups consider issues by receiving information in a number of ways including by receiving presentations and taking evidence from councillors, Council officers and external witnesses or partners to develop an understanding of proposals or practices.  As scrutiny committees and scrutiny task and finish groups have no decision making powers they can present their recommendations to the Cabinet, full Council, Council officers, or external partners.  The committees will often request a formal response and progress report on the implementation of recommendations that they have provided to various parties.</w:t>
      </w:r>
    </w:p>
    <w:p w:rsidR="000F40B3" w:rsidRPr="000019A7" w:rsidRDefault="000F40B3" w:rsidP="003755E2">
      <w:pPr>
        <w:keepNext/>
        <w:widowControl w:val="0"/>
        <w:autoSpaceDE w:val="0"/>
        <w:autoSpaceDN w:val="0"/>
        <w:adjustRightInd w:val="0"/>
        <w:spacing w:after="120"/>
        <w:jc w:val="both"/>
        <w:rPr>
          <w:rFonts w:asciiTheme="minorHAnsi" w:hAnsiTheme="minorHAnsi" w:cs="Arial"/>
          <w:b/>
          <w:sz w:val="26"/>
          <w:szCs w:val="26"/>
        </w:rPr>
      </w:pPr>
      <w:r w:rsidRPr="000019A7">
        <w:rPr>
          <w:rFonts w:asciiTheme="minorHAnsi" w:hAnsiTheme="minorHAnsi" w:cs="Arial"/>
          <w:b/>
          <w:sz w:val="26"/>
          <w:szCs w:val="26"/>
        </w:rPr>
        <w:t>Attending Meetings of Scrutiny Committees / Task and Finish Groups</w:t>
      </w:r>
    </w:p>
    <w:p w:rsidR="000F40B3" w:rsidRPr="000019A7" w:rsidRDefault="000F40B3" w:rsidP="003755E2">
      <w:pPr>
        <w:keepNext/>
        <w:widowControl w:val="0"/>
        <w:autoSpaceDE w:val="0"/>
        <w:autoSpaceDN w:val="0"/>
        <w:adjustRightInd w:val="0"/>
        <w:spacing w:after="120"/>
        <w:jc w:val="both"/>
        <w:rPr>
          <w:rFonts w:asciiTheme="minorHAnsi" w:hAnsiTheme="minorHAnsi" w:cs="Arial"/>
          <w:sz w:val="26"/>
          <w:szCs w:val="26"/>
        </w:rPr>
      </w:pPr>
      <w:r w:rsidRPr="000019A7">
        <w:rPr>
          <w:rFonts w:asciiTheme="minorHAnsi" w:hAnsiTheme="minorHAnsi" w:cs="Arial"/>
          <w:sz w:val="26"/>
          <w:szCs w:val="26"/>
        </w:rPr>
        <w:t xml:space="preserve">Meetings of scrutiny committees and task and finish groups are held in public and are generally open for everyone to attend.  If you would like to attend then please just turn up.  </w:t>
      </w:r>
    </w:p>
    <w:p w:rsidR="000F40B3" w:rsidRPr="000019A7" w:rsidRDefault="000F40B3" w:rsidP="003755E2">
      <w:pPr>
        <w:keepNext/>
        <w:widowControl w:val="0"/>
        <w:autoSpaceDE w:val="0"/>
        <w:autoSpaceDN w:val="0"/>
        <w:adjustRightInd w:val="0"/>
        <w:spacing w:after="120"/>
        <w:jc w:val="both"/>
        <w:rPr>
          <w:rFonts w:asciiTheme="minorHAnsi" w:hAnsiTheme="minorHAnsi" w:cs="Arial"/>
          <w:sz w:val="26"/>
          <w:szCs w:val="26"/>
        </w:rPr>
      </w:pPr>
      <w:r w:rsidRPr="000019A7">
        <w:rPr>
          <w:rFonts w:asciiTheme="minorHAnsi" w:hAnsiTheme="minorHAnsi" w:cs="Arial"/>
          <w:sz w:val="26"/>
          <w:szCs w:val="26"/>
        </w:rPr>
        <w:t xml:space="preserve">If you would like to make a representation to councillors on behalf of yourself or others on one or more the items on the agenda, let us know you are attending before the meeting so that the Chair can be advised in advance, either by calling 01908 691691 (ask for the Scrutiny Team in Democratic Services) or by emailing </w:t>
      </w:r>
      <w:hyperlink r:id="rId21" w:history="1">
        <w:r w:rsidRPr="000019A7">
          <w:rPr>
            <w:rStyle w:val="Hyperlink"/>
            <w:rFonts w:asciiTheme="minorHAnsi" w:hAnsiTheme="minorHAnsi" w:cs="Arial"/>
            <w:sz w:val="26"/>
            <w:szCs w:val="26"/>
          </w:rPr>
          <w:t>scrutiny@milton-keynes.gov.uk</w:t>
        </w:r>
      </w:hyperlink>
      <w:r w:rsidRPr="000019A7">
        <w:rPr>
          <w:rStyle w:val="Hyperlink"/>
          <w:rFonts w:asciiTheme="minorHAnsi" w:hAnsiTheme="minorHAnsi" w:cs="Arial"/>
          <w:sz w:val="26"/>
          <w:szCs w:val="26"/>
        </w:rPr>
        <w:t>.</w:t>
      </w:r>
      <w:r w:rsidRPr="000019A7">
        <w:rPr>
          <w:rFonts w:asciiTheme="minorHAnsi" w:hAnsiTheme="minorHAnsi" w:cs="Arial"/>
          <w:sz w:val="26"/>
          <w:szCs w:val="26"/>
        </w:rPr>
        <w:t xml:space="preserve">  You will have up to </w:t>
      </w:r>
      <w:r w:rsidR="001A7466">
        <w:rPr>
          <w:rFonts w:asciiTheme="minorHAnsi" w:hAnsiTheme="minorHAnsi" w:cs="Arial"/>
          <w:sz w:val="26"/>
          <w:szCs w:val="26"/>
        </w:rPr>
        <w:t>3</w:t>
      </w:r>
      <w:r w:rsidRPr="000019A7">
        <w:rPr>
          <w:rFonts w:asciiTheme="minorHAnsi" w:hAnsiTheme="minorHAnsi" w:cs="Arial"/>
          <w:sz w:val="26"/>
          <w:szCs w:val="26"/>
        </w:rPr>
        <w:t xml:space="preserve"> minutes to address the meeting.</w:t>
      </w:r>
    </w:p>
    <w:p w:rsidR="000F40B3" w:rsidRPr="000019A7" w:rsidRDefault="000F40B3" w:rsidP="003755E2">
      <w:pPr>
        <w:keepNext/>
        <w:widowControl w:val="0"/>
        <w:autoSpaceDE w:val="0"/>
        <w:autoSpaceDN w:val="0"/>
        <w:adjustRightInd w:val="0"/>
        <w:spacing w:after="120"/>
        <w:jc w:val="both"/>
        <w:rPr>
          <w:rFonts w:asciiTheme="minorHAnsi" w:hAnsiTheme="minorHAnsi" w:cs="Arial"/>
          <w:sz w:val="26"/>
          <w:szCs w:val="26"/>
        </w:rPr>
      </w:pPr>
      <w:r w:rsidRPr="000019A7">
        <w:rPr>
          <w:rFonts w:asciiTheme="minorHAnsi" w:hAnsiTheme="minorHAnsi" w:cs="Arial"/>
          <w:sz w:val="26"/>
          <w:szCs w:val="26"/>
        </w:rPr>
        <w:t>On occasions there are specific issues that the meeting must consider in private so all but members of the committee / task and finish group and key officers will be asked to leave.</w:t>
      </w:r>
    </w:p>
    <w:p w:rsidR="000F40B3" w:rsidRPr="000019A7" w:rsidRDefault="000F40B3" w:rsidP="003755E2">
      <w:pPr>
        <w:keepNext/>
        <w:widowControl w:val="0"/>
        <w:autoSpaceDE w:val="0"/>
        <w:autoSpaceDN w:val="0"/>
        <w:adjustRightInd w:val="0"/>
        <w:spacing w:after="120"/>
        <w:jc w:val="both"/>
        <w:rPr>
          <w:rFonts w:asciiTheme="minorHAnsi" w:hAnsiTheme="minorHAnsi" w:cs="Arial"/>
          <w:sz w:val="26"/>
          <w:szCs w:val="26"/>
        </w:rPr>
      </w:pPr>
      <w:r w:rsidRPr="000019A7">
        <w:rPr>
          <w:rFonts w:asciiTheme="minorHAnsi" w:hAnsiTheme="minorHAnsi" w:cs="Arial"/>
          <w:sz w:val="26"/>
          <w:szCs w:val="26"/>
        </w:rPr>
        <w:t>If you want to speak on a matter that is not scheduled to be discussed by a scrutiny committee or task and finish group then please either call or email the address above and we will contact you to discuss how best to take this forward.</w:t>
      </w:r>
    </w:p>
    <w:p w:rsidR="000F40B3" w:rsidRPr="000019A7" w:rsidRDefault="000F40B3" w:rsidP="003755E2">
      <w:pPr>
        <w:keepNext/>
        <w:widowControl w:val="0"/>
        <w:autoSpaceDE w:val="0"/>
        <w:autoSpaceDN w:val="0"/>
        <w:adjustRightInd w:val="0"/>
        <w:spacing w:after="120"/>
        <w:jc w:val="both"/>
        <w:rPr>
          <w:rFonts w:asciiTheme="minorHAnsi" w:hAnsiTheme="minorHAnsi" w:cs="Arial"/>
          <w:sz w:val="26"/>
          <w:szCs w:val="26"/>
        </w:rPr>
      </w:pPr>
      <w:r w:rsidRPr="000019A7">
        <w:rPr>
          <w:rFonts w:asciiTheme="minorHAnsi" w:hAnsiTheme="minorHAnsi" w:cs="Arial"/>
          <w:sz w:val="26"/>
          <w:szCs w:val="26"/>
        </w:rPr>
        <w:lastRenderedPageBreak/>
        <w:t>Meetings are generally held at the Civic Offices, Central Milton Keynes, the Chair of the meeting will try and make the meeting as informal as possible, but, by their nature, local authority meetings must retain a degree of formality, with the meeting being controlled by the Chair.</w:t>
      </w:r>
    </w:p>
    <w:p w:rsidR="000F40B3" w:rsidRPr="000019A7" w:rsidRDefault="000F40B3" w:rsidP="003755E2">
      <w:pPr>
        <w:keepNext/>
        <w:widowControl w:val="0"/>
        <w:spacing w:after="120"/>
        <w:jc w:val="both"/>
        <w:rPr>
          <w:rFonts w:asciiTheme="minorHAnsi" w:hAnsiTheme="minorHAnsi" w:cs="Arial"/>
          <w:sz w:val="26"/>
          <w:szCs w:val="26"/>
        </w:rPr>
      </w:pPr>
      <w:r w:rsidRPr="000019A7">
        <w:rPr>
          <w:rFonts w:asciiTheme="minorHAnsi" w:hAnsiTheme="minorHAnsi" w:cs="Arial"/>
          <w:sz w:val="26"/>
          <w:szCs w:val="26"/>
        </w:rPr>
        <w:t>If you are to speak on an agenda item you will be able to speak when the item is considered.  The Chair of the meeting will either call out your name when it’s your turn if you have given prior notice, or ask if any members of the public wish to speak.</w:t>
      </w:r>
    </w:p>
    <w:p w:rsidR="000F40B3" w:rsidRPr="000019A7" w:rsidRDefault="000F40B3" w:rsidP="003755E2">
      <w:pPr>
        <w:keepNext/>
        <w:widowControl w:val="0"/>
        <w:spacing w:after="120"/>
        <w:jc w:val="both"/>
        <w:rPr>
          <w:rFonts w:asciiTheme="minorHAnsi" w:hAnsiTheme="minorHAnsi" w:cs="Arial"/>
          <w:sz w:val="26"/>
          <w:szCs w:val="26"/>
        </w:rPr>
      </w:pPr>
      <w:r w:rsidRPr="000019A7">
        <w:rPr>
          <w:rFonts w:asciiTheme="minorHAnsi" w:hAnsiTheme="minorHAnsi" w:cs="Arial"/>
          <w:sz w:val="26"/>
          <w:szCs w:val="26"/>
        </w:rPr>
        <w:t xml:space="preserve">You will either be invited to come forward to speak or remain in your seat – the Chair will let you know.  </w:t>
      </w:r>
    </w:p>
    <w:p w:rsidR="000F40B3" w:rsidRPr="000019A7" w:rsidRDefault="000F40B3" w:rsidP="003755E2">
      <w:pPr>
        <w:keepNext/>
        <w:widowControl w:val="0"/>
        <w:spacing w:after="120"/>
        <w:jc w:val="both"/>
        <w:rPr>
          <w:rFonts w:asciiTheme="minorHAnsi" w:hAnsiTheme="minorHAnsi" w:cs="Arial"/>
          <w:sz w:val="26"/>
          <w:szCs w:val="26"/>
        </w:rPr>
      </w:pPr>
      <w:r w:rsidRPr="000019A7">
        <w:rPr>
          <w:rFonts w:asciiTheme="minorHAnsi" w:hAnsiTheme="minorHAnsi" w:cs="Arial"/>
          <w:sz w:val="26"/>
          <w:szCs w:val="26"/>
        </w:rPr>
        <w:t xml:space="preserve">Depending on the room in which the meeting is being held the committee / task and finish group may be using microphones.  If so and you are asked to come forward to sit at the table provided, a microphone will already be there, if you are asked to remain in your seat, a colleague will bring a hand held microphone to you.  </w:t>
      </w:r>
    </w:p>
    <w:p w:rsidR="000F40B3" w:rsidRPr="000019A7" w:rsidRDefault="000F40B3" w:rsidP="003755E2">
      <w:pPr>
        <w:keepNext/>
        <w:widowControl w:val="0"/>
        <w:spacing w:after="120"/>
        <w:jc w:val="both"/>
        <w:rPr>
          <w:rFonts w:asciiTheme="minorHAnsi" w:hAnsiTheme="minorHAnsi" w:cs="Arial"/>
          <w:sz w:val="26"/>
          <w:szCs w:val="26"/>
        </w:rPr>
      </w:pPr>
      <w:r w:rsidRPr="000019A7">
        <w:rPr>
          <w:rFonts w:asciiTheme="minorHAnsi" w:hAnsiTheme="minorHAnsi" w:cs="Arial"/>
          <w:sz w:val="26"/>
          <w:szCs w:val="26"/>
        </w:rPr>
        <w:t>When asked to speak, please give your name and let us know if you are representing any organisation or speaking in your own right.</w:t>
      </w:r>
    </w:p>
    <w:p w:rsidR="000F40B3" w:rsidRPr="000019A7" w:rsidRDefault="000F40B3" w:rsidP="003755E2">
      <w:pPr>
        <w:keepNext/>
        <w:widowControl w:val="0"/>
        <w:autoSpaceDE w:val="0"/>
        <w:autoSpaceDN w:val="0"/>
        <w:adjustRightInd w:val="0"/>
        <w:spacing w:after="120"/>
        <w:jc w:val="both"/>
        <w:rPr>
          <w:rFonts w:asciiTheme="minorHAnsi" w:hAnsiTheme="minorHAnsi" w:cs="Arial"/>
          <w:sz w:val="26"/>
          <w:szCs w:val="26"/>
        </w:rPr>
      </w:pPr>
      <w:r w:rsidRPr="000019A7">
        <w:rPr>
          <w:rFonts w:asciiTheme="minorHAnsi" w:hAnsiTheme="minorHAnsi" w:cs="Arial"/>
          <w:sz w:val="26"/>
          <w:szCs w:val="26"/>
        </w:rPr>
        <w:t xml:space="preserve">The maximum time you will have to speak is </w:t>
      </w:r>
      <w:r w:rsidR="001A7466">
        <w:rPr>
          <w:rFonts w:asciiTheme="minorHAnsi" w:hAnsiTheme="minorHAnsi" w:cs="Arial"/>
          <w:sz w:val="26"/>
          <w:szCs w:val="26"/>
        </w:rPr>
        <w:t>three</w:t>
      </w:r>
      <w:r w:rsidRPr="000019A7">
        <w:rPr>
          <w:rFonts w:asciiTheme="minorHAnsi" w:hAnsiTheme="minorHAnsi" w:cs="Arial"/>
          <w:sz w:val="26"/>
          <w:szCs w:val="26"/>
        </w:rPr>
        <w:t xml:space="preserve"> minutes.  If there are lots of people wanting to speak, then the Chair might reduce the time per person to one or two minutes to enable everyone to have their say.  Please try not to repeat what has been said before.</w:t>
      </w:r>
    </w:p>
    <w:p w:rsidR="000F40B3" w:rsidRPr="000019A7" w:rsidRDefault="000F40B3" w:rsidP="003755E2">
      <w:pPr>
        <w:keepNext/>
        <w:widowControl w:val="0"/>
        <w:autoSpaceDE w:val="0"/>
        <w:autoSpaceDN w:val="0"/>
        <w:adjustRightInd w:val="0"/>
        <w:spacing w:after="120"/>
        <w:jc w:val="both"/>
        <w:rPr>
          <w:rFonts w:asciiTheme="minorHAnsi" w:hAnsiTheme="minorHAnsi" w:cs="Arial"/>
          <w:sz w:val="26"/>
          <w:szCs w:val="26"/>
        </w:rPr>
      </w:pPr>
      <w:r w:rsidRPr="000019A7">
        <w:rPr>
          <w:rFonts w:asciiTheme="minorHAnsi" w:hAnsiTheme="minorHAnsi" w:cs="Arial"/>
          <w:sz w:val="26"/>
          <w:szCs w:val="26"/>
        </w:rPr>
        <w:t>If you have been invited to give evidence to the scrutiny committee or task and finish group you will have been contacted by one of the Council’s scrutiny officers who will have briefed you on what the committee and task</w:t>
      </w:r>
      <w:bookmarkStart w:id="0" w:name="_GoBack"/>
      <w:bookmarkEnd w:id="0"/>
      <w:r w:rsidRPr="000019A7">
        <w:rPr>
          <w:rFonts w:asciiTheme="minorHAnsi" w:hAnsiTheme="minorHAnsi" w:cs="Arial"/>
          <w:sz w:val="26"/>
          <w:szCs w:val="26"/>
        </w:rPr>
        <w:t xml:space="preserve"> and finish group would like you give evidence on and what to expect at the meeting.  You will be allowed sufficient time to speak to give your evidence.  You will not be limited to 4 minutes.</w:t>
      </w:r>
    </w:p>
    <w:p w:rsidR="000F40B3" w:rsidRPr="000019A7" w:rsidRDefault="000F40B3" w:rsidP="003755E2">
      <w:pPr>
        <w:keepNext/>
        <w:widowControl w:val="0"/>
        <w:autoSpaceDE w:val="0"/>
        <w:autoSpaceDN w:val="0"/>
        <w:adjustRightInd w:val="0"/>
        <w:spacing w:after="120"/>
        <w:jc w:val="both"/>
        <w:rPr>
          <w:rFonts w:asciiTheme="minorHAnsi" w:hAnsiTheme="minorHAnsi" w:cs="Arial"/>
          <w:sz w:val="26"/>
          <w:szCs w:val="26"/>
        </w:rPr>
      </w:pPr>
      <w:r w:rsidRPr="000019A7">
        <w:rPr>
          <w:rFonts w:asciiTheme="minorHAnsi" w:hAnsiTheme="minorHAnsi" w:cs="Arial"/>
          <w:sz w:val="26"/>
          <w:szCs w:val="26"/>
        </w:rPr>
        <w:t>Dates for the Council’s public meetings, together with the papers for the meetings, are available on the Council’s website at:</w:t>
      </w:r>
    </w:p>
    <w:p w:rsidR="000F40B3" w:rsidRPr="000019A7" w:rsidRDefault="006C26B3" w:rsidP="003755E2">
      <w:pPr>
        <w:keepNext/>
        <w:widowControl w:val="0"/>
        <w:spacing w:after="120"/>
        <w:jc w:val="both"/>
        <w:rPr>
          <w:rFonts w:asciiTheme="minorHAnsi" w:hAnsiTheme="minorHAnsi" w:cs="Arial"/>
          <w:sz w:val="26"/>
          <w:szCs w:val="26"/>
        </w:rPr>
      </w:pPr>
      <w:hyperlink r:id="rId22" w:history="1">
        <w:r w:rsidR="000F40B3" w:rsidRPr="000019A7">
          <w:rPr>
            <w:rStyle w:val="Hyperlink"/>
            <w:rFonts w:asciiTheme="minorHAnsi" w:hAnsiTheme="minorHAnsi" w:cs="Arial"/>
            <w:sz w:val="26"/>
            <w:szCs w:val="26"/>
          </w:rPr>
          <w:t>http://milton-keynes.cmis.uk.com/milton-keynes/Committees.aspx</w:t>
        </w:r>
      </w:hyperlink>
    </w:p>
    <w:p w:rsidR="000F40B3" w:rsidRPr="000019A7" w:rsidRDefault="000F40B3" w:rsidP="003755E2">
      <w:pPr>
        <w:keepNext/>
        <w:widowControl w:val="0"/>
        <w:spacing w:after="120"/>
        <w:jc w:val="both"/>
        <w:rPr>
          <w:rFonts w:asciiTheme="minorHAnsi" w:hAnsiTheme="minorHAnsi" w:cs="Arial"/>
          <w:sz w:val="26"/>
          <w:szCs w:val="26"/>
        </w:rPr>
      </w:pPr>
      <w:r w:rsidRPr="000019A7">
        <w:rPr>
          <w:rFonts w:asciiTheme="minorHAnsi" w:hAnsiTheme="minorHAnsi" w:cs="Arial"/>
          <w:sz w:val="26"/>
          <w:szCs w:val="26"/>
        </w:rPr>
        <w:t xml:space="preserve">If you have any questions about the scrutiny process please send them to: </w:t>
      </w:r>
      <w:hyperlink r:id="rId23" w:history="1">
        <w:r w:rsidRPr="000019A7">
          <w:rPr>
            <w:rStyle w:val="Hyperlink"/>
            <w:rFonts w:asciiTheme="minorHAnsi" w:hAnsiTheme="minorHAnsi" w:cs="Arial"/>
            <w:sz w:val="26"/>
            <w:szCs w:val="26"/>
          </w:rPr>
          <w:t>scrutiny@milton-keynes.gov.uk</w:t>
        </w:r>
      </w:hyperlink>
      <w:r w:rsidRPr="000019A7">
        <w:rPr>
          <w:rStyle w:val="Hyperlink"/>
          <w:rFonts w:asciiTheme="minorHAnsi" w:hAnsiTheme="minorHAnsi" w:cs="Arial"/>
          <w:sz w:val="26"/>
          <w:szCs w:val="26"/>
        </w:rPr>
        <w:t>.</w:t>
      </w:r>
      <w:r w:rsidRPr="000019A7">
        <w:rPr>
          <w:rFonts w:asciiTheme="minorHAnsi" w:hAnsiTheme="minorHAnsi" w:cs="Arial"/>
          <w:sz w:val="26"/>
          <w:szCs w:val="26"/>
        </w:rPr>
        <w:t>, The Scrutiny Team, Democratic Services, Milton Keynes Council, 1 Saxon Gate East, Milton Keynes, MK9 3EJ or call 01908 691691 and ask for the Scrutiny Team in Democratic Services.</w:t>
      </w:r>
    </w:p>
    <w:p w:rsidR="00906B83" w:rsidRPr="00367F85" w:rsidRDefault="00906B83" w:rsidP="000019A7">
      <w:pPr>
        <w:keepNext/>
        <w:widowControl w:val="0"/>
        <w:autoSpaceDE w:val="0"/>
        <w:autoSpaceDN w:val="0"/>
        <w:adjustRightInd w:val="0"/>
        <w:spacing w:after="120"/>
        <w:jc w:val="both"/>
        <w:rPr>
          <w:rFonts w:asciiTheme="minorHAnsi" w:hAnsiTheme="minorHAnsi" w:cs="Arial"/>
          <w:b/>
        </w:rPr>
      </w:pPr>
      <w:r w:rsidRPr="00367F85">
        <w:rPr>
          <w:rFonts w:asciiTheme="minorHAnsi" w:hAnsiTheme="minorHAnsi" w:cs="Arial"/>
          <w:b/>
        </w:rPr>
        <w:br w:type="page"/>
      </w:r>
    </w:p>
    <w:p w:rsidR="00945E39" w:rsidRPr="00367F85" w:rsidRDefault="004B4E7E" w:rsidP="005F685F">
      <w:pPr>
        <w:spacing w:after="120"/>
        <w:jc w:val="right"/>
        <w:rPr>
          <w:rFonts w:asciiTheme="minorHAnsi" w:hAnsiTheme="minorHAnsi" w:cs="Arial"/>
          <w:b/>
          <w:color w:val="599646"/>
          <w:sz w:val="48"/>
          <w:szCs w:val="48"/>
        </w:rPr>
      </w:pPr>
      <w:r w:rsidRPr="00367F85">
        <w:rPr>
          <w:rFonts w:asciiTheme="minorHAnsi" w:hAnsiTheme="minorHAnsi"/>
          <w:noProof/>
        </w:rPr>
        <w:lastRenderedPageBreak/>
        <w:drawing>
          <wp:inline distT="0" distB="0" distL="0" distR="0" wp14:anchorId="566241F8" wp14:editId="1289B47E">
            <wp:extent cx="1664448" cy="1120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4448" cy="1120140"/>
                    </a:xfrm>
                    <a:prstGeom prst="rect">
                      <a:avLst/>
                    </a:prstGeom>
                    <a:noFill/>
                  </pic:spPr>
                </pic:pic>
              </a:graphicData>
            </a:graphic>
          </wp:inline>
        </w:drawing>
      </w:r>
    </w:p>
    <w:p w:rsidR="00945E39" w:rsidRPr="00367F85" w:rsidRDefault="002F1074" w:rsidP="005F685F">
      <w:pPr>
        <w:spacing w:after="120"/>
        <w:rPr>
          <w:rFonts w:asciiTheme="minorHAnsi" w:hAnsiTheme="minorHAnsi" w:cs="Arial"/>
          <w:b/>
          <w:color w:val="599646"/>
          <w:sz w:val="48"/>
          <w:szCs w:val="48"/>
        </w:rPr>
      </w:pPr>
      <w:r w:rsidRPr="00367F85">
        <w:rPr>
          <w:rFonts w:asciiTheme="minorHAnsi" w:hAnsiTheme="minorHAnsi"/>
          <w:noProof/>
        </w:rPr>
        <mc:AlternateContent>
          <mc:Choice Requires="wps">
            <w:drawing>
              <wp:anchor distT="0" distB="0" distL="114300" distR="114300" simplePos="0" relativeHeight="251662848" behindDoc="0" locked="0" layoutInCell="1" allowOverlap="1" wp14:anchorId="47DE00BE" wp14:editId="2ACF50FE">
                <wp:simplePos x="0" y="0"/>
                <wp:positionH relativeFrom="column">
                  <wp:posOffset>-342900</wp:posOffset>
                </wp:positionH>
                <wp:positionV relativeFrom="paragraph">
                  <wp:posOffset>175260</wp:posOffset>
                </wp:positionV>
                <wp:extent cx="3352800" cy="342900"/>
                <wp:effectExtent l="0" t="0" r="0" b="0"/>
                <wp:wrapNone/>
                <wp:docPr id="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DD7" w:rsidRPr="000019A7" w:rsidRDefault="00F13DD7" w:rsidP="00643761">
                            <w:pPr>
                              <w:rPr>
                                <w:rFonts w:asciiTheme="minorHAnsi" w:hAnsiTheme="minorHAnsi" w:cs="Arial"/>
                                <w:sz w:val="26"/>
                                <w:szCs w:val="26"/>
                              </w:rPr>
                            </w:pPr>
                            <w:r w:rsidRPr="000019A7">
                              <w:rPr>
                                <w:rFonts w:asciiTheme="minorHAnsi" w:hAnsiTheme="minorHAnsi" w:cs="Arial"/>
                                <w:sz w:val="26"/>
                                <w:szCs w:val="26"/>
                              </w:rPr>
                              <w:t>Democratic Services</w:t>
                            </w:r>
                          </w:p>
                          <w:p w:rsidR="00F13DD7" w:rsidRPr="00963B67" w:rsidRDefault="00F13DD7" w:rsidP="00643761">
                            <w:pPr>
                              <w:rPr>
                                <w:rFonts w:ascii="Arial" w:hAnsi="Arial" w:cs="Arial"/>
                              </w:rPr>
                            </w:pPr>
                            <w:r>
                              <w:rPr>
                                <w:rFonts w:ascii="Arial" w:hAnsi="Arial" w:cs="Arial"/>
                                <w:noProof/>
                              </w:rPr>
                              <w:drawing>
                                <wp:inline distT="0" distB="0" distL="0" distR="0" wp14:anchorId="181E005B" wp14:editId="52005556">
                                  <wp:extent cx="2647950" cy="114300"/>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4795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margin-left:-27pt;margin-top:13.8pt;width:26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zpgw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" stroked="f">
                <v:textbox>
                  <w:txbxContent>
                    <w:p w:rsidR="00F13DD7" w:rsidRPr="000019A7" w:rsidRDefault="00F13DD7" w:rsidP="00643761">
                      <w:pPr>
                        <w:rPr>
                          <w:rFonts w:asciiTheme="minorHAnsi" w:hAnsiTheme="minorHAnsi" w:cs="Arial"/>
                          <w:sz w:val="26"/>
                          <w:szCs w:val="26"/>
                        </w:rPr>
                      </w:pPr>
                      <w:r w:rsidRPr="000019A7">
                        <w:rPr>
                          <w:rFonts w:asciiTheme="minorHAnsi" w:hAnsiTheme="minorHAnsi" w:cs="Arial"/>
                          <w:sz w:val="26"/>
                          <w:szCs w:val="26"/>
                        </w:rPr>
                        <w:t>Democratic Services</w:t>
                      </w:r>
                    </w:p>
                    <w:p w:rsidR="00F13DD7" w:rsidRPr="00963B67" w:rsidRDefault="00F13DD7" w:rsidP="00643761">
                      <w:pPr>
                        <w:rPr>
                          <w:rFonts w:ascii="Arial" w:hAnsi="Arial" w:cs="Arial"/>
                        </w:rPr>
                      </w:pPr>
                      <w:r>
                        <w:rPr>
                          <w:rFonts w:ascii="Arial" w:hAnsi="Arial" w:cs="Arial"/>
                          <w:noProof/>
                        </w:rPr>
                        <w:drawing>
                          <wp:inline distT="0" distB="0" distL="0" distR="0" wp14:anchorId="181E005B" wp14:editId="52005556">
                            <wp:extent cx="2647950" cy="114300"/>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47950" cy="114300"/>
                                    </a:xfrm>
                                    <a:prstGeom prst="rect">
                                      <a:avLst/>
                                    </a:prstGeom>
                                    <a:noFill/>
                                    <a:ln>
                                      <a:noFill/>
                                    </a:ln>
                                  </pic:spPr>
                                </pic:pic>
                              </a:graphicData>
                            </a:graphic>
                          </wp:inline>
                        </w:drawing>
                      </w:r>
                    </w:p>
                  </w:txbxContent>
                </v:textbox>
              </v:shape>
            </w:pict>
          </mc:Fallback>
        </mc:AlternateContent>
      </w:r>
    </w:p>
    <w:p w:rsidR="00945E39" w:rsidRPr="00367F85" w:rsidRDefault="002F1074" w:rsidP="005F685F">
      <w:pPr>
        <w:spacing w:after="120"/>
        <w:rPr>
          <w:rFonts w:asciiTheme="minorHAnsi" w:hAnsiTheme="minorHAnsi" w:cs="Arial"/>
          <w:b/>
          <w:color w:val="599646"/>
          <w:sz w:val="48"/>
          <w:szCs w:val="48"/>
        </w:rPr>
      </w:pPr>
      <w:r w:rsidRPr="00367F85">
        <w:rPr>
          <w:rFonts w:asciiTheme="minorHAnsi" w:hAnsiTheme="minorHAnsi"/>
          <w:noProof/>
        </w:rPr>
        <mc:AlternateContent>
          <mc:Choice Requires="wps">
            <w:drawing>
              <wp:anchor distT="0" distB="0" distL="114300" distR="114300" simplePos="0" relativeHeight="251663872" behindDoc="0" locked="0" layoutInCell="1" allowOverlap="1" wp14:anchorId="6E62DD30" wp14:editId="61CC6E20">
                <wp:simplePos x="0" y="0"/>
                <wp:positionH relativeFrom="column">
                  <wp:posOffset>-228600</wp:posOffset>
                </wp:positionH>
                <wp:positionV relativeFrom="paragraph">
                  <wp:posOffset>238125</wp:posOffset>
                </wp:positionV>
                <wp:extent cx="2667000" cy="114300"/>
                <wp:effectExtent l="0" t="0" r="0" b="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4300"/>
                        </a:xfrm>
                        <a:prstGeom prst="rect">
                          <a:avLst/>
                        </a:prstGeom>
                        <a:solidFill>
                          <a:srgbClr val="599F46">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DD7" w:rsidRDefault="00F13DD7" w:rsidP="00963B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6" type="#_x0000_t202" style="position:absolute;margin-left:-18pt;margin-top:18.75pt;width:210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" fillcolor="#599f46" stroked="f">
                <v:fill opacity="16448f"/>
                <v:textbox>
                  <w:txbxContent>
                    <w:p w:rsidR="00F13DD7" w:rsidRDefault="00F13DD7" w:rsidP="00963B67"/>
                  </w:txbxContent>
                </v:textbox>
              </v:shape>
            </w:pict>
          </mc:Fallback>
        </mc:AlternateContent>
      </w:r>
    </w:p>
    <w:p w:rsidR="00945E39" w:rsidRPr="00367F85" w:rsidRDefault="00945E39" w:rsidP="005F685F">
      <w:pPr>
        <w:spacing w:after="120"/>
        <w:rPr>
          <w:rFonts w:asciiTheme="minorHAnsi" w:hAnsiTheme="minorHAnsi" w:cs="Arial"/>
          <w:b/>
          <w:color w:val="599646"/>
          <w:sz w:val="48"/>
          <w:szCs w:val="48"/>
        </w:rPr>
      </w:pPr>
    </w:p>
    <w:p w:rsidR="00945E39" w:rsidRPr="00367F85" w:rsidRDefault="00945E39" w:rsidP="005F685F">
      <w:pPr>
        <w:spacing w:after="120"/>
        <w:rPr>
          <w:rFonts w:asciiTheme="minorHAnsi" w:hAnsiTheme="minorHAnsi" w:cs="Arial"/>
          <w:b/>
          <w:color w:val="599646"/>
          <w:sz w:val="48"/>
          <w:szCs w:val="48"/>
        </w:rPr>
      </w:pPr>
    </w:p>
    <w:p w:rsidR="00945E39" w:rsidRPr="00367F85" w:rsidRDefault="00945E39" w:rsidP="005F685F">
      <w:pPr>
        <w:spacing w:after="120"/>
        <w:rPr>
          <w:rFonts w:asciiTheme="minorHAnsi" w:hAnsiTheme="minorHAnsi" w:cs="Arial"/>
          <w:b/>
          <w:color w:val="599646"/>
          <w:sz w:val="48"/>
          <w:szCs w:val="48"/>
        </w:rPr>
      </w:pPr>
    </w:p>
    <w:p w:rsidR="00945E39" w:rsidRPr="00367F85" w:rsidRDefault="00945E39" w:rsidP="005F685F">
      <w:pPr>
        <w:spacing w:after="120"/>
        <w:rPr>
          <w:rFonts w:asciiTheme="minorHAnsi" w:hAnsiTheme="minorHAnsi" w:cs="Arial"/>
          <w:b/>
          <w:color w:val="599646"/>
          <w:sz w:val="48"/>
          <w:szCs w:val="48"/>
        </w:rPr>
      </w:pPr>
    </w:p>
    <w:p w:rsidR="00945E39" w:rsidRPr="00367F85" w:rsidRDefault="00945E39" w:rsidP="005F685F">
      <w:pPr>
        <w:spacing w:after="120"/>
        <w:rPr>
          <w:rFonts w:asciiTheme="minorHAnsi" w:hAnsiTheme="minorHAnsi" w:cs="Arial"/>
          <w:b/>
          <w:color w:val="599646"/>
          <w:sz w:val="48"/>
          <w:szCs w:val="48"/>
        </w:rPr>
      </w:pPr>
    </w:p>
    <w:p w:rsidR="00945E39" w:rsidRPr="00367F85" w:rsidRDefault="002F1074" w:rsidP="005F685F">
      <w:pPr>
        <w:spacing w:after="120"/>
        <w:rPr>
          <w:rFonts w:asciiTheme="minorHAnsi" w:hAnsiTheme="minorHAnsi" w:cs="Arial"/>
          <w:b/>
          <w:color w:val="599646"/>
          <w:sz w:val="48"/>
          <w:szCs w:val="48"/>
        </w:rPr>
      </w:pPr>
      <w:r w:rsidRPr="00367F85">
        <w:rPr>
          <w:rFonts w:asciiTheme="minorHAnsi" w:hAnsiTheme="minorHAnsi"/>
          <w:noProof/>
        </w:rPr>
        <mc:AlternateContent>
          <mc:Choice Requires="wps">
            <w:drawing>
              <wp:anchor distT="0" distB="0" distL="114300" distR="114300" simplePos="0" relativeHeight="251661824" behindDoc="0" locked="0" layoutInCell="1" allowOverlap="1" wp14:anchorId="7AA9ACD8" wp14:editId="5A58D7E6">
                <wp:simplePos x="0" y="0"/>
                <wp:positionH relativeFrom="column">
                  <wp:posOffset>-571500</wp:posOffset>
                </wp:positionH>
                <wp:positionV relativeFrom="paragraph">
                  <wp:posOffset>85089</wp:posOffset>
                </wp:positionV>
                <wp:extent cx="5486400" cy="2619375"/>
                <wp:effectExtent l="0" t="0" r="0" b="9525"/>
                <wp:wrapNone/>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61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DD7" w:rsidRPr="000019A7" w:rsidRDefault="00F13DD7" w:rsidP="00272D86">
                            <w:pPr>
                              <w:rPr>
                                <w:rFonts w:asciiTheme="minorHAnsi" w:hAnsiTheme="minorHAnsi" w:cs="Arial"/>
                                <w:b/>
                                <w:color w:val="808080"/>
                                <w:sz w:val="26"/>
                                <w:szCs w:val="26"/>
                              </w:rPr>
                            </w:pPr>
                            <w:r w:rsidRPr="000019A7">
                              <w:rPr>
                                <w:rFonts w:asciiTheme="minorHAnsi" w:hAnsiTheme="minorHAnsi" w:cs="Arial"/>
                                <w:b/>
                                <w:color w:val="808080"/>
                                <w:sz w:val="26"/>
                                <w:szCs w:val="26"/>
                              </w:rPr>
                              <w:t>Overview and Scrutiny</w:t>
                            </w:r>
                          </w:p>
                          <w:p w:rsidR="00F13DD7" w:rsidRPr="000019A7" w:rsidRDefault="00F13DD7" w:rsidP="00272D86">
                            <w:pPr>
                              <w:rPr>
                                <w:rFonts w:asciiTheme="minorHAnsi" w:hAnsiTheme="minorHAnsi" w:cs="Arial"/>
                                <w:color w:val="808080"/>
                                <w:sz w:val="26"/>
                                <w:szCs w:val="26"/>
                              </w:rPr>
                            </w:pPr>
                            <w:r w:rsidRPr="000019A7">
                              <w:rPr>
                                <w:rFonts w:asciiTheme="minorHAnsi" w:hAnsiTheme="minorHAnsi" w:cs="Arial"/>
                                <w:color w:val="808080"/>
                                <w:sz w:val="26"/>
                                <w:szCs w:val="26"/>
                              </w:rPr>
                              <w:t>Milton Keynes Council</w:t>
                            </w:r>
                          </w:p>
                          <w:p w:rsidR="00F13DD7" w:rsidRPr="000019A7" w:rsidRDefault="00F13DD7" w:rsidP="00272D86">
                            <w:pPr>
                              <w:rPr>
                                <w:rFonts w:asciiTheme="minorHAnsi" w:hAnsiTheme="minorHAnsi" w:cs="Arial"/>
                                <w:color w:val="808080"/>
                                <w:sz w:val="26"/>
                                <w:szCs w:val="26"/>
                              </w:rPr>
                            </w:pPr>
                            <w:r w:rsidRPr="000019A7">
                              <w:rPr>
                                <w:rFonts w:asciiTheme="minorHAnsi" w:hAnsiTheme="minorHAnsi" w:cs="Arial"/>
                                <w:color w:val="808080"/>
                                <w:sz w:val="26"/>
                                <w:szCs w:val="26"/>
                              </w:rPr>
                              <w:t>Civic Offices</w:t>
                            </w:r>
                          </w:p>
                          <w:p w:rsidR="00F13DD7" w:rsidRPr="000019A7" w:rsidRDefault="00F13DD7" w:rsidP="00272D86">
                            <w:pPr>
                              <w:rPr>
                                <w:rFonts w:asciiTheme="minorHAnsi" w:hAnsiTheme="minorHAnsi" w:cs="Arial"/>
                                <w:color w:val="808080"/>
                                <w:sz w:val="26"/>
                                <w:szCs w:val="26"/>
                              </w:rPr>
                            </w:pPr>
                            <w:r w:rsidRPr="000019A7">
                              <w:rPr>
                                <w:rFonts w:asciiTheme="minorHAnsi" w:hAnsiTheme="minorHAnsi" w:cs="Arial"/>
                                <w:color w:val="808080"/>
                                <w:sz w:val="26"/>
                                <w:szCs w:val="26"/>
                              </w:rPr>
                              <w:t>1 Saxon Gate East</w:t>
                            </w:r>
                          </w:p>
                          <w:p w:rsidR="00F13DD7" w:rsidRPr="000019A7" w:rsidRDefault="00F13DD7" w:rsidP="00272D86">
                            <w:pPr>
                              <w:rPr>
                                <w:rFonts w:asciiTheme="minorHAnsi" w:hAnsiTheme="minorHAnsi" w:cs="Arial"/>
                                <w:color w:val="808080"/>
                                <w:sz w:val="26"/>
                                <w:szCs w:val="26"/>
                              </w:rPr>
                            </w:pPr>
                            <w:r w:rsidRPr="000019A7">
                              <w:rPr>
                                <w:rFonts w:asciiTheme="minorHAnsi" w:hAnsiTheme="minorHAnsi" w:cs="Arial"/>
                                <w:color w:val="808080"/>
                                <w:sz w:val="26"/>
                                <w:szCs w:val="26"/>
                              </w:rPr>
                              <w:t>Central Milton Keynes</w:t>
                            </w:r>
                          </w:p>
                          <w:p w:rsidR="00F13DD7" w:rsidRPr="000019A7" w:rsidRDefault="00F13DD7" w:rsidP="00272D86">
                            <w:pPr>
                              <w:rPr>
                                <w:rFonts w:asciiTheme="minorHAnsi" w:hAnsiTheme="minorHAnsi" w:cs="Arial"/>
                                <w:color w:val="808080"/>
                                <w:sz w:val="26"/>
                                <w:szCs w:val="26"/>
                              </w:rPr>
                            </w:pPr>
                            <w:r w:rsidRPr="000019A7">
                              <w:rPr>
                                <w:rFonts w:asciiTheme="minorHAnsi" w:hAnsiTheme="minorHAnsi" w:cs="Arial"/>
                                <w:color w:val="808080"/>
                                <w:sz w:val="26"/>
                                <w:szCs w:val="26"/>
                              </w:rPr>
                              <w:t>MK9 3EJ</w:t>
                            </w:r>
                          </w:p>
                          <w:p w:rsidR="00F13DD7" w:rsidRPr="000019A7" w:rsidRDefault="00F13DD7" w:rsidP="00272D86">
                            <w:pPr>
                              <w:rPr>
                                <w:rFonts w:asciiTheme="minorHAnsi" w:hAnsiTheme="minorHAnsi" w:cs="Arial"/>
                                <w:color w:val="808080"/>
                                <w:sz w:val="26"/>
                                <w:szCs w:val="26"/>
                              </w:rPr>
                            </w:pPr>
                          </w:p>
                          <w:p w:rsidR="00F13DD7" w:rsidRPr="000019A7" w:rsidRDefault="00F13DD7" w:rsidP="00272D86">
                            <w:pPr>
                              <w:rPr>
                                <w:rFonts w:asciiTheme="minorHAnsi" w:hAnsiTheme="minorHAnsi" w:cs="Arial"/>
                                <w:color w:val="808080"/>
                                <w:sz w:val="26"/>
                                <w:szCs w:val="26"/>
                              </w:rPr>
                            </w:pPr>
                            <w:r w:rsidRPr="000019A7">
                              <w:rPr>
                                <w:rFonts w:asciiTheme="minorHAnsi" w:hAnsiTheme="minorHAnsi" w:cs="Arial"/>
                                <w:color w:val="808080"/>
                                <w:sz w:val="26"/>
                                <w:szCs w:val="26"/>
                              </w:rPr>
                              <w:t>Roslyn Tidman</w:t>
                            </w:r>
                          </w:p>
                          <w:p w:rsidR="00F13DD7" w:rsidRPr="000019A7" w:rsidRDefault="00F13DD7" w:rsidP="00272D86">
                            <w:pPr>
                              <w:rPr>
                                <w:rFonts w:asciiTheme="minorHAnsi" w:hAnsiTheme="minorHAnsi" w:cs="Arial"/>
                                <w:color w:val="808080"/>
                                <w:sz w:val="26"/>
                                <w:szCs w:val="26"/>
                              </w:rPr>
                            </w:pPr>
                            <w:r w:rsidRPr="000019A7">
                              <w:rPr>
                                <w:rFonts w:asciiTheme="minorHAnsi" w:hAnsiTheme="minorHAnsi" w:cs="Arial"/>
                                <w:color w:val="808080"/>
                                <w:sz w:val="26"/>
                                <w:szCs w:val="26"/>
                              </w:rPr>
                              <w:t>Overview &amp; Scrutiny Officer</w:t>
                            </w:r>
                          </w:p>
                          <w:p w:rsidR="00F13DD7" w:rsidRPr="000019A7" w:rsidRDefault="00F13DD7" w:rsidP="00272D86">
                            <w:pPr>
                              <w:rPr>
                                <w:rFonts w:asciiTheme="minorHAnsi" w:hAnsiTheme="minorHAnsi" w:cs="Arial"/>
                                <w:color w:val="808080"/>
                                <w:sz w:val="26"/>
                                <w:szCs w:val="26"/>
                              </w:rPr>
                            </w:pPr>
                          </w:p>
                          <w:p w:rsidR="00F13DD7" w:rsidRPr="000019A7" w:rsidRDefault="00F13DD7" w:rsidP="00272D86">
                            <w:pPr>
                              <w:rPr>
                                <w:rFonts w:asciiTheme="minorHAnsi" w:hAnsiTheme="minorHAnsi" w:cs="Arial"/>
                                <w:color w:val="808080"/>
                                <w:sz w:val="26"/>
                                <w:szCs w:val="26"/>
                                <w:lang w:val="de-DE"/>
                              </w:rPr>
                            </w:pPr>
                            <w:r w:rsidRPr="000019A7">
                              <w:rPr>
                                <w:rFonts w:asciiTheme="minorHAnsi" w:hAnsiTheme="minorHAnsi" w:cs="Arial"/>
                                <w:b/>
                                <w:color w:val="808080"/>
                                <w:sz w:val="26"/>
                                <w:szCs w:val="26"/>
                                <w:lang w:val="de-DE"/>
                              </w:rPr>
                              <w:t>T</w:t>
                            </w:r>
                            <w:r w:rsidRPr="000019A7">
                              <w:rPr>
                                <w:rFonts w:asciiTheme="minorHAnsi" w:hAnsiTheme="minorHAnsi" w:cs="Arial"/>
                                <w:color w:val="808080"/>
                                <w:sz w:val="26"/>
                                <w:szCs w:val="26"/>
                                <w:lang w:val="de-DE"/>
                              </w:rPr>
                              <w:t xml:space="preserve"> 01908 254589</w:t>
                            </w:r>
                          </w:p>
                          <w:p w:rsidR="00F13DD7" w:rsidRPr="000019A7" w:rsidRDefault="00F13DD7" w:rsidP="00272D86">
                            <w:pPr>
                              <w:rPr>
                                <w:rFonts w:asciiTheme="minorHAnsi" w:hAnsiTheme="minorHAnsi" w:cs="Arial"/>
                                <w:color w:val="808080"/>
                                <w:sz w:val="26"/>
                                <w:szCs w:val="26"/>
                                <w:lang w:val="de-DE"/>
                              </w:rPr>
                            </w:pPr>
                            <w:r w:rsidRPr="000019A7">
                              <w:rPr>
                                <w:rFonts w:asciiTheme="minorHAnsi" w:hAnsiTheme="minorHAnsi" w:cs="Arial"/>
                                <w:b/>
                                <w:color w:val="808080"/>
                                <w:sz w:val="26"/>
                                <w:szCs w:val="26"/>
                                <w:lang w:val="de-DE"/>
                              </w:rPr>
                              <w:t>E</w:t>
                            </w:r>
                            <w:r w:rsidRPr="000019A7">
                              <w:rPr>
                                <w:rFonts w:asciiTheme="minorHAnsi" w:hAnsiTheme="minorHAnsi" w:cs="Arial"/>
                                <w:color w:val="808080"/>
                                <w:sz w:val="26"/>
                                <w:szCs w:val="26"/>
                                <w:lang w:val="de-DE"/>
                              </w:rPr>
                              <w:t xml:space="preserve"> scrutiny@milton-keynes.gov.uk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7" type="#_x0000_t202" style="position:absolute;margin-left:-45pt;margin-top:6.7pt;width:6in;height:20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yjhgIAABk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" stroked="f">
                <v:textbox>
                  <w:txbxContent>
                    <w:p w:rsidR="00F13DD7" w:rsidRPr="000019A7" w:rsidRDefault="00F13DD7" w:rsidP="00272D86">
                      <w:pPr>
                        <w:rPr>
                          <w:rFonts w:asciiTheme="minorHAnsi" w:hAnsiTheme="minorHAnsi" w:cs="Arial"/>
                          <w:b/>
                          <w:color w:val="808080"/>
                          <w:sz w:val="26"/>
                          <w:szCs w:val="26"/>
                        </w:rPr>
                      </w:pPr>
                      <w:r w:rsidRPr="000019A7">
                        <w:rPr>
                          <w:rFonts w:asciiTheme="minorHAnsi" w:hAnsiTheme="minorHAnsi" w:cs="Arial"/>
                          <w:b/>
                          <w:color w:val="808080"/>
                          <w:sz w:val="26"/>
                          <w:szCs w:val="26"/>
                        </w:rPr>
                        <w:t>Overview and Scrutiny</w:t>
                      </w:r>
                    </w:p>
                    <w:p w:rsidR="00F13DD7" w:rsidRPr="000019A7" w:rsidRDefault="00F13DD7" w:rsidP="00272D86">
                      <w:pPr>
                        <w:rPr>
                          <w:rFonts w:asciiTheme="minorHAnsi" w:hAnsiTheme="minorHAnsi" w:cs="Arial"/>
                          <w:color w:val="808080"/>
                          <w:sz w:val="26"/>
                          <w:szCs w:val="26"/>
                        </w:rPr>
                      </w:pPr>
                      <w:r w:rsidRPr="000019A7">
                        <w:rPr>
                          <w:rFonts w:asciiTheme="minorHAnsi" w:hAnsiTheme="minorHAnsi" w:cs="Arial"/>
                          <w:color w:val="808080"/>
                          <w:sz w:val="26"/>
                          <w:szCs w:val="26"/>
                        </w:rPr>
                        <w:t>Milton Keynes Council</w:t>
                      </w:r>
                    </w:p>
                    <w:p w:rsidR="00F13DD7" w:rsidRPr="000019A7" w:rsidRDefault="00F13DD7" w:rsidP="00272D86">
                      <w:pPr>
                        <w:rPr>
                          <w:rFonts w:asciiTheme="minorHAnsi" w:hAnsiTheme="minorHAnsi" w:cs="Arial"/>
                          <w:color w:val="808080"/>
                          <w:sz w:val="26"/>
                          <w:szCs w:val="26"/>
                        </w:rPr>
                      </w:pPr>
                      <w:r w:rsidRPr="000019A7">
                        <w:rPr>
                          <w:rFonts w:asciiTheme="minorHAnsi" w:hAnsiTheme="minorHAnsi" w:cs="Arial"/>
                          <w:color w:val="808080"/>
                          <w:sz w:val="26"/>
                          <w:szCs w:val="26"/>
                        </w:rPr>
                        <w:t>Civic Offices</w:t>
                      </w:r>
                    </w:p>
                    <w:p w:rsidR="00F13DD7" w:rsidRPr="000019A7" w:rsidRDefault="00F13DD7" w:rsidP="00272D86">
                      <w:pPr>
                        <w:rPr>
                          <w:rFonts w:asciiTheme="minorHAnsi" w:hAnsiTheme="minorHAnsi" w:cs="Arial"/>
                          <w:color w:val="808080"/>
                          <w:sz w:val="26"/>
                          <w:szCs w:val="26"/>
                        </w:rPr>
                      </w:pPr>
                      <w:r w:rsidRPr="000019A7">
                        <w:rPr>
                          <w:rFonts w:asciiTheme="minorHAnsi" w:hAnsiTheme="minorHAnsi" w:cs="Arial"/>
                          <w:color w:val="808080"/>
                          <w:sz w:val="26"/>
                          <w:szCs w:val="26"/>
                        </w:rPr>
                        <w:t>1 Saxon Gate East</w:t>
                      </w:r>
                    </w:p>
                    <w:p w:rsidR="00F13DD7" w:rsidRPr="000019A7" w:rsidRDefault="00F13DD7" w:rsidP="00272D86">
                      <w:pPr>
                        <w:rPr>
                          <w:rFonts w:asciiTheme="minorHAnsi" w:hAnsiTheme="minorHAnsi" w:cs="Arial"/>
                          <w:color w:val="808080"/>
                          <w:sz w:val="26"/>
                          <w:szCs w:val="26"/>
                        </w:rPr>
                      </w:pPr>
                      <w:r w:rsidRPr="000019A7">
                        <w:rPr>
                          <w:rFonts w:asciiTheme="minorHAnsi" w:hAnsiTheme="minorHAnsi" w:cs="Arial"/>
                          <w:color w:val="808080"/>
                          <w:sz w:val="26"/>
                          <w:szCs w:val="26"/>
                        </w:rPr>
                        <w:t>Central Milton Keynes</w:t>
                      </w:r>
                    </w:p>
                    <w:p w:rsidR="00F13DD7" w:rsidRPr="000019A7" w:rsidRDefault="00F13DD7" w:rsidP="00272D86">
                      <w:pPr>
                        <w:rPr>
                          <w:rFonts w:asciiTheme="minorHAnsi" w:hAnsiTheme="minorHAnsi" w:cs="Arial"/>
                          <w:color w:val="808080"/>
                          <w:sz w:val="26"/>
                          <w:szCs w:val="26"/>
                        </w:rPr>
                      </w:pPr>
                      <w:proofErr w:type="spellStart"/>
                      <w:r w:rsidRPr="000019A7">
                        <w:rPr>
                          <w:rFonts w:asciiTheme="minorHAnsi" w:hAnsiTheme="minorHAnsi" w:cs="Arial"/>
                          <w:color w:val="808080"/>
                          <w:sz w:val="26"/>
                          <w:szCs w:val="26"/>
                        </w:rPr>
                        <w:t>MK9</w:t>
                      </w:r>
                      <w:proofErr w:type="spellEnd"/>
                      <w:r w:rsidRPr="000019A7">
                        <w:rPr>
                          <w:rFonts w:asciiTheme="minorHAnsi" w:hAnsiTheme="minorHAnsi" w:cs="Arial"/>
                          <w:color w:val="808080"/>
                          <w:sz w:val="26"/>
                          <w:szCs w:val="26"/>
                        </w:rPr>
                        <w:t xml:space="preserve"> </w:t>
                      </w:r>
                      <w:proofErr w:type="spellStart"/>
                      <w:r w:rsidRPr="000019A7">
                        <w:rPr>
                          <w:rFonts w:asciiTheme="minorHAnsi" w:hAnsiTheme="minorHAnsi" w:cs="Arial"/>
                          <w:color w:val="808080"/>
                          <w:sz w:val="26"/>
                          <w:szCs w:val="26"/>
                        </w:rPr>
                        <w:t>3EJ</w:t>
                      </w:r>
                      <w:proofErr w:type="spellEnd"/>
                    </w:p>
                    <w:p w:rsidR="00F13DD7" w:rsidRPr="000019A7" w:rsidRDefault="00F13DD7" w:rsidP="00272D86">
                      <w:pPr>
                        <w:rPr>
                          <w:rFonts w:asciiTheme="minorHAnsi" w:hAnsiTheme="minorHAnsi" w:cs="Arial"/>
                          <w:color w:val="808080"/>
                          <w:sz w:val="26"/>
                          <w:szCs w:val="26"/>
                        </w:rPr>
                      </w:pPr>
                    </w:p>
                    <w:p w:rsidR="00F13DD7" w:rsidRPr="000019A7" w:rsidRDefault="00F13DD7" w:rsidP="00272D86">
                      <w:pPr>
                        <w:rPr>
                          <w:rFonts w:asciiTheme="minorHAnsi" w:hAnsiTheme="minorHAnsi" w:cs="Arial"/>
                          <w:color w:val="808080"/>
                          <w:sz w:val="26"/>
                          <w:szCs w:val="26"/>
                        </w:rPr>
                      </w:pPr>
                      <w:r w:rsidRPr="000019A7">
                        <w:rPr>
                          <w:rFonts w:asciiTheme="minorHAnsi" w:hAnsiTheme="minorHAnsi" w:cs="Arial"/>
                          <w:color w:val="808080"/>
                          <w:sz w:val="26"/>
                          <w:szCs w:val="26"/>
                        </w:rPr>
                        <w:t>Roslyn Tidman</w:t>
                      </w:r>
                    </w:p>
                    <w:p w:rsidR="00F13DD7" w:rsidRPr="000019A7" w:rsidRDefault="00F13DD7" w:rsidP="00272D86">
                      <w:pPr>
                        <w:rPr>
                          <w:rFonts w:asciiTheme="minorHAnsi" w:hAnsiTheme="minorHAnsi" w:cs="Arial"/>
                          <w:color w:val="808080"/>
                          <w:sz w:val="26"/>
                          <w:szCs w:val="26"/>
                        </w:rPr>
                      </w:pPr>
                      <w:r w:rsidRPr="000019A7">
                        <w:rPr>
                          <w:rFonts w:asciiTheme="minorHAnsi" w:hAnsiTheme="minorHAnsi" w:cs="Arial"/>
                          <w:color w:val="808080"/>
                          <w:sz w:val="26"/>
                          <w:szCs w:val="26"/>
                        </w:rPr>
                        <w:t>Overview &amp; Scrutiny Officer</w:t>
                      </w:r>
                    </w:p>
                    <w:p w:rsidR="00F13DD7" w:rsidRPr="000019A7" w:rsidRDefault="00F13DD7" w:rsidP="00272D86">
                      <w:pPr>
                        <w:rPr>
                          <w:rFonts w:asciiTheme="minorHAnsi" w:hAnsiTheme="minorHAnsi" w:cs="Arial"/>
                          <w:color w:val="808080"/>
                          <w:sz w:val="26"/>
                          <w:szCs w:val="26"/>
                        </w:rPr>
                      </w:pPr>
                    </w:p>
                    <w:p w:rsidR="00F13DD7" w:rsidRPr="000019A7" w:rsidRDefault="00F13DD7" w:rsidP="00272D86">
                      <w:pPr>
                        <w:rPr>
                          <w:rFonts w:asciiTheme="minorHAnsi" w:hAnsiTheme="minorHAnsi" w:cs="Arial"/>
                          <w:color w:val="808080"/>
                          <w:sz w:val="26"/>
                          <w:szCs w:val="26"/>
                          <w:lang w:val="de-DE"/>
                        </w:rPr>
                      </w:pPr>
                      <w:r w:rsidRPr="000019A7">
                        <w:rPr>
                          <w:rFonts w:asciiTheme="minorHAnsi" w:hAnsiTheme="minorHAnsi" w:cs="Arial"/>
                          <w:b/>
                          <w:color w:val="808080"/>
                          <w:sz w:val="26"/>
                          <w:szCs w:val="26"/>
                          <w:lang w:val="de-DE"/>
                        </w:rPr>
                        <w:t>T</w:t>
                      </w:r>
                      <w:r w:rsidRPr="000019A7">
                        <w:rPr>
                          <w:rFonts w:asciiTheme="minorHAnsi" w:hAnsiTheme="minorHAnsi" w:cs="Arial"/>
                          <w:color w:val="808080"/>
                          <w:sz w:val="26"/>
                          <w:szCs w:val="26"/>
                          <w:lang w:val="de-DE"/>
                        </w:rPr>
                        <w:t xml:space="preserve"> 01908 254589</w:t>
                      </w:r>
                    </w:p>
                    <w:p w:rsidR="00F13DD7" w:rsidRPr="000019A7" w:rsidRDefault="00F13DD7" w:rsidP="00272D86">
                      <w:pPr>
                        <w:rPr>
                          <w:rFonts w:asciiTheme="minorHAnsi" w:hAnsiTheme="minorHAnsi" w:cs="Arial"/>
                          <w:color w:val="808080"/>
                          <w:sz w:val="26"/>
                          <w:szCs w:val="26"/>
                          <w:lang w:val="de-DE"/>
                        </w:rPr>
                      </w:pPr>
                      <w:r w:rsidRPr="000019A7">
                        <w:rPr>
                          <w:rFonts w:asciiTheme="minorHAnsi" w:hAnsiTheme="minorHAnsi" w:cs="Arial"/>
                          <w:b/>
                          <w:color w:val="808080"/>
                          <w:sz w:val="26"/>
                          <w:szCs w:val="26"/>
                          <w:lang w:val="de-DE"/>
                        </w:rPr>
                        <w:t>E</w:t>
                      </w:r>
                      <w:r w:rsidRPr="000019A7">
                        <w:rPr>
                          <w:rFonts w:asciiTheme="minorHAnsi" w:hAnsiTheme="minorHAnsi" w:cs="Arial"/>
                          <w:color w:val="808080"/>
                          <w:sz w:val="26"/>
                          <w:szCs w:val="26"/>
                          <w:lang w:val="de-DE"/>
                        </w:rPr>
                        <w:t xml:space="preserve"> scrutiny@milton-keynes.gov.uk</w:t>
                      </w:r>
                    </w:p>
                  </w:txbxContent>
                </v:textbox>
              </v:shape>
            </w:pict>
          </mc:Fallback>
        </mc:AlternateContent>
      </w:r>
    </w:p>
    <w:p w:rsidR="00945E39" w:rsidRPr="00367F85" w:rsidRDefault="00945E39" w:rsidP="005F685F">
      <w:pPr>
        <w:spacing w:after="120"/>
        <w:rPr>
          <w:rFonts w:asciiTheme="minorHAnsi" w:hAnsiTheme="minorHAnsi" w:cs="Arial"/>
          <w:b/>
          <w:color w:val="599646"/>
          <w:sz w:val="48"/>
          <w:szCs w:val="48"/>
        </w:rPr>
      </w:pPr>
    </w:p>
    <w:p w:rsidR="00945E39" w:rsidRPr="00367F85" w:rsidRDefault="00945E39" w:rsidP="005F685F">
      <w:pPr>
        <w:spacing w:after="120"/>
        <w:rPr>
          <w:rFonts w:asciiTheme="minorHAnsi" w:hAnsiTheme="minorHAnsi" w:cs="Arial"/>
          <w:b/>
          <w:color w:val="599646"/>
          <w:sz w:val="48"/>
          <w:szCs w:val="48"/>
        </w:rPr>
      </w:pPr>
    </w:p>
    <w:p w:rsidR="00945E39" w:rsidRPr="00367F85" w:rsidRDefault="00945E39" w:rsidP="005F685F">
      <w:pPr>
        <w:spacing w:after="120"/>
        <w:rPr>
          <w:rFonts w:asciiTheme="minorHAnsi" w:hAnsiTheme="minorHAnsi" w:cs="Arial"/>
          <w:b/>
          <w:color w:val="599646"/>
          <w:sz w:val="48"/>
          <w:szCs w:val="48"/>
        </w:rPr>
      </w:pPr>
    </w:p>
    <w:p w:rsidR="00945E39" w:rsidRPr="00367F85" w:rsidRDefault="00945E39" w:rsidP="005F685F">
      <w:pPr>
        <w:spacing w:after="120"/>
        <w:rPr>
          <w:rFonts w:asciiTheme="minorHAnsi" w:hAnsiTheme="minorHAnsi" w:cs="Arial"/>
          <w:b/>
          <w:color w:val="599646"/>
          <w:sz w:val="48"/>
          <w:szCs w:val="48"/>
        </w:rPr>
      </w:pPr>
    </w:p>
    <w:p w:rsidR="00945E39" w:rsidRPr="00367F85" w:rsidRDefault="00945E39" w:rsidP="005F685F">
      <w:pPr>
        <w:spacing w:after="120"/>
        <w:rPr>
          <w:rFonts w:asciiTheme="minorHAnsi" w:hAnsiTheme="minorHAnsi" w:cs="Arial"/>
          <w:b/>
          <w:color w:val="599646"/>
          <w:sz w:val="48"/>
          <w:szCs w:val="48"/>
        </w:rPr>
      </w:pPr>
    </w:p>
    <w:p w:rsidR="00945E39" w:rsidRPr="00367F85" w:rsidRDefault="002F1074" w:rsidP="005F685F">
      <w:pPr>
        <w:spacing w:after="120"/>
        <w:rPr>
          <w:rFonts w:asciiTheme="minorHAnsi" w:hAnsiTheme="minorHAnsi" w:cs="Arial"/>
          <w:b/>
          <w:color w:val="599646"/>
          <w:sz w:val="48"/>
          <w:szCs w:val="48"/>
        </w:rPr>
      </w:pPr>
      <w:r w:rsidRPr="00367F85">
        <w:rPr>
          <w:rFonts w:asciiTheme="minorHAnsi" w:hAnsiTheme="minorHAnsi"/>
          <w:noProof/>
        </w:rPr>
        <mc:AlternateContent>
          <mc:Choice Requires="wps">
            <w:drawing>
              <wp:anchor distT="0" distB="0" distL="114300" distR="114300" simplePos="0" relativeHeight="251660800" behindDoc="0" locked="0" layoutInCell="1" allowOverlap="1" wp14:anchorId="1D5F6EF2" wp14:editId="712FEBF7">
                <wp:simplePos x="0" y="0"/>
                <wp:positionH relativeFrom="column">
                  <wp:posOffset>-571500</wp:posOffset>
                </wp:positionH>
                <wp:positionV relativeFrom="paragraph">
                  <wp:posOffset>76200</wp:posOffset>
                </wp:positionV>
                <wp:extent cx="6858000" cy="571500"/>
                <wp:effectExtent l="0" t="0" r="0" b="0"/>
                <wp:wrapNone/>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1500"/>
                        </a:xfrm>
                        <a:prstGeom prst="rect">
                          <a:avLst/>
                        </a:prstGeom>
                        <a:solidFill>
                          <a:srgbClr val="DBED4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DD7" w:rsidRPr="000019A7" w:rsidRDefault="00F13DD7" w:rsidP="006C459F">
                            <w:pPr>
                              <w:jc w:val="right"/>
                              <w:rPr>
                                <w:rFonts w:asciiTheme="minorHAnsi" w:hAnsiTheme="minorHAnsi" w:cs="Arial"/>
                                <w:sz w:val="26"/>
                                <w:szCs w:val="26"/>
                              </w:rPr>
                            </w:pPr>
                            <w:r w:rsidRPr="000019A7">
                              <w:rPr>
                                <w:rFonts w:asciiTheme="minorHAnsi" w:hAnsiTheme="minorHAnsi" w:cs="Arial"/>
                                <w:sz w:val="26"/>
                                <w:szCs w:val="26"/>
                              </w:rPr>
                              <w:fldChar w:fldCharType="begin"/>
                            </w:r>
                            <w:r w:rsidRPr="000019A7">
                              <w:rPr>
                                <w:rFonts w:asciiTheme="minorHAnsi" w:hAnsiTheme="minorHAnsi" w:cs="Arial"/>
                                <w:sz w:val="26"/>
                                <w:szCs w:val="26"/>
                              </w:rPr>
                              <w:instrText xml:space="preserve"> HYPERLINK "https://www.milton-keynes.gov.uk/scrutiny</w:instrText>
                            </w:r>
                          </w:p>
                          <w:p w:rsidR="00F13DD7" w:rsidRPr="000019A7" w:rsidRDefault="00F13DD7" w:rsidP="006C459F">
                            <w:pPr>
                              <w:jc w:val="right"/>
                              <w:rPr>
                                <w:rStyle w:val="Hyperlink"/>
                                <w:rFonts w:asciiTheme="minorHAnsi" w:hAnsiTheme="minorHAnsi" w:cs="Arial"/>
                                <w:sz w:val="26"/>
                                <w:szCs w:val="26"/>
                              </w:rPr>
                            </w:pPr>
                            <w:r w:rsidRPr="000019A7">
                              <w:rPr>
                                <w:rFonts w:asciiTheme="minorHAnsi" w:hAnsiTheme="minorHAnsi" w:cs="Arial"/>
                                <w:sz w:val="26"/>
                                <w:szCs w:val="26"/>
                              </w:rPr>
                              <w:instrText xml:space="preserve">" </w:instrText>
                            </w:r>
                            <w:r w:rsidRPr="000019A7">
                              <w:rPr>
                                <w:rFonts w:asciiTheme="minorHAnsi" w:hAnsiTheme="minorHAnsi" w:cs="Arial"/>
                                <w:sz w:val="26"/>
                                <w:szCs w:val="26"/>
                              </w:rPr>
                              <w:fldChar w:fldCharType="separate"/>
                            </w:r>
                            <w:r w:rsidRPr="000019A7">
                              <w:rPr>
                                <w:rStyle w:val="Hyperlink"/>
                                <w:rFonts w:asciiTheme="minorHAnsi" w:hAnsiTheme="minorHAnsi" w:cs="Arial"/>
                                <w:sz w:val="26"/>
                                <w:szCs w:val="26"/>
                              </w:rPr>
                              <w:t>https://www.milton-keynes.gov.uk/scrutiny</w:t>
                            </w:r>
                          </w:p>
                          <w:p w:rsidR="00F13DD7" w:rsidRDefault="00F13DD7" w:rsidP="00DC2E8E">
                            <w:r w:rsidRPr="000019A7">
                              <w:rPr>
                                <w:rFonts w:asciiTheme="minorHAnsi" w:hAnsiTheme="minorHAnsi" w:cs="Arial"/>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8" type="#_x0000_t202" style="position:absolute;margin-left:-45pt;margin-top:6pt;width:540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" fillcolor="#dbed48" stroked="f">
                <v:textbox>
                  <w:txbxContent>
                    <w:p w:rsidR="00F13DD7" w:rsidRPr="000019A7" w:rsidRDefault="00F13DD7" w:rsidP="006C459F">
                      <w:pPr>
                        <w:jc w:val="right"/>
                        <w:rPr>
                          <w:rFonts w:asciiTheme="minorHAnsi" w:hAnsiTheme="minorHAnsi" w:cs="Arial"/>
                          <w:sz w:val="26"/>
                          <w:szCs w:val="26"/>
                        </w:rPr>
                      </w:pPr>
                      <w:r w:rsidRPr="000019A7">
                        <w:rPr>
                          <w:rFonts w:asciiTheme="minorHAnsi" w:hAnsiTheme="minorHAnsi" w:cs="Arial"/>
                          <w:sz w:val="26"/>
                          <w:szCs w:val="26"/>
                        </w:rPr>
                        <w:fldChar w:fldCharType="begin"/>
                      </w:r>
                      <w:r w:rsidRPr="000019A7">
                        <w:rPr>
                          <w:rFonts w:asciiTheme="minorHAnsi" w:hAnsiTheme="minorHAnsi" w:cs="Arial"/>
                          <w:sz w:val="26"/>
                          <w:szCs w:val="26"/>
                        </w:rPr>
                        <w:instrText xml:space="preserve"> HYPERLINK "https://www.milton-keynes.gov.uk/scrutiny</w:instrText>
                      </w:r>
                    </w:p>
                    <w:p w:rsidR="00F13DD7" w:rsidRPr="000019A7" w:rsidRDefault="00F13DD7" w:rsidP="006C459F">
                      <w:pPr>
                        <w:jc w:val="right"/>
                        <w:rPr>
                          <w:rStyle w:val="Hyperlink"/>
                          <w:rFonts w:asciiTheme="minorHAnsi" w:hAnsiTheme="minorHAnsi" w:cs="Arial"/>
                          <w:sz w:val="26"/>
                          <w:szCs w:val="26"/>
                        </w:rPr>
                      </w:pPr>
                      <w:r w:rsidRPr="000019A7">
                        <w:rPr>
                          <w:rFonts w:asciiTheme="minorHAnsi" w:hAnsiTheme="minorHAnsi" w:cs="Arial"/>
                          <w:sz w:val="26"/>
                          <w:szCs w:val="26"/>
                        </w:rPr>
                        <w:instrText xml:space="preserve">" </w:instrText>
                      </w:r>
                      <w:r w:rsidRPr="000019A7">
                        <w:rPr>
                          <w:rFonts w:asciiTheme="minorHAnsi" w:hAnsiTheme="minorHAnsi" w:cs="Arial"/>
                          <w:sz w:val="26"/>
                          <w:szCs w:val="26"/>
                        </w:rPr>
                        <w:fldChar w:fldCharType="separate"/>
                      </w:r>
                      <w:r w:rsidRPr="000019A7">
                        <w:rPr>
                          <w:rStyle w:val="Hyperlink"/>
                          <w:rFonts w:asciiTheme="minorHAnsi" w:hAnsiTheme="minorHAnsi" w:cs="Arial"/>
                          <w:sz w:val="26"/>
                          <w:szCs w:val="26"/>
                        </w:rPr>
                        <w:t>https://www.milton-keynes.gov.uk/scrutiny</w:t>
                      </w:r>
                    </w:p>
                    <w:p w:rsidR="00F13DD7" w:rsidRDefault="00F13DD7" w:rsidP="00DC2E8E">
                      <w:r w:rsidRPr="000019A7">
                        <w:rPr>
                          <w:rFonts w:asciiTheme="minorHAnsi" w:hAnsiTheme="minorHAnsi" w:cs="Arial"/>
                          <w:sz w:val="26"/>
                          <w:szCs w:val="26"/>
                        </w:rPr>
                        <w:fldChar w:fldCharType="end"/>
                      </w:r>
                    </w:p>
                  </w:txbxContent>
                </v:textbox>
              </v:shape>
            </w:pict>
          </mc:Fallback>
        </mc:AlternateContent>
      </w:r>
      <w:r w:rsidRPr="00367F85">
        <w:rPr>
          <w:rFonts w:asciiTheme="minorHAnsi" w:hAnsiTheme="minorHAnsi"/>
          <w:noProof/>
        </w:rPr>
        <mc:AlternateContent>
          <mc:Choice Requires="wps">
            <w:drawing>
              <wp:anchor distT="0" distB="0" distL="114300" distR="114300" simplePos="0" relativeHeight="251659776" behindDoc="0" locked="0" layoutInCell="1" allowOverlap="1" wp14:anchorId="567C4975" wp14:editId="791AE88A">
                <wp:simplePos x="0" y="0"/>
                <wp:positionH relativeFrom="column">
                  <wp:posOffset>-571500</wp:posOffset>
                </wp:positionH>
                <wp:positionV relativeFrom="paragraph">
                  <wp:posOffset>647700</wp:posOffset>
                </wp:positionV>
                <wp:extent cx="6858000" cy="1714500"/>
                <wp:effectExtent l="0" t="0" r="0" b="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14500"/>
                        </a:xfrm>
                        <a:prstGeom prst="rect">
                          <a:avLst/>
                        </a:prstGeom>
                        <a:solidFill>
                          <a:srgbClr val="599F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DD7" w:rsidRDefault="00F13DD7" w:rsidP="00E030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9" type="#_x0000_t202" style="position:absolute;margin-left:-45pt;margin-top:51pt;width:540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" fillcolor="#599f46" stroked="f">
                <v:textbox>
                  <w:txbxContent>
                    <w:p w:rsidR="00F13DD7" w:rsidRDefault="00F13DD7" w:rsidP="00E0300B"/>
                  </w:txbxContent>
                </v:textbox>
              </v:shape>
            </w:pict>
          </mc:Fallback>
        </mc:AlternateContent>
      </w:r>
    </w:p>
    <w:p w:rsidR="00945E39" w:rsidRPr="00367F85" w:rsidRDefault="00945E39" w:rsidP="005F685F">
      <w:pPr>
        <w:spacing w:after="120"/>
        <w:rPr>
          <w:rFonts w:asciiTheme="minorHAnsi" w:hAnsiTheme="minorHAnsi" w:cs="Arial"/>
          <w:b/>
          <w:color w:val="599646"/>
          <w:sz w:val="48"/>
          <w:szCs w:val="48"/>
        </w:rPr>
      </w:pPr>
    </w:p>
    <w:p w:rsidR="00945E39" w:rsidRPr="00367F85" w:rsidRDefault="00945E39" w:rsidP="005F685F">
      <w:pPr>
        <w:spacing w:after="120"/>
        <w:rPr>
          <w:rFonts w:asciiTheme="minorHAnsi" w:hAnsiTheme="minorHAnsi" w:cs="Arial"/>
          <w:b/>
          <w:color w:val="599646"/>
          <w:sz w:val="48"/>
          <w:szCs w:val="48"/>
        </w:rPr>
      </w:pPr>
    </w:p>
    <w:p w:rsidR="00945E39" w:rsidRPr="00367F85" w:rsidRDefault="00945E39" w:rsidP="005F685F">
      <w:pPr>
        <w:spacing w:after="120"/>
        <w:rPr>
          <w:rFonts w:asciiTheme="minorHAnsi" w:hAnsiTheme="minorHAnsi" w:cs="Arial"/>
          <w:b/>
          <w:color w:val="599646"/>
          <w:sz w:val="48"/>
          <w:szCs w:val="48"/>
        </w:rPr>
      </w:pPr>
    </w:p>
    <w:sectPr w:rsidR="00945E39" w:rsidRPr="00367F85" w:rsidSect="009A16A3">
      <w:headerReference w:type="even" r:id="rId30"/>
      <w:headerReference w:type="default" r:id="rId31"/>
      <w:headerReference w:type="first" r:id="rId32"/>
      <w:footerReference w:type="first" r:id="rId33"/>
      <w:pgSz w:w="11906" w:h="16838" w:code="9"/>
      <w:pgMar w:top="1134" w:right="1230" w:bottom="1134" w:left="123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D7" w:rsidRDefault="00F13DD7">
      <w:r>
        <w:separator/>
      </w:r>
    </w:p>
  </w:endnote>
  <w:endnote w:type="continuationSeparator" w:id="0">
    <w:p w:rsidR="00F13DD7" w:rsidRDefault="00F1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YJXJHF+Arial-BoldMT">
    <w:altName w:val="Arial"/>
    <w:panose1 w:val="00000000000000000000"/>
    <w:charset w:val="00"/>
    <w:family w:val="swiss"/>
    <w:notTrueType/>
    <w:pitch w:val="default"/>
    <w:sig w:usb0="00000003" w:usb1="00000000" w:usb2="00000000" w:usb3="00000000" w:csb0="00000001" w:csb1="00000000"/>
  </w:font>
  <w:font w:name="PSUQYY+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D7" w:rsidRDefault="00F13DD7" w:rsidP="00867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3DD7" w:rsidRDefault="00F13DD7" w:rsidP="002A7C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D7" w:rsidRPr="006C07D0" w:rsidRDefault="00F13DD7" w:rsidP="006C07D0">
    <w:pPr>
      <w:pStyle w:val="Footer"/>
      <w:framePr w:wrap="around" w:vAnchor="text" w:hAnchor="page" w:x="10610" w:y="2"/>
      <w:rPr>
        <w:rStyle w:val="PageNumber"/>
        <w:rFonts w:asciiTheme="minorHAnsi" w:hAnsiTheme="minorHAnsi" w:cs="Arial"/>
      </w:rPr>
    </w:pPr>
    <w:r w:rsidRPr="006C07D0">
      <w:rPr>
        <w:rStyle w:val="PageNumber"/>
        <w:rFonts w:asciiTheme="minorHAnsi" w:hAnsiTheme="minorHAnsi" w:cs="Arial"/>
      </w:rPr>
      <w:fldChar w:fldCharType="begin"/>
    </w:r>
    <w:r w:rsidRPr="006C07D0">
      <w:rPr>
        <w:rStyle w:val="PageNumber"/>
        <w:rFonts w:asciiTheme="minorHAnsi" w:hAnsiTheme="minorHAnsi" w:cs="Arial"/>
      </w:rPr>
      <w:instrText xml:space="preserve"> PAGE </w:instrText>
    </w:r>
    <w:r w:rsidRPr="006C07D0">
      <w:rPr>
        <w:rStyle w:val="PageNumber"/>
        <w:rFonts w:asciiTheme="minorHAnsi" w:hAnsiTheme="minorHAnsi" w:cs="Arial"/>
      </w:rPr>
      <w:fldChar w:fldCharType="separate"/>
    </w:r>
    <w:r w:rsidR="006C26B3">
      <w:rPr>
        <w:rStyle w:val="PageNumber"/>
        <w:rFonts w:asciiTheme="minorHAnsi" w:hAnsiTheme="minorHAnsi" w:cs="Arial"/>
        <w:noProof/>
      </w:rPr>
      <w:t>17</w:t>
    </w:r>
    <w:r w:rsidRPr="006C07D0">
      <w:rPr>
        <w:rStyle w:val="PageNumber"/>
        <w:rFonts w:asciiTheme="minorHAnsi" w:hAnsiTheme="minorHAnsi" w:cs="Arial"/>
      </w:rPr>
      <w:fldChar w:fldCharType="end"/>
    </w:r>
  </w:p>
  <w:p w:rsidR="00F13DD7" w:rsidRDefault="00F13DD7" w:rsidP="002A7C9C">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D7" w:rsidRPr="006C07D0" w:rsidRDefault="00F13DD7" w:rsidP="00867989">
    <w:pPr>
      <w:pStyle w:val="Footer"/>
      <w:framePr w:wrap="around" w:vAnchor="text" w:hAnchor="margin" w:xAlign="right" w:y="1"/>
      <w:rPr>
        <w:rStyle w:val="PageNumber"/>
        <w:rFonts w:asciiTheme="minorHAnsi" w:hAnsiTheme="minorHAnsi" w:cs="Arial"/>
      </w:rPr>
    </w:pPr>
    <w:r w:rsidRPr="006C07D0">
      <w:rPr>
        <w:rStyle w:val="PageNumber"/>
        <w:rFonts w:asciiTheme="minorHAnsi" w:hAnsiTheme="minorHAnsi" w:cs="Arial"/>
      </w:rPr>
      <w:fldChar w:fldCharType="begin"/>
    </w:r>
    <w:r w:rsidRPr="006C07D0">
      <w:rPr>
        <w:rStyle w:val="PageNumber"/>
        <w:rFonts w:asciiTheme="minorHAnsi" w:hAnsiTheme="minorHAnsi" w:cs="Arial"/>
      </w:rPr>
      <w:instrText xml:space="preserve"> PAGE </w:instrText>
    </w:r>
    <w:r w:rsidRPr="006C07D0">
      <w:rPr>
        <w:rStyle w:val="PageNumber"/>
        <w:rFonts w:asciiTheme="minorHAnsi" w:hAnsiTheme="minorHAnsi" w:cs="Arial"/>
      </w:rPr>
      <w:fldChar w:fldCharType="separate"/>
    </w:r>
    <w:r w:rsidR="006C26B3">
      <w:rPr>
        <w:rStyle w:val="PageNumber"/>
        <w:rFonts w:asciiTheme="minorHAnsi" w:hAnsiTheme="minorHAnsi" w:cs="Arial"/>
        <w:noProof/>
      </w:rPr>
      <w:t>33</w:t>
    </w:r>
    <w:r w:rsidRPr="006C07D0">
      <w:rPr>
        <w:rStyle w:val="PageNumber"/>
        <w:rFonts w:asciiTheme="minorHAnsi" w:hAnsiTheme="minorHAnsi" w:cs="Arial"/>
      </w:rPr>
      <w:fldChar w:fldCharType="end"/>
    </w:r>
  </w:p>
  <w:p w:rsidR="00F13DD7" w:rsidRDefault="00F13DD7" w:rsidP="002A7C9C">
    <w:pPr>
      <w:pStyle w:val="Footer"/>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D7" w:rsidRDefault="00F13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D7" w:rsidRDefault="00F13DD7">
      <w:r>
        <w:separator/>
      </w:r>
    </w:p>
  </w:footnote>
  <w:footnote w:type="continuationSeparator" w:id="0">
    <w:p w:rsidR="00F13DD7" w:rsidRDefault="00F13DD7">
      <w:r>
        <w:continuationSeparator/>
      </w:r>
    </w:p>
  </w:footnote>
  <w:footnote w:id="1">
    <w:p w:rsidR="00F13DD7" w:rsidRPr="005839AC" w:rsidRDefault="00F13DD7" w:rsidP="00303535">
      <w:pPr>
        <w:pStyle w:val="Default"/>
        <w:rPr>
          <w:rFonts w:asciiTheme="minorHAnsi" w:hAnsiTheme="minorHAnsi" w:cs="Arial"/>
          <w:sz w:val="20"/>
          <w:szCs w:val="20"/>
        </w:rPr>
      </w:pPr>
      <w:r w:rsidRPr="005839AC">
        <w:rPr>
          <w:rStyle w:val="FootnoteReference"/>
          <w:rFonts w:asciiTheme="minorHAnsi" w:hAnsiTheme="minorHAnsi"/>
        </w:rPr>
        <w:footnoteRef/>
      </w:r>
      <w:r w:rsidRPr="005839AC">
        <w:rPr>
          <w:rFonts w:asciiTheme="minorHAnsi" w:hAnsiTheme="minorHAnsi" w:cs="Arial"/>
          <w:bCs/>
          <w:sz w:val="20"/>
          <w:szCs w:val="20"/>
        </w:rPr>
        <w:t>Alternative Provision, Statutory guidance for local authorities, Department for Education, 2013</w:t>
      </w:r>
    </w:p>
  </w:footnote>
  <w:footnote w:id="2">
    <w:p w:rsidR="00F13DD7" w:rsidRPr="00F13DD7" w:rsidRDefault="00F13DD7" w:rsidP="00303535">
      <w:pPr>
        <w:pStyle w:val="Default"/>
        <w:rPr>
          <w:rFonts w:asciiTheme="minorHAnsi" w:hAnsiTheme="minorHAnsi" w:cs="Arial"/>
          <w:bCs/>
          <w:sz w:val="20"/>
          <w:szCs w:val="20"/>
        </w:rPr>
      </w:pPr>
      <w:r w:rsidRPr="005839AC">
        <w:rPr>
          <w:rStyle w:val="FootnoteReference"/>
          <w:rFonts w:asciiTheme="minorHAnsi" w:hAnsiTheme="minorHAnsi"/>
        </w:rPr>
        <w:footnoteRef/>
      </w:r>
      <w:r w:rsidRPr="005839AC">
        <w:rPr>
          <w:rFonts w:asciiTheme="minorHAnsi" w:hAnsiTheme="minorHAnsi" w:cs="Arial"/>
          <w:bCs/>
          <w:sz w:val="20"/>
          <w:szCs w:val="20"/>
        </w:rPr>
        <w:t>Exclusion from maintained schools, academies and pupil referral units in England, Statutory guidance for those with legal responsibilities in relation to exclusion, Department for Education, 2017</w:t>
      </w:r>
    </w:p>
  </w:footnote>
  <w:footnote w:id="3">
    <w:p w:rsidR="00F13DD7" w:rsidRDefault="00F13DD7">
      <w:pPr>
        <w:pStyle w:val="FootnoteText"/>
      </w:pPr>
      <w:r>
        <w:rPr>
          <w:rStyle w:val="FootnoteReference"/>
        </w:rPr>
        <w:footnoteRef/>
      </w:r>
      <w:r w:rsidRPr="00F13DD7">
        <w:rPr>
          <w:rFonts w:asciiTheme="minorHAnsi" w:hAnsiTheme="minorHAnsi" w:cs="Arial"/>
          <w:bCs/>
        </w:rPr>
        <w:t>Early intervention, meaning the earliest opportunity to identify needs and causality relating to any presented behaviours’</w:t>
      </w:r>
    </w:p>
  </w:footnote>
  <w:footnote w:id="4">
    <w:p w:rsidR="00F13DD7" w:rsidRPr="005839AC" w:rsidRDefault="00F13DD7" w:rsidP="00753ABD">
      <w:pPr>
        <w:pStyle w:val="Default"/>
        <w:rPr>
          <w:rFonts w:asciiTheme="minorHAnsi" w:hAnsiTheme="minorHAnsi" w:cs="Arial"/>
          <w:sz w:val="20"/>
          <w:szCs w:val="20"/>
        </w:rPr>
      </w:pPr>
      <w:r w:rsidRPr="005839AC">
        <w:rPr>
          <w:rStyle w:val="FootnoteReference"/>
          <w:rFonts w:asciiTheme="minorHAnsi" w:hAnsiTheme="minorHAnsi"/>
        </w:rPr>
        <w:footnoteRef/>
      </w:r>
      <w:r w:rsidRPr="005839AC">
        <w:rPr>
          <w:rFonts w:asciiTheme="minorHAnsi" w:hAnsiTheme="minorHAnsi" w:cs="Arial"/>
          <w:bCs/>
          <w:sz w:val="20"/>
          <w:szCs w:val="20"/>
        </w:rPr>
        <w:t>Alternative provision market analysis, Research report, Department for Education, 2018</w:t>
      </w:r>
    </w:p>
  </w:footnote>
  <w:footnote w:id="5">
    <w:p w:rsidR="00F13DD7" w:rsidRPr="005839AC" w:rsidRDefault="00F13DD7" w:rsidP="007C7990">
      <w:pPr>
        <w:pStyle w:val="FootnoteText"/>
        <w:rPr>
          <w:rFonts w:asciiTheme="minorHAnsi" w:hAnsiTheme="minorHAnsi"/>
        </w:rPr>
      </w:pPr>
      <w:r w:rsidRPr="005839AC">
        <w:rPr>
          <w:rStyle w:val="FootnoteReference"/>
          <w:rFonts w:asciiTheme="minorHAnsi" w:hAnsiTheme="minorHAnsi"/>
        </w:rPr>
        <w:footnoteRef/>
      </w:r>
      <w:r w:rsidRPr="005839AC">
        <w:rPr>
          <w:rFonts w:asciiTheme="minorHAnsi" w:hAnsiTheme="minorHAnsi"/>
        </w:rPr>
        <w:t xml:space="preserve"> The Timpson Review of School Exclusion, </w:t>
      </w:r>
      <w:r>
        <w:rPr>
          <w:rFonts w:asciiTheme="minorHAnsi" w:hAnsiTheme="minorHAnsi"/>
        </w:rPr>
        <w:t xml:space="preserve">Secretary of State for Education, </w:t>
      </w:r>
      <w:r w:rsidRPr="005839AC">
        <w:rPr>
          <w:rFonts w:asciiTheme="minorHAnsi" w:hAnsiTheme="minorHAnsi"/>
        </w:rPr>
        <w:t>May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D7" w:rsidRDefault="00F13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D7" w:rsidRDefault="00F13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D7" w:rsidRDefault="00F13D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D7" w:rsidRDefault="00F13D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D7" w:rsidRDefault="00F13D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D7" w:rsidRDefault="00F13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BF5A2B"/>
    <w:multiLevelType w:val="hybridMultilevel"/>
    <w:tmpl w:val="F086F7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B"/>
    <w:multiLevelType w:val="multilevel"/>
    <w:tmpl w:val="33384E16"/>
    <w:lvl w:ilvl="0">
      <w:start w:val="1"/>
      <w:numFmt w:val="decimal"/>
      <w:pStyle w:val="Heading1"/>
      <w:lvlText w:val="%1."/>
      <w:lvlJc w:val="left"/>
      <w:pPr>
        <w:tabs>
          <w:tab w:val="num" w:pos="708"/>
        </w:tabs>
        <w:ind w:left="708" w:hanging="708"/>
      </w:pPr>
      <w:rPr>
        <w:rFonts w:hint="default"/>
        <w:b/>
        <w:sz w:val="24"/>
      </w:rPr>
    </w:lvl>
    <w:lvl w:ilvl="1">
      <w:start w:val="1"/>
      <w:numFmt w:val="lowerLetter"/>
      <w:pStyle w:val="Heading2"/>
      <w:lvlText w:val="(%2)"/>
      <w:lvlJc w:val="left"/>
      <w:pPr>
        <w:tabs>
          <w:tab w:val="num" w:pos="-562"/>
        </w:tabs>
        <w:ind w:left="850" w:hanging="708"/>
      </w:pPr>
      <w:rPr>
        <w:rFonts w:hint="default"/>
      </w:rPr>
    </w:lvl>
    <w:lvl w:ilvl="2">
      <w:start w:val="1"/>
      <w:numFmt w:val="lowerLetter"/>
      <w:lvlText w:val="(%3)"/>
      <w:lvlJc w:val="left"/>
      <w:pPr>
        <w:tabs>
          <w:tab w:val="num" w:pos="1869"/>
        </w:tabs>
        <w:ind w:left="1869" w:hanging="360"/>
      </w:pPr>
      <w:rPr>
        <w:rFonts w:hint="default"/>
        <w:sz w:val="24"/>
      </w:rPr>
    </w:lvl>
    <w:lvl w:ilvl="3">
      <w:start w:val="1"/>
      <w:numFmt w:val="lowerLetter"/>
      <w:pStyle w:val="Heading4"/>
      <w:lvlText w:val="%4)"/>
      <w:lvlJc w:val="left"/>
      <w:pPr>
        <w:tabs>
          <w:tab w:val="num" w:pos="100"/>
        </w:tabs>
        <w:ind w:left="2932" w:hanging="708"/>
      </w:pPr>
      <w:rPr>
        <w:rFonts w:hint="default"/>
      </w:rPr>
    </w:lvl>
    <w:lvl w:ilvl="4">
      <w:start w:val="1"/>
      <w:numFmt w:val="decimal"/>
      <w:pStyle w:val="Heading5"/>
      <w:lvlText w:val="(%5)"/>
      <w:lvlJc w:val="left"/>
      <w:pPr>
        <w:tabs>
          <w:tab w:val="num" w:pos="100"/>
        </w:tabs>
        <w:ind w:left="3640" w:hanging="708"/>
      </w:pPr>
      <w:rPr>
        <w:rFonts w:hint="default"/>
      </w:rPr>
    </w:lvl>
    <w:lvl w:ilvl="5">
      <w:start w:val="1"/>
      <w:numFmt w:val="lowerLetter"/>
      <w:pStyle w:val="Heading6"/>
      <w:lvlText w:val="(%6)"/>
      <w:lvlJc w:val="left"/>
      <w:pPr>
        <w:tabs>
          <w:tab w:val="num" w:pos="100"/>
        </w:tabs>
        <w:ind w:left="4348" w:hanging="708"/>
      </w:pPr>
      <w:rPr>
        <w:rFonts w:hint="default"/>
      </w:rPr>
    </w:lvl>
    <w:lvl w:ilvl="6">
      <w:start w:val="1"/>
      <w:numFmt w:val="lowerRoman"/>
      <w:pStyle w:val="Heading7"/>
      <w:lvlText w:val="(%7)"/>
      <w:lvlJc w:val="left"/>
      <w:pPr>
        <w:tabs>
          <w:tab w:val="num" w:pos="100"/>
        </w:tabs>
        <w:ind w:left="5056" w:hanging="708"/>
      </w:pPr>
      <w:rPr>
        <w:rFonts w:hint="default"/>
      </w:rPr>
    </w:lvl>
    <w:lvl w:ilvl="7">
      <w:start w:val="1"/>
      <w:numFmt w:val="lowerLetter"/>
      <w:pStyle w:val="Heading8"/>
      <w:lvlText w:val="(%8)"/>
      <w:lvlJc w:val="left"/>
      <w:pPr>
        <w:tabs>
          <w:tab w:val="num" w:pos="100"/>
        </w:tabs>
        <w:ind w:left="5764" w:hanging="708"/>
      </w:pPr>
      <w:rPr>
        <w:rFonts w:hint="default"/>
      </w:rPr>
    </w:lvl>
    <w:lvl w:ilvl="8">
      <w:start w:val="1"/>
      <w:numFmt w:val="lowerRoman"/>
      <w:pStyle w:val="Heading9"/>
      <w:lvlText w:val="(%9)"/>
      <w:lvlJc w:val="left"/>
      <w:pPr>
        <w:tabs>
          <w:tab w:val="num" w:pos="100"/>
        </w:tabs>
        <w:ind w:left="6472" w:hanging="708"/>
      </w:pPr>
      <w:rPr>
        <w:rFonts w:hint="default"/>
      </w:rPr>
    </w:lvl>
  </w:abstractNum>
  <w:abstractNum w:abstractNumId="2">
    <w:nsid w:val="09873AAD"/>
    <w:multiLevelType w:val="hybridMultilevel"/>
    <w:tmpl w:val="9BC4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83283F"/>
    <w:multiLevelType w:val="hybridMultilevel"/>
    <w:tmpl w:val="7CFA186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nsid w:val="0DF80305"/>
    <w:multiLevelType w:val="hybridMultilevel"/>
    <w:tmpl w:val="BA1EBCB4"/>
    <w:lvl w:ilvl="0" w:tplc="81FC3228">
      <w:start w:val="2"/>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1B04A50"/>
    <w:multiLevelType w:val="hybridMultilevel"/>
    <w:tmpl w:val="734A4E30"/>
    <w:lvl w:ilvl="0" w:tplc="0F709E54">
      <w:start w:val="1"/>
      <w:numFmt w:val="lowerRoman"/>
      <w:lvlText w:val="(%1)"/>
      <w:lvlJc w:val="left"/>
      <w:pPr>
        <w:tabs>
          <w:tab w:val="num" w:pos="1800"/>
        </w:tabs>
        <w:ind w:left="1800" w:hanging="720"/>
      </w:pPr>
      <w:rPr>
        <w:rFonts w:cs="Times New Roman"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nsid w:val="15981C2B"/>
    <w:multiLevelType w:val="hybridMultilevel"/>
    <w:tmpl w:val="9F7C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0142F1"/>
    <w:multiLevelType w:val="hybridMultilevel"/>
    <w:tmpl w:val="A240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596820"/>
    <w:multiLevelType w:val="hybridMultilevel"/>
    <w:tmpl w:val="B644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0F338F"/>
    <w:multiLevelType w:val="hybridMultilevel"/>
    <w:tmpl w:val="6106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D10083"/>
    <w:multiLevelType w:val="hybridMultilevel"/>
    <w:tmpl w:val="7F545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4CF3235"/>
    <w:multiLevelType w:val="hybridMultilevel"/>
    <w:tmpl w:val="D1B0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8B0C14"/>
    <w:multiLevelType w:val="hybridMultilevel"/>
    <w:tmpl w:val="2C52B9FE"/>
    <w:lvl w:ilvl="0" w:tplc="D26C38D0">
      <w:start w:val="28"/>
      <w:numFmt w:val="decimal"/>
      <w:lvlText w:val="%1."/>
      <w:lvlJc w:val="left"/>
      <w:pPr>
        <w:ind w:left="92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B21324E"/>
    <w:multiLevelType w:val="hybridMultilevel"/>
    <w:tmpl w:val="3196C25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B364794"/>
    <w:multiLevelType w:val="hybridMultilevel"/>
    <w:tmpl w:val="ECCABFB8"/>
    <w:lvl w:ilvl="0" w:tplc="7E6ED42A">
      <w:start w:val="1"/>
      <w:numFmt w:val="decimal"/>
      <w:lvlText w:val="%1."/>
      <w:lvlJc w:val="left"/>
      <w:pPr>
        <w:ind w:left="92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E8A3B82"/>
    <w:multiLevelType w:val="hybridMultilevel"/>
    <w:tmpl w:val="401A71C4"/>
    <w:lvl w:ilvl="0" w:tplc="9282FFF4">
      <w:start w:val="17"/>
      <w:numFmt w:val="decimal"/>
      <w:lvlText w:val="%1."/>
      <w:lvlJc w:val="left"/>
      <w:pPr>
        <w:ind w:left="92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2"/>
  </w:num>
  <w:num w:numId="5">
    <w:abstractNumId w:val="3"/>
  </w:num>
  <w:num w:numId="6">
    <w:abstractNumId w:val="6"/>
  </w:num>
  <w:num w:numId="7">
    <w:abstractNumId w:val="7"/>
  </w:num>
  <w:num w:numId="8">
    <w:abstractNumId w:val="8"/>
  </w:num>
  <w:num w:numId="9">
    <w:abstractNumId w:val="9"/>
  </w:num>
  <w:num w:numId="10">
    <w:abstractNumId w:val="11"/>
  </w:num>
  <w:num w:numId="11">
    <w:abstractNumId w:val="0"/>
  </w:num>
  <w:num w:numId="12">
    <w:abstractNumId w:val="14"/>
  </w:num>
  <w:num w:numId="13">
    <w:abstractNumId w:val="15"/>
  </w:num>
  <w:num w:numId="14">
    <w:abstractNumId w:val="12"/>
  </w:num>
  <w:num w:numId="15">
    <w:abstractNumId w:val="10"/>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78"/>
    <w:rsid w:val="00000006"/>
    <w:rsid w:val="000004FC"/>
    <w:rsid w:val="000019A7"/>
    <w:rsid w:val="0000409D"/>
    <w:rsid w:val="000041A7"/>
    <w:rsid w:val="00006EFE"/>
    <w:rsid w:val="000106D4"/>
    <w:rsid w:val="000131A4"/>
    <w:rsid w:val="000134A0"/>
    <w:rsid w:val="00013594"/>
    <w:rsid w:val="000135A5"/>
    <w:rsid w:val="00013668"/>
    <w:rsid w:val="00015E9E"/>
    <w:rsid w:val="000169BB"/>
    <w:rsid w:val="00016BA1"/>
    <w:rsid w:val="00017E01"/>
    <w:rsid w:val="00020A0F"/>
    <w:rsid w:val="00025C3C"/>
    <w:rsid w:val="000264F4"/>
    <w:rsid w:val="0003075C"/>
    <w:rsid w:val="00035FF1"/>
    <w:rsid w:val="00041462"/>
    <w:rsid w:val="000414C3"/>
    <w:rsid w:val="00042B71"/>
    <w:rsid w:val="000447CD"/>
    <w:rsid w:val="00050A8C"/>
    <w:rsid w:val="00056651"/>
    <w:rsid w:val="00057212"/>
    <w:rsid w:val="0005749F"/>
    <w:rsid w:val="00057EF6"/>
    <w:rsid w:val="00060956"/>
    <w:rsid w:val="00061508"/>
    <w:rsid w:val="00065B23"/>
    <w:rsid w:val="00065DFF"/>
    <w:rsid w:val="000663F5"/>
    <w:rsid w:val="0006742D"/>
    <w:rsid w:val="000676BB"/>
    <w:rsid w:val="000679FC"/>
    <w:rsid w:val="000716CF"/>
    <w:rsid w:val="00074ED1"/>
    <w:rsid w:val="00077339"/>
    <w:rsid w:val="0007795C"/>
    <w:rsid w:val="0008001D"/>
    <w:rsid w:val="00081159"/>
    <w:rsid w:val="00082942"/>
    <w:rsid w:val="00083DB5"/>
    <w:rsid w:val="0008606A"/>
    <w:rsid w:val="000865CA"/>
    <w:rsid w:val="00086633"/>
    <w:rsid w:val="000A21F8"/>
    <w:rsid w:val="000A251D"/>
    <w:rsid w:val="000A62CB"/>
    <w:rsid w:val="000A6B9E"/>
    <w:rsid w:val="000B0091"/>
    <w:rsid w:val="000B13EC"/>
    <w:rsid w:val="000B208A"/>
    <w:rsid w:val="000B28D0"/>
    <w:rsid w:val="000B2D42"/>
    <w:rsid w:val="000B3AD9"/>
    <w:rsid w:val="000B5E07"/>
    <w:rsid w:val="000B67AE"/>
    <w:rsid w:val="000B7882"/>
    <w:rsid w:val="000B79C3"/>
    <w:rsid w:val="000D02C4"/>
    <w:rsid w:val="000D349B"/>
    <w:rsid w:val="000D3985"/>
    <w:rsid w:val="000D3F22"/>
    <w:rsid w:val="000D400D"/>
    <w:rsid w:val="000D5585"/>
    <w:rsid w:val="000D61CC"/>
    <w:rsid w:val="000E1F0C"/>
    <w:rsid w:val="000E27A7"/>
    <w:rsid w:val="000E2853"/>
    <w:rsid w:val="000E292A"/>
    <w:rsid w:val="000E6C63"/>
    <w:rsid w:val="000E7027"/>
    <w:rsid w:val="000F0BF8"/>
    <w:rsid w:val="000F16D3"/>
    <w:rsid w:val="000F1CDB"/>
    <w:rsid w:val="000F40B3"/>
    <w:rsid w:val="000F688A"/>
    <w:rsid w:val="001006B7"/>
    <w:rsid w:val="0010121B"/>
    <w:rsid w:val="00107642"/>
    <w:rsid w:val="0011408A"/>
    <w:rsid w:val="00114907"/>
    <w:rsid w:val="00115C17"/>
    <w:rsid w:val="001168D2"/>
    <w:rsid w:val="00122B80"/>
    <w:rsid w:val="001230E7"/>
    <w:rsid w:val="00123357"/>
    <w:rsid w:val="00123788"/>
    <w:rsid w:val="00126B3E"/>
    <w:rsid w:val="00126B80"/>
    <w:rsid w:val="00127221"/>
    <w:rsid w:val="00131CD2"/>
    <w:rsid w:val="00135F47"/>
    <w:rsid w:val="001410EF"/>
    <w:rsid w:val="00141EEC"/>
    <w:rsid w:val="00145855"/>
    <w:rsid w:val="001458ED"/>
    <w:rsid w:val="00146D7C"/>
    <w:rsid w:val="00154C6E"/>
    <w:rsid w:val="0015580D"/>
    <w:rsid w:val="00162F04"/>
    <w:rsid w:val="001672E8"/>
    <w:rsid w:val="001679A5"/>
    <w:rsid w:val="00170ECB"/>
    <w:rsid w:val="00174433"/>
    <w:rsid w:val="00174A88"/>
    <w:rsid w:val="00174E3B"/>
    <w:rsid w:val="00177FC3"/>
    <w:rsid w:val="0018020B"/>
    <w:rsid w:val="00181C56"/>
    <w:rsid w:val="00182342"/>
    <w:rsid w:val="0018236B"/>
    <w:rsid w:val="001830C8"/>
    <w:rsid w:val="001846FF"/>
    <w:rsid w:val="001914DE"/>
    <w:rsid w:val="001A0E3E"/>
    <w:rsid w:val="001A2071"/>
    <w:rsid w:val="001A3D77"/>
    <w:rsid w:val="001A6667"/>
    <w:rsid w:val="001A7466"/>
    <w:rsid w:val="001A77E6"/>
    <w:rsid w:val="001A78D3"/>
    <w:rsid w:val="001B0D77"/>
    <w:rsid w:val="001B11AB"/>
    <w:rsid w:val="001B5850"/>
    <w:rsid w:val="001B5C0B"/>
    <w:rsid w:val="001B6AEC"/>
    <w:rsid w:val="001B7008"/>
    <w:rsid w:val="001B7147"/>
    <w:rsid w:val="001C6A3C"/>
    <w:rsid w:val="001D0EB2"/>
    <w:rsid w:val="001D2E19"/>
    <w:rsid w:val="001D34DA"/>
    <w:rsid w:val="001D53C7"/>
    <w:rsid w:val="001D6A58"/>
    <w:rsid w:val="001E2388"/>
    <w:rsid w:val="001E4FDF"/>
    <w:rsid w:val="001E513C"/>
    <w:rsid w:val="001F1BC0"/>
    <w:rsid w:val="001F1E3C"/>
    <w:rsid w:val="001F7095"/>
    <w:rsid w:val="00200BEA"/>
    <w:rsid w:val="00204681"/>
    <w:rsid w:val="00205BCA"/>
    <w:rsid w:val="0020631A"/>
    <w:rsid w:val="00207165"/>
    <w:rsid w:val="0021017C"/>
    <w:rsid w:val="00210B66"/>
    <w:rsid w:val="00215496"/>
    <w:rsid w:val="0021639D"/>
    <w:rsid w:val="0021769B"/>
    <w:rsid w:val="002301C8"/>
    <w:rsid w:val="0023060A"/>
    <w:rsid w:val="00230EAD"/>
    <w:rsid w:val="00234532"/>
    <w:rsid w:val="002345C8"/>
    <w:rsid w:val="00240CB2"/>
    <w:rsid w:val="002420ED"/>
    <w:rsid w:val="002426D2"/>
    <w:rsid w:val="00243B4F"/>
    <w:rsid w:val="00243E46"/>
    <w:rsid w:val="0024546B"/>
    <w:rsid w:val="00245989"/>
    <w:rsid w:val="002508A9"/>
    <w:rsid w:val="00250DB4"/>
    <w:rsid w:val="00251DFA"/>
    <w:rsid w:val="00251EFF"/>
    <w:rsid w:val="002556CB"/>
    <w:rsid w:val="00255CB7"/>
    <w:rsid w:val="00255D07"/>
    <w:rsid w:val="002562AD"/>
    <w:rsid w:val="002603B9"/>
    <w:rsid w:val="00260EC1"/>
    <w:rsid w:val="002628C7"/>
    <w:rsid w:val="00262FA9"/>
    <w:rsid w:val="00262FB5"/>
    <w:rsid w:val="00272D86"/>
    <w:rsid w:val="00275788"/>
    <w:rsid w:val="00276FDA"/>
    <w:rsid w:val="002828F8"/>
    <w:rsid w:val="00283106"/>
    <w:rsid w:val="00284791"/>
    <w:rsid w:val="00287BC3"/>
    <w:rsid w:val="00291CF5"/>
    <w:rsid w:val="00291D7C"/>
    <w:rsid w:val="002930B5"/>
    <w:rsid w:val="002930F7"/>
    <w:rsid w:val="00293B3E"/>
    <w:rsid w:val="0029497A"/>
    <w:rsid w:val="002951C3"/>
    <w:rsid w:val="002955B1"/>
    <w:rsid w:val="00296E7F"/>
    <w:rsid w:val="002A03D5"/>
    <w:rsid w:val="002A2185"/>
    <w:rsid w:val="002A3926"/>
    <w:rsid w:val="002A40A1"/>
    <w:rsid w:val="002A44B1"/>
    <w:rsid w:val="002A5F4C"/>
    <w:rsid w:val="002A6C18"/>
    <w:rsid w:val="002A76FE"/>
    <w:rsid w:val="002A7C9C"/>
    <w:rsid w:val="002B348D"/>
    <w:rsid w:val="002B4C52"/>
    <w:rsid w:val="002B58DD"/>
    <w:rsid w:val="002C0033"/>
    <w:rsid w:val="002C1E96"/>
    <w:rsid w:val="002D16E0"/>
    <w:rsid w:val="002D56DE"/>
    <w:rsid w:val="002D61F9"/>
    <w:rsid w:val="002D68AA"/>
    <w:rsid w:val="002E0C1F"/>
    <w:rsid w:val="002E343E"/>
    <w:rsid w:val="002E4947"/>
    <w:rsid w:val="002E4F3B"/>
    <w:rsid w:val="002E5018"/>
    <w:rsid w:val="002E55A4"/>
    <w:rsid w:val="002E6122"/>
    <w:rsid w:val="002E7869"/>
    <w:rsid w:val="002E7D23"/>
    <w:rsid w:val="002E7D6C"/>
    <w:rsid w:val="002F1074"/>
    <w:rsid w:val="002F1FD6"/>
    <w:rsid w:val="002F2704"/>
    <w:rsid w:val="002F41C3"/>
    <w:rsid w:val="002F5795"/>
    <w:rsid w:val="002F5D37"/>
    <w:rsid w:val="00301A06"/>
    <w:rsid w:val="00302F0F"/>
    <w:rsid w:val="00303535"/>
    <w:rsid w:val="0030595D"/>
    <w:rsid w:val="0030596C"/>
    <w:rsid w:val="00306BF2"/>
    <w:rsid w:val="00306C3E"/>
    <w:rsid w:val="003071DA"/>
    <w:rsid w:val="00307DD4"/>
    <w:rsid w:val="00312065"/>
    <w:rsid w:val="00313E18"/>
    <w:rsid w:val="0031673A"/>
    <w:rsid w:val="00321843"/>
    <w:rsid w:val="003219A9"/>
    <w:rsid w:val="00322930"/>
    <w:rsid w:val="00322A75"/>
    <w:rsid w:val="0032420C"/>
    <w:rsid w:val="003242DD"/>
    <w:rsid w:val="0032621A"/>
    <w:rsid w:val="00326B37"/>
    <w:rsid w:val="0033184D"/>
    <w:rsid w:val="003347CE"/>
    <w:rsid w:val="003359E2"/>
    <w:rsid w:val="003377C7"/>
    <w:rsid w:val="00337C91"/>
    <w:rsid w:val="003405A2"/>
    <w:rsid w:val="00340DC6"/>
    <w:rsid w:val="003462B7"/>
    <w:rsid w:val="00346C36"/>
    <w:rsid w:val="00351000"/>
    <w:rsid w:val="0035321F"/>
    <w:rsid w:val="003535E7"/>
    <w:rsid w:val="0035557C"/>
    <w:rsid w:val="00355D81"/>
    <w:rsid w:val="00355F45"/>
    <w:rsid w:val="003572EB"/>
    <w:rsid w:val="0036097D"/>
    <w:rsid w:val="00360C98"/>
    <w:rsid w:val="00363C4E"/>
    <w:rsid w:val="00365448"/>
    <w:rsid w:val="0036692A"/>
    <w:rsid w:val="003669CD"/>
    <w:rsid w:val="00367ADB"/>
    <w:rsid w:val="00367F85"/>
    <w:rsid w:val="00371611"/>
    <w:rsid w:val="003719B2"/>
    <w:rsid w:val="00372E68"/>
    <w:rsid w:val="003737B0"/>
    <w:rsid w:val="00374287"/>
    <w:rsid w:val="00374B58"/>
    <w:rsid w:val="003755E2"/>
    <w:rsid w:val="003771F1"/>
    <w:rsid w:val="003848E8"/>
    <w:rsid w:val="00385E75"/>
    <w:rsid w:val="003872E5"/>
    <w:rsid w:val="00392456"/>
    <w:rsid w:val="0039282B"/>
    <w:rsid w:val="00394F3C"/>
    <w:rsid w:val="00397B2C"/>
    <w:rsid w:val="003A1F12"/>
    <w:rsid w:val="003A2712"/>
    <w:rsid w:val="003A3133"/>
    <w:rsid w:val="003A4EBF"/>
    <w:rsid w:val="003A52F3"/>
    <w:rsid w:val="003B1429"/>
    <w:rsid w:val="003B181B"/>
    <w:rsid w:val="003B397B"/>
    <w:rsid w:val="003B4846"/>
    <w:rsid w:val="003B5B85"/>
    <w:rsid w:val="003B64BC"/>
    <w:rsid w:val="003B6B18"/>
    <w:rsid w:val="003C0E1D"/>
    <w:rsid w:val="003C4E0A"/>
    <w:rsid w:val="003C7AB1"/>
    <w:rsid w:val="003D0401"/>
    <w:rsid w:val="003D06DF"/>
    <w:rsid w:val="003D5403"/>
    <w:rsid w:val="003D590A"/>
    <w:rsid w:val="003D68B4"/>
    <w:rsid w:val="003E1E58"/>
    <w:rsid w:val="003E25B9"/>
    <w:rsid w:val="003E29CE"/>
    <w:rsid w:val="003E60A4"/>
    <w:rsid w:val="003E70CE"/>
    <w:rsid w:val="003E7240"/>
    <w:rsid w:val="003E7D44"/>
    <w:rsid w:val="003F1BAE"/>
    <w:rsid w:val="003F2841"/>
    <w:rsid w:val="003F341A"/>
    <w:rsid w:val="003F3FB5"/>
    <w:rsid w:val="003F7D21"/>
    <w:rsid w:val="004006AB"/>
    <w:rsid w:val="004040DE"/>
    <w:rsid w:val="00410BB8"/>
    <w:rsid w:val="00411604"/>
    <w:rsid w:val="00414423"/>
    <w:rsid w:val="004156E3"/>
    <w:rsid w:val="0042227D"/>
    <w:rsid w:val="0042235E"/>
    <w:rsid w:val="00422575"/>
    <w:rsid w:val="00424A0F"/>
    <w:rsid w:val="00427D6A"/>
    <w:rsid w:val="00427EEC"/>
    <w:rsid w:val="004317DF"/>
    <w:rsid w:val="00431B4C"/>
    <w:rsid w:val="004328CF"/>
    <w:rsid w:val="0043345D"/>
    <w:rsid w:val="0043375E"/>
    <w:rsid w:val="004351A0"/>
    <w:rsid w:val="00435B2F"/>
    <w:rsid w:val="00440430"/>
    <w:rsid w:val="00444230"/>
    <w:rsid w:val="00444AC1"/>
    <w:rsid w:val="004463FC"/>
    <w:rsid w:val="00447819"/>
    <w:rsid w:val="00450BF2"/>
    <w:rsid w:val="00450F50"/>
    <w:rsid w:val="004522C0"/>
    <w:rsid w:val="00452738"/>
    <w:rsid w:val="00454090"/>
    <w:rsid w:val="00455559"/>
    <w:rsid w:val="00462E77"/>
    <w:rsid w:val="004741FA"/>
    <w:rsid w:val="00475B28"/>
    <w:rsid w:val="0048224E"/>
    <w:rsid w:val="00482C16"/>
    <w:rsid w:val="00483D2F"/>
    <w:rsid w:val="004842BE"/>
    <w:rsid w:val="00487078"/>
    <w:rsid w:val="00491D3C"/>
    <w:rsid w:val="00492EBD"/>
    <w:rsid w:val="00495EB3"/>
    <w:rsid w:val="004971BB"/>
    <w:rsid w:val="00497FC6"/>
    <w:rsid w:val="004A4726"/>
    <w:rsid w:val="004A6558"/>
    <w:rsid w:val="004A73AF"/>
    <w:rsid w:val="004B117F"/>
    <w:rsid w:val="004B1725"/>
    <w:rsid w:val="004B484D"/>
    <w:rsid w:val="004B4E7E"/>
    <w:rsid w:val="004B4F2F"/>
    <w:rsid w:val="004B6424"/>
    <w:rsid w:val="004B6D86"/>
    <w:rsid w:val="004B7772"/>
    <w:rsid w:val="004B7D47"/>
    <w:rsid w:val="004C0183"/>
    <w:rsid w:val="004C12B4"/>
    <w:rsid w:val="004C185A"/>
    <w:rsid w:val="004C321E"/>
    <w:rsid w:val="004C331A"/>
    <w:rsid w:val="004C3F83"/>
    <w:rsid w:val="004C47CB"/>
    <w:rsid w:val="004C5CD2"/>
    <w:rsid w:val="004C6D76"/>
    <w:rsid w:val="004C7FAB"/>
    <w:rsid w:val="004D182F"/>
    <w:rsid w:val="004D4526"/>
    <w:rsid w:val="004D63D3"/>
    <w:rsid w:val="004E0D1B"/>
    <w:rsid w:val="004E18A6"/>
    <w:rsid w:val="004E3520"/>
    <w:rsid w:val="004E42BB"/>
    <w:rsid w:val="004F1CD9"/>
    <w:rsid w:val="004F4BA8"/>
    <w:rsid w:val="004F53B0"/>
    <w:rsid w:val="004F5A72"/>
    <w:rsid w:val="004F6D55"/>
    <w:rsid w:val="00503206"/>
    <w:rsid w:val="00504711"/>
    <w:rsid w:val="005079A0"/>
    <w:rsid w:val="00511320"/>
    <w:rsid w:val="00512FF9"/>
    <w:rsid w:val="005205FC"/>
    <w:rsid w:val="00522C99"/>
    <w:rsid w:val="00525424"/>
    <w:rsid w:val="00526066"/>
    <w:rsid w:val="00526DFC"/>
    <w:rsid w:val="0052764C"/>
    <w:rsid w:val="00533650"/>
    <w:rsid w:val="00534A5C"/>
    <w:rsid w:val="0053568E"/>
    <w:rsid w:val="0054185A"/>
    <w:rsid w:val="00543D9B"/>
    <w:rsid w:val="005447CD"/>
    <w:rsid w:val="005449C5"/>
    <w:rsid w:val="00544A69"/>
    <w:rsid w:val="005479A8"/>
    <w:rsid w:val="00547A6B"/>
    <w:rsid w:val="00550A22"/>
    <w:rsid w:val="00550FFB"/>
    <w:rsid w:val="00553041"/>
    <w:rsid w:val="00554294"/>
    <w:rsid w:val="005543AC"/>
    <w:rsid w:val="005545B6"/>
    <w:rsid w:val="0055774A"/>
    <w:rsid w:val="005611AD"/>
    <w:rsid w:val="00561EE8"/>
    <w:rsid w:val="00563425"/>
    <w:rsid w:val="00563CD3"/>
    <w:rsid w:val="0056729A"/>
    <w:rsid w:val="00567725"/>
    <w:rsid w:val="00571EAE"/>
    <w:rsid w:val="00573523"/>
    <w:rsid w:val="00574977"/>
    <w:rsid w:val="0057622F"/>
    <w:rsid w:val="005804A2"/>
    <w:rsid w:val="00581DEC"/>
    <w:rsid w:val="005839AC"/>
    <w:rsid w:val="005848E2"/>
    <w:rsid w:val="00585579"/>
    <w:rsid w:val="00586F7D"/>
    <w:rsid w:val="005876F3"/>
    <w:rsid w:val="00593E16"/>
    <w:rsid w:val="005A1689"/>
    <w:rsid w:val="005A1888"/>
    <w:rsid w:val="005A1ED7"/>
    <w:rsid w:val="005A2210"/>
    <w:rsid w:val="005A22DE"/>
    <w:rsid w:val="005A34C7"/>
    <w:rsid w:val="005A5D14"/>
    <w:rsid w:val="005A7B02"/>
    <w:rsid w:val="005B129E"/>
    <w:rsid w:val="005B1F6D"/>
    <w:rsid w:val="005B3F77"/>
    <w:rsid w:val="005B70D0"/>
    <w:rsid w:val="005B753C"/>
    <w:rsid w:val="005C3B4F"/>
    <w:rsid w:val="005C576E"/>
    <w:rsid w:val="005C6870"/>
    <w:rsid w:val="005C68FE"/>
    <w:rsid w:val="005D0DFD"/>
    <w:rsid w:val="005D2372"/>
    <w:rsid w:val="005D4ACC"/>
    <w:rsid w:val="005D4CD9"/>
    <w:rsid w:val="005D4D34"/>
    <w:rsid w:val="005D67F1"/>
    <w:rsid w:val="005D7610"/>
    <w:rsid w:val="005E3AA8"/>
    <w:rsid w:val="005E468F"/>
    <w:rsid w:val="005E74A3"/>
    <w:rsid w:val="005F2430"/>
    <w:rsid w:val="005F685F"/>
    <w:rsid w:val="005F7EEF"/>
    <w:rsid w:val="006021C4"/>
    <w:rsid w:val="006036A5"/>
    <w:rsid w:val="00605A47"/>
    <w:rsid w:val="00606AF7"/>
    <w:rsid w:val="00606BF9"/>
    <w:rsid w:val="00621290"/>
    <w:rsid w:val="00623746"/>
    <w:rsid w:val="00624E63"/>
    <w:rsid w:val="006253AB"/>
    <w:rsid w:val="006278AE"/>
    <w:rsid w:val="00627BA0"/>
    <w:rsid w:val="006309BF"/>
    <w:rsid w:val="0063280A"/>
    <w:rsid w:val="00632BD7"/>
    <w:rsid w:val="006332D1"/>
    <w:rsid w:val="00633798"/>
    <w:rsid w:val="00633CA0"/>
    <w:rsid w:val="00636890"/>
    <w:rsid w:val="00640273"/>
    <w:rsid w:val="006425E4"/>
    <w:rsid w:val="00643048"/>
    <w:rsid w:val="00643219"/>
    <w:rsid w:val="00643761"/>
    <w:rsid w:val="006449AA"/>
    <w:rsid w:val="0064570E"/>
    <w:rsid w:val="006471FA"/>
    <w:rsid w:val="00647347"/>
    <w:rsid w:val="00651E3F"/>
    <w:rsid w:val="00652772"/>
    <w:rsid w:val="00654BC8"/>
    <w:rsid w:val="00655C2A"/>
    <w:rsid w:val="00656DAB"/>
    <w:rsid w:val="006574AA"/>
    <w:rsid w:val="006578AD"/>
    <w:rsid w:val="00664BDE"/>
    <w:rsid w:val="00665E80"/>
    <w:rsid w:val="0066680A"/>
    <w:rsid w:val="0066745A"/>
    <w:rsid w:val="006718DE"/>
    <w:rsid w:val="0067384F"/>
    <w:rsid w:val="00673ADE"/>
    <w:rsid w:val="006804EA"/>
    <w:rsid w:val="006816D3"/>
    <w:rsid w:val="006829D3"/>
    <w:rsid w:val="00682A03"/>
    <w:rsid w:val="006853E0"/>
    <w:rsid w:val="00690486"/>
    <w:rsid w:val="006919BA"/>
    <w:rsid w:val="006939F9"/>
    <w:rsid w:val="00696DA8"/>
    <w:rsid w:val="006976C2"/>
    <w:rsid w:val="006A0B06"/>
    <w:rsid w:val="006A20F7"/>
    <w:rsid w:val="006A3754"/>
    <w:rsid w:val="006A3B7A"/>
    <w:rsid w:val="006A6CA1"/>
    <w:rsid w:val="006B01DC"/>
    <w:rsid w:val="006B45EA"/>
    <w:rsid w:val="006B4669"/>
    <w:rsid w:val="006C0285"/>
    <w:rsid w:val="006C07D0"/>
    <w:rsid w:val="006C1818"/>
    <w:rsid w:val="006C26B3"/>
    <w:rsid w:val="006C2ECA"/>
    <w:rsid w:val="006C459F"/>
    <w:rsid w:val="006D148B"/>
    <w:rsid w:val="006D2A47"/>
    <w:rsid w:val="006D393E"/>
    <w:rsid w:val="006E042B"/>
    <w:rsid w:val="006E1902"/>
    <w:rsid w:val="006E35D0"/>
    <w:rsid w:val="006E497F"/>
    <w:rsid w:val="006E5CD6"/>
    <w:rsid w:val="006E5F65"/>
    <w:rsid w:val="006F1332"/>
    <w:rsid w:val="006F20FF"/>
    <w:rsid w:val="007007B9"/>
    <w:rsid w:val="00700B18"/>
    <w:rsid w:val="007037A5"/>
    <w:rsid w:val="00703C00"/>
    <w:rsid w:val="007073AC"/>
    <w:rsid w:val="00711817"/>
    <w:rsid w:val="007127F2"/>
    <w:rsid w:val="00712970"/>
    <w:rsid w:val="00714447"/>
    <w:rsid w:val="00721DF1"/>
    <w:rsid w:val="0072680B"/>
    <w:rsid w:val="00731357"/>
    <w:rsid w:val="0073372B"/>
    <w:rsid w:val="00735497"/>
    <w:rsid w:val="00735655"/>
    <w:rsid w:val="00735D07"/>
    <w:rsid w:val="007370ED"/>
    <w:rsid w:val="00744DEC"/>
    <w:rsid w:val="00753ABD"/>
    <w:rsid w:val="00753DF4"/>
    <w:rsid w:val="007602D0"/>
    <w:rsid w:val="0076252B"/>
    <w:rsid w:val="007640C6"/>
    <w:rsid w:val="00767668"/>
    <w:rsid w:val="00770018"/>
    <w:rsid w:val="0077020B"/>
    <w:rsid w:val="0077449A"/>
    <w:rsid w:val="00775F94"/>
    <w:rsid w:val="0077707E"/>
    <w:rsid w:val="007804B5"/>
    <w:rsid w:val="0078435F"/>
    <w:rsid w:val="0078537A"/>
    <w:rsid w:val="00786018"/>
    <w:rsid w:val="00786791"/>
    <w:rsid w:val="007955C8"/>
    <w:rsid w:val="0079581B"/>
    <w:rsid w:val="00795870"/>
    <w:rsid w:val="0079693D"/>
    <w:rsid w:val="00797176"/>
    <w:rsid w:val="007A000B"/>
    <w:rsid w:val="007A2A0C"/>
    <w:rsid w:val="007A3652"/>
    <w:rsid w:val="007A3E97"/>
    <w:rsid w:val="007A4769"/>
    <w:rsid w:val="007B1650"/>
    <w:rsid w:val="007B3E7B"/>
    <w:rsid w:val="007B3F27"/>
    <w:rsid w:val="007B656B"/>
    <w:rsid w:val="007B7C38"/>
    <w:rsid w:val="007C3640"/>
    <w:rsid w:val="007C36BF"/>
    <w:rsid w:val="007C4566"/>
    <w:rsid w:val="007C5688"/>
    <w:rsid w:val="007C7990"/>
    <w:rsid w:val="007D10F2"/>
    <w:rsid w:val="007E2C3E"/>
    <w:rsid w:val="007E30B0"/>
    <w:rsid w:val="007E4051"/>
    <w:rsid w:val="007E466D"/>
    <w:rsid w:val="007E635E"/>
    <w:rsid w:val="007F23E2"/>
    <w:rsid w:val="007F24FB"/>
    <w:rsid w:val="007F253E"/>
    <w:rsid w:val="007F25E4"/>
    <w:rsid w:val="007F30F1"/>
    <w:rsid w:val="007F3F19"/>
    <w:rsid w:val="007F7392"/>
    <w:rsid w:val="007F7905"/>
    <w:rsid w:val="00802DA9"/>
    <w:rsid w:val="00810DA6"/>
    <w:rsid w:val="00811B21"/>
    <w:rsid w:val="00811E70"/>
    <w:rsid w:val="0081272C"/>
    <w:rsid w:val="00817F09"/>
    <w:rsid w:val="00821C1D"/>
    <w:rsid w:val="00822912"/>
    <w:rsid w:val="00825D06"/>
    <w:rsid w:val="008260CA"/>
    <w:rsid w:val="008315EE"/>
    <w:rsid w:val="0083409F"/>
    <w:rsid w:val="008344AA"/>
    <w:rsid w:val="00837AED"/>
    <w:rsid w:val="00842607"/>
    <w:rsid w:val="0084629A"/>
    <w:rsid w:val="0084687E"/>
    <w:rsid w:val="00850614"/>
    <w:rsid w:val="008513A6"/>
    <w:rsid w:val="008525BD"/>
    <w:rsid w:val="00855019"/>
    <w:rsid w:val="00860B22"/>
    <w:rsid w:val="00862066"/>
    <w:rsid w:val="0086456D"/>
    <w:rsid w:val="00865A2E"/>
    <w:rsid w:val="00865FC2"/>
    <w:rsid w:val="00867969"/>
    <w:rsid w:val="00867989"/>
    <w:rsid w:val="00870086"/>
    <w:rsid w:val="00870428"/>
    <w:rsid w:val="008756FE"/>
    <w:rsid w:val="00877CB0"/>
    <w:rsid w:val="00882D22"/>
    <w:rsid w:val="00884E50"/>
    <w:rsid w:val="0088565C"/>
    <w:rsid w:val="00886655"/>
    <w:rsid w:val="008869B2"/>
    <w:rsid w:val="008914E5"/>
    <w:rsid w:val="00892225"/>
    <w:rsid w:val="00894E1D"/>
    <w:rsid w:val="008A2E33"/>
    <w:rsid w:val="008A30E2"/>
    <w:rsid w:val="008A3C98"/>
    <w:rsid w:val="008A40A5"/>
    <w:rsid w:val="008A5850"/>
    <w:rsid w:val="008A6135"/>
    <w:rsid w:val="008A6E71"/>
    <w:rsid w:val="008A7911"/>
    <w:rsid w:val="008B1021"/>
    <w:rsid w:val="008B2728"/>
    <w:rsid w:val="008B2854"/>
    <w:rsid w:val="008B3C6F"/>
    <w:rsid w:val="008B508D"/>
    <w:rsid w:val="008C1210"/>
    <w:rsid w:val="008C2536"/>
    <w:rsid w:val="008C2E22"/>
    <w:rsid w:val="008C77A6"/>
    <w:rsid w:val="008C79D4"/>
    <w:rsid w:val="008D0604"/>
    <w:rsid w:val="008D1325"/>
    <w:rsid w:val="008D1F72"/>
    <w:rsid w:val="008D4F74"/>
    <w:rsid w:val="008E032A"/>
    <w:rsid w:val="008E0F86"/>
    <w:rsid w:val="008E680E"/>
    <w:rsid w:val="008F22DA"/>
    <w:rsid w:val="0090009F"/>
    <w:rsid w:val="009005D7"/>
    <w:rsid w:val="00901B4C"/>
    <w:rsid w:val="00902734"/>
    <w:rsid w:val="0090310B"/>
    <w:rsid w:val="00903C54"/>
    <w:rsid w:val="00906B83"/>
    <w:rsid w:val="00912776"/>
    <w:rsid w:val="00917F8A"/>
    <w:rsid w:val="00923DA8"/>
    <w:rsid w:val="00925E80"/>
    <w:rsid w:val="0092795E"/>
    <w:rsid w:val="0093381F"/>
    <w:rsid w:val="00941389"/>
    <w:rsid w:val="00942792"/>
    <w:rsid w:val="00943D5A"/>
    <w:rsid w:val="009448A1"/>
    <w:rsid w:val="00945585"/>
    <w:rsid w:val="00945E39"/>
    <w:rsid w:val="009472AC"/>
    <w:rsid w:val="00953625"/>
    <w:rsid w:val="00954F43"/>
    <w:rsid w:val="00963B67"/>
    <w:rsid w:val="00964A9A"/>
    <w:rsid w:val="00966C9A"/>
    <w:rsid w:val="009727AD"/>
    <w:rsid w:val="00975066"/>
    <w:rsid w:val="0098050A"/>
    <w:rsid w:val="009858B1"/>
    <w:rsid w:val="00987137"/>
    <w:rsid w:val="0098789F"/>
    <w:rsid w:val="009912C4"/>
    <w:rsid w:val="009A11F9"/>
    <w:rsid w:val="009A16A3"/>
    <w:rsid w:val="009A4E60"/>
    <w:rsid w:val="009A5F32"/>
    <w:rsid w:val="009A65C9"/>
    <w:rsid w:val="009A7754"/>
    <w:rsid w:val="009A7E02"/>
    <w:rsid w:val="009B06E3"/>
    <w:rsid w:val="009B3270"/>
    <w:rsid w:val="009B465A"/>
    <w:rsid w:val="009B4AE6"/>
    <w:rsid w:val="009B62C7"/>
    <w:rsid w:val="009B6AD9"/>
    <w:rsid w:val="009B6EA5"/>
    <w:rsid w:val="009C3E43"/>
    <w:rsid w:val="009C5A5E"/>
    <w:rsid w:val="009C7278"/>
    <w:rsid w:val="009D2215"/>
    <w:rsid w:val="009D2762"/>
    <w:rsid w:val="009D2E6D"/>
    <w:rsid w:val="009D354B"/>
    <w:rsid w:val="009D470B"/>
    <w:rsid w:val="009D48AA"/>
    <w:rsid w:val="009E2E33"/>
    <w:rsid w:val="009E3803"/>
    <w:rsid w:val="009E4A15"/>
    <w:rsid w:val="009E5CAD"/>
    <w:rsid w:val="009E63FA"/>
    <w:rsid w:val="009E7B8D"/>
    <w:rsid w:val="009E7C0B"/>
    <w:rsid w:val="009F1B53"/>
    <w:rsid w:val="009F569C"/>
    <w:rsid w:val="009F607C"/>
    <w:rsid w:val="00A00C1A"/>
    <w:rsid w:val="00A012C7"/>
    <w:rsid w:val="00A016D8"/>
    <w:rsid w:val="00A116CA"/>
    <w:rsid w:val="00A11FE4"/>
    <w:rsid w:val="00A14BC0"/>
    <w:rsid w:val="00A159F1"/>
    <w:rsid w:val="00A2451D"/>
    <w:rsid w:val="00A26F2A"/>
    <w:rsid w:val="00A30C44"/>
    <w:rsid w:val="00A319AE"/>
    <w:rsid w:val="00A33DE2"/>
    <w:rsid w:val="00A34DB0"/>
    <w:rsid w:val="00A3681E"/>
    <w:rsid w:val="00A42229"/>
    <w:rsid w:val="00A4344E"/>
    <w:rsid w:val="00A44521"/>
    <w:rsid w:val="00A44834"/>
    <w:rsid w:val="00A465F8"/>
    <w:rsid w:val="00A46826"/>
    <w:rsid w:val="00A46F93"/>
    <w:rsid w:val="00A50D06"/>
    <w:rsid w:val="00A57E29"/>
    <w:rsid w:val="00A604BF"/>
    <w:rsid w:val="00A606E0"/>
    <w:rsid w:val="00A61C24"/>
    <w:rsid w:val="00A62485"/>
    <w:rsid w:val="00A65D0D"/>
    <w:rsid w:val="00A666F8"/>
    <w:rsid w:val="00A667F0"/>
    <w:rsid w:val="00A66B63"/>
    <w:rsid w:val="00A67313"/>
    <w:rsid w:val="00A673D6"/>
    <w:rsid w:val="00A71EE3"/>
    <w:rsid w:val="00A72752"/>
    <w:rsid w:val="00A72795"/>
    <w:rsid w:val="00A72A8D"/>
    <w:rsid w:val="00A72F38"/>
    <w:rsid w:val="00A75B45"/>
    <w:rsid w:val="00A765D2"/>
    <w:rsid w:val="00A8022A"/>
    <w:rsid w:val="00A80F35"/>
    <w:rsid w:val="00A821C6"/>
    <w:rsid w:val="00A835C8"/>
    <w:rsid w:val="00A85583"/>
    <w:rsid w:val="00A86C5F"/>
    <w:rsid w:val="00A8766A"/>
    <w:rsid w:val="00A93791"/>
    <w:rsid w:val="00A962F9"/>
    <w:rsid w:val="00AA5378"/>
    <w:rsid w:val="00AB007B"/>
    <w:rsid w:val="00AB0170"/>
    <w:rsid w:val="00AB18C9"/>
    <w:rsid w:val="00AB1F61"/>
    <w:rsid w:val="00AB31BE"/>
    <w:rsid w:val="00AB5669"/>
    <w:rsid w:val="00AB66BD"/>
    <w:rsid w:val="00AB7D1F"/>
    <w:rsid w:val="00AC2AFD"/>
    <w:rsid w:val="00AC3613"/>
    <w:rsid w:val="00AC5A91"/>
    <w:rsid w:val="00AC604D"/>
    <w:rsid w:val="00AC7A34"/>
    <w:rsid w:val="00AD22B9"/>
    <w:rsid w:val="00AD3636"/>
    <w:rsid w:val="00AD37CE"/>
    <w:rsid w:val="00AD480B"/>
    <w:rsid w:val="00AD4B1C"/>
    <w:rsid w:val="00AD715C"/>
    <w:rsid w:val="00AE0A8A"/>
    <w:rsid w:val="00AE0C68"/>
    <w:rsid w:val="00AE2F32"/>
    <w:rsid w:val="00AE334B"/>
    <w:rsid w:val="00AE3670"/>
    <w:rsid w:val="00AE3D83"/>
    <w:rsid w:val="00AE49B3"/>
    <w:rsid w:val="00AE4E98"/>
    <w:rsid w:val="00AE5F69"/>
    <w:rsid w:val="00AE6067"/>
    <w:rsid w:val="00AE75DE"/>
    <w:rsid w:val="00AF47FD"/>
    <w:rsid w:val="00AF6436"/>
    <w:rsid w:val="00B030D8"/>
    <w:rsid w:val="00B03C09"/>
    <w:rsid w:val="00B0402E"/>
    <w:rsid w:val="00B07CF8"/>
    <w:rsid w:val="00B12123"/>
    <w:rsid w:val="00B13B33"/>
    <w:rsid w:val="00B13E78"/>
    <w:rsid w:val="00B21120"/>
    <w:rsid w:val="00B21D37"/>
    <w:rsid w:val="00B25AFC"/>
    <w:rsid w:val="00B26181"/>
    <w:rsid w:val="00B26B49"/>
    <w:rsid w:val="00B27ECC"/>
    <w:rsid w:val="00B30C16"/>
    <w:rsid w:val="00B33500"/>
    <w:rsid w:val="00B34E17"/>
    <w:rsid w:val="00B36D80"/>
    <w:rsid w:val="00B42BCF"/>
    <w:rsid w:val="00B43EA9"/>
    <w:rsid w:val="00B44FC1"/>
    <w:rsid w:val="00B453FE"/>
    <w:rsid w:val="00B52F16"/>
    <w:rsid w:val="00B553EF"/>
    <w:rsid w:val="00B55462"/>
    <w:rsid w:val="00B55838"/>
    <w:rsid w:val="00B564BB"/>
    <w:rsid w:val="00B572CC"/>
    <w:rsid w:val="00B574FA"/>
    <w:rsid w:val="00B61212"/>
    <w:rsid w:val="00B62859"/>
    <w:rsid w:val="00B63649"/>
    <w:rsid w:val="00B6537B"/>
    <w:rsid w:val="00B66E0B"/>
    <w:rsid w:val="00B67E3E"/>
    <w:rsid w:val="00B7073F"/>
    <w:rsid w:val="00B71F28"/>
    <w:rsid w:val="00B73933"/>
    <w:rsid w:val="00B766AB"/>
    <w:rsid w:val="00B81EE0"/>
    <w:rsid w:val="00B90A55"/>
    <w:rsid w:val="00B9145E"/>
    <w:rsid w:val="00B92075"/>
    <w:rsid w:val="00B93173"/>
    <w:rsid w:val="00B947D3"/>
    <w:rsid w:val="00B952B9"/>
    <w:rsid w:val="00B960A8"/>
    <w:rsid w:val="00BA07AC"/>
    <w:rsid w:val="00BA23D6"/>
    <w:rsid w:val="00BA3888"/>
    <w:rsid w:val="00BA433D"/>
    <w:rsid w:val="00BA66B6"/>
    <w:rsid w:val="00BB161F"/>
    <w:rsid w:val="00BB5DA2"/>
    <w:rsid w:val="00BC09AA"/>
    <w:rsid w:val="00BC57D2"/>
    <w:rsid w:val="00BD1950"/>
    <w:rsid w:val="00BE395A"/>
    <w:rsid w:val="00BE61A2"/>
    <w:rsid w:val="00BE734D"/>
    <w:rsid w:val="00BF12DC"/>
    <w:rsid w:val="00BF71DA"/>
    <w:rsid w:val="00C06C0E"/>
    <w:rsid w:val="00C06CF1"/>
    <w:rsid w:val="00C1250C"/>
    <w:rsid w:val="00C1393F"/>
    <w:rsid w:val="00C14400"/>
    <w:rsid w:val="00C14A93"/>
    <w:rsid w:val="00C14F8A"/>
    <w:rsid w:val="00C16B65"/>
    <w:rsid w:val="00C175AB"/>
    <w:rsid w:val="00C178C2"/>
    <w:rsid w:val="00C21D2A"/>
    <w:rsid w:val="00C237D3"/>
    <w:rsid w:val="00C25DB7"/>
    <w:rsid w:val="00C26D7B"/>
    <w:rsid w:val="00C26DD7"/>
    <w:rsid w:val="00C32A41"/>
    <w:rsid w:val="00C33E78"/>
    <w:rsid w:val="00C34F83"/>
    <w:rsid w:val="00C3595F"/>
    <w:rsid w:val="00C36474"/>
    <w:rsid w:val="00C3770F"/>
    <w:rsid w:val="00C404C3"/>
    <w:rsid w:val="00C41E49"/>
    <w:rsid w:val="00C448FF"/>
    <w:rsid w:val="00C51505"/>
    <w:rsid w:val="00C53232"/>
    <w:rsid w:val="00C6175E"/>
    <w:rsid w:val="00C67AB2"/>
    <w:rsid w:val="00C706D9"/>
    <w:rsid w:val="00C74DB8"/>
    <w:rsid w:val="00C77EC4"/>
    <w:rsid w:val="00C83049"/>
    <w:rsid w:val="00C83C6F"/>
    <w:rsid w:val="00C84EDA"/>
    <w:rsid w:val="00C87B74"/>
    <w:rsid w:val="00C909A0"/>
    <w:rsid w:val="00C936D4"/>
    <w:rsid w:val="00C95D58"/>
    <w:rsid w:val="00CA0200"/>
    <w:rsid w:val="00CA1DCF"/>
    <w:rsid w:val="00CA2660"/>
    <w:rsid w:val="00CA2C35"/>
    <w:rsid w:val="00CA2E7E"/>
    <w:rsid w:val="00CA5C9A"/>
    <w:rsid w:val="00CB1443"/>
    <w:rsid w:val="00CB7A49"/>
    <w:rsid w:val="00CC6BCD"/>
    <w:rsid w:val="00CD6560"/>
    <w:rsid w:val="00CD6ED8"/>
    <w:rsid w:val="00CD71F3"/>
    <w:rsid w:val="00CE4EF1"/>
    <w:rsid w:val="00CE5B71"/>
    <w:rsid w:val="00CE745E"/>
    <w:rsid w:val="00CE770D"/>
    <w:rsid w:val="00CF27E7"/>
    <w:rsid w:val="00CF4171"/>
    <w:rsid w:val="00CF6CB9"/>
    <w:rsid w:val="00CF73D0"/>
    <w:rsid w:val="00D0108B"/>
    <w:rsid w:val="00D01B3A"/>
    <w:rsid w:val="00D024BD"/>
    <w:rsid w:val="00D11AB8"/>
    <w:rsid w:val="00D130C1"/>
    <w:rsid w:val="00D13307"/>
    <w:rsid w:val="00D1522D"/>
    <w:rsid w:val="00D15BD6"/>
    <w:rsid w:val="00D17252"/>
    <w:rsid w:val="00D173E4"/>
    <w:rsid w:val="00D17772"/>
    <w:rsid w:val="00D203F4"/>
    <w:rsid w:val="00D21DFB"/>
    <w:rsid w:val="00D242EA"/>
    <w:rsid w:val="00D33641"/>
    <w:rsid w:val="00D360B9"/>
    <w:rsid w:val="00D37168"/>
    <w:rsid w:val="00D41B8B"/>
    <w:rsid w:val="00D41E28"/>
    <w:rsid w:val="00D427FC"/>
    <w:rsid w:val="00D46E55"/>
    <w:rsid w:val="00D50B7C"/>
    <w:rsid w:val="00D5731E"/>
    <w:rsid w:val="00D62751"/>
    <w:rsid w:val="00D6465B"/>
    <w:rsid w:val="00D65AEF"/>
    <w:rsid w:val="00D71E13"/>
    <w:rsid w:val="00D72AAF"/>
    <w:rsid w:val="00D7420C"/>
    <w:rsid w:val="00D7726F"/>
    <w:rsid w:val="00D80990"/>
    <w:rsid w:val="00D849CC"/>
    <w:rsid w:val="00D84E58"/>
    <w:rsid w:val="00D8520D"/>
    <w:rsid w:val="00D870ED"/>
    <w:rsid w:val="00D90DB3"/>
    <w:rsid w:val="00D91AE5"/>
    <w:rsid w:val="00D94E9C"/>
    <w:rsid w:val="00D95983"/>
    <w:rsid w:val="00D9641C"/>
    <w:rsid w:val="00D96561"/>
    <w:rsid w:val="00DA0DE3"/>
    <w:rsid w:val="00DA1CFC"/>
    <w:rsid w:val="00DA2BB3"/>
    <w:rsid w:val="00DA2E5F"/>
    <w:rsid w:val="00DA3500"/>
    <w:rsid w:val="00DA75FD"/>
    <w:rsid w:val="00DA7C7B"/>
    <w:rsid w:val="00DA7E06"/>
    <w:rsid w:val="00DB16FF"/>
    <w:rsid w:val="00DB1F7C"/>
    <w:rsid w:val="00DB62E6"/>
    <w:rsid w:val="00DB6A3C"/>
    <w:rsid w:val="00DB73BB"/>
    <w:rsid w:val="00DB7FA2"/>
    <w:rsid w:val="00DC00DD"/>
    <w:rsid w:val="00DC094D"/>
    <w:rsid w:val="00DC1334"/>
    <w:rsid w:val="00DC2E8E"/>
    <w:rsid w:val="00DC62A1"/>
    <w:rsid w:val="00DC763E"/>
    <w:rsid w:val="00DD6854"/>
    <w:rsid w:val="00DE4923"/>
    <w:rsid w:val="00DF0A89"/>
    <w:rsid w:val="00DF23EF"/>
    <w:rsid w:val="00DF4372"/>
    <w:rsid w:val="00DF462E"/>
    <w:rsid w:val="00DF5193"/>
    <w:rsid w:val="00DF6169"/>
    <w:rsid w:val="00DF693A"/>
    <w:rsid w:val="00DF7366"/>
    <w:rsid w:val="00DF73C7"/>
    <w:rsid w:val="00E013D4"/>
    <w:rsid w:val="00E020DF"/>
    <w:rsid w:val="00E02D91"/>
    <w:rsid w:val="00E0300B"/>
    <w:rsid w:val="00E0396A"/>
    <w:rsid w:val="00E0599B"/>
    <w:rsid w:val="00E074F5"/>
    <w:rsid w:val="00E078BE"/>
    <w:rsid w:val="00E10664"/>
    <w:rsid w:val="00E12A98"/>
    <w:rsid w:val="00E14E0E"/>
    <w:rsid w:val="00E14F22"/>
    <w:rsid w:val="00E22295"/>
    <w:rsid w:val="00E22432"/>
    <w:rsid w:val="00E25F6D"/>
    <w:rsid w:val="00E274C8"/>
    <w:rsid w:val="00E27F80"/>
    <w:rsid w:val="00E30C9A"/>
    <w:rsid w:val="00E324E7"/>
    <w:rsid w:val="00E3347D"/>
    <w:rsid w:val="00E355F7"/>
    <w:rsid w:val="00E357EF"/>
    <w:rsid w:val="00E40556"/>
    <w:rsid w:val="00E412DF"/>
    <w:rsid w:val="00E44444"/>
    <w:rsid w:val="00E4489F"/>
    <w:rsid w:val="00E44E1B"/>
    <w:rsid w:val="00E4548A"/>
    <w:rsid w:val="00E5078C"/>
    <w:rsid w:val="00E50993"/>
    <w:rsid w:val="00E51404"/>
    <w:rsid w:val="00E51A64"/>
    <w:rsid w:val="00E52D94"/>
    <w:rsid w:val="00E5530D"/>
    <w:rsid w:val="00E55AE2"/>
    <w:rsid w:val="00E60702"/>
    <w:rsid w:val="00E63269"/>
    <w:rsid w:val="00E63C8E"/>
    <w:rsid w:val="00E66416"/>
    <w:rsid w:val="00E66BDD"/>
    <w:rsid w:val="00E70244"/>
    <w:rsid w:val="00E718D3"/>
    <w:rsid w:val="00E76124"/>
    <w:rsid w:val="00E76D81"/>
    <w:rsid w:val="00E77800"/>
    <w:rsid w:val="00E839D4"/>
    <w:rsid w:val="00E86CA9"/>
    <w:rsid w:val="00E87E0D"/>
    <w:rsid w:val="00E907C4"/>
    <w:rsid w:val="00E915D5"/>
    <w:rsid w:val="00E923E5"/>
    <w:rsid w:val="00E95CBE"/>
    <w:rsid w:val="00EA0A5B"/>
    <w:rsid w:val="00EA15C4"/>
    <w:rsid w:val="00EA325C"/>
    <w:rsid w:val="00EA4F77"/>
    <w:rsid w:val="00EA6602"/>
    <w:rsid w:val="00EA7728"/>
    <w:rsid w:val="00EA7E2F"/>
    <w:rsid w:val="00EB07BC"/>
    <w:rsid w:val="00EB1B2F"/>
    <w:rsid w:val="00EB3390"/>
    <w:rsid w:val="00EB4DCF"/>
    <w:rsid w:val="00EB6C45"/>
    <w:rsid w:val="00EB79BF"/>
    <w:rsid w:val="00EB7CC5"/>
    <w:rsid w:val="00EC1C67"/>
    <w:rsid w:val="00EC40F5"/>
    <w:rsid w:val="00EC473F"/>
    <w:rsid w:val="00EC5BC4"/>
    <w:rsid w:val="00EC62F3"/>
    <w:rsid w:val="00EC6D5B"/>
    <w:rsid w:val="00ED09AD"/>
    <w:rsid w:val="00ED0EE3"/>
    <w:rsid w:val="00ED3423"/>
    <w:rsid w:val="00EE561E"/>
    <w:rsid w:val="00EE6A68"/>
    <w:rsid w:val="00EF15A4"/>
    <w:rsid w:val="00EF1DAB"/>
    <w:rsid w:val="00EF1EE6"/>
    <w:rsid w:val="00EF5EA4"/>
    <w:rsid w:val="00EF646B"/>
    <w:rsid w:val="00EF7EEB"/>
    <w:rsid w:val="00F002E9"/>
    <w:rsid w:val="00F00AAD"/>
    <w:rsid w:val="00F00AB9"/>
    <w:rsid w:val="00F0154F"/>
    <w:rsid w:val="00F01F31"/>
    <w:rsid w:val="00F02534"/>
    <w:rsid w:val="00F06054"/>
    <w:rsid w:val="00F068C2"/>
    <w:rsid w:val="00F11267"/>
    <w:rsid w:val="00F12E41"/>
    <w:rsid w:val="00F13DD7"/>
    <w:rsid w:val="00F2180E"/>
    <w:rsid w:val="00F21BED"/>
    <w:rsid w:val="00F22E00"/>
    <w:rsid w:val="00F259E9"/>
    <w:rsid w:val="00F31165"/>
    <w:rsid w:val="00F31C24"/>
    <w:rsid w:val="00F35CCF"/>
    <w:rsid w:val="00F3610C"/>
    <w:rsid w:val="00F407BA"/>
    <w:rsid w:val="00F40BC4"/>
    <w:rsid w:val="00F42061"/>
    <w:rsid w:val="00F42213"/>
    <w:rsid w:val="00F424D4"/>
    <w:rsid w:val="00F43462"/>
    <w:rsid w:val="00F50335"/>
    <w:rsid w:val="00F51B90"/>
    <w:rsid w:val="00F53AC2"/>
    <w:rsid w:val="00F60233"/>
    <w:rsid w:val="00F61219"/>
    <w:rsid w:val="00F61CE9"/>
    <w:rsid w:val="00F62DC6"/>
    <w:rsid w:val="00F632B2"/>
    <w:rsid w:val="00F6538C"/>
    <w:rsid w:val="00F7099C"/>
    <w:rsid w:val="00F7412E"/>
    <w:rsid w:val="00F76D03"/>
    <w:rsid w:val="00F81702"/>
    <w:rsid w:val="00F81E13"/>
    <w:rsid w:val="00F83C4F"/>
    <w:rsid w:val="00F84B7D"/>
    <w:rsid w:val="00F8771E"/>
    <w:rsid w:val="00F90544"/>
    <w:rsid w:val="00F93E00"/>
    <w:rsid w:val="00F95972"/>
    <w:rsid w:val="00FA0FA1"/>
    <w:rsid w:val="00FA1D52"/>
    <w:rsid w:val="00FA2222"/>
    <w:rsid w:val="00FB0ABC"/>
    <w:rsid w:val="00FB1A79"/>
    <w:rsid w:val="00FB2630"/>
    <w:rsid w:val="00FB2A4D"/>
    <w:rsid w:val="00FB2C2F"/>
    <w:rsid w:val="00FB5B0E"/>
    <w:rsid w:val="00FC2968"/>
    <w:rsid w:val="00FC3CA5"/>
    <w:rsid w:val="00FC6117"/>
    <w:rsid w:val="00FD141B"/>
    <w:rsid w:val="00FD22BE"/>
    <w:rsid w:val="00FD481A"/>
    <w:rsid w:val="00FD4B9B"/>
    <w:rsid w:val="00FD6181"/>
    <w:rsid w:val="00FD7CBB"/>
    <w:rsid w:val="00FD7F10"/>
    <w:rsid w:val="00FE0F1B"/>
    <w:rsid w:val="00FE1EC8"/>
    <w:rsid w:val="00FE2B3D"/>
    <w:rsid w:val="00FE3DC7"/>
    <w:rsid w:val="00FE4938"/>
    <w:rsid w:val="00FE60C3"/>
    <w:rsid w:val="00FE757E"/>
    <w:rsid w:val="00FE7AC9"/>
    <w:rsid w:val="00FF0E04"/>
    <w:rsid w:val="00FF1342"/>
    <w:rsid w:val="00FF1917"/>
    <w:rsid w:val="00FF2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A2"/>
    <w:rPr>
      <w:sz w:val="24"/>
      <w:szCs w:val="24"/>
    </w:rPr>
  </w:style>
  <w:style w:type="paragraph" w:styleId="Heading1">
    <w:name w:val="heading 1"/>
    <w:basedOn w:val="Normal"/>
    <w:link w:val="Heading1Char"/>
    <w:qFormat/>
    <w:locked/>
    <w:rsid w:val="00DC094D"/>
    <w:pPr>
      <w:keepNext/>
      <w:numPr>
        <w:numId w:val="2"/>
      </w:numPr>
      <w:spacing w:after="200"/>
      <w:jc w:val="both"/>
      <w:outlineLvl w:val="0"/>
    </w:pPr>
    <w:rPr>
      <w:rFonts w:ascii="Arial" w:hAnsi="Arial"/>
      <w:b/>
      <w:kern w:val="28"/>
      <w:szCs w:val="20"/>
      <w:lang w:eastAsia="en-US"/>
    </w:rPr>
  </w:style>
  <w:style w:type="paragraph" w:styleId="Heading2">
    <w:name w:val="heading 2"/>
    <w:basedOn w:val="Normal"/>
    <w:link w:val="Heading2Char"/>
    <w:qFormat/>
    <w:locked/>
    <w:rsid w:val="00DC094D"/>
    <w:pPr>
      <w:keepNext/>
      <w:numPr>
        <w:ilvl w:val="1"/>
        <w:numId w:val="2"/>
      </w:numPr>
      <w:spacing w:after="200"/>
      <w:jc w:val="both"/>
      <w:outlineLvl w:val="1"/>
    </w:pPr>
    <w:rPr>
      <w:rFonts w:ascii="Arial" w:hAnsi="Arial"/>
      <w:szCs w:val="20"/>
      <w:lang w:eastAsia="en-US"/>
    </w:rPr>
  </w:style>
  <w:style w:type="paragraph" w:styleId="Heading4">
    <w:name w:val="heading 4"/>
    <w:basedOn w:val="Normal"/>
    <w:next w:val="Normal"/>
    <w:link w:val="Heading4Char"/>
    <w:qFormat/>
    <w:locked/>
    <w:rsid w:val="00DC094D"/>
    <w:pPr>
      <w:keepNext/>
      <w:numPr>
        <w:ilvl w:val="3"/>
        <w:numId w:val="2"/>
      </w:numPr>
      <w:spacing w:before="240" w:after="60"/>
      <w:outlineLvl w:val="3"/>
    </w:pPr>
    <w:rPr>
      <w:rFonts w:ascii="Arial" w:hAnsi="Arial"/>
      <w:b/>
      <w:szCs w:val="20"/>
      <w:lang w:eastAsia="en-US"/>
    </w:rPr>
  </w:style>
  <w:style w:type="paragraph" w:styleId="Heading5">
    <w:name w:val="heading 5"/>
    <w:basedOn w:val="Normal"/>
    <w:next w:val="Normal"/>
    <w:link w:val="Heading5Char"/>
    <w:qFormat/>
    <w:locked/>
    <w:rsid w:val="00DC094D"/>
    <w:pPr>
      <w:numPr>
        <w:ilvl w:val="4"/>
        <w:numId w:val="2"/>
      </w:numPr>
      <w:spacing w:before="240" w:after="60"/>
      <w:outlineLvl w:val="4"/>
    </w:pPr>
    <w:rPr>
      <w:rFonts w:ascii="Arial" w:hAnsi="Arial"/>
      <w:sz w:val="22"/>
      <w:szCs w:val="20"/>
      <w:lang w:eastAsia="en-US"/>
    </w:rPr>
  </w:style>
  <w:style w:type="paragraph" w:styleId="Heading6">
    <w:name w:val="heading 6"/>
    <w:basedOn w:val="Normal"/>
    <w:next w:val="Normal"/>
    <w:link w:val="Heading6Char"/>
    <w:qFormat/>
    <w:locked/>
    <w:rsid w:val="00DC094D"/>
    <w:pPr>
      <w:numPr>
        <w:ilvl w:val="5"/>
        <w:numId w:val="2"/>
      </w:numPr>
      <w:spacing w:before="240" w:after="60"/>
      <w:outlineLvl w:val="5"/>
    </w:pPr>
    <w:rPr>
      <w:rFonts w:ascii="Arial" w:hAnsi="Arial"/>
      <w:i/>
      <w:sz w:val="22"/>
      <w:szCs w:val="20"/>
      <w:lang w:eastAsia="en-US"/>
    </w:rPr>
  </w:style>
  <w:style w:type="paragraph" w:styleId="Heading7">
    <w:name w:val="heading 7"/>
    <w:basedOn w:val="Normal"/>
    <w:next w:val="Normal"/>
    <w:link w:val="Heading7Char"/>
    <w:qFormat/>
    <w:locked/>
    <w:rsid w:val="00DC094D"/>
    <w:pPr>
      <w:numPr>
        <w:ilvl w:val="6"/>
        <w:numId w:val="2"/>
      </w:numPr>
      <w:spacing w:before="240" w:after="60"/>
      <w:outlineLvl w:val="6"/>
    </w:pPr>
    <w:rPr>
      <w:rFonts w:ascii="Arial" w:hAnsi="Arial"/>
      <w:szCs w:val="20"/>
      <w:lang w:eastAsia="en-US"/>
    </w:rPr>
  </w:style>
  <w:style w:type="paragraph" w:styleId="Heading8">
    <w:name w:val="heading 8"/>
    <w:basedOn w:val="Normal"/>
    <w:next w:val="Normal"/>
    <w:link w:val="Heading8Char"/>
    <w:qFormat/>
    <w:locked/>
    <w:rsid w:val="00DC094D"/>
    <w:pPr>
      <w:numPr>
        <w:ilvl w:val="7"/>
        <w:numId w:val="2"/>
      </w:numPr>
      <w:spacing w:before="240" w:after="60"/>
      <w:outlineLvl w:val="7"/>
    </w:pPr>
    <w:rPr>
      <w:rFonts w:ascii="Arial" w:hAnsi="Arial"/>
      <w:i/>
      <w:szCs w:val="20"/>
      <w:lang w:eastAsia="en-US"/>
    </w:rPr>
  </w:style>
  <w:style w:type="paragraph" w:styleId="Heading9">
    <w:name w:val="heading 9"/>
    <w:basedOn w:val="Normal"/>
    <w:next w:val="Normal"/>
    <w:link w:val="Heading9Char"/>
    <w:qFormat/>
    <w:locked/>
    <w:rsid w:val="00DC094D"/>
    <w:pPr>
      <w:numPr>
        <w:ilvl w:val="8"/>
        <w:numId w:val="2"/>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1290"/>
    <w:pPr>
      <w:tabs>
        <w:tab w:val="center" w:pos="4153"/>
        <w:tab w:val="right" w:pos="8306"/>
      </w:tabs>
    </w:pPr>
  </w:style>
  <w:style w:type="character" w:customStyle="1" w:styleId="HeaderChar">
    <w:name w:val="Header Char"/>
    <w:basedOn w:val="DefaultParagraphFont"/>
    <w:link w:val="Header"/>
    <w:uiPriority w:val="99"/>
    <w:semiHidden/>
    <w:locked/>
    <w:rsid w:val="00F61CE9"/>
    <w:rPr>
      <w:rFonts w:cs="Times New Roman"/>
      <w:sz w:val="24"/>
      <w:szCs w:val="24"/>
    </w:rPr>
  </w:style>
  <w:style w:type="paragraph" w:styleId="Footer">
    <w:name w:val="footer"/>
    <w:basedOn w:val="Normal"/>
    <w:link w:val="FooterChar"/>
    <w:uiPriority w:val="99"/>
    <w:rsid w:val="00621290"/>
    <w:pPr>
      <w:tabs>
        <w:tab w:val="center" w:pos="4153"/>
        <w:tab w:val="right" w:pos="8306"/>
      </w:tabs>
    </w:pPr>
  </w:style>
  <w:style w:type="character" w:customStyle="1" w:styleId="FooterChar">
    <w:name w:val="Footer Char"/>
    <w:basedOn w:val="DefaultParagraphFont"/>
    <w:link w:val="Footer"/>
    <w:uiPriority w:val="99"/>
    <w:semiHidden/>
    <w:locked/>
    <w:rsid w:val="00F61CE9"/>
    <w:rPr>
      <w:rFonts w:cs="Times New Roman"/>
      <w:sz w:val="24"/>
      <w:szCs w:val="24"/>
    </w:rPr>
  </w:style>
  <w:style w:type="character" w:styleId="Emphasis">
    <w:name w:val="Emphasis"/>
    <w:basedOn w:val="DefaultParagraphFont"/>
    <w:uiPriority w:val="99"/>
    <w:qFormat/>
    <w:rsid w:val="00632BD7"/>
    <w:rPr>
      <w:rFonts w:cs="Times New Roman"/>
      <w:b/>
      <w:bCs/>
    </w:rPr>
  </w:style>
  <w:style w:type="character" w:styleId="PageNumber">
    <w:name w:val="page number"/>
    <w:basedOn w:val="DefaultParagraphFont"/>
    <w:uiPriority w:val="99"/>
    <w:rsid w:val="00C06C0E"/>
    <w:rPr>
      <w:rFonts w:cs="Times New Roman"/>
    </w:rPr>
  </w:style>
  <w:style w:type="table" w:styleId="TableGrid">
    <w:name w:val="Table Grid"/>
    <w:basedOn w:val="TableNormal"/>
    <w:uiPriority w:val="99"/>
    <w:rsid w:val="00AC5A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Alt3"/>
    <w:basedOn w:val="Normal"/>
    <w:link w:val="BodyTextChar"/>
    <w:uiPriority w:val="99"/>
    <w:rsid w:val="00AE49B3"/>
    <w:pPr>
      <w:spacing w:after="144"/>
      <w:ind w:left="1728"/>
      <w:jc w:val="both"/>
    </w:pPr>
    <w:rPr>
      <w:rFonts w:ascii="Arial" w:hAnsi="Arial"/>
      <w:color w:val="000000"/>
      <w:szCs w:val="20"/>
      <w:lang w:eastAsia="en-US"/>
    </w:rPr>
  </w:style>
  <w:style w:type="character" w:customStyle="1" w:styleId="BodyTextChar">
    <w:name w:val="Body Text Char"/>
    <w:aliases w:val="Alt3 Char"/>
    <w:basedOn w:val="DefaultParagraphFont"/>
    <w:link w:val="BodyText"/>
    <w:uiPriority w:val="99"/>
    <w:semiHidden/>
    <w:locked/>
    <w:rsid w:val="00F61CE9"/>
    <w:rPr>
      <w:rFonts w:cs="Times New Roman"/>
      <w:sz w:val="24"/>
      <w:szCs w:val="24"/>
    </w:rPr>
  </w:style>
  <w:style w:type="paragraph" w:customStyle="1" w:styleId="MinuteNoAlt2">
    <w:name w:val="Minute No. Alt2"/>
    <w:uiPriority w:val="99"/>
    <w:rsid w:val="0077020B"/>
    <w:pPr>
      <w:spacing w:before="144" w:after="144"/>
      <w:ind w:left="1728" w:hanging="1728"/>
      <w:jc w:val="both"/>
    </w:pPr>
    <w:rPr>
      <w:rFonts w:ascii="Arial" w:hAnsi="Arial"/>
      <w:b/>
      <w:caps/>
      <w:color w:val="000000"/>
      <w:sz w:val="24"/>
      <w:szCs w:val="20"/>
      <w:lang w:eastAsia="en-US"/>
    </w:rPr>
  </w:style>
  <w:style w:type="paragraph" w:customStyle="1" w:styleId="TAB1Alt4">
    <w:name w:val="TAB1 Alt+4"/>
    <w:uiPriority w:val="99"/>
    <w:rsid w:val="0077020B"/>
    <w:pPr>
      <w:ind w:left="1728" w:hanging="1728"/>
      <w:jc w:val="both"/>
    </w:pPr>
    <w:rPr>
      <w:rFonts w:ascii="Arial" w:hAnsi="Arial"/>
      <w:color w:val="000000"/>
      <w:sz w:val="24"/>
      <w:szCs w:val="20"/>
      <w:lang w:eastAsia="en-US"/>
    </w:rPr>
  </w:style>
  <w:style w:type="paragraph" w:styleId="BalloonText">
    <w:name w:val="Balloon Text"/>
    <w:basedOn w:val="Normal"/>
    <w:link w:val="BalloonTextChar"/>
    <w:uiPriority w:val="99"/>
    <w:semiHidden/>
    <w:rsid w:val="00F259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1CE9"/>
    <w:rPr>
      <w:rFonts w:cs="Times New Roman"/>
      <w:sz w:val="2"/>
    </w:rPr>
  </w:style>
  <w:style w:type="character" w:styleId="Hyperlink">
    <w:name w:val="Hyperlink"/>
    <w:basedOn w:val="DefaultParagraphFont"/>
    <w:uiPriority w:val="99"/>
    <w:rsid w:val="00C74DB8"/>
    <w:rPr>
      <w:rFonts w:cs="Times New Roman"/>
      <w:color w:val="0000FF"/>
      <w:u w:val="single"/>
    </w:rPr>
  </w:style>
  <w:style w:type="paragraph" w:customStyle="1" w:styleId="Default">
    <w:name w:val="Default"/>
    <w:rsid w:val="00E412DF"/>
    <w:pPr>
      <w:autoSpaceDE w:val="0"/>
      <w:autoSpaceDN w:val="0"/>
      <w:adjustRightInd w:val="0"/>
    </w:pPr>
    <w:rPr>
      <w:rFonts w:ascii="Calibri" w:hAnsi="Calibri" w:cs="Calibri"/>
      <w:color w:val="000000"/>
      <w:sz w:val="24"/>
      <w:szCs w:val="24"/>
    </w:rPr>
  </w:style>
  <w:style w:type="paragraph" w:customStyle="1" w:styleId="textsubALT5">
    <w:name w:val="textsub ALT+5"/>
    <w:link w:val="textsubALT5Char"/>
    <w:rsid w:val="00243E46"/>
    <w:pPr>
      <w:spacing w:after="200"/>
      <w:ind w:left="720"/>
      <w:jc w:val="both"/>
    </w:pPr>
    <w:rPr>
      <w:rFonts w:ascii="Arial" w:hAnsi="Arial"/>
      <w:color w:val="000000"/>
      <w:lang w:eastAsia="en-US"/>
    </w:rPr>
  </w:style>
  <w:style w:type="character" w:customStyle="1" w:styleId="textsubALT5Char">
    <w:name w:val="textsub ALT+5 Char"/>
    <w:link w:val="textsubALT5"/>
    <w:locked/>
    <w:rsid w:val="00243E46"/>
    <w:rPr>
      <w:rFonts w:ascii="Arial" w:hAnsi="Arial"/>
      <w:color w:val="000000"/>
      <w:sz w:val="22"/>
      <w:lang w:eastAsia="en-US"/>
    </w:rPr>
  </w:style>
  <w:style w:type="character" w:styleId="FollowedHyperlink">
    <w:name w:val="FollowedHyperlink"/>
    <w:basedOn w:val="DefaultParagraphFont"/>
    <w:uiPriority w:val="99"/>
    <w:rsid w:val="00E02D91"/>
    <w:rPr>
      <w:rFonts w:cs="Times New Roman"/>
      <w:color w:val="800080"/>
      <w:u w:val="single"/>
    </w:rPr>
  </w:style>
  <w:style w:type="paragraph" w:styleId="ListParagraph">
    <w:name w:val="List Paragraph"/>
    <w:basedOn w:val="Normal"/>
    <w:uiPriority w:val="34"/>
    <w:qFormat/>
    <w:rsid w:val="002E55A4"/>
    <w:pPr>
      <w:ind w:left="720"/>
    </w:pPr>
    <w:rPr>
      <w:rFonts w:ascii="Calibri" w:hAnsi="Calibri" w:cs="Calibri"/>
      <w:sz w:val="22"/>
      <w:szCs w:val="22"/>
      <w:lang w:eastAsia="en-US"/>
    </w:rPr>
  </w:style>
  <w:style w:type="paragraph" w:customStyle="1" w:styleId="msolistparagraph0">
    <w:name w:val="msolistparagraph"/>
    <w:basedOn w:val="Normal"/>
    <w:uiPriority w:val="99"/>
    <w:rsid w:val="00EC5BC4"/>
    <w:pPr>
      <w:ind w:left="720"/>
    </w:pPr>
    <w:rPr>
      <w:rFonts w:ascii="Calibri" w:hAnsi="Calibri"/>
      <w:sz w:val="22"/>
      <w:szCs w:val="22"/>
      <w:lang w:eastAsia="en-US"/>
    </w:rPr>
  </w:style>
  <w:style w:type="character" w:customStyle="1" w:styleId="Heading1Char">
    <w:name w:val="Heading 1 Char"/>
    <w:basedOn w:val="DefaultParagraphFont"/>
    <w:link w:val="Heading1"/>
    <w:rsid w:val="00DC094D"/>
    <w:rPr>
      <w:rFonts w:ascii="Arial" w:hAnsi="Arial"/>
      <w:b/>
      <w:kern w:val="28"/>
      <w:sz w:val="24"/>
      <w:szCs w:val="20"/>
      <w:lang w:eastAsia="en-US"/>
    </w:rPr>
  </w:style>
  <w:style w:type="character" w:customStyle="1" w:styleId="Heading2Char">
    <w:name w:val="Heading 2 Char"/>
    <w:basedOn w:val="DefaultParagraphFont"/>
    <w:link w:val="Heading2"/>
    <w:rsid w:val="00DC094D"/>
    <w:rPr>
      <w:rFonts w:ascii="Arial" w:hAnsi="Arial"/>
      <w:sz w:val="24"/>
      <w:szCs w:val="20"/>
      <w:lang w:eastAsia="en-US"/>
    </w:rPr>
  </w:style>
  <w:style w:type="character" w:customStyle="1" w:styleId="Heading4Char">
    <w:name w:val="Heading 4 Char"/>
    <w:basedOn w:val="DefaultParagraphFont"/>
    <w:link w:val="Heading4"/>
    <w:rsid w:val="00DC094D"/>
    <w:rPr>
      <w:rFonts w:ascii="Arial" w:hAnsi="Arial"/>
      <w:b/>
      <w:sz w:val="24"/>
      <w:szCs w:val="20"/>
      <w:lang w:eastAsia="en-US"/>
    </w:rPr>
  </w:style>
  <w:style w:type="character" w:customStyle="1" w:styleId="Heading5Char">
    <w:name w:val="Heading 5 Char"/>
    <w:basedOn w:val="DefaultParagraphFont"/>
    <w:link w:val="Heading5"/>
    <w:rsid w:val="00DC094D"/>
    <w:rPr>
      <w:rFonts w:ascii="Arial" w:hAnsi="Arial"/>
      <w:szCs w:val="20"/>
      <w:lang w:eastAsia="en-US"/>
    </w:rPr>
  </w:style>
  <w:style w:type="character" w:customStyle="1" w:styleId="Heading6Char">
    <w:name w:val="Heading 6 Char"/>
    <w:basedOn w:val="DefaultParagraphFont"/>
    <w:link w:val="Heading6"/>
    <w:rsid w:val="00DC094D"/>
    <w:rPr>
      <w:rFonts w:ascii="Arial" w:hAnsi="Arial"/>
      <w:i/>
      <w:szCs w:val="20"/>
      <w:lang w:eastAsia="en-US"/>
    </w:rPr>
  </w:style>
  <w:style w:type="character" w:customStyle="1" w:styleId="Heading7Char">
    <w:name w:val="Heading 7 Char"/>
    <w:basedOn w:val="DefaultParagraphFont"/>
    <w:link w:val="Heading7"/>
    <w:rsid w:val="00DC094D"/>
    <w:rPr>
      <w:rFonts w:ascii="Arial" w:hAnsi="Arial"/>
      <w:sz w:val="24"/>
      <w:szCs w:val="20"/>
      <w:lang w:eastAsia="en-US"/>
    </w:rPr>
  </w:style>
  <w:style w:type="character" w:customStyle="1" w:styleId="Heading8Char">
    <w:name w:val="Heading 8 Char"/>
    <w:basedOn w:val="DefaultParagraphFont"/>
    <w:link w:val="Heading8"/>
    <w:rsid w:val="00DC094D"/>
    <w:rPr>
      <w:rFonts w:ascii="Arial" w:hAnsi="Arial"/>
      <w:i/>
      <w:sz w:val="24"/>
      <w:szCs w:val="20"/>
      <w:lang w:eastAsia="en-US"/>
    </w:rPr>
  </w:style>
  <w:style w:type="character" w:customStyle="1" w:styleId="Heading9Char">
    <w:name w:val="Heading 9 Char"/>
    <w:basedOn w:val="DefaultParagraphFont"/>
    <w:link w:val="Heading9"/>
    <w:rsid w:val="00DC094D"/>
    <w:rPr>
      <w:rFonts w:ascii="Arial" w:hAnsi="Arial"/>
      <w:b/>
      <w:i/>
      <w:sz w:val="18"/>
      <w:szCs w:val="20"/>
      <w:lang w:eastAsia="en-US"/>
    </w:rPr>
  </w:style>
  <w:style w:type="character" w:styleId="Strong">
    <w:name w:val="Strong"/>
    <w:basedOn w:val="DefaultParagraphFont"/>
    <w:uiPriority w:val="22"/>
    <w:qFormat/>
    <w:locked/>
    <w:rsid w:val="002420ED"/>
    <w:rPr>
      <w:b/>
      <w:bCs/>
    </w:rPr>
  </w:style>
  <w:style w:type="paragraph" w:styleId="NormalWeb">
    <w:name w:val="Normal (Web)"/>
    <w:basedOn w:val="Normal"/>
    <w:uiPriority w:val="99"/>
    <w:semiHidden/>
    <w:unhideWhenUsed/>
    <w:rsid w:val="002420ED"/>
    <w:pPr>
      <w:spacing w:before="75" w:after="150"/>
    </w:pPr>
  </w:style>
  <w:style w:type="paragraph" w:customStyle="1" w:styleId="small">
    <w:name w:val="small"/>
    <w:basedOn w:val="Normal"/>
    <w:rsid w:val="002420ED"/>
    <w:pPr>
      <w:spacing w:before="75" w:after="150"/>
    </w:pPr>
  </w:style>
  <w:style w:type="paragraph" w:customStyle="1" w:styleId="modified-date">
    <w:name w:val="modified-date"/>
    <w:basedOn w:val="Normal"/>
    <w:rsid w:val="002420ED"/>
    <w:pPr>
      <w:spacing w:before="75" w:after="150"/>
    </w:pPr>
    <w:rPr>
      <w:color w:val="000000"/>
    </w:rPr>
  </w:style>
  <w:style w:type="paragraph" w:customStyle="1" w:styleId="h22">
    <w:name w:val="h22"/>
    <w:basedOn w:val="Normal"/>
    <w:rsid w:val="002420ED"/>
    <w:pPr>
      <w:spacing w:after="300"/>
    </w:pPr>
    <w:rPr>
      <w:b/>
      <w:bCs/>
      <w:sz w:val="36"/>
      <w:szCs w:val="36"/>
    </w:rPr>
  </w:style>
  <w:style w:type="paragraph" w:styleId="z-TopofForm">
    <w:name w:val="HTML Top of Form"/>
    <w:basedOn w:val="Normal"/>
    <w:next w:val="Normal"/>
    <w:link w:val="z-TopofFormChar"/>
    <w:hidden/>
    <w:uiPriority w:val="99"/>
    <w:semiHidden/>
    <w:unhideWhenUsed/>
    <w:rsid w:val="002420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420E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420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420ED"/>
    <w:rPr>
      <w:rFonts w:ascii="Arial" w:hAnsi="Arial" w:cs="Arial"/>
      <w:vanish/>
      <w:sz w:val="16"/>
      <w:szCs w:val="16"/>
    </w:rPr>
  </w:style>
  <w:style w:type="paragraph" w:styleId="FootnoteText">
    <w:name w:val="footnote text"/>
    <w:basedOn w:val="Normal"/>
    <w:link w:val="FootnoteTextChar"/>
    <w:uiPriority w:val="99"/>
    <w:semiHidden/>
    <w:unhideWhenUsed/>
    <w:rsid w:val="00303535"/>
    <w:rPr>
      <w:sz w:val="20"/>
      <w:szCs w:val="20"/>
    </w:rPr>
  </w:style>
  <w:style w:type="character" w:customStyle="1" w:styleId="FootnoteTextChar">
    <w:name w:val="Footnote Text Char"/>
    <w:basedOn w:val="DefaultParagraphFont"/>
    <w:link w:val="FootnoteText"/>
    <w:uiPriority w:val="99"/>
    <w:semiHidden/>
    <w:rsid w:val="00303535"/>
    <w:rPr>
      <w:sz w:val="20"/>
      <w:szCs w:val="20"/>
    </w:rPr>
  </w:style>
  <w:style w:type="character" w:styleId="FootnoteReference">
    <w:name w:val="footnote reference"/>
    <w:basedOn w:val="DefaultParagraphFont"/>
    <w:uiPriority w:val="99"/>
    <w:semiHidden/>
    <w:unhideWhenUsed/>
    <w:rsid w:val="00303535"/>
    <w:rPr>
      <w:vertAlign w:val="superscript"/>
    </w:rPr>
  </w:style>
  <w:style w:type="paragraph" w:styleId="NoSpacing">
    <w:name w:val="No Spacing"/>
    <w:link w:val="NoSpacingChar"/>
    <w:uiPriority w:val="1"/>
    <w:qFormat/>
    <w:rsid w:val="007B656B"/>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7B656B"/>
    <w:rPr>
      <w:rFonts w:asciiTheme="minorHAnsi" w:eastAsiaTheme="minorEastAsia" w:hAnsiTheme="minorHAnsi" w:cstheme="minorBidi"/>
      <w:lang w:val="en-US" w:eastAsia="en-US"/>
    </w:rPr>
  </w:style>
  <w:style w:type="table" w:styleId="MediumShading1-Accent3">
    <w:name w:val="Medium Shading 1 Accent 3"/>
    <w:basedOn w:val="TableNormal"/>
    <w:uiPriority w:val="63"/>
    <w:rsid w:val="004F1C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251DFA"/>
    <w:rPr>
      <w:sz w:val="16"/>
      <w:szCs w:val="16"/>
    </w:rPr>
  </w:style>
  <w:style w:type="paragraph" w:styleId="CommentText">
    <w:name w:val="annotation text"/>
    <w:basedOn w:val="Normal"/>
    <w:link w:val="CommentTextChar"/>
    <w:uiPriority w:val="99"/>
    <w:semiHidden/>
    <w:unhideWhenUsed/>
    <w:rsid w:val="00251DFA"/>
    <w:rPr>
      <w:sz w:val="20"/>
      <w:szCs w:val="20"/>
    </w:rPr>
  </w:style>
  <w:style w:type="character" w:customStyle="1" w:styleId="CommentTextChar">
    <w:name w:val="Comment Text Char"/>
    <w:basedOn w:val="DefaultParagraphFont"/>
    <w:link w:val="CommentText"/>
    <w:uiPriority w:val="99"/>
    <w:semiHidden/>
    <w:rsid w:val="00251DFA"/>
    <w:rPr>
      <w:sz w:val="20"/>
      <w:szCs w:val="20"/>
    </w:rPr>
  </w:style>
  <w:style w:type="paragraph" w:styleId="CommentSubject">
    <w:name w:val="annotation subject"/>
    <w:basedOn w:val="CommentText"/>
    <w:next w:val="CommentText"/>
    <w:link w:val="CommentSubjectChar"/>
    <w:uiPriority w:val="99"/>
    <w:semiHidden/>
    <w:unhideWhenUsed/>
    <w:rsid w:val="00251DFA"/>
    <w:rPr>
      <w:b/>
      <w:bCs/>
    </w:rPr>
  </w:style>
  <w:style w:type="character" w:customStyle="1" w:styleId="CommentSubjectChar">
    <w:name w:val="Comment Subject Char"/>
    <w:basedOn w:val="CommentTextChar"/>
    <w:link w:val="CommentSubject"/>
    <w:uiPriority w:val="99"/>
    <w:semiHidden/>
    <w:rsid w:val="00251DFA"/>
    <w:rPr>
      <w:b/>
      <w:bCs/>
      <w:sz w:val="20"/>
      <w:szCs w:val="20"/>
    </w:rPr>
  </w:style>
  <w:style w:type="character" w:customStyle="1" w:styleId="A6">
    <w:name w:val="A6"/>
    <w:uiPriority w:val="99"/>
    <w:rsid w:val="00230EAD"/>
    <w:rPr>
      <w:rFonts w:cs="Museo Sans 100"/>
      <w:color w:val="000000"/>
      <w:sz w:val="11"/>
      <w:szCs w:val="11"/>
    </w:rPr>
  </w:style>
  <w:style w:type="paragraph" w:customStyle="1" w:styleId="CM68">
    <w:name w:val="CM68"/>
    <w:basedOn w:val="Default"/>
    <w:next w:val="Default"/>
    <w:uiPriority w:val="99"/>
    <w:rsid w:val="0003075C"/>
    <w:rPr>
      <w:rFonts w:ascii="Museo Sans 700" w:hAnsi="Museo Sans 700" w:cs="Times New Roman"/>
      <w:color w:val="auto"/>
    </w:rPr>
  </w:style>
  <w:style w:type="paragraph" w:customStyle="1" w:styleId="CM3">
    <w:name w:val="CM3"/>
    <w:basedOn w:val="Default"/>
    <w:next w:val="Default"/>
    <w:uiPriority w:val="99"/>
    <w:rsid w:val="0003075C"/>
    <w:pPr>
      <w:spacing w:line="260" w:lineRule="atLeast"/>
    </w:pPr>
    <w:rPr>
      <w:rFonts w:ascii="Museo Sans 700" w:hAnsi="Museo Sans 700" w:cs="Times New Roman"/>
      <w:color w:val="auto"/>
    </w:rPr>
  </w:style>
  <w:style w:type="paragraph" w:customStyle="1" w:styleId="CM17">
    <w:name w:val="CM17"/>
    <w:basedOn w:val="Default"/>
    <w:next w:val="Default"/>
    <w:uiPriority w:val="99"/>
    <w:rsid w:val="0003075C"/>
    <w:pPr>
      <w:spacing w:line="260" w:lineRule="atLeast"/>
    </w:pPr>
    <w:rPr>
      <w:rFonts w:ascii="Museo Sans 700" w:hAnsi="Museo Sans 700" w:cs="Times New Roman"/>
      <w:color w:val="auto"/>
    </w:rPr>
  </w:style>
  <w:style w:type="paragraph" w:customStyle="1" w:styleId="CM19">
    <w:name w:val="CM19"/>
    <w:basedOn w:val="Default"/>
    <w:next w:val="Default"/>
    <w:uiPriority w:val="99"/>
    <w:rsid w:val="0003075C"/>
    <w:pPr>
      <w:spacing w:line="253" w:lineRule="atLeast"/>
    </w:pPr>
    <w:rPr>
      <w:rFonts w:ascii="Museo Sans 700" w:hAnsi="Museo Sans 700" w:cs="Times New Roman"/>
      <w:color w:val="auto"/>
    </w:rPr>
  </w:style>
  <w:style w:type="paragraph" w:customStyle="1" w:styleId="CM20">
    <w:name w:val="CM20"/>
    <w:basedOn w:val="Default"/>
    <w:next w:val="Default"/>
    <w:uiPriority w:val="99"/>
    <w:rsid w:val="0003075C"/>
    <w:pPr>
      <w:spacing w:line="260" w:lineRule="atLeast"/>
    </w:pPr>
    <w:rPr>
      <w:rFonts w:ascii="Museo Sans 700" w:hAnsi="Museo Sans 700" w:cs="Times New Roman"/>
      <w:color w:val="auto"/>
    </w:rPr>
  </w:style>
  <w:style w:type="paragraph" w:customStyle="1" w:styleId="CM21">
    <w:name w:val="CM21"/>
    <w:basedOn w:val="Default"/>
    <w:next w:val="Default"/>
    <w:uiPriority w:val="99"/>
    <w:rsid w:val="0003075C"/>
    <w:pPr>
      <w:spacing w:line="260" w:lineRule="atLeast"/>
    </w:pPr>
    <w:rPr>
      <w:rFonts w:ascii="Museo Sans 700" w:hAnsi="Museo Sans 700" w:cs="Times New Roman"/>
      <w:color w:val="auto"/>
    </w:rPr>
  </w:style>
  <w:style w:type="paragraph" w:customStyle="1" w:styleId="CM11">
    <w:name w:val="CM11"/>
    <w:basedOn w:val="Default"/>
    <w:next w:val="Default"/>
    <w:uiPriority w:val="99"/>
    <w:rsid w:val="0003075C"/>
    <w:pPr>
      <w:spacing w:line="248" w:lineRule="atLeast"/>
    </w:pPr>
    <w:rPr>
      <w:rFonts w:ascii="Museo Sans 700" w:hAnsi="Museo Sans 700" w:cs="Times New Roman"/>
      <w:color w:val="auto"/>
    </w:rPr>
  </w:style>
  <w:style w:type="paragraph" w:customStyle="1" w:styleId="CM22">
    <w:name w:val="CM22"/>
    <w:basedOn w:val="Default"/>
    <w:next w:val="Default"/>
    <w:uiPriority w:val="99"/>
    <w:rsid w:val="0003075C"/>
    <w:pPr>
      <w:spacing w:line="253" w:lineRule="atLeast"/>
    </w:pPr>
    <w:rPr>
      <w:rFonts w:ascii="Museo Sans 700" w:hAnsi="Museo Sans 700" w:cs="Times New Roman"/>
      <w:color w:val="auto"/>
    </w:rPr>
  </w:style>
  <w:style w:type="paragraph" w:customStyle="1" w:styleId="CM23">
    <w:name w:val="CM23"/>
    <w:basedOn w:val="Default"/>
    <w:next w:val="Default"/>
    <w:uiPriority w:val="99"/>
    <w:rsid w:val="0003075C"/>
    <w:pPr>
      <w:spacing w:line="260" w:lineRule="atLeast"/>
    </w:pPr>
    <w:rPr>
      <w:rFonts w:ascii="Museo Sans 700" w:hAnsi="Museo Sans 700" w:cs="Times New Roman"/>
      <w:color w:val="auto"/>
    </w:rPr>
  </w:style>
  <w:style w:type="paragraph" w:customStyle="1" w:styleId="CM65">
    <w:name w:val="CM65"/>
    <w:basedOn w:val="Default"/>
    <w:next w:val="Default"/>
    <w:uiPriority w:val="99"/>
    <w:rsid w:val="0003075C"/>
    <w:rPr>
      <w:rFonts w:ascii="Museo Sans 700" w:hAnsi="Museo Sans 700" w:cs="Times New Roman"/>
      <w:color w:val="auto"/>
    </w:rPr>
  </w:style>
  <w:style w:type="paragraph" w:customStyle="1" w:styleId="CM72">
    <w:name w:val="CM72"/>
    <w:basedOn w:val="Default"/>
    <w:next w:val="Default"/>
    <w:uiPriority w:val="99"/>
    <w:rsid w:val="0003075C"/>
    <w:rPr>
      <w:rFonts w:ascii="Museo Sans 700" w:hAnsi="Museo Sans 700"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A2"/>
    <w:rPr>
      <w:sz w:val="24"/>
      <w:szCs w:val="24"/>
    </w:rPr>
  </w:style>
  <w:style w:type="paragraph" w:styleId="Heading1">
    <w:name w:val="heading 1"/>
    <w:basedOn w:val="Normal"/>
    <w:link w:val="Heading1Char"/>
    <w:qFormat/>
    <w:locked/>
    <w:rsid w:val="00DC094D"/>
    <w:pPr>
      <w:keepNext/>
      <w:numPr>
        <w:numId w:val="2"/>
      </w:numPr>
      <w:spacing w:after="200"/>
      <w:jc w:val="both"/>
      <w:outlineLvl w:val="0"/>
    </w:pPr>
    <w:rPr>
      <w:rFonts w:ascii="Arial" w:hAnsi="Arial"/>
      <w:b/>
      <w:kern w:val="28"/>
      <w:szCs w:val="20"/>
      <w:lang w:eastAsia="en-US"/>
    </w:rPr>
  </w:style>
  <w:style w:type="paragraph" w:styleId="Heading2">
    <w:name w:val="heading 2"/>
    <w:basedOn w:val="Normal"/>
    <w:link w:val="Heading2Char"/>
    <w:qFormat/>
    <w:locked/>
    <w:rsid w:val="00DC094D"/>
    <w:pPr>
      <w:keepNext/>
      <w:numPr>
        <w:ilvl w:val="1"/>
        <w:numId w:val="2"/>
      </w:numPr>
      <w:spacing w:after="200"/>
      <w:jc w:val="both"/>
      <w:outlineLvl w:val="1"/>
    </w:pPr>
    <w:rPr>
      <w:rFonts w:ascii="Arial" w:hAnsi="Arial"/>
      <w:szCs w:val="20"/>
      <w:lang w:eastAsia="en-US"/>
    </w:rPr>
  </w:style>
  <w:style w:type="paragraph" w:styleId="Heading4">
    <w:name w:val="heading 4"/>
    <w:basedOn w:val="Normal"/>
    <w:next w:val="Normal"/>
    <w:link w:val="Heading4Char"/>
    <w:qFormat/>
    <w:locked/>
    <w:rsid w:val="00DC094D"/>
    <w:pPr>
      <w:keepNext/>
      <w:numPr>
        <w:ilvl w:val="3"/>
        <w:numId w:val="2"/>
      </w:numPr>
      <w:spacing w:before="240" w:after="60"/>
      <w:outlineLvl w:val="3"/>
    </w:pPr>
    <w:rPr>
      <w:rFonts w:ascii="Arial" w:hAnsi="Arial"/>
      <w:b/>
      <w:szCs w:val="20"/>
      <w:lang w:eastAsia="en-US"/>
    </w:rPr>
  </w:style>
  <w:style w:type="paragraph" w:styleId="Heading5">
    <w:name w:val="heading 5"/>
    <w:basedOn w:val="Normal"/>
    <w:next w:val="Normal"/>
    <w:link w:val="Heading5Char"/>
    <w:qFormat/>
    <w:locked/>
    <w:rsid w:val="00DC094D"/>
    <w:pPr>
      <w:numPr>
        <w:ilvl w:val="4"/>
        <w:numId w:val="2"/>
      </w:numPr>
      <w:spacing w:before="240" w:after="60"/>
      <w:outlineLvl w:val="4"/>
    </w:pPr>
    <w:rPr>
      <w:rFonts w:ascii="Arial" w:hAnsi="Arial"/>
      <w:sz w:val="22"/>
      <w:szCs w:val="20"/>
      <w:lang w:eastAsia="en-US"/>
    </w:rPr>
  </w:style>
  <w:style w:type="paragraph" w:styleId="Heading6">
    <w:name w:val="heading 6"/>
    <w:basedOn w:val="Normal"/>
    <w:next w:val="Normal"/>
    <w:link w:val="Heading6Char"/>
    <w:qFormat/>
    <w:locked/>
    <w:rsid w:val="00DC094D"/>
    <w:pPr>
      <w:numPr>
        <w:ilvl w:val="5"/>
        <w:numId w:val="2"/>
      </w:numPr>
      <w:spacing w:before="240" w:after="60"/>
      <w:outlineLvl w:val="5"/>
    </w:pPr>
    <w:rPr>
      <w:rFonts w:ascii="Arial" w:hAnsi="Arial"/>
      <w:i/>
      <w:sz w:val="22"/>
      <w:szCs w:val="20"/>
      <w:lang w:eastAsia="en-US"/>
    </w:rPr>
  </w:style>
  <w:style w:type="paragraph" w:styleId="Heading7">
    <w:name w:val="heading 7"/>
    <w:basedOn w:val="Normal"/>
    <w:next w:val="Normal"/>
    <w:link w:val="Heading7Char"/>
    <w:qFormat/>
    <w:locked/>
    <w:rsid w:val="00DC094D"/>
    <w:pPr>
      <w:numPr>
        <w:ilvl w:val="6"/>
        <w:numId w:val="2"/>
      </w:numPr>
      <w:spacing w:before="240" w:after="60"/>
      <w:outlineLvl w:val="6"/>
    </w:pPr>
    <w:rPr>
      <w:rFonts w:ascii="Arial" w:hAnsi="Arial"/>
      <w:szCs w:val="20"/>
      <w:lang w:eastAsia="en-US"/>
    </w:rPr>
  </w:style>
  <w:style w:type="paragraph" w:styleId="Heading8">
    <w:name w:val="heading 8"/>
    <w:basedOn w:val="Normal"/>
    <w:next w:val="Normal"/>
    <w:link w:val="Heading8Char"/>
    <w:qFormat/>
    <w:locked/>
    <w:rsid w:val="00DC094D"/>
    <w:pPr>
      <w:numPr>
        <w:ilvl w:val="7"/>
        <w:numId w:val="2"/>
      </w:numPr>
      <w:spacing w:before="240" w:after="60"/>
      <w:outlineLvl w:val="7"/>
    </w:pPr>
    <w:rPr>
      <w:rFonts w:ascii="Arial" w:hAnsi="Arial"/>
      <w:i/>
      <w:szCs w:val="20"/>
      <w:lang w:eastAsia="en-US"/>
    </w:rPr>
  </w:style>
  <w:style w:type="paragraph" w:styleId="Heading9">
    <w:name w:val="heading 9"/>
    <w:basedOn w:val="Normal"/>
    <w:next w:val="Normal"/>
    <w:link w:val="Heading9Char"/>
    <w:qFormat/>
    <w:locked/>
    <w:rsid w:val="00DC094D"/>
    <w:pPr>
      <w:numPr>
        <w:ilvl w:val="8"/>
        <w:numId w:val="2"/>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1290"/>
    <w:pPr>
      <w:tabs>
        <w:tab w:val="center" w:pos="4153"/>
        <w:tab w:val="right" w:pos="8306"/>
      </w:tabs>
    </w:pPr>
  </w:style>
  <w:style w:type="character" w:customStyle="1" w:styleId="HeaderChar">
    <w:name w:val="Header Char"/>
    <w:basedOn w:val="DefaultParagraphFont"/>
    <w:link w:val="Header"/>
    <w:uiPriority w:val="99"/>
    <w:semiHidden/>
    <w:locked/>
    <w:rsid w:val="00F61CE9"/>
    <w:rPr>
      <w:rFonts w:cs="Times New Roman"/>
      <w:sz w:val="24"/>
      <w:szCs w:val="24"/>
    </w:rPr>
  </w:style>
  <w:style w:type="paragraph" w:styleId="Footer">
    <w:name w:val="footer"/>
    <w:basedOn w:val="Normal"/>
    <w:link w:val="FooterChar"/>
    <w:uiPriority w:val="99"/>
    <w:rsid w:val="00621290"/>
    <w:pPr>
      <w:tabs>
        <w:tab w:val="center" w:pos="4153"/>
        <w:tab w:val="right" w:pos="8306"/>
      </w:tabs>
    </w:pPr>
  </w:style>
  <w:style w:type="character" w:customStyle="1" w:styleId="FooterChar">
    <w:name w:val="Footer Char"/>
    <w:basedOn w:val="DefaultParagraphFont"/>
    <w:link w:val="Footer"/>
    <w:uiPriority w:val="99"/>
    <w:semiHidden/>
    <w:locked/>
    <w:rsid w:val="00F61CE9"/>
    <w:rPr>
      <w:rFonts w:cs="Times New Roman"/>
      <w:sz w:val="24"/>
      <w:szCs w:val="24"/>
    </w:rPr>
  </w:style>
  <w:style w:type="character" w:styleId="Emphasis">
    <w:name w:val="Emphasis"/>
    <w:basedOn w:val="DefaultParagraphFont"/>
    <w:uiPriority w:val="99"/>
    <w:qFormat/>
    <w:rsid w:val="00632BD7"/>
    <w:rPr>
      <w:rFonts w:cs="Times New Roman"/>
      <w:b/>
      <w:bCs/>
    </w:rPr>
  </w:style>
  <w:style w:type="character" w:styleId="PageNumber">
    <w:name w:val="page number"/>
    <w:basedOn w:val="DefaultParagraphFont"/>
    <w:uiPriority w:val="99"/>
    <w:rsid w:val="00C06C0E"/>
    <w:rPr>
      <w:rFonts w:cs="Times New Roman"/>
    </w:rPr>
  </w:style>
  <w:style w:type="table" w:styleId="TableGrid">
    <w:name w:val="Table Grid"/>
    <w:basedOn w:val="TableNormal"/>
    <w:uiPriority w:val="99"/>
    <w:rsid w:val="00AC5A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Alt3"/>
    <w:basedOn w:val="Normal"/>
    <w:link w:val="BodyTextChar"/>
    <w:uiPriority w:val="99"/>
    <w:rsid w:val="00AE49B3"/>
    <w:pPr>
      <w:spacing w:after="144"/>
      <w:ind w:left="1728"/>
      <w:jc w:val="both"/>
    </w:pPr>
    <w:rPr>
      <w:rFonts w:ascii="Arial" w:hAnsi="Arial"/>
      <w:color w:val="000000"/>
      <w:szCs w:val="20"/>
      <w:lang w:eastAsia="en-US"/>
    </w:rPr>
  </w:style>
  <w:style w:type="character" w:customStyle="1" w:styleId="BodyTextChar">
    <w:name w:val="Body Text Char"/>
    <w:aliases w:val="Alt3 Char"/>
    <w:basedOn w:val="DefaultParagraphFont"/>
    <w:link w:val="BodyText"/>
    <w:uiPriority w:val="99"/>
    <w:semiHidden/>
    <w:locked/>
    <w:rsid w:val="00F61CE9"/>
    <w:rPr>
      <w:rFonts w:cs="Times New Roman"/>
      <w:sz w:val="24"/>
      <w:szCs w:val="24"/>
    </w:rPr>
  </w:style>
  <w:style w:type="paragraph" w:customStyle="1" w:styleId="MinuteNoAlt2">
    <w:name w:val="Minute No. Alt2"/>
    <w:uiPriority w:val="99"/>
    <w:rsid w:val="0077020B"/>
    <w:pPr>
      <w:spacing w:before="144" w:after="144"/>
      <w:ind w:left="1728" w:hanging="1728"/>
      <w:jc w:val="both"/>
    </w:pPr>
    <w:rPr>
      <w:rFonts w:ascii="Arial" w:hAnsi="Arial"/>
      <w:b/>
      <w:caps/>
      <w:color w:val="000000"/>
      <w:sz w:val="24"/>
      <w:szCs w:val="20"/>
      <w:lang w:eastAsia="en-US"/>
    </w:rPr>
  </w:style>
  <w:style w:type="paragraph" w:customStyle="1" w:styleId="TAB1Alt4">
    <w:name w:val="TAB1 Alt+4"/>
    <w:uiPriority w:val="99"/>
    <w:rsid w:val="0077020B"/>
    <w:pPr>
      <w:ind w:left="1728" w:hanging="1728"/>
      <w:jc w:val="both"/>
    </w:pPr>
    <w:rPr>
      <w:rFonts w:ascii="Arial" w:hAnsi="Arial"/>
      <w:color w:val="000000"/>
      <w:sz w:val="24"/>
      <w:szCs w:val="20"/>
      <w:lang w:eastAsia="en-US"/>
    </w:rPr>
  </w:style>
  <w:style w:type="paragraph" w:styleId="BalloonText">
    <w:name w:val="Balloon Text"/>
    <w:basedOn w:val="Normal"/>
    <w:link w:val="BalloonTextChar"/>
    <w:uiPriority w:val="99"/>
    <w:semiHidden/>
    <w:rsid w:val="00F259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1CE9"/>
    <w:rPr>
      <w:rFonts w:cs="Times New Roman"/>
      <w:sz w:val="2"/>
    </w:rPr>
  </w:style>
  <w:style w:type="character" w:styleId="Hyperlink">
    <w:name w:val="Hyperlink"/>
    <w:basedOn w:val="DefaultParagraphFont"/>
    <w:uiPriority w:val="99"/>
    <w:rsid w:val="00C74DB8"/>
    <w:rPr>
      <w:rFonts w:cs="Times New Roman"/>
      <w:color w:val="0000FF"/>
      <w:u w:val="single"/>
    </w:rPr>
  </w:style>
  <w:style w:type="paragraph" w:customStyle="1" w:styleId="Default">
    <w:name w:val="Default"/>
    <w:rsid w:val="00E412DF"/>
    <w:pPr>
      <w:autoSpaceDE w:val="0"/>
      <w:autoSpaceDN w:val="0"/>
      <w:adjustRightInd w:val="0"/>
    </w:pPr>
    <w:rPr>
      <w:rFonts w:ascii="Calibri" w:hAnsi="Calibri" w:cs="Calibri"/>
      <w:color w:val="000000"/>
      <w:sz w:val="24"/>
      <w:szCs w:val="24"/>
    </w:rPr>
  </w:style>
  <w:style w:type="paragraph" w:customStyle="1" w:styleId="textsubALT5">
    <w:name w:val="textsub ALT+5"/>
    <w:link w:val="textsubALT5Char"/>
    <w:rsid w:val="00243E46"/>
    <w:pPr>
      <w:spacing w:after="200"/>
      <w:ind w:left="720"/>
      <w:jc w:val="both"/>
    </w:pPr>
    <w:rPr>
      <w:rFonts w:ascii="Arial" w:hAnsi="Arial"/>
      <w:color w:val="000000"/>
      <w:lang w:eastAsia="en-US"/>
    </w:rPr>
  </w:style>
  <w:style w:type="character" w:customStyle="1" w:styleId="textsubALT5Char">
    <w:name w:val="textsub ALT+5 Char"/>
    <w:link w:val="textsubALT5"/>
    <w:locked/>
    <w:rsid w:val="00243E46"/>
    <w:rPr>
      <w:rFonts w:ascii="Arial" w:hAnsi="Arial"/>
      <w:color w:val="000000"/>
      <w:sz w:val="22"/>
      <w:lang w:eastAsia="en-US"/>
    </w:rPr>
  </w:style>
  <w:style w:type="character" w:styleId="FollowedHyperlink">
    <w:name w:val="FollowedHyperlink"/>
    <w:basedOn w:val="DefaultParagraphFont"/>
    <w:uiPriority w:val="99"/>
    <w:rsid w:val="00E02D91"/>
    <w:rPr>
      <w:rFonts w:cs="Times New Roman"/>
      <w:color w:val="800080"/>
      <w:u w:val="single"/>
    </w:rPr>
  </w:style>
  <w:style w:type="paragraph" w:styleId="ListParagraph">
    <w:name w:val="List Paragraph"/>
    <w:basedOn w:val="Normal"/>
    <w:uiPriority w:val="34"/>
    <w:qFormat/>
    <w:rsid w:val="002E55A4"/>
    <w:pPr>
      <w:ind w:left="720"/>
    </w:pPr>
    <w:rPr>
      <w:rFonts w:ascii="Calibri" w:hAnsi="Calibri" w:cs="Calibri"/>
      <w:sz w:val="22"/>
      <w:szCs w:val="22"/>
      <w:lang w:eastAsia="en-US"/>
    </w:rPr>
  </w:style>
  <w:style w:type="paragraph" w:customStyle="1" w:styleId="msolistparagraph0">
    <w:name w:val="msolistparagraph"/>
    <w:basedOn w:val="Normal"/>
    <w:uiPriority w:val="99"/>
    <w:rsid w:val="00EC5BC4"/>
    <w:pPr>
      <w:ind w:left="720"/>
    </w:pPr>
    <w:rPr>
      <w:rFonts w:ascii="Calibri" w:hAnsi="Calibri"/>
      <w:sz w:val="22"/>
      <w:szCs w:val="22"/>
      <w:lang w:eastAsia="en-US"/>
    </w:rPr>
  </w:style>
  <w:style w:type="character" w:customStyle="1" w:styleId="Heading1Char">
    <w:name w:val="Heading 1 Char"/>
    <w:basedOn w:val="DefaultParagraphFont"/>
    <w:link w:val="Heading1"/>
    <w:rsid w:val="00DC094D"/>
    <w:rPr>
      <w:rFonts w:ascii="Arial" w:hAnsi="Arial"/>
      <w:b/>
      <w:kern w:val="28"/>
      <w:sz w:val="24"/>
      <w:szCs w:val="20"/>
      <w:lang w:eastAsia="en-US"/>
    </w:rPr>
  </w:style>
  <w:style w:type="character" w:customStyle="1" w:styleId="Heading2Char">
    <w:name w:val="Heading 2 Char"/>
    <w:basedOn w:val="DefaultParagraphFont"/>
    <w:link w:val="Heading2"/>
    <w:rsid w:val="00DC094D"/>
    <w:rPr>
      <w:rFonts w:ascii="Arial" w:hAnsi="Arial"/>
      <w:sz w:val="24"/>
      <w:szCs w:val="20"/>
      <w:lang w:eastAsia="en-US"/>
    </w:rPr>
  </w:style>
  <w:style w:type="character" w:customStyle="1" w:styleId="Heading4Char">
    <w:name w:val="Heading 4 Char"/>
    <w:basedOn w:val="DefaultParagraphFont"/>
    <w:link w:val="Heading4"/>
    <w:rsid w:val="00DC094D"/>
    <w:rPr>
      <w:rFonts w:ascii="Arial" w:hAnsi="Arial"/>
      <w:b/>
      <w:sz w:val="24"/>
      <w:szCs w:val="20"/>
      <w:lang w:eastAsia="en-US"/>
    </w:rPr>
  </w:style>
  <w:style w:type="character" w:customStyle="1" w:styleId="Heading5Char">
    <w:name w:val="Heading 5 Char"/>
    <w:basedOn w:val="DefaultParagraphFont"/>
    <w:link w:val="Heading5"/>
    <w:rsid w:val="00DC094D"/>
    <w:rPr>
      <w:rFonts w:ascii="Arial" w:hAnsi="Arial"/>
      <w:szCs w:val="20"/>
      <w:lang w:eastAsia="en-US"/>
    </w:rPr>
  </w:style>
  <w:style w:type="character" w:customStyle="1" w:styleId="Heading6Char">
    <w:name w:val="Heading 6 Char"/>
    <w:basedOn w:val="DefaultParagraphFont"/>
    <w:link w:val="Heading6"/>
    <w:rsid w:val="00DC094D"/>
    <w:rPr>
      <w:rFonts w:ascii="Arial" w:hAnsi="Arial"/>
      <w:i/>
      <w:szCs w:val="20"/>
      <w:lang w:eastAsia="en-US"/>
    </w:rPr>
  </w:style>
  <w:style w:type="character" w:customStyle="1" w:styleId="Heading7Char">
    <w:name w:val="Heading 7 Char"/>
    <w:basedOn w:val="DefaultParagraphFont"/>
    <w:link w:val="Heading7"/>
    <w:rsid w:val="00DC094D"/>
    <w:rPr>
      <w:rFonts w:ascii="Arial" w:hAnsi="Arial"/>
      <w:sz w:val="24"/>
      <w:szCs w:val="20"/>
      <w:lang w:eastAsia="en-US"/>
    </w:rPr>
  </w:style>
  <w:style w:type="character" w:customStyle="1" w:styleId="Heading8Char">
    <w:name w:val="Heading 8 Char"/>
    <w:basedOn w:val="DefaultParagraphFont"/>
    <w:link w:val="Heading8"/>
    <w:rsid w:val="00DC094D"/>
    <w:rPr>
      <w:rFonts w:ascii="Arial" w:hAnsi="Arial"/>
      <w:i/>
      <w:sz w:val="24"/>
      <w:szCs w:val="20"/>
      <w:lang w:eastAsia="en-US"/>
    </w:rPr>
  </w:style>
  <w:style w:type="character" w:customStyle="1" w:styleId="Heading9Char">
    <w:name w:val="Heading 9 Char"/>
    <w:basedOn w:val="DefaultParagraphFont"/>
    <w:link w:val="Heading9"/>
    <w:rsid w:val="00DC094D"/>
    <w:rPr>
      <w:rFonts w:ascii="Arial" w:hAnsi="Arial"/>
      <w:b/>
      <w:i/>
      <w:sz w:val="18"/>
      <w:szCs w:val="20"/>
      <w:lang w:eastAsia="en-US"/>
    </w:rPr>
  </w:style>
  <w:style w:type="character" w:styleId="Strong">
    <w:name w:val="Strong"/>
    <w:basedOn w:val="DefaultParagraphFont"/>
    <w:uiPriority w:val="22"/>
    <w:qFormat/>
    <w:locked/>
    <w:rsid w:val="002420ED"/>
    <w:rPr>
      <w:b/>
      <w:bCs/>
    </w:rPr>
  </w:style>
  <w:style w:type="paragraph" w:styleId="NormalWeb">
    <w:name w:val="Normal (Web)"/>
    <w:basedOn w:val="Normal"/>
    <w:uiPriority w:val="99"/>
    <w:semiHidden/>
    <w:unhideWhenUsed/>
    <w:rsid w:val="002420ED"/>
    <w:pPr>
      <w:spacing w:before="75" w:after="150"/>
    </w:pPr>
  </w:style>
  <w:style w:type="paragraph" w:customStyle="1" w:styleId="small">
    <w:name w:val="small"/>
    <w:basedOn w:val="Normal"/>
    <w:rsid w:val="002420ED"/>
    <w:pPr>
      <w:spacing w:before="75" w:after="150"/>
    </w:pPr>
  </w:style>
  <w:style w:type="paragraph" w:customStyle="1" w:styleId="modified-date">
    <w:name w:val="modified-date"/>
    <w:basedOn w:val="Normal"/>
    <w:rsid w:val="002420ED"/>
    <w:pPr>
      <w:spacing w:before="75" w:after="150"/>
    </w:pPr>
    <w:rPr>
      <w:color w:val="000000"/>
    </w:rPr>
  </w:style>
  <w:style w:type="paragraph" w:customStyle="1" w:styleId="h22">
    <w:name w:val="h22"/>
    <w:basedOn w:val="Normal"/>
    <w:rsid w:val="002420ED"/>
    <w:pPr>
      <w:spacing w:after="300"/>
    </w:pPr>
    <w:rPr>
      <w:b/>
      <w:bCs/>
      <w:sz w:val="36"/>
      <w:szCs w:val="36"/>
    </w:rPr>
  </w:style>
  <w:style w:type="paragraph" w:styleId="z-TopofForm">
    <w:name w:val="HTML Top of Form"/>
    <w:basedOn w:val="Normal"/>
    <w:next w:val="Normal"/>
    <w:link w:val="z-TopofFormChar"/>
    <w:hidden/>
    <w:uiPriority w:val="99"/>
    <w:semiHidden/>
    <w:unhideWhenUsed/>
    <w:rsid w:val="002420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420E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420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420ED"/>
    <w:rPr>
      <w:rFonts w:ascii="Arial" w:hAnsi="Arial" w:cs="Arial"/>
      <w:vanish/>
      <w:sz w:val="16"/>
      <w:szCs w:val="16"/>
    </w:rPr>
  </w:style>
  <w:style w:type="paragraph" w:styleId="FootnoteText">
    <w:name w:val="footnote text"/>
    <w:basedOn w:val="Normal"/>
    <w:link w:val="FootnoteTextChar"/>
    <w:uiPriority w:val="99"/>
    <w:semiHidden/>
    <w:unhideWhenUsed/>
    <w:rsid w:val="00303535"/>
    <w:rPr>
      <w:sz w:val="20"/>
      <w:szCs w:val="20"/>
    </w:rPr>
  </w:style>
  <w:style w:type="character" w:customStyle="1" w:styleId="FootnoteTextChar">
    <w:name w:val="Footnote Text Char"/>
    <w:basedOn w:val="DefaultParagraphFont"/>
    <w:link w:val="FootnoteText"/>
    <w:uiPriority w:val="99"/>
    <w:semiHidden/>
    <w:rsid w:val="00303535"/>
    <w:rPr>
      <w:sz w:val="20"/>
      <w:szCs w:val="20"/>
    </w:rPr>
  </w:style>
  <w:style w:type="character" w:styleId="FootnoteReference">
    <w:name w:val="footnote reference"/>
    <w:basedOn w:val="DefaultParagraphFont"/>
    <w:uiPriority w:val="99"/>
    <w:semiHidden/>
    <w:unhideWhenUsed/>
    <w:rsid w:val="00303535"/>
    <w:rPr>
      <w:vertAlign w:val="superscript"/>
    </w:rPr>
  </w:style>
  <w:style w:type="paragraph" w:styleId="NoSpacing">
    <w:name w:val="No Spacing"/>
    <w:link w:val="NoSpacingChar"/>
    <w:uiPriority w:val="1"/>
    <w:qFormat/>
    <w:rsid w:val="007B656B"/>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7B656B"/>
    <w:rPr>
      <w:rFonts w:asciiTheme="minorHAnsi" w:eastAsiaTheme="minorEastAsia" w:hAnsiTheme="minorHAnsi" w:cstheme="minorBidi"/>
      <w:lang w:val="en-US" w:eastAsia="en-US"/>
    </w:rPr>
  </w:style>
  <w:style w:type="table" w:styleId="MediumShading1-Accent3">
    <w:name w:val="Medium Shading 1 Accent 3"/>
    <w:basedOn w:val="TableNormal"/>
    <w:uiPriority w:val="63"/>
    <w:rsid w:val="004F1C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251DFA"/>
    <w:rPr>
      <w:sz w:val="16"/>
      <w:szCs w:val="16"/>
    </w:rPr>
  </w:style>
  <w:style w:type="paragraph" w:styleId="CommentText">
    <w:name w:val="annotation text"/>
    <w:basedOn w:val="Normal"/>
    <w:link w:val="CommentTextChar"/>
    <w:uiPriority w:val="99"/>
    <w:semiHidden/>
    <w:unhideWhenUsed/>
    <w:rsid w:val="00251DFA"/>
    <w:rPr>
      <w:sz w:val="20"/>
      <w:szCs w:val="20"/>
    </w:rPr>
  </w:style>
  <w:style w:type="character" w:customStyle="1" w:styleId="CommentTextChar">
    <w:name w:val="Comment Text Char"/>
    <w:basedOn w:val="DefaultParagraphFont"/>
    <w:link w:val="CommentText"/>
    <w:uiPriority w:val="99"/>
    <w:semiHidden/>
    <w:rsid w:val="00251DFA"/>
    <w:rPr>
      <w:sz w:val="20"/>
      <w:szCs w:val="20"/>
    </w:rPr>
  </w:style>
  <w:style w:type="paragraph" w:styleId="CommentSubject">
    <w:name w:val="annotation subject"/>
    <w:basedOn w:val="CommentText"/>
    <w:next w:val="CommentText"/>
    <w:link w:val="CommentSubjectChar"/>
    <w:uiPriority w:val="99"/>
    <w:semiHidden/>
    <w:unhideWhenUsed/>
    <w:rsid w:val="00251DFA"/>
    <w:rPr>
      <w:b/>
      <w:bCs/>
    </w:rPr>
  </w:style>
  <w:style w:type="character" w:customStyle="1" w:styleId="CommentSubjectChar">
    <w:name w:val="Comment Subject Char"/>
    <w:basedOn w:val="CommentTextChar"/>
    <w:link w:val="CommentSubject"/>
    <w:uiPriority w:val="99"/>
    <w:semiHidden/>
    <w:rsid w:val="00251DFA"/>
    <w:rPr>
      <w:b/>
      <w:bCs/>
      <w:sz w:val="20"/>
      <w:szCs w:val="20"/>
    </w:rPr>
  </w:style>
  <w:style w:type="character" w:customStyle="1" w:styleId="A6">
    <w:name w:val="A6"/>
    <w:uiPriority w:val="99"/>
    <w:rsid w:val="00230EAD"/>
    <w:rPr>
      <w:rFonts w:cs="Museo Sans 100"/>
      <w:color w:val="000000"/>
      <w:sz w:val="11"/>
      <w:szCs w:val="11"/>
    </w:rPr>
  </w:style>
  <w:style w:type="paragraph" w:customStyle="1" w:styleId="CM68">
    <w:name w:val="CM68"/>
    <w:basedOn w:val="Default"/>
    <w:next w:val="Default"/>
    <w:uiPriority w:val="99"/>
    <w:rsid w:val="0003075C"/>
    <w:rPr>
      <w:rFonts w:ascii="Museo Sans 700" w:hAnsi="Museo Sans 700" w:cs="Times New Roman"/>
      <w:color w:val="auto"/>
    </w:rPr>
  </w:style>
  <w:style w:type="paragraph" w:customStyle="1" w:styleId="CM3">
    <w:name w:val="CM3"/>
    <w:basedOn w:val="Default"/>
    <w:next w:val="Default"/>
    <w:uiPriority w:val="99"/>
    <w:rsid w:val="0003075C"/>
    <w:pPr>
      <w:spacing w:line="260" w:lineRule="atLeast"/>
    </w:pPr>
    <w:rPr>
      <w:rFonts w:ascii="Museo Sans 700" w:hAnsi="Museo Sans 700" w:cs="Times New Roman"/>
      <w:color w:val="auto"/>
    </w:rPr>
  </w:style>
  <w:style w:type="paragraph" w:customStyle="1" w:styleId="CM17">
    <w:name w:val="CM17"/>
    <w:basedOn w:val="Default"/>
    <w:next w:val="Default"/>
    <w:uiPriority w:val="99"/>
    <w:rsid w:val="0003075C"/>
    <w:pPr>
      <w:spacing w:line="260" w:lineRule="atLeast"/>
    </w:pPr>
    <w:rPr>
      <w:rFonts w:ascii="Museo Sans 700" w:hAnsi="Museo Sans 700" w:cs="Times New Roman"/>
      <w:color w:val="auto"/>
    </w:rPr>
  </w:style>
  <w:style w:type="paragraph" w:customStyle="1" w:styleId="CM19">
    <w:name w:val="CM19"/>
    <w:basedOn w:val="Default"/>
    <w:next w:val="Default"/>
    <w:uiPriority w:val="99"/>
    <w:rsid w:val="0003075C"/>
    <w:pPr>
      <w:spacing w:line="253" w:lineRule="atLeast"/>
    </w:pPr>
    <w:rPr>
      <w:rFonts w:ascii="Museo Sans 700" w:hAnsi="Museo Sans 700" w:cs="Times New Roman"/>
      <w:color w:val="auto"/>
    </w:rPr>
  </w:style>
  <w:style w:type="paragraph" w:customStyle="1" w:styleId="CM20">
    <w:name w:val="CM20"/>
    <w:basedOn w:val="Default"/>
    <w:next w:val="Default"/>
    <w:uiPriority w:val="99"/>
    <w:rsid w:val="0003075C"/>
    <w:pPr>
      <w:spacing w:line="260" w:lineRule="atLeast"/>
    </w:pPr>
    <w:rPr>
      <w:rFonts w:ascii="Museo Sans 700" w:hAnsi="Museo Sans 700" w:cs="Times New Roman"/>
      <w:color w:val="auto"/>
    </w:rPr>
  </w:style>
  <w:style w:type="paragraph" w:customStyle="1" w:styleId="CM21">
    <w:name w:val="CM21"/>
    <w:basedOn w:val="Default"/>
    <w:next w:val="Default"/>
    <w:uiPriority w:val="99"/>
    <w:rsid w:val="0003075C"/>
    <w:pPr>
      <w:spacing w:line="260" w:lineRule="atLeast"/>
    </w:pPr>
    <w:rPr>
      <w:rFonts w:ascii="Museo Sans 700" w:hAnsi="Museo Sans 700" w:cs="Times New Roman"/>
      <w:color w:val="auto"/>
    </w:rPr>
  </w:style>
  <w:style w:type="paragraph" w:customStyle="1" w:styleId="CM11">
    <w:name w:val="CM11"/>
    <w:basedOn w:val="Default"/>
    <w:next w:val="Default"/>
    <w:uiPriority w:val="99"/>
    <w:rsid w:val="0003075C"/>
    <w:pPr>
      <w:spacing w:line="248" w:lineRule="atLeast"/>
    </w:pPr>
    <w:rPr>
      <w:rFonts w:ascii="Museo Sans 700" w:hAnsi="Museo Sans 700" w:cs="Times New Roman"/>
      <w:color w:val="auto"/>
    </w:rPr>
  </w:style>
  <w:style w:type="paragraph" w:customStyle="1" w:styleId="CM22">
    <w:name w:val="CM22"/>
    <w:basedOn w:val="Default"/>
    <w:next w:val="Default"/>
    <w:uiPriority w:val="99"/>
    <w:rsid w:val="0003075C"/>
    <w:pPr>
      <w:spacing w:line="253" w:lineRule="atLeast"/>
    </w:pPr>
    <w:rPr>
      <w:rFonts w:ascii="Museo Sans 700" w:hAnsi="Museo Sans 700" w:cs="Times New Roman"/>
      <w:color w:val="auto"/>
    </w:rPr>
  </w:style>
  <w:style w:type="paragraph" w:customStyle="1" w:styleId="CM23">
    <w:name w:val="CM23"/>
    <w:basedOn w:val="Default"/>
    <w:next w:val="Default"/>
    <w:uiPriority w:val="99"/>
    <w:rsid w:val="0003075C"/>
    <w:pPr>
      <w:spacing w:line="260" w:lineRule="atLeast"/>
    </w:pPr>
    <w:rPr>
      <w:rFonts w:ascii="Museo Sans 700" w:hAnsi="Museo Sans 700" w:cs="Times New Roman"/>
      <w:color w:val="auto"/>
    </w:rPr>
  </w:style>
  <w:style w:type="paragraph" w:customStyle="1" w:styleId="CM65">
    <w:name w:val="CM65"/>
    <w:basedOn w:val="Default"/>
    <w:next w:val="Default"/>
    <w:uiPriority w:val="99"/>
    <w:rsid w:val="0003075C"/>
    <w:rPr>
      <w:rFonts w:ascii="Museo Sans 700" w:hAnsi="Museo Sans 700" w:cs="Times New Roman"/>
      <w:color w:val="auto"/>
    </w:rPr>
  </w:style>
  <w:style w:type="paragraph" w:customStyle="1" w:styleId="CM72">
    <w:name w:val="CM72"/>
    <w:basedOn w:val="Default"/>
    <w:next w:val="Default"/>
    <w:uiPriority w:val="99"/>
    <w:rsid w:val="0003075C"/>
    <w:rPr>
      <w:rFonts w:ascii="Museo Sans 700" w:hAnsi="Museo Sans 700"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179">
      <w:bodyDiv w:val="1"/>
      <w:marLeft w:val="0"/>
      <w:marRight w:val="0"/>
      <w:marTop w:val="0"/>
      <w:marBottom w:val="0"/>
      <w:divBdr>
        <w:top w:val="none" w:sz="0" w:space="0" w:color="auto"/>
        <w:left w:val="none" w:sz="0" w:space="0" w:color="auto"/>
        <w:bottom w:val="none" w:sz="0" w:space="0" w:color="auto"/>
        <w:right w:val="none" w:sz="0" w:space="0" w:color="auto"/>
      </w:divBdr>
    </w:div>
    <w:div w:id="292685176">
      <w:bodyDiv w:val="1"/>
      <w:marLeft w:val="0"/>
      <w:marRight w:val="0"/>
      <w:marTop w:val="0"/>
      <w:marBottom w:val="0"/>
      <w:divBdr>
        <w:top w:val="none" w:sz="0" w:space="0" w:color="auto"/>
        <w:left w:val="none" w:sz="0" w:space="0" w:color="auto"/>
        <w:bottom w:val="none" w:sz="0" w:space="0" w:color="auto"/>
        <w:right w:val="none" w:sz="0" w:space="0" w:color="auto"/>
      </w:divBdr>
    </w:div>
    <w:div w:id="710811086">
      <w:marLeft w:val="0"/>
      <w:marRight w:val="0"/>
      <w:marTop w:val="0"/>
      <w:marBottom w:val="0"/>
      <w:divBdr>
        <w:top w:val="none" w:sz="0" w:space="0" w:color="auto"/>
        <w:left w:val="none" w:sz="0" w:space="0" w:color="auto"/>
        <w:bottom w:val="none" w:sz="0" w:space="0" w:color="auto"/>
        <w:right w:val="none" w:sz="0" w:space="0" w:color="auto"/>
      </w:divBdr>
    </w:div>
    <w:div w:id="710811087">
      <w:marLeft w:val="0"/>
      <w:marRight w:val="0"/>
      <w:marTop w:val="0"/>
      <w:marBottom w:val="0"/>
      <w:divBdr>
        <w:top w:val="none" w:sz="0" w:space="0" w:color="auto"/>
        <w:left w:val="none" w:sz="0" w:space="0" w:color="auto"/>
        <w:bottom w:val="none" w:sz="0" w:space="0" w:color="auto"/>
        <w:right w:val="none" w:sz="0" w:space="0" w:color="auto"/>
      </w:divBdr>
    </w:div>
    <w:div w:id="710811089">
      <w:marLeft w:val="0"/>
      <w:marRight w:val="0"/>
      <w:marTop w:val="0"/>
      <w:marBottom w:val="0"/>
      <w:divBdr>
        <w:top w:val="none" w:sz="0" w:space="0" w:color="auto"/>
        <w:left w:val="none" w:sz="0" w:space="0" w:color="auto"/>
        <w:bottom w:val="none" w:sz="0" w:space="0" w:color="auto"/>
        <w:right w:val="none" w:sz="0" w:space="0" w:color="auto"/>
      </w:divBdr>
      <w:divsChild>
        <w:div w:id="710811088">
          <w:marLeft w:val="0"/>
          <w:marRight w:val="0"/>
          <w:marTop w:val="0"/>
          <w:marBottom w:val="0"/>
          <w:divBdr>
            <w:top w:val="none" w:sz="0" w:space="0" w:color="auto"/>
            <w:left w:val="none" w:sz="0" w:space="0" w:color="auto"/>
            <w:bottom w:val="none" w:sz="0" w:space="0" w:color="auto"/>
            <w:right w:val="none" w:sz="0" w:space="0" w:color="auto"/>
          </w:divBdr>
        </w:div>
      </w:divsChild>
    </w:div>
    <w:div w:id="940986595">
      <w:bodyDiv w:val="1"/>
      <w:marLeft w:val="0"/>
      <w:marRight w:val="0"/>
      <w:marTop w:val="0"/>
      <w:marBottom w:val="0"/>
      <w:divBdr>
        <w:top w:val="none" w:sz="0" w:space="0" w:color="auto"/>
        <w:left w:val="none" w:sz="0" w:space="0" w:color="auto"/>
        <w:bottom w:val="none" w:sz="0" w:space="0" w:color="auto"/>
        <w:right w:val="none" w:sz="0" w:space="0" w:color="auto"/>
      </w:divBdr>
    </w:div>
    <w:div w:id="948196033">
      <w:bodyDiv w:val="1"/>
      <w:marLeft w:val="0"/>
      <w:marRight w:val="0"/>
      <w:marTop w:val="0"/>
      <w:marBottom w:val="0"/>
      <w:divBdr>
        <w:top w:val="none" w:sz="0" w:space="0" w:color="auto"/>
        <w:left w:val="none" w:sz="0" w:space="0" w:color="auto"/>
        <w:bottom w:val="none" w:sz="0" w:space="0" w:color="auto"/>
        <w:right w:val="none" w:sz="0" w:space="0" w:color="auto"/>
      </w:divBdr>
    </w:div>
    <w:div w:id="1040208566">
      <w:bodyDiv w:val="1"/>
      <w:marLeft w:val="0"/>
      <w:marRight w:val="0"/>
      <w:marTop w:val="0"/>
      <w:marBottom w:val="0"/>
      <w:divBdr>
        <w:top w:val="none" w:sz="0" w:space="0" w:color="auto"/>
        <w:left w:val="none" w:sz="0" w:space="0" w:color="auto"/>
        <w:bottom w:val="none" w:sz="0" w:space="0" w:color="auto"/>
        <w:right w:val="none" w:sz="0" w:space="0" w:color="auto"/>
      </w:divBdr>
    </w:div>
    <w:div w:id="1155148025">
      <w:bodyDiv w:val="1"/>
      <w:marLeft w:val="0"/>
      <w:marRight w:val="0"/>
      <w:marTop w:val="0"/>
      <w:marBottom w:val="0"/>
      <w:divBdr>
        <w:top w:val="none" w:sz="0" w:space="0" w:color="auto"/>
        <w:left w:val="none" w:sz="0" w:space="0" w:color="auto"/>
        <w:bottom w:val="none" w:sz="0" w:space="0" w:color="auto"/>
        <w:right w:val="none" w:sz="0" w:space="0" w:color="auto"/>
      </w:divBdr>
      <w:divsChild>
        <w:div w:id="975720932">
          <w:marLeft w:val="0"/>
          <w:marRight w:val="0"/>
          <w:marTop w:val="0"/>
          <w:marBottom w:val="0"/>
          <w:divBdr>
            <w:top w:val="none" w:sz="0" w:space="0" w:color="auto"/>
            <w:left w:val="none" w:sz="0" w:space="0" w:color="auto"/>
            <w:bottom w:val="none" w:sz="0" w:space="0" w:color="auto"/>
            <w:right w:val="none" w:sz="0" w:space="0" w:color="auto"/>
          </w:divBdr>
          <w:divsChild>
            <w:div w:id="267851447">
              <w:marLeft w:val="0"/>
              <w:marRight w:val="0"/>
              <w:marTop w:val="0"/>
              <w:marBottom w:val="0"/>
              <w:divBdr>
                <w:top w:val="none" w:sz="0" w:space="0" w:color="auto"/>
                <w:left w:val="none" w:sz="0" w:space="0" w:color="auto"/>
                <w:bottom w:val="single" w:sz="6" w:space="8" w:color="E0E0E0"/>
                <w:right w:val="none" w:sz="0" w:space="0" w:color="auto"/>
              </w:divBdr>
              <w:divsChild>
                <w:div w:id="998845887">
                  <w:marLeft w:val="0"/>
                  <w:marRight w:val="0"/>
                  <w:marTop w:val="0"/>
                  <w:marBottom w:val="0"/>
                  <w:divBdr>
                    <w:top w:val="none" w:sz="0" w:space="0" w:color="auto"/>
                    <w:left w:val="none" w:sz="0" w:space="0" w:color="auto"/>
                    <w:bottom w:val="none" w:sz="0" w:space="0" w:color="auto"/>
                    <w:right w:val="none" w:sz="0" w:space="0" w:color="auto"/>
                  </w:divBdr>
                </w:div>
              </w:divsChild>
            </w:div>
            <w:div w:id="928124934">
              <w:marLeft w:val="0"/>
              <w:marRight w:val="0"/>
              <w:marTop w:val="0"/>
              <w:marBottom w:val="0"/>
              <w:divBdr>
                <w:top w:val="none" w:sz="0" w:space="0" w:color="auto"/>
                <w:left w:val="none" w:sz="0" w:space="0" w:color="auto"/>
                <w:bottom w:val="none" w:sz="0" w:space="0" w:color="auto"/>
                <w:right w:val="none" w:sz="0" w:space="0" w:color="auto"/>
              </w:divBdr>
              <w:divsChild>
                <w:div w:id="1746763683">
                  <w:marLeft w:val="0"/>
                  <w:marRight w:val="0"/>
                  <w:marTop w:val="0"/>
                  <w:marBottom w:val="0"/>
                  <w:divBdr>
                    <w:top w:val="none" w:sz="0" w:space="0" w:color="auto"/>
                    <w:left w:val="none" w:sz="0" w:space="0" w:color="auto"/>
                    <w:bottom w:val="none" w:sz="0" w:space="0" w:color="auto"/>
                    <w:right w:val="none" w:sz="0" w:space="0" w:color="auto"/>
                  </w:divBdr>
                  <w:divsChild>
                    <w:div w:id="1770739156">
                      <w:marLeft w:val="0"/>
                      <w:marRight w:val="0"/>
                      <w:marTop w:val="0"/>
                      <w:marBottom w:val="0"/>
                      <w:divBdr>
                        <w:top w:val="none" w:sz="0" w:space="0" w:color="auto"/>
                        <w:left w:val="none" w:sz="0" w:space="0" w:color="auto"/>
                        <w:bottom w:val="none" w:sz="0" w:space="0" w:color="auto"/>
                        <w:right w:val="none" w:sz="0" w:space="0" w:color="auto"/>
                      </w:divBdr>
                    </w:div>
                    <w:div w:id="275410192">
                      <w:marLeft w:val="0"/>
                      <w:marRight w:val="0"/>
                      <w:marTop w:val="0"/>
                      <w:marBottom w:val="300"/>
                      <w:divBdr>
                        <w:top w:val="single" w:sz="6" w:space="15" w:color="CCCCCC"/>
                        <w:left w:val="single" w:sz="6" w:space="15" w:color="CCCCCC"/>
                        <w:bottom w:val="single" w:sz="6" w:space="15" w:color="CCCCCC"/>
                        <w:right w:val="single" w:sz="6" w:space="15" w:color="CCCCCC"/>
                      </w:divBdr>
                      <w:divsChild>
                        <w:div w:id="1207789234">
                          <w:marLeft w:val="0"/>
                          <w:marRight w:val="0"/>
                          <w:marTop w:val="0"/>
                          <w:marBottom w:val="0"/>
                          <w:divBdr>
                            <w:top w:val="none" w:sz="0" w:space="0" w:color="auto"/>
                            <w:left w:val="none" w:sz="0" w:space="0" w:color="auto"/>
                            <w:bottom w:val="none" w:sz="0" w:space="0" w:color="auto"/>
                            <w:right w:val="none" w:sz="0" w:space="0" w:color="auto"/>
                          </w:divBdr>
                        </w:div>
                      </w:divsChild>
                    </w:div>
                    <w:div w:id="989478575">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sChild>
        </w:div>
      </w:divsChild>
    </w:div>
    <w:div w:id="17384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0.jpg"/><Relationship Id="rId18" Type="http://schemas.openxmlformats.org/officeDocument/2006/relationships/header" Target="header2.xml"/><Relationship Id="rId39"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hyperlink" Target="mailto:scrutiny@milton-keynes.gov.u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eader" Target="header1.xml"/><Relationship Id="rId33" Type="http://schemas.openxmlformats.org/officeDocument/2006/relationships/footer" Target="footer4.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g"/><Relationship Id="rId24" Type="http://schemas.openxmlformats.org/officeDocument/2006/relationships/image" Target="media/image4.emf"/><Relationship Id="rId32" Type="http://schemas.openxmlformats.org/officeDocument/2006/relationships/header" Target="header6.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scrutiny@milton-keynes.gov.uk" TargetMode="External"/><Relationship Id="rId10" Type="http://schemas.openxmlformats.org/officeDocument/2006/relationships/image" Target="media/image2.jpg"/><Relationship Id="rId19" Type="http://schemas.openxmlformats.org/officeDocument/2006/relationships/footer" Target="footer3.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ilton-keynes.cmis.uk.com/milton-keynes/Committees/tabid/179/ctl/ViewCMIS_CommitteeDetails/mid/496/id/1245/Default.aspx" TargetMode="External"/><Relationship Id="rId22" Type="http://schemas.openxmlformats.org/officeDocument/2006/relationships/hyperlink" Target="http://milton-keynes.cmis.uk.com/milton-keynes/Committees.aspx"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14C6D809E39A764C9B4C234E9060DD28" ma:contentTypeVersion="7" ma:contentTypeDescription="MKC Branded Word Template Document" ma:contentTypeScope="" ma:versionID="4f46827c788d85ecc46e5fd4205ddbf0">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8804EE68A4BD74299D52E6B865D0E91" ma:contentTypeVersion="1" ma:contentTypeDescription="Create a new document." ma:contentTypeScope="" ma:versionID="a18c94a9d0f69f5da84cc552079cdce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7937B-BF56-4D73-8BD3-744F49C70108}">
  <ds:schemaRefs>
    <ds:schemaRef ds:uri="http://schemas.openxmlformats.org/officeDocument/2006/bibliography"/>
  </ds:schemaRefs>
</ds:datastoreItem>
</file>

<file path=customXml/itemProps2.xml><?xml version="1.0" encoding="utf-8"?>
<ds:datastoreItem xmlns:ds="http://schemas.openxmlformats.org/officeDocument/2006/customXml" ds:itemID="{2BCBA839-5DD8-4A8E-A78A-0753D3ECF282}"/>
</file>

<file path=customXml/itemProps3.xml><?xml version="1.0" encoding="utf-8"?>
<ds:datastoreItem xmlns:ds="http://schemas.openxmlformats.org/officeDocument/2006/customXml" ds:itemID="{D84B3388-DC5D-4E4B-A5DA-7978F59B93FC}"/>
</file>

<file path=customXml/itemProps4.xml><?xml version="1.0" encoding="utf-8"?>
<ds:datastoreItem xmlns:ds="http://schemas.openxmlformats.org/officeDocument/2006/customXml" ds:itemID="{B64DC0A0-F947-4733-8D03-7BC32A9346DE}"/>
</file>

<file path=customXml/itemProps5.xml><?xml version="1.0" encoding="utf-8"?>
<ds:datastoreItem xmlns:ds="http://schemas.openxmlformats.org/officeDocument/2006/customXml" ds:itemID="{BE1072CF-9345-4BE1-9913-8DA71E97B8E3}"/>
</file>

<file path=docProps/app.xml><?xml version="1.0" encoding="utf-8"?>
<Properties xmlns="http://schemas.openxmlformats.org/officeDocument/2006/extended-properties" xmlns:vt="http://schemas.openxmlformats.org/officeDocument/2006/docPropsVTypes">
  <Template>Normal</Template>
  <TotalTime>55</TotalTime>
  <Pages>33</Pages>
  <Words>10987</Words>
  <Characters>58932</Characters>
  <Application>Microsoft Office Word</Application>
  <DocSecurity>0</DocSecurity>
  <Lines>491</Lines>
  <Paragraphs>139</Paragraphs>
  <ScaleCrop>false</ScaleCrop>
  <HeadingPairs>
    <vt:vector size="2" baseType="variant">
      <vt:variant>
        <vt:lpstr>Title</vt:lpstr>
      </vt:variant>
      <vt:variant>
        <vt:i4>1</vt:i4>
      </vt:variant>
    </vt:vector>
  </HeadingPairs>
  <TitlesOfParts>
    <vt:vector size="1" baseType="lpstr">
      <vt:lpstr>1</vt:lpstr>
    </vt:vector>
  </TitlesOfParts>
  <Company>Milton Keynes Council / HBS</Company>
  <LinksUpToDate>false</LinksUpToDate>
  <CharactersWithSpaces>69780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Tidman, Roslyn</cp:lastModifiedBy>
  <cp:revision>10</cp:revision>
  <cp:lastPrinted>2019-07-06T08:54:00Z</cp:lastPrinted>
  <dcterms:created xsi:type="dcterms:W3CDTF">2019-07-08T15:37:00Z</dcterms:created>
  <dcterms:modified xsi:type="dcterms:W3CDTF">2019-07-09T10:59:00Z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0x01010068804EE68A4BD74299D52E6B865D0E91</vt:lpwstr>
  </property>
  <property fmtid="{D5CDD505-2E9C-101B-9397-08002B2CF9AE}" pid="3" name="Order">
    <vt:r8>3517200</vt:r8>
  </property>
</Properties>
</file>