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2C2F2" w14:textId="47B5BE6D" w:rsidR="002D7378" w:rsidRPr="00B27B5D" w:rsidRDefault="000E7712" w:rsidP="002D7378">
      <w:pPr>
        <w:spacing w:before="29"/>
        <w:ind w:left="114" w:right="874"/>
        <w:jc w:val="center"/>
        <w:rPr>
          <w:spacing w:val="-1"/>
          <w:sz w:val="48"/>
          <w:szCs w:val="48"/>
        </w:rPr>
      </w:pPr>
      <w:r w:rsidRPr="00B27B5D">
        <w:rPr>
          <w:noProof/>
          <w:spacing w:val="-1"/>
          <w:sz w:val="48"/>
          <w:szCs w:val="48"/>
          <w:lang w:val="en-GB" w:eastAsia="en-GB"/>
        </w:rPr>
        <w:drawing>
          <wp:anchor distT="0" distB="0" distL="114300" distR="114300" simplePos="0" relativeHeight="251658240" behindDoc="1" locked="0" layoutInCell="1" allowOverlap="1" wp14:anchorId="10D26FB1" wp14:editId="536F83FF">
            <wp:simplePos x="0" y="0"/>
            <wp:positionH relativeFrom="column">
              <wp:posOffset>8813800</wp:posOffset>
            </wp:positionH>
            <wp:positionV relativeFrom="paragraph">
              <wp:posOffset>-280035</wp:posOffset>
            </wp:positionV>
            <wp:extent cx="971550" cy="880110"/>
            <wp:effectExtent l="0" t="0" r="0" b="0"/>
            <wp:wrapThrough wrapText="bothSides">
              <wp:wrapPolygon edited="0">
                <wp:start x="8471" y="0"/>
                <wp:lineTo x="6353" y="2805"/>
                <wp:lineTo x="6776" y="7948"/>
                <wp:lineTo x="0" y="12623"/>
                <wp:lineTo x="0" y="21039"/>
                <wp:lineTo x="21176" y="21039"/>
                <wp:lineTo x="21176" y="11688"/>
                <wp:lineTo x="14824" y="7948"/>
                <wp:lineTo x="14824" y="0"/>
                <wp:lineTo x="847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1550" cy="880110"/>
                    </a:xfrm>
                    <a:prstGeom prst="rect">
                      <a:avLst/>
                    </a:prstGeom>
                    <a:noFill/>
                  </pic:spPr>
                </pic:pic>
              </a:graphicData>
            </a:graphic>
            <wp14:sizeRelH relativeFrom="page">
              <wp14:pctWidth>0</wp14:pctWidth>
            </wp14:sizeRelH>
            <wp14:sizeRelV relativeFrom="page">
              <wp14:pctHeight>0</wp14:pctHeight>
            </wp14:sizeRelV>
          </wp:anchor>
        </w:drawing>
      </w:r>
      <w:r w:rsidRPr="00B27B5D">
        <w:rPr>
          <w:spacing w:val="-1"/>
          <w:sz w:val="48"/>
          <w:szCs w:val="48"/>
        </w:rPr>
        <w:t xml:space="preserve">                  </w:t>
      </w:r>
      <w:r w:rsidR="002D7378" w:rsidRPr="00B27B5D">
        <w:rPr>
          <w:spacing w:val="-1"/>
          <w:sz w:val="48"/>
          <w:szCs w:val="48"/>
        </w:rPr>
        <w:t xml:space="preserve">EMA subject review – </w:t>
      </w:r>
      <w:r w:rsidR="00AB5F7A">
        <w:rPr>
          <w:spacing w:val="-1"/>
          <w:sz w:val="48"/>
          <w:szCs w:val="48"/>
        </w:rPr>
        <w:t>Mathematics</w:t>
      </w:r>
      <w:r w:rsidR="002D7378" w:rsidRPr="00B27B5D">
        <w:rPr>
          <w:spacing w:val="-1"/>
          <w:sz w:val="48"/>
          <w:szCs w:val="48"/>
        </w:rPr>
        <w:t xml:space="preserve"> at KS1 &amp; KS2</w:t>
      </w:r>
    </w:p>
    <w:p w14:paraId="5C0D8A0A" w14:textId="29D6DE89" w:rsidR="002D7378" w:rsidRPr="001E58C9" w:rsidRDefault="001E58C9" w:rsidP="002D7378">
      <w:pPr>
        <w:spacing w:before="29"/>
        <w:ind w:left="114" w:right="874"/>
        <w:jc w:val="center"/>
        <w:rPr>
          <w:spacing w:val="-1"/>
          <w:sz w:val="28"/>
          <w:szCs w:val="28"/>
        </w:rPr>
      </w:pPr>
      <w:r>
        <w:rPr>
          <w:spacing w:val="-1"/>
          <w:sz w:val="28"/>
          <w:szCs w:val="28"/>
        </w:rPr>
        <w:t xml:space="preserve">                            </w:t>
      </w:r>
      <w:r w:rsidRPr="001E58C9">
        <w:rPr>
          <w:spacing w:val="-1"/>
          <w:sz w:val="28"/>
          <w:szCs w:val="28"/>
        </w:rPr>
        <w:t>Building a</w:t>
      </w:r>
      <w:r>
        <w:rPr>
          <w:spacing w:val="-1"/>
          <w:sz w:val="28"/>
          <w:szCs w:val="28"/>
        </w:rPr>
        <w:t>n</w:t>
      </w:r>
      <w:r w:rsidRPr="001E58C9">
        <w:rPr>
          <w:spacing w:val="-1"/>
          <w:sz w:val="28"/>
          <w:szCs w:val="28"/>
        </w:rPr>
        <w:t xml:space="preserve"> inclusive curriculum</w:t>
      </w:r>
    </w:p>
    <w:p w14:paraId="278258EA" w14:textId="4E99BE82" w:rsidR="001E58C9" w:rsidRDefault="001E58C9" w:rsidP="001E58C9">
      <w:pPr>
        <w:spacing w:before="29"/>
        <w:ind w:right="874"/>
        <w:rPr>
          <w:spacing w:val="-1"/>
          <w:sz w:val="16"/>
          <w:szCs w:val="16"/>
        </w:rPr>
      </w:pPr>
    </w:p>
    <w:p w14:paraId="7B2E4F39" w14:textId="77777777" w:rsidR="001E58C9" w:rsidRPr="00B27B5D" w:rsidRDefault="001E58C9" w:rsidP="002D7378">
      <w:pPr>
        <w:spacing w:before="29"/>
        <w:ind w:left="114" w:right="874"/>
        <w:jc w:val="center"/>
        <w:rPr>
          <w:spacing w:val="-1"/>
          <w:sz w:val="16"/>
          <w:szCs w:val="16"/>
        </w:rPr>
      </w:pPr>
    </w:p>
    <w:tbl>
      <w:tblPr>
        <w:tblStyle w:val="TableGrid"/>
        <w:tblW w:w="0" w:type="auto"/>
        <w:tblLook w:val="04A0" w:firstRow="1" w:lastRow="0" w:firstColumn="1" w:lastColumn="0" w:noHBand="0" w:noVBand="1"/>
      </w:tblPr>
      <w:tblGrid>
        <w:gridCol w:w="7690"/>
        <w:gridCol w:w="7698"/>
      </w:tblGrid>
      <w:tr w:rsidR="00B27B5D" w:rsidRPr="00B27B5D" w14:paraId="7321E5BC" w14:textId="77777777" w:rsidTr="0080704F">
        <w:tc>
          <w:tcPr>
            <w:tcW w:w="7690" w:type="dxa"/>
            <w:shd w:val="clear" w:color="auto" w:fill="DBE5F1" w:themeFill="accent1" w:themeFillTint="33"/>
          </w:tcPr>
          <w:p w14:paraId="4F337E6B" w14:textId="6BF9BE09" w:rsidR="00D92304" w:rsidRPr="00B27B5D" w:rsidRDefault="00F33889" w:rsidP="001C5A6A">
            <w:pPr>
              <w:pStyle w:val="BodyText"/>
              <w:ind w:left="0" w:firstLine="0"/>
              <w:rPr>
                <w:rFonts w:asciiTheme="minorHAnsi" w:hAnsiTheme="minorHAnsi"/>
                <w:sz w:val="22"/>
                <w:szCs w:val="22"/>
              </w:rPr>
            </w:pPr>
            <w:r>
              <w:rPr>
                <w:rFonts w:asciiTheme="minorHAnsi" w:hAnsiTheme="minorHAnsi"/>
                <w:sz w:val="22"/>
                <w:szCs w:val="22"/>
              </w:rPr>
              <w:t>Purpose of study</w:t>
            </w:r>
            <w:r w:rsidR="00CD73CD">
              <w:rPr>
                <w:rFonts w:asciiTheme="minorHAnsi" w:hAnsiTheme="minorHAnsi"/>
                <w:sz w:val="22"/>
                <w:szCs w:val="22"/>
              </w:rPr>
              <w:t xml:space="preserve"> – KS1 &amp; KS2</w:t>
            </w:r>
          </w:p>
        </w:tc>
        <w:tc>
          <w:tcPr>
            <w:tcW w:w="7698" w:type="dxa"/>
            <w:shd w:val="clear" w:color="auto" w:fill="DBE5F1" w:themeFill="accent1" w:themeFillTint="33"/>
          </w:tcPr>
          <w:p w14:paraId="0585A544" w14:textId="737744B2" w:rsidR="00D92304" w:rsidRPr="00B27B5D" w:rsidRDefault="009E34F5" w:rsidP="00933FF3">
            <w:pPr>
              <w:pStyle w:val="BodyText"/>
              <w:jc w:val="center"/>
              <w:rPr>
                <w:rFonts w:asciiTheme="minorHAnsi" w:hAnsiTheme="minorHAnsi"/>
                <w:sz w:val="22"/>
                <w:szCs w:val="22"/>
              </w:rPr>
            </w:pPr>
            <w:r>
              <w:rPr>
                <w:rFonts w:asciiTheme="minorHAnsi" w:hAnsiTheme="minorHAnsi"/>
                <w:sz w:val="22"/>
                <w:szCs w:val="22"/>
              </w:rPr>
              <w:t>Implications</w:t>
            </w:r>
            <w:r w:rsidR="001C5A6A" w:rsidRPr="00B27B5D">
              <w:rPr>
                <w:rFonts w:asciiTheme="minorHAnsi" w:hAnsiTheme="minorHAnsi"/>
                <w:sz w:val="22"/>
                <w:szCs w:val="22"/>
              </w:rPr>
              <w:t xml:space="preserve"> for BAME</w:t>
            </w:r>
            <w:r w:rsidR="00F80E6E">
              <w:rPr>
                <w:rFonts w:asciiTheme="minorHAnsi" w:hAnsiTheme="minorHAnsi"/>
                <w:sz w:val="22"/>
                <w:szCs w:val="22"/>
              </w:rPr>
              <w:t xml:space="preserve"> and EAL learners</w:t>
            </w:r>
          </w:p>
        </w:tc>
      </w:tr>
      <w:tr w:rsidR="00B27B5D" w:rsidRPr="00B27B5D" w14:paraId="14F0F1A8" w14:textId="77777777" w:rsidTr="0080704F">
        <w:tc>
          <w:tcPr>
            <w:tcW w:w="7690" w:type="dxa"/>
          </w:tcPr>
          <w:p w14:paraId="76775ACC" w14:textId="77777777" w:rsidR="001C5A6A" w:rsidRPr="00F33889" w:rsidRDefault="001C5A6A" w:rsidP="00D92304">
            <w:pPr>
              <w:rPr>
                <w:rFonts w:cstheme="minorHAnsi"/>
              </w:rPr>
            </w:pPr>
          </w:p>
          <w:p w14:paraId="6A8762DF" w14:textId="77777777" w:rsidR="0080704F" w:rsidRDefault="00F33889" w:rsidP="00F33889">
            <w:pPr>
              <w:rPr>
                <w:rFonts w:cstheme="minorHAnsi"/>
              </w:rPr>
            </w:pPr>
            <w:r w:rsidRPr="00F33889">
              <w:rPr>
                <w:rFonts w:cstheme="minorHAnsi"/>
              </w:rPr>
              <w:t xml:space="preserve">Mathematics is a creative and highly inter-connected discipline that has been developed over centuries, providing the solution to some of history’s most intriguing problems. </w:t>
            </w:r>
          </w:p>
          <w:p w14:paraId="11608459" w14:textId="77777777" w:rsidR="0080704F" w:rsidRDefault="0080704F" w:rsidP="00F33889">
            <w:pPr>
              <w:rPr>
                <w:rFonts w:cstheme="minorHAnsi"/>
              </w:rPr>
            </w:pPr>
          </w:p>
          <w:p w14:paraId="36DBD5B6" w14:textId="77777777" w:rsidR="0080704F" w:rsidRDefault="00F33889" w:rsidP="00F33889">
            <w:pPr>
              <w:rPr>
                <w:rFonts w:cstheme="minorHAnsi"/>
              </w:rPr>
            </w:pPr>
            <w:r w:rsidRPr="00F33889">
              <w:rPr>
                <w:rFonts w:cstheme="minorHAnsi"/>
              </w:rPr>
              <w:t xml:space="preserve">It is essential to everyday life, critical to science, technology and engineering, and necessary for financial literacy and most forms of employment. </w:t>
            </w:r>
          </w:p>
          <w:p w14:paraId="370C0ABF" w14:textId="77777777" w:rsidR="0080704F" w:rsidRDefault="0080704F" w:rsidP="00F33889">
            <w:pPr>
              <w:rPr>
                <w:rFonts w:cstheme="minorHAnsi"/>
              </w:rPr>
            </w:pPr>
          </w:p>
          <w:p w14:paraId="6D59634B" w14:textId="2AA27FC2" w:rsidR="00F33889" w:rsidRDefault="00F33889" w:rsidP="00F33889">
            <w:pPr>
              <w:rPr>
                <w:rFonts w:cstheme="minorHAnsi"/>
              </w:rPr>
            </w:pPr>
            <w:r w:rsidRPr="00F33889">
              <w:rPr>
                <w:rFonts w:cstheme="minorHAnsi"/>
              </w:rPr>
              <w:t>A high-quality mathematics education therefore provides a foundation for understanding the world, the ability to reason mathematically, an appreciation of the beauty and power of mathematics, and a sense of enjoyment and curiosity about the subject.</w:t>
            </w:r>
          </w:p>
          <w:p w14:paraId="2D517B76" w14:textId="77777777" w:rsidR="0080704F" w:rsidRPr="00F33889" w:rsidRDefault="0080704F" w:rsidP="00F33889">
            <w:pPr>
              <w:rPr>
                <w:rFonts w:cstheme="minorHAnsi"/>
              </w:rPr>
            </w:pPr>
          </w:p>
          <w:p w14:paraId="46BF954C" w14:textId="29FA2E31" w:rsidR="00F33889" w:rsidRPr="00F33889" w:rsidRDefault="00F33889" w:rsidP="0080704F">
            <w:pPr>
              <w:pStyle w:val="bulletundertext"/>
              <w:numPr>
                <w:ilvl w:val="0"/>
                <w:numId w:val="0"/>
              </w:numPr>
              <w:rPr>
                <w:rFonts w:asciiTheme="minorHAnsi" w:hAnsiTheme="minorHAnsi" w:cstheme="minorHAnsi"/>
                <w:sz w:val="22"/>
                <w:szCs w:val="22"/>
              </w:rPr>
            </w:pPr>
          </w:p>
        </w:tc>
        <w:tc>
          <w:tcPr>
            <w:tcW w:w="7698" w:type="dxa"/>
          </w:tcPr>
          <w:p w14:paraId="3ECF4D11" w14:textId="77777777" w:rsidR="00D92304" w:rsidRPr="00B27B5D" w:rsidRDefault="00D92304" w:rsidP="00FD6540"/>
          <w:p w14:paraId="1A217820" w14:textId="50FA243A" w:rsidR="00F33889" w:rsidRDefault="00F33889" w:rsidP="00F33889">
            <w:pPr>
              <w:pStyle w:val="ListParagraph"/>
            </w:pPr>
            <w:r>
              <w:t xml:space="preserve">A </w:t>
            </w:r>
            <w:r w:rsidR="00BD7CB2">
              <w:t>well-resourced</w:t>
            </w:r>
            <w:r>
              <w:t xml:space="preserve"> and practical mathematics curriculum should present no significant learning challenges to BAME and</w:t>
            </w:r>
            <w:r w:rsidR="00A73735">
              <w:t xml:space="preserve"> </w:t>
            </w:r>
            <w:r w:rsidR="00A73735" w:rsidRPr="00B27B5D">
              <w:t>learners for whom English is not their first language</w:t>
            </w:r>
            <w:r>
              <w:t xml:space="preserve"> </w:t>
            </w:r>
            <w:r w:rsidR="00A73735">
              <w:t>(</w:t>
            </w:r>
            <w:r>
              <w:t>EAL</w:t>
            </w:r>
            <w:r w:rsidR="00A73735">
              <w:t>)</w:t>
            </w:r>
            <w:r>
              <w:t>. Physical and visual resources need to be employed at all stages of the curriculum</w:t>
            </w:r>
            <w:r w:rsidR="00A73735">
              <w:t xml:space="preserve"> to ensure access and challenge for EAL learners.</w:t>
            </w:r>
          </w:p>
          <w:p w14:paraId="32A02C87" w14:textId="77777777" w:rsidR="00F33889" w:rsidRDefault="00F33889" w:rsidP="00A73735"/>
          <w:p w14:paraId="083376E1" w14:textId="50B02756" w:rsidR="00A73735" w:rsidRDefault="00125F41" w:rsidP="00A73735">
            <w:pPr>
              <w:pStyle w:val="ListParagraph"/>
            </w:pPr>
            <w:r w:rsidRPr="00B27B5D">
              <w:t xml:space="preserve">The aims of the </w:t>
            </w:r>
            <w:r w:rsidR="00AB5F7A">
              <w:t>Mathematics</w:t>
            </w:r>
            <w:r w:rsidRPr="00B27B5D">
              <w:t xml:space="preserve"> POS </w:t>
            </w:r>
            <w:r w:rsidR="00A73735">
              <w:t xml:space="preserve">do </w:t>
            </w:r>
            <w:r w:rsidRPr="00B27B5D">
              <w:t xml:space="preserve">present language </w:t>
            </w:r>
            <w:r w:rsidR="00A73735">
              <w:t>challenges to EAL learners in terms of mathematical vocabulary and problem-solving language, but these are easily addressed through pre-teaching and consistent teacher modelling. F</w:t>
            </w:r>
            <w:r w:rsidR="00A73735" w:rsidRPr="00B27B5D">
              <w:t>irst language</w:t>
            </w:r>
            <w:r w:rsidR="00A73735">
              <w:t xml:space="preserve"> and dual language</w:t>
            </w:r>
            <w:r w:rsidR="00A73735" w:rsidRPr="00B27B5D">
              <w:t xml:space="preserve"> learning and consolidation </w:t>
            </w:r>
            <w:r w:rsidR="00A73735">
              <w:t xml:space="preserve">should be </w:t>
            </w:r>
            <w:r w:rsidR="00A73735" w:rsidRPr="00B27B5D">
              <w:t>encouraged</w:t>
            </w:r>
            <w:r w:rsidR="00A73735">
              <w:t xml:space="preserve"> to recognize existing knowledge and maintain pace and challenge. </w:t>
            </w:r>
          </w:p>
          <w:p w14:paraId="10E1FCD7" w14:textId="48AD7B7A" w:rsidR="00A73735" w:rsidRDefault="00A73735" w:rsidP="00A73735">
            <w:pPr>
              <w:pStyle w:val="ListParagraph"/>
            </w:pPr>
          </w:p>
          <w:p w14:paraId="4266DA13" w14:textId="3967D624" w:rsidR="00A73735" w:rsidRDefault="00A73735" w:rsidP="00A73735">
            <w:pPr>
              <w:pStyle w:val="ListParagraph"/>
            </w:pPr>
            <w:r>
              <w:t>Inclusion</w:t>
            </w:r>
          </w:p>
          <w:p w14:paraId="5F8EF785" w14:textId="4CE89E60" w:rsidR="00A73735" w:rsidRDefault="00A73735" w:rsidP="00A73735">
            <w:pPr>
              <w:pStyle w:val="ListParagraph"/>
            </w:pPr>
            <w:r>
              <w:t>BAME and EA</w:t>
            </w:r>
            <w:r w:rsidR="009E34F5">
              <w:t>L</w:t>
            </w:r>
            <w:r>
              <w:t xml:space="preserve"> learners generally make good progress in mathematics, but </w:t>
            </w:r>
            <w:r w:rsidR="009E34F5">
              <w:t>an inclusive curriculum will also recognize diversity and celebrate the communities it serves. To this end, learners will recognize themselves in representations shared and identify with contexts encountered.</w:t>
            </w:r>
          </w:p>
          <w:p w14:paraId="5DD11C84" w14:textId="39644638" w:rsidR="00A73735" w:rsidRPr="00B27B5D" w:rsidRDefault="00A73735" w:rsidP="00A73735">
            <w:pPr>
              <w:pStyle w:val="ListParagraph"/>
            </w:pPr>
          </w:p>
          <w:p w14:paraId="1D63B3AF" w14:textId="21559427" w:rsidR="009257DB" w:rsidRPr="00B27B5D" w:rsidRDefault="009257DB" w:rsidP="009E34F5">
            <w:pPr>
              <w:pStyle w:val="ListParagraph"/>
            </w:pPr>
          </w:p>
        </w:tc>
      </w:tr>
      <w:tr w:rsidR="00B27B5D" w:rsidRPr="00B27B5D" w14:paraId="56B92170" w14:textId="77777777" w:rsidTr="0080704F">
        <w:trPr>
          <w:trHeight w:val="362"/>
        </w:trPr>
        <w:tc>
          <w:tcPr>
            <w:tcW w:w="7690" w:type="dxa"/>
            <w:shd w:val="clear" w:color="auto" w:fill="DBE5F1" w:themeFill="accent1" w:themeFillTint="33"/>
          </w:tcPr>
          <w:p w14:paraId="7A736C88" w14:textId="067A97B9" w:rsidR="002D7378" w:rsidRPr="00B27B5D" w:rsidRDefault="00F33889" w:rsidP="00FD6540">
            <w:pPr>
              <w:pStyle w:val="BodyText"/>
              <w:tabs>
                <w:tab w:val="left" w:pos="472"/>
              </w:tabs>
              <w:spacing w:before="175" w:line="288" w:lineRule="auto"/>
              <w:ind w:left="0" w:right="716" w:firstLine="0"/>
              <w:rPr>
                <w:rFonts w:asciiTheme="minorHAnsi" w:hAnsiTheme="minorHAnsi"/>
                <w:sz w:val="22"/>
                <w:szCs w:val="22"/>
              </w:rPr>
            </w:pPr>
            <w:r>
              <w:rPr>
                <w:rFonts w:asciiTheme="minorHAnsi" w:hAnsiTheme="minorHAnsi"/>
                <w:spacing w:val="-1"/>
                <w:sz w:val="22"/>
                <w:szCs w:val="22"/>
              </w:rPr>
              <w:t xml:space="preserve">                                    </w:t>
            </w:r>
            <w:r w:rsidR="001C5A6A" w:rsidRPr="00B27B5D">
              <w:rPr>
                <w:rFonts w:asciiTheme="minorHAnsi" w:hAnsiTheme="minorHAnsi"/>
                <w:spacing w:val="-1"/>
                <w:sz w:val="22"/>
                <w:szCs w:val="22"/>
              </w:rPr>
              <w:t xml:space="preserve">                      </w:t>
            </w:r>
            <w:r w:rsidR="00964FCF" w:rsidRPr="00B27B5D">
              <w:rPr>
                <w:rFonts w:asciiTheme="minorHAnsi" w:hAnsiTheme="minorHAnsi"/>
                <w:spacing w:val="-1"/>
                <w:sz w:val="22"/>
                <w:szCs w:val="22"/>
              </w:rPr>
              <w:t xml:space="preserve">   </w:t>
            </w:r>
            <w:r>
              <w:rPr>
                <w:rFonts w:asciiTheme="minorHAnsi" w:hAnsiTheme="minorHAnsi"/>
                <w:sz w:val="22"/>
                <w:szCs w:val="22"/>
              </w:rPr>
              <w:t>Aims</w:t>
            </w:r>
            <w:r w:rsidR="00CD73CD">
              <w:rPr>
                <w:rFonts w:asciiTheme="minorHAnsi" w:hAnsiTheme="minorHAnsi"/>
                <w:sz w:val="22"/>
                <w:szCs w:val="22"/>
              </w:rPr>
              <w:t xml:space="preserve"> – KS1 &amp; KS2</w:t>
            </w:r>
          </w:p>
        </w:tc>
        <w:tc>
          <w:tcPr>
            <w:tcW w:w="7698" w:type="dxa"/>
            <w:shd w:val="clear" w:color="auto" w:fill="DBE5F1" w:themeFill="accent1" w:themeFillTint="33"/>
          </w:tcPr>
          <w:p w14:paraId="39178795" w14:textId="6317B60F" w:rsidR="002D7378" w:rsidRPr="00B27B5D" w:rsidRDefault="002D7378" w:rsidP="00933FF3">
            <w:pPr>
              <w:pStyle w:val="BodyText"/>
              <w:ind w:left="0" w:firstLine="0"/>
              <w:jc w:val="center"/>
              <w:rPr>
                <w:rFonts w:asciiTheme="minorHAnsi" w:hAnsiTheme="minorHAnsi"/>
                <w:sz w:val="22"/>
                <w:szCs w:val="22"/>
              </w:rPr>
            </w:pPr>
            <w:r w:rsidRPr="00B27B5D">
              <w:rPr>
                <w:rFonts w:asciiTheme="minorHAnsi" w:hAnsiTheme="minorHAnsi"/>
                <w:sz w:val="22"/>
                <w:szCs w:val="22"/>
              </w:rPr>
              <w:t>Implications for BAME</w:t>
            </w:r>
            <w:r w:rsidR="009E34F5">
              <w:rPr>
                <w:rFonts w:asciiTheme="minorHAnsi" w:hAnsiTheme="minorHAnsi"/>
                <w:sz w:val="22"/>
                <w:szCs w:val="22"/>
              </w:rPr>
              <w:t xml:space="preserve"> and EAL learners</w:t>
            </w:r>
          </w:p>
        </w:tc>
      </w:tr>
      <w:tr w:rsidR="00B27B5D" w:rsidRPr="00B27B5D" w14:paraId="2FFA1B13" w14:textId="77777777" w:rsidTr="0080704F">
        <w:tc>
          <w:tcPr>
            <w:tcW w:w="7690" w:type="dxa"/>
          </w:tcPr>
          <w:p w14:paraId="31432524" w14:textId="77777777" w:rsidR="0080704F" w:rsidRDefault="0080704F" w:rsidP="00F33889">
            <w:pPr>
              <w:spacing w:after="120"/>
              <w:rPr>
                <w:rFonts w:cstheme="minorHAnsi"/>
              </w:rPr>
            </w:pPr>
          </w:p>
          <w:p w14:paraId="08B96D0E" w14:textId="64050FFC" w:rsidR="00F33889" w:rsidRPr="00F33889" w:rsidRDefault="00F33889" w:rsidP="00F33889">
            <w:pPr>
              <w:spacing w:after="120"/>
              <w:rPr>
                <w:rFonts w:cstheme="minorHAnsi"/>
              </w:rPr>
            </w:pPr>
            <w:r w:rsidRPr="00F33889">
              <w:rPr>
                <w:rFonts w:cstheme="minorHAnsi"/>
              </w:rPr>
              <w:t>The national curriculum for mathematics aims to ensure that all pupils:</w:t>
            </w:r>
          </w:p>
          <w:p w14:paraId="4C9958AC" w14:textId="31F818FD" w:rsidR="00F33889" w:rsidRPr="0080704F" w:rsidRDefault="00F33889" w:rsidP="00F33889">
            <w:pPr>
              <w:pStyle w:val="bulletundertext"/>
              <w:spacing w:after="120"/>
              <w:rPr>
                <w:rFonts w:asciiTheme="minorHAnsi" w:hAnsiTheme="minorHAnsi" w:cstheme="minorHAnsi"/>
                <w:i/>
                <w:sz w:val="22"/>
                <w:szCs w:val="22"/>
              </w:rPr>
            </w:pPr>
            <w:r w:rsidRPr="00F33889">
              <w:rPr>
                <w:rFonts w:asciiTheme="minorHAnsi" w:hAnsiTheme="minorHAnsi" w:cstheme="minorHAnsi"/>
                <w:sz w:val="22"/>
                <w:szCs w:val="22"/>
              </w:rPr>
              <w:t>become</w:t>
            </w:r>
            <w:r w:rsidRPr="00F33889">
              <w:rPr>
                <w:rFonts w:asciiTheme="minorHAnsi" w:hAnsiTheme="minorHAnsi" w:cstheme="minorHAnsi"/>
                <w:b/>
                <w:sz w:val="22"/>
                <w:szCs w:val="22"/>
              </w:rPr>
              <w:t xml:space="preserve"> fluent </w:t>
            </w:r>
            <w:r w:rsidRPr="00F33889">
              <w:rPr>
                <w:rFonts w:asciiTheme="minorHAnsi" w:hAnsiTheme="minorHAnsi" w:cstheme="minorHAnsi"/>
                <w:sz w:val="22"/>
                <w:szCs w:val="22"/>
              </w:rPr>
              <w:t xml:space="preserve">in the fundamentals of mathematics, including through varied and frequent practice with increasingly complex problems over time, so that pupils develop conceptual understanding </w:t>
            </w:r>
            <w:r w:rsidRPr="00F33889">
              <w:rPr>
                <w:rFonts w:asciiTheme="minorHAnsi" w:hAnsiTheme="minorHAnsi" w:cstheme="minorHAnsi"/>
                <w:sz w:val="22"/>
                <w:szCs w:val="22"/>
                <w:lang w:eastAsia="en-US"/>
              </w:rPr>
              <w:t xml:space="preserve">and the ability </w:t>
            </w:r>
            <w:r w:rsidRPr="00F33889">
              <w:rPr>
                <w:rFonts w:asciiTheme="minorHAnsi" w:hAnsiTheme="minorHAnsi" w:cstheme="minorHAnsi"/>
                <w:sz w:val="22"/>
                <w:szCs w:val="22"/>
              </w:rPr>
              <w:t>to recall and apply knowledge rapidly and accurately.</w:t>
            </w:r>
          </w:p>
          <w:p w14:paraId="15E36952" w14:textId="504C263C" w:rsidR="0080704F" w:rsidRDefault="0080704F" w:rsidP="0080704F">
            <w:pPr>
              <w:pStyle w:val="bulletundertext"/>
              <w:numPr>
                <w:ilvl w:val="0"/>
                <w:numId w:val="0"/>
              </w:numPr>
              <w:spacing w:after="120"/>
              <w:ind w:left="357" w:hanging="357"/>
              <w:rPr>
                <w:rFonts w:asciiTheme="minorHAnsi" w:hAnsiTheme="minorHAnsi" w:cstheme="minorHAnsi"/>
                <w:i/>
                <w:sz w:val="22"/>
                <w:szCs w:val="22"/>
              </w:rPr>
            </w:pPr>
          </w:p>
          <w:p w14:paraId="31EBAD3B" w14:textId="77777777" w:rsidR="00F33889" w:rsidRPr="00F33889" w:rsidRDefault="00F33889" w:rsidP="00F33889">
            <w:pPr>
              <w:pStyle w:val="bulletundertext"/>
              <w:spacing w:after="120"/>
              <w:rPr>
                <w:rFonts w:asciiTheme="minorHAnsi" w:hAnsiTheme="minorHAnsi" w:cstheme="minorHAnsi"/>
                <w:i/>
                <w:sz w:val="22"/>
                <w:szCs w:val="22"/>
              </w:rPr>
            </w:pPr>
            <w:r w:rsidRPr="00F33889">
              <w:rPr>
                <w:rFonts w:asciiTheme="minorHAnsi" w:hAnsiTheme="minorHAnsi" w:cstheme="minorHAnsi"/>
                <w:b/>
                <w:sz w:val="22"/>
                <w:szCs w:val="22"/>
              </w:rPr>
              <w:lastRenderedPageBreak/>
              <w:t>reason mathematically</w:t>
            </w:r>
            <w:r w:rsidRPr="00F33889">
              <w:rPr>
                <w:rFonts w:asciiTheme="minorHAnsi" w:hAnsiTheme="minorHAnsi" w:cstheme="minorHAnsi"/>
                <w:sz w:val="22"/>
                <w:szCs w:val="22"/>
              </w:rPr>
              <w:t xml:space="preserve"> by following a line of enquiry, conjecturing relationships and generalisations, and developing an argument, justification or proof using mathematical language</w:t>
            </w:r>
          </w:p>
          <w:p w14:paraId="396175BE" w14:textId="77777777" w:rsidR="00F33889" w:rsidRPr="00F33889" w:rsidRDefault="00F33889" w:rsidP="00F33889">
            <w:pPr>
              <w:pStyle w:val="bulletundertext"/>
              <w:rPr>
                <w:rFonts w:asciiTheme="minorHAnsi" w:hAnsiTheme="minorHAnsi" w:cstheme="minorHAnsi"/>
                <w:sz w:val="22"/>
                <w:szCs w:val="22"/>
              </w:rPr>
            </w:pPr>
            <w:r w:rsidRPr="00F33889">
              <w:rPr>
                <w:rFonts w:asciiTheme="minorHAnsi" w:hAnsiTheme="minorHAnsi" w:cstheme="minorHAnsi"/>
                <w:sz w:val="22"/>
                <w:szCs w:val="22"/>
              </w:rPr>
              <w:t xml:space="preserve">can </w:t>
            </w:r>
            <w:r w:rsidRPr="00F33889">
              <w:rPr>
                <w:rFonts w:asciiTheme="minorHAnsi" w:hAnsiTheme="minorHAnsi" w:cstheme="minorHAnsi"/>
                <w:b/>
                <w:sz w:val="22"/>
                <w:szCs w:val="22"/>
              </w:rPr>
              <w:t>solve problems</w:t>
            </w:r>
            <w:r w:rsidRPr="00F33889">
              <w:rPr>
                <w:rFonts w:asciiTheme="minorHAnsi" w:hAnsiTheme="minorHAnsi" w:cstheme="minorHAnsi"/>
                <w:sz w:val="22"/>
                <w:szCs w:val="22"/>
              </w:rPr>
              <w:t xml:space="preserve"> by applying their mathematics to a variety of routine and non-routine problems with increasing sophistication, including breaking down problems into a series of simpler steps and persevering in seeking solutions.</w:t>
            </w:r>
          </w:p>
          <w:p w14:paraId="6AEED489" w14:textId="77777777" w:rsidR="00F33889" w:rsidRPr="00F33889" w:rsidRDefault="00F33889" w:rsidP="00F33889">
            <w:pPr>
              <w:rPr>
                <w:rFonts w:cstheme="minorHAnsi"/>
              </w:rPr>
            </w:pPr>
            <w:r w:rsidRPr="00F33889">
              <w:rPr>
                <w:rFonts w:cstheme="minorHAnsi"/>
              </w:rPr>
              <w:t>Mathematics is an interconnected subject in which pupils need to be able to move fluently between representations of mathematical ideas. The programmes of study are, by necessity, organised into apparently distinct domains, but pupils should make rich connections across mathematical ideas to develop fluency, mathematical reasoning and competence in solving increasingly sophisticated problems. They should also apply their mathematical knowledge to science and other subjects.</w:t>
            </w:r>
          </w:p>
          <w:p w14:paraId="675C75CA" w14:textId="77777777" w:rsidR="00F33889" w:rsidRPr="00F33889" w:rsidRDefault="00F33889" w:rsidP="00F33889">
            <w:pPr>
              <w:rPr>
                <w:rFonts w:cstheme="minorHAnsi"/>
              </w:rPr>
            </w:pPr>
            <w:r w:rsidRPr="00F33889">
              <w:rPr>
                <w:rFonts w:cstheme="minorHAnsi"/>
              </w:rPr>
              <w:t>The expectation is that the majority of pupils will move through the programmes of study at broadly the same pace. However, decisions about when to progress should always be based on the security of pupils’ understanding and their readiness to progress to the next stage. Pupils who grasp concepts rapidly should be challenged through being offered rich and sophisticated problems before any acceleration through new content. Those who are not sufficiently fluent with earlier material should consolidate their understanding, including through additional practice, before moving on.</w:t>
            </w:r>
          </w:p>
          <w:p w14:paraId="34DEFBE0" w14:textId="22572B19" w:rsidR="00C364BD" w:rsidRPr="00F33889" w:rsidRDefault="00C364BD" w:rsidP="00F33889">
            <w:pPr>
              <w:rPr>
                <w:rFonts w:cstheme="minorHAnsi"/>
              </w:rPr>
            </w:pPr>
          </w:p>
        </w:tc>
        <w:tc>
          <w:tcPr>
            <w:tcW w:w="7698" w:type="dxa"/>
          </w:tcPr>
          <w:p w14:paraId="6971987D" w14:textId="77F4B3CF" w:rsidR="002D7378" w:rsidRDefault="002D7378"/>
          <w:p w14:paraId="01A31552" w14:textId="77777777" w:rsidR="0080704F" w:rsidRPr="00B27B5D" w:rsidRDefault="0080704F"/>
          <w:p w14:paraId="379665AF" w14:textId="7F212852" w:rsidR="009257DB" w:rsidRPr="00B27B5D" w:rsidRDefault="00D10635" w:rsidP="00B21F6B">
            <w:pPr>
              <w:pStyle w:val="ListParagraph"/>
              <w:numPr>
                <w:ilvl w:val="0"/>
                <w:numId w:val="8"/>
              </w:numPr>
            </w:pPr>
            <w:r w:rsidRPr="00B27B5D">
              <w:t xml:space="preserve">Diversity is reflected in the teaching and resourcing of </w:t>
            </w:r>
            <w:r w:rsidR="00AB5F7A">
              <w:t>Mathematics</w:t>
            </w:r>
            <w:r w:rsidRPr="00B27B5D">
              <w:t xml:space="preserve"> and the exemplification of ideas and </w:t>
            </w:r>
            <w:r w:rsidR="009E34F5">
              <w:t>concepts</w:t>
            </w:r>
            <w:r w:rsidRPr="00B27B5D">
              <w:t>. Pupils from culturally diverse backgrounds feel included throughout the learning.</w:t>
            </w:r>
          </w:p>
          <w:p w14:paraId="21F73E88" w14:textId="77777777" w:rsidR="009E34F5" w:rsidRPr="00B27B5D" w:rsidRDefault="009E34F5" w:rsidP="009E34F5"/>
          <w:p w14:paraId="25269BA2" w14:textId="48ADF663" w:rsidR="009E34F5" w:rsidRDefault="009E34F5" w:rsidP="009E34F5">
            <w:pPr>
              <w:pStyle w:val="ListParagraph"/>
              <w:numPr>
                <w:ilvl w:val="0"/>
                <w:numId w:val="9"/>
              </w:numPr>
            </w:pPr>
            <w:r>
              <w:t>Aspects of the learning</w:t>
            </w:r>
            <w:r w:rsidRPr="00B27B5D">
              <w:t xml:space="preserve"> reflect the heritage and diversity of pupils</w:t>
            </w:r>
          </w:p>
          <w:p w14:paraId="552D607B" w14:textId="77777777" w:rsidR="009E34F5" w:rsidRDefault="009E34F5" w:rsidP="009E34F5">
            <w:pPr>
              <w:pStyle w:val="ListParagraph"/>
            </w:pPr>
          </w:p>
          <w:p w14:paraId="4A7CAE12" w14:textId="6875ADD9" w:rsidR="009257DB" w:rsidRDefault="009257DB" w:rsidP="00B21F6B"/>
          <w:p w14:paraId="059B4D7B" w14:textId="77777777" w:rsidR="0080704F" w:rsidRPr="00B27B5D" w:rsidRDefault="0080704F" w:rsidP="00B21F6B"/>
          <w:p w14:paraId="34F5074E" w14:textId="0424D6E3" w:rsidR="00B21F6B" w:rsidRDefault="00F80E6E" w:rsidP="00B21F6B">
            <w:pPr>
              <w:pStyle w:val="ListParagraph"/>
              <w:numPr>
                <w:ilvl w:val="0"/>
                <w:numId w:val="8"/>
              </w:numPr>
            </w:pPr>
            <w:r>
              <w:t>Evidence is available to show how t</w:t>
            </w:r>
            <w:r w:rsidR="00B21F6B" w:rsidRPr="00B27B5D">
              <w:t>he curriculum reflect</w:t>
            </w:r>
            <w:r>
              <w:t>s</w:t>
            </w:r>
            <w:r w:rsidR="00B21F6B" w:rsidRPr="00B27B5D">
              <w:t xml:space="preserve"> the diversity and language needs of BA</w:t>
            </w:r>
            <w:r w:rsidR="00106448" w:rsidRPr="00B27B5D">
              <w:t>M</w:t>
            </w:r>
            <w:r w:rsidR="00B21F6B" w:rsidRPr="00B27B5D">
              <w:t>E learners</w:t>
            </w:r>
            <w:r>
              <w:t>.</w:t>
            </w:r>
          </w:p>
          <w:p w14:paraId="14547B0A" w14:textId="77777777" w:rsidR="0080704F" w:rsidRPr="00B27B5D" w:rsidRDefault="0080704F" w:rsidP="0080704F">
            <w:pPr>
              <w:pStyle w:val="ListParagraph"/>
            </w:pPr>
          </w:p>
          <w:p w14:paraId="475EBD39" w14:textId="77777777" w:rsidR="0080704F" w:rsidRDefault="0080704F" w:rsidP="0080704F">
            <w:pPr>
              <w:pStyle w:val="ListParagraph"/>
              <w:numPr>
                <w:ilvl w:val="0"/>
                <w:numId w:val="8"/>
              </w:numPr>
            </w:pPr>
            <w:r w:rsidRPr="00B27B5D">
              <w:t xml:space="preserve">Pupils learn a great deal of new vocabulary in KS2 </w:t>
            </w:r>
            <w:r>
              <w:t>Mathematics which may present sifting challenges for EAL learners trying to discriminate between technical and common language: i</w:t>
            </w:r>
            <w:r w:rsidRPr="00B27B5D">
              <w:t xml:space="preserve">mportant vocabulary </w:t>
            </w:r>
            <w:r>
              <w:t xml:space="preserve">is </w:t>
            </w:r>
            <w:r w:rsidRPr="00B27B5D">
              <w:t>identified and consolidated</w:t>
            </w:r>
            <w:r>
              <w:t>.</w:t>
            </w:r>
          </w:p>
          <w:p w14:paraId="188E139E" w14:textId="77777777" w:rsidR="0080704F" w:rsidRPr="00B27B5D" w:rsidRDefault="0080704F" w:rsidP="0080704F">
            <w:pPr>
              <w:pStyle w:val="ListParagraph"/>
            </w:pPr>
          </w:p>
          <w:p w14:paraId="44264A26" w14:textId="77777777" w:rsidR="0080704F" w:rsidRDefault="0080704F" w:rsidP="0080704F">
            <w:pPr>
              <w:pStyle w:val="ListParagraph"/>
              <w:numPr>
                <w:ilvl w:val="0"/>
                <w:numId w:val="8"/>
              </w:numPr>
            </w:pPr>
            <w:r>
              <w:t>Problem-solving</w:t>
            </w:r>
            <w:r w:rsidRPr="00B27B5D">
              <w:t xml:space="preserve"> language </w:t>
            </w:r>
            <w:r>
              <w:t>may be unfamiliar to EAL learners or learners more familiar with fact-based systems: q</w:t>
            </w:r>
            <w:r w:rsidRPr="00B27B5D">
              <w:t>uestioning and</w:t>
            </w:r>
            <w:r>
              <w:t xml:space="preserve"> explanatory </w:t>
            </w:r>
            <w:r w:rsidRPr="00B27B5D">
              <w:t xml:space="preserve">language </w:t>
            </w:r>
            <w:r>
              <w:t xml:space="preserve">should be </w:t>
            </w:r>
            <w:r w:rsidRPr="00B27B5D">
              <w:t>developed and consolidated</w:t>
            </w:r>
            <w:r>
              <w:t xml:space="preserve"> through consistent modelling</w:t>
            </w:r>
          </w:p>
          <w:p w14:paraId="0BF77A76" w14:textId="77777777" w:rsidR="0080704F" w:rsidRDefault="0080704F" w:rsidP="0080704F">
            <w:pPr>
              <w:pStyle w:val="ListParagraph"/>
            </w:pPr>
          </w:p>
          <w:p w14:paraId="6F1A4007" w14:textId="77777777" w:rsidR="0080704F" w:rsidRDefault="0080704F" w:rsidP="0080704F">
            <w:pPr>
              <w:pStyle w:val="ListParagraph"/>
              <w:numPr>
                <w:ilvl w:val="0"/>
                <w:numId w:val="8"/>
              </w:numPr>
            </w:pPr>
            <w:r>
              <w:t>F</w:t>
            </w:r>
            <w:r w:rsidRPr="00B27B5D">
              <w:t>irst language</w:t>
            </w:r>
            <w:r>
              <w:t xml:space="preserve"> and dual language</w:t>
            </w:r>
            <w:r w:rsidRPr="00B27B5D">
              <w:t xml:space="preserve"> learning and consolidation </w:t>
            </w:r>
            <w:r>
              <w:t xml:space="preserve">is </w:t>
            </w:r>
            <w:r w:rsidRPr="00B27B5D">
              <w:t>encouraged</w:t>
            </w:r>
            <w:r>
              <w:t xml:space="preserve"> to recognize existing knowledge and maintain pace and challenge. </w:t>
            </w:r>
          </w:p>
          <w:p w14:paraId="5D174F71" w14:textId="77777777" w:rsidR="0080704F" w:rsidRDefault="0080704F" w:rsidP="0080704F">
            <w:pPr>
              <w:pStyle w:val="ListParagraph"/>
            </w:pPr>
          </w:p>
          <w:p w14:paraId="357EAEC8" w14:textId="7DB3A051" w:rsidR="0080704F" w:rsidRDefault="0080704F" w:rsidP="0080704F">
            <w:pPr>
              <w:pStyle w:val="ListParagraph"/>
              <w:numPr>
                <w:ilvl w:val="0"/>
                <w:numId w:val="8"/>
              </w:numPr>
            </w:pPr>
            <w:r>
              <w:t>BAME learners recognize themselves in representations shared and identify with contexts encountered.</w:t>
            </w:r>
          </w:p>
          <w:p w14:paraId="2322533F" w14:textId="77777777" w:rsidR="0080704F" w:rsidRPr="00B27B5D" w:rsidRDefault="0080704F" w:rsidP="0080704F">
            <w:pPr>
              <w:pStyle w:val="ListParagraph"/>
            </w:pPr>
          </w:p>
          <w:p w14:paraId="39190CF1" w14:textId="77777777" w:rsidR="0080704F" w:rsidRPr="00B27B5D" w:rsidRDefault="0080704F" w:rsidP="0080704F"/>
          <w:p w14:paraId="5D0BFD1D" w14:textId="0800E76F" w:rsidR="009257DB" w:rsidRPr="00B27B5D" w:rsidRDefault="009257DB" w:rsidP="0080704F"/>
        </w:tc>
      </w:tr>
    </w:tbl>
    <w:p w14:paraId="43BC0090" w14:textId="77777777" w:rsidR="001926F2" w:rsidRPr="00B27B5D" w:rsidRDefault="001926F2" w:rsidP="002305C4"/>
    <w:p w14:paraId="6EB747B4" w14:textId="26EEC57D" w:rsidR="007047BF" w:rsidRPr="00B27B5D" w:rsidRDefault="00DD4274" w:rsidP="002305C4">
      <w:bookmarkStart w:id="0" w:name="_Hlk78797333"/>
      <w:r>
        <w:t>Questions to support s</w:t>
      </w:r>
      <w:r w:rsidR="00153294">
        <w:t>el</w:t>
      </w:r>
      <w:r>
        <w:t xml:space="preserve">f-evaluation of inclusion in the </w:t>
      </w:r>
      <w:r w:rsidR="00AB5F7A">
        <w:t>Mathematics</w:t>
      </w:r>
      <w:r>
        <w:t xml:space="preserve"> curriculum</w:t>
      </w:r>
      <w:r w:rsidR="007047BF" w:rsidRPr="00B27B5D">
        <w:t>:</w:t>
      </w:r>
    </w:p>
    <w:tbl>
      <w:tblPr>
        <w:tblW w:w="15595" w:type="dxa"/>
        <w:tblCellMar>
          <w:left w:w="0" w:type="dxa"/>
          <w:right w:w="0" w:type="dxa"/>
        </w:tblCellMar>
        <w:tblLook w:val="0420" w:firstRow="1" w:lastRow="0" w:firstColumn="0" w:lastColumn="0" w:noHBand="0" w:noVBand="1"/>
      </w:tblPr>
      <w:tblGrid>
        <w:gridCol w:w="15595"/>
      </w:tblGrid>
      <w:tr w:rsidR="00B27B5D" w:rsidRPr="00B27B5D" w14:paraId="3862AB22" w14:textId="77777777" w:rsidTr="007047BF">
        <w:trPr>
          <w:trHeight w:val="359"/>
        </w:trPr>
        <w:tc>
          <w:tcPr>
            <w:tcW w:w="15595" w:type="dxa"/>
            <w:tcBorders>
              <w:top w:val="single" w:sz="8" w:space="0" w:color="C0504D"/>
              <w:left w:val="single" w:sz="8" w:space="0" w:color="C0504D"/>
              <w:bottom w:val="single" w:sz="8" w:space="0" w:color="C0504D"/>
              <w:right w:val="single" w:sz="8" w:space="0" w:color="C0504D"/>
            </w:tcBorders>
            <w:shd w:val="clear" w:color="auto" w:fill="33CCFF"/>
            <w:tcMar>
              <w:top w:w="72" w:type="dxa"/>
              <w:left w:w="144" w:type="dxa"/>
              <w:bottom w:w="72" w:type="dxa"/>
              <w:right w:w="144" w:type="dxa"/>
            </w:tcMar>
            <w:hideMark/>
          </w:tcPr>
          <w:p w14:paraId="2AD494F1" w14:textId="79101CFF" w:rsidR="007047BF" w:rsidRPr="00B27B5D" w:rsidRDefault="00DD4274" w:rsidP="007047BF">
            <w:pPr>
              <w:rPr>
                <w:lang w:val="en-GB"/>
              </w:rPr>
            </w:pPr>
            <w:r>
              <w:rPr>
                <w:b/>
                <w:bCs/>
                <w:lang w:val="en-GB"/>
              </w:rPr>
              <w:t xml:space="preserve">How inclusive is the </w:t>
            </w:r>
            <w:r w:rsidR="00AB5F7A">
              <w:rPr>
                <w:b/>
                <w:bCs/>
                <w:lang w:val="en-GB"/>
              </w:rPr>
              <w:t>Mathematics</w:t>
            </w:r>
            <w:r>
              <w:rPr>
                <w:b/>
                <w:bCs/>
                <w:lang w:val="en-GB"/>
              </w:rPr>
              <w:t xml:space="preserve"> curriculum</w:t>
            </w:r>
            <w:r w:rsidR="007047BF" w:rsidRPr="00B27B5D">
              <w:rPr>
                <w:b/>
                <w:bCs/>
                <w:lang w:val="en-GB"/>
              </w:rPr>
              <w:t>?</w:t>
            </w:r>
          </w:p>
        </w:tc>
      </w:tr>
      <w:tr w:rsidR="00B27B5D" w:rsidRPr="00B27B5D" w14:paraId="6A3D088D" w14:textId="77777777" w:rsidTr="007047BF">
        <w:trPr>
          <w:trHeight w:val="672"/>
        </w:trPr>
        <w:tc>
          <w:tcPr>
            <w:tcW w:w="15595" w:type="dxa"/>
            <w:tcBorders>
              <w:top w:val="single" w:sz="8" w:space="0" w:color="C0504D"/>
              <w:left w:val="single" w:sz="8" w:space="0" w:color="C0504D"/>
              <w:bottom w:val="single" w:sz="8" w:space="0" w:color="C0504D"/>
              <w:right w:val="single" w:sz="8" w:space="0" w:color="C0504D"/>
            </w:tcBorders>
            <w:shd w:val="clear" w:color="auto" w:fill="E1F7FF"/>
            <w:tcMar>
              <w:top w:w="72" w:type="dxa"/>
              <w:left w:w="144" w:type="dxa"/>
              <w:bottom w:w="72" w:type="dxa"/>
              <w:right w:w="144" w:type="dxa"/>
            </w:tcMar>
            <w:hideMark/>
          </w:tcPr>
          <w:p w14:paraId="3C4BF910" w14:textId="77777777" w:rsidR="007047BF" w:rsidRPr="00B27B5D" w:rsidRDefault="007047BF" w:rsidP="007047BF">
            <w:pPr>
              <w:rPr>
                <w:lang w:val="en-GB"/>
              </w:rPr>
            </w:pPr>
            <w:r w:rsidRPr="00B27B5D">
              <w:rPr>
                <w:lang w:val="en-GB"/>
              </w:rPr>
              <w:t>Is the curriculum giving pupils the essential knowledge and skills they need?</w:t>
            </w:r>
          </w:p>
          <w:p w14:paraId="773850C2" w14:textId="77777777" w:rsidR="007047BF" w:rsidRPr="00B27B5D" w:rsidRDefault="007047BF" w:rsidP="007047BF">
            <w:pPr>
              <w:rPr>
                <w:lang w:val="en-GB"/>
              </w:rPr>
            </w:pPr>
            <w:r w:rsidRPr="00B27B5D">
              <w:rPr>
                <w:lang w:val="en-GB"/>
              </w:rPr>
              <w:t>(next stage/destinations)</w:t>
            </w:r>
          </w:p>
          <w:p w14:paraId="1296AAAC" w14:textId="1D057669" w:rsidR="007047BF" w:rsidRPr="00B27B5D" w:rsidRDefault="007047BF" w:rsidP="007047BF">
            <w:pPr>
              <w:rPr>
                <w:lang w:val="en-GB"/>
              </w:rPr>
            </w:pPr>
          </w:p>
          <w:p w14:paraId="5AAF5E5A" w14:textId="678AFB59" w:rsidR="007047BF" w:rsidRPr="00B27B5D" w:rsidRDefault="00C629E0" w:rsidP="00C629E0">
            <w:pPr>
              <w:pStyle w:val="ListParagraph"/>
              <w:numPr>
                <w:ilvl w:val="0"/>
                <w:numId w:val="8"/>
              </w:numPr>
              <w:rPr>
                <w:lang w:val="en-GB"/>
              </w:rPr>
            </w:pPr>
            <w:r w:rsidRPr="00B27B5D">
              <w:rPr>
                <w:lang w:val="en-GB"/>
              </w:rPr>
              <w:t>Do EAL learners have the language tools and vocabulary to access the curriculum?</w:t>
            </w:r>
          </w:p>
          <w:p w14:paraId="59D98648" w14:textId="77777777" w:rsidR="00C629E0" w:rsidRPr="00B27B5D" w:rsidRDefault="00C629E0" w:rsidP="00C629E0">
            <w:pPr>
              <w:pStyle w:val="ListParagraph"/>
              <w:rPr>
                <w:lang w:val="en-GB"/>
              </w:rPr>
            </w:pPr>
          </w:p>
          <w:p w14:paraId="2E675916" w14:textId="098CE42C" w:rsidR="007047BF" w:rsidRPr="00B27B5D" w:rsidRDefault="00C629E0" w:rsidP="007047BF">
            <w:pPr>
              <w:pStyle w:val="ListParagraph"/>
              <w:numPr>
                <w:ilvl w:val="0"/>
                <w:numId w:val="8"/>
              </w:numPr>
              <w:rPr>
                <w:lang w:val="en-GB"/>
              </w:rPr>
            </w:pPr>
            <w:r w:rsidRPr="00B27B5D">
              <w:rPr>
                <w:lang w:val="en-GB"/>
              </w:rPr>
              <w:t>Do BAME pupils understand that there are no limits to their aspirations?</w:t>
            </w:r>
          </w:p>
          <w:p w14:paraId="2AAF8F09" w14:textId="6FC5518F" w:rsidR="007047BF" w:rsidRPr="00B27B5D" w:rsidRDefault="007047BF" w:rsidP="007047BF">
            <w:pPr>
              <w:rPr>
                <w:lang w:val="en-GB"/>
              </w:rPr>
            </w:pPr>
          </w:p>
          <w:p w14:paraId="499EC01E" w14:textId="1DC1B0FD" w:rsidR="007047BF" w:rsidRPr="00B27B5D" w:rsidRDefault="007047BF" w:rsidP="007047BF">
            <w:pPr>
              <w:rPr>
                <w:lang w:val="en-GB"/>
              </w:rPr>
            </w:pPr>
          </w:p>
        </w:tc>
      </w:tr>
      <w:tr w:rsidR="00B27B5D" w:rsidRPr="00B27B5D" w14:paraId="75AA29E2" w14:textId="77777777" w:rsidTr="007047BF">
        <w:trPr>
          <w:trHeight w:val="584"/>
        </w:trPr>
        <w:tc>
          <w:tcPr>
            <w:tcW w:w="15595" w:type="dxa"/>
            <w:tcBorders>
              <w:top w:val="single" w:sz="8" w:space="0" w:color="C0504D"/>
              <w:left w:val="single" w:sz="8" w:space="0" w:color="C0504D"/>
              <w:bottom w:val="single" w:sz="8" w:space="0" w:color="C0504D"/>
              <w:right w:val="single" w:sz="8" w:space="0" w:color="C0504D"/>
            </w:tcBorders>
            <w:shd w:val="clear" w:color="auto" w:fill="E1F7FF"/>
            <w:tcMar>
              <w:top w:w="72" w:type="dxa"/>
              <w:left w:w="144" w:type="dxa"/>
              <w:bottom w:w="72" w:type="dxa"/>
              <w:right w:w="144" w:type="dxa"/>
            </w:tcMar>
            <w:hideMark/>
          </w:tcPr>
          <w:p w14:paraId="3DE72160" w14:textId="77777777" w:rsidR="007047BF" w:rsidRPr="00B27B5D" w:rsidRDefault="007047BF" w:rsidP="007047BF">
            <w:pPr>
              <w:rPr>
                <w:lang w:val="en-GB"/>
              </w:rPr>
            </w:pPr>
            <w:r w:rsidRPr="00B27B5D">
              <w:rPr>
                <w:lang w:val="en-GB"/>
              </w:rPr>
              <w:t>Do pupils know and remember more?</w:t>
            </w:r>
          </w:p>
          <w:p w14:paraId="5A7D8227" w14:textId="77777777" w:rsidR="007047BF" w:rsidRPr="00B27B5D" w:rsidRDefault="007047BF" w:rsidP="007047BF">
            <w:pPr>
              <w:rPr>
                <w:lang w:val="en-GB"/>
              </w:rPr>
            </w:pPr>
          </w:p>
          <w:p w14:paraId="6D5DFCA7" w14:textId="22BED18B" w:rsidR="007047BF" w:rsidRPr="00B27B5D" w:rsidRDefault="007047BF" w:rsidP="007047BF">
            <w:pPr>
              <w:pStyle w:val="ListParagraph"/>
              <w:numPr>
                <w:ilvl w:val="0"/>
                <w:numId w:val="8"/>
              </w:numPr>
              <w:rPr>
                <w:lang w:val="en-GB"/>
              </w:rPr>
            </w:pPr>
            <w:r w:rsidRPr="00B27B5D">
              <w:rPr>
                <w:lang w:val="en-GB"/>
              </w:rPr>
              <w:t>How does knowledge and recollection compare to non-EAL peers?</w:t>
            </w:r>
          </w:p>
          <w:p w14:paraId="5E977659" w14:textId="77777777" w:rsidR="007047BF" w:rsidRPr="00B27B5D" w:rsidRDefault="007047BF" w:rsidP="007047BF">
            <w:pPr>
              <w:rPr>
                <w:lang w:val="en-GB"/>
              </w:rPr>
            </w:pPr>
          </w:p>
          <w:p w14:paraId="2D87F13F" w14:textId="0DB6BEAA" w:rsidR="007047BF" w:rsidRPr="00B27B5D" w:rsidRDefault="007047BF" w:rsidP="007047BF">
            <w:pPr>
              <w:pStyle w:val="ListParagraph"/>
              <w:numPr>
                <w:ilvl w:val="0"/>
                <w:numId w:val="8"/>
              </w:numPr>
              <w:rPr>
                <w:lang w:val="en-GB"/>
              </w:rPr>
            </w:pPr>
            <w:r w:rsidRPr="00B27B5D">
              <w:rPr>
                <w:lang w:val="en-GB"/>
              </w:rPr>
              <w:t>Does the knowledge demonstrated by pupils indicate a view that embraces diversity?</w:t>
            </w:r>
          </w:p>
          <w:p w14:paraId="5AF6C033" w14:textId="77777777" w:rsidR="007047BF" w:rsidRPr="00B27B5D" w:rsidRDefault="007047BF" w:rsidP="007047BF">
            <w:pPr>
              <w:rPr>
                <w:lang w:val="en-GB"/>
              </w:rPr>
            </w:pPr>
          </w:p>
          <w:p w14:paraId="427DF844" w14:textId="2C0F1DCB" w:rsidR="007047BF" w:rsidRPr="00B27B5D" w:rsidRDefault="007047BF" w:rsidP="007047BF">
            <w:pPr>
              <w:rPr>
                <w:lang w:val="en-GB"/>
              </w:rPr>
            </w:pPr>
          </w:p>
        </w:tc>
      </w:tr>
      <w:tr w:rsidR="00B27B5D" w:rsidRPr="00B27B5D" w14:paraId="4D443430" w14:textId="77777777" w:rsidTr="007047BF">
        <w:trPr>
          <w:trHeight w:val="672"/>
        </w:trPr>
        <w:tc>
          <w:tcPr>
            <w:tcW w:w="15595" w:type="dxa"/>
            <w:tcBorders>
              <w:top w:val="single" w:sz="8" w:space="0" w:color="C0504D"/>
              <w:left w:val="single" w:sz="8" w:space="0" w:color="C0504D"/>
              <w:bottom w:val="single" w:sz="8" w:space="0" w:color="C0504D"/>
              <w:right w:val="single" w:sz="8" w:space="0" w:color="C0504D"/>
            </w:tcBorders>
            <w:shd w:val="clear" w:color="auto" w:fill="E1F7FF"/>
            <w:tcMar>
              <w:top w:w="72" w:type="dxa"/>
              <w:left w:w="144" w:type="dxa"/>
              <w:bottom w:w="72" w:type="dxa"/>
              <w:right w:w="144" w:type="dxa"/>
            </w:tcMar>
            <w:hideMark/>
          </w:tcPr>
          <w:p w14:paraId="1C15B37F" w14:textId="77777777" w:rsidR="007047BF" w:rsidRPr="00B27B5D" w:rsidRDefault="007047BF" w:rsidP="007047BF">
            <w:pPr>
              <w:rPr>
                <w:lang w:val="en-GB"/>
              </w:rPr>
            </w:pPr>
            <w:r w:rsidRPr="00B27B5D">
              <w:rPr>
                <w:lang w:val="en-GB"/>
              </w:rPr>
              <w:lastRenderedPageBreak/>
              <w:t>Is the curriculum cumulative?</w:t>
            </w:r>
          </w:p>
          <w:p w14:paraId="2AC784B0" w14:textId="77777777" w:rsidR="007047BF" w:rsidRPr="00B27B5D" w:rsidRDefault="007047BF" w:rsidP="007047BF">
            <w:pPr>
              <w:rPr>
                <w:lang w:val="en-GB"/>
              </w:rPr>
            </w:pPr>
            <w:r w:rsidRPr="00B27B5D">
              <w:rPr>
                <w:lang w:val="en-GB"/>
              </w:rPr>
              <w:t>(step by step in learning more knowledge)</w:t>
            </w:r>
          </w:p>
          <w:p w14:paraId="25E78BE9" w14:textId="77777777" w:rsidR="007047BF" w:rsidRPr="00B27B5D" w:rsidRDefault="007047BF" w:rsidP="007047BF">
            <w:pPr>
              <w:rPr>
                <w:lang w:val="en-GB"/>
              </w:rPr>
            </w:pPr>
          </w:p>
          <w:p w14:paraId="7BE2DEE1" w14:textId="2E969154" w:rsidR="007047BF" w:rsidRPr="00B27B5D" w:rsidRDefault="007047BF" w:rsidP="007047BF">
            <w:pPr>
              <w:pStyle w:val="ListParagraph"/>
              <w:numPr>
                <w:ilvl w:val="0"/>
                <w:numId w:val="8"/>
              </w:numPr>
              <w:rPr>
                <w:lang w:val="en-GB"/>
              </w:rPr>
            </w:pPr>
            <w:r w:rsidRPr="00B27B5D">
              <w:rPr>
                <w:lang w:val="en-GB"/>
              </w:rPr>
              <w:t>Are there any gaps in learning for EAL/BAME pupils?</w:t>
            </w:r>
          </w:p>
          <w:p w14:paraId="4F179B32" w14:textId="77777777" w:rsidR="007047BF" w:rsidRPr="00B27B5D" w:rsidRDefault="007047BF" w:rsidP="007047BF">
            <w:pPr>
              <w:rPr>
                <w:lang w:val="en-GB"/>
              </w:rPr>
            </w:pPr>
          </w:p>
          <w:p w14:paraId="4FD6E645" w14:textId="40B06FC6" w:rsidR="007047BF" w:rsidRPr="00B27B5D" w:rsidRDefault="007047BF" w:rsidP="007047BF">
            <w:pPr>
              <w:pStyle w:val="ListParagraph"/>
              <w:numPr>
                <w:ilvl w:val="0"/>
                <w:numId w:val="8"/>
              </w:numPr>
              <w:rPr>
                <w:lang w:val="en-GB"/>
              </w:rPr>
            </w:pPr>
            <w:r w:rsidRPr="00B27B5D">
              <w:rPr>
                <w:lang w:val="en-GB"/>
              </w:rPr>
              <w:t xml:space="preserve">Do pupils appreciate that </w:t>
            </w:r>
            <w:r w:rsidR="00AB5F7A">
              <w:rPr>
                <w:lang w:val="en-GB"/>
              </w:rPr>
              <w:t>Mathematics</w:t>
            </w:r>
            <w:r w:rsidRPr="00B27B5D">
              <w:rPr>
                <w:lang w:val="en-GB"/>
              </w:rPr>
              <w:t xml:space="preserve"> is multi</w:t>
            </w:r>
            <w:r w:rsidR="00C629E0" w:rsidRPr="00B27B5D">
              <w:rPr>
                <w:lang w:val="en-GB"/>
              </w:rPr>
              <w:t xml:space="preserve">-ethnic and multi-cultural? </w:t>
            </w:r>
            <w:r w:rsidR="00AB5F7A">
              <w:rPr>
                <w:lang w:val="en-GB"/>
              </w:rPr>
              <w:t>Is Mathematics</w:t>
            </w:r>
            <w:r w:rsidR="00C629E0" w:rsidRPr="00B27B5D">
              <w:rPr>
                <w:lang w:val="en-GB"/>
              </w:rPr>
              <w:t xml:space="preserve"> projected as mono-cultural?</w:t>
            </w:r>
          </w:p>
          <w:p w14:paraId="533C13A4" w14:textId="42CA4D99" w:rsidR="007047BF" w:rsidRPr="00B27B5D" w:rsidRDefault="007047BF" w:rsidP="007047BF">
            <w:pPr>
              <w:rPr>
                <w:lang w:val="en-GB"/>
              </w:rPr>
            </w:pPr>
          </w:p>
          <w:p w14:paraId="660FCA4F" w14:textId="77777777" w:rsidR="007047BF" w:rsidRPr="00B27B5D" w:rsidRDefault="007047BF" w:rsidP="007047BF">
            <w:pPr>
              <w:rPr>
                <w:lang w:val="en-GB"/>
              </w:rPr>
            </w:pPr>
          </w:p>
          <w:p w14:paraId="0793D44D" w14:textId="43B69DF7" w:rsidR="007047BF" w:rsidRPr="00B27B5D" w:rsidRDefault="007047BF" w:rsidP="007047BF">
            <w:pPr>
              <w:rPr>
                <w:lang w:val="en-GB"/>
              </w:rPr>
            </w:pPr>
          </w:p>
        </w:tc>
      </w:tr>
      <w:tr w:rsidR="00B27B5D" w:rsidRPr="00B27B5D" w14:paraId="39DBA085" w14:textId="77777777" w:rsidTr="007047BF">
        <w:trPr>
          <w:trHeight w:val="584"/>
        </w:trPr>
        <w:tc>
          <w:tcPr>
            <w:tcW w:w="15595" w:type="dxa"/>
            <w:tcBorders>
              <w:top w:val="single" w:sz="8" w:space="0" w:color="C0504D"/>
              <w:left w:val="single" w:sz="8" w:space="0" w:color="C0504D"/>
              <w:bottom w:val="single" w:sz="8" w:space="0" w:color="C0504D"/>
              <w:right w:val="single" w:sz="8" w:space="0" w:color="C0504D"/>
            </w:tcBorders>
            <w:shd w:val="clear" w:color="auto" w:fill="E1F7FF"/>
            <w:tcMar>
              <w:top w:w="72" w:type="dxa"/>
              <w:left w:w="144" w:type="dxa"/>
              <w:bottom w:w="72" w:type="dxa"/>
              <w:right w:w="144" w:type="dxa"/>
            </w:tcMar>
            <w:hideMark/>
          </w:tcPr>
          <w:p w14:paraId="559DB7F1" w14:textId="77777777" w:rsidR="007047BF" w:rsidRPr="00B27B5D" w:rsidRDefault="007047BF" w:rsidP="007047BF">
            <w:pPr>
              <w:rPr>
                <w:lang w:val="en-GB"/>
              </w:rPr>
            </w:pPr>
            <w:r w:rsidRPr="00B27B5D">
              <w:rPr>
                <w:lang w:val="en-GB"/>
              </w:rPr>
              <w:t>How well does the subject curriculum fit in with other subjects?</w:t>
            </w:r>
          </w:p>
          <w:p w14:paraId="7648036B" w14:textId="77777777" w:rsidR="007047BF" w:rsidRPr="00B27B5D" w:rsidRDefault="007047BF" w:rsidP="007047BF">
            <w:pPr>
              <w:rPr>
                <w:lang w:val="en-GB"/>
              </w:rPr>
            </w:pPr>
          </w:p>
          <w:p w14:paraId="6F8E21BF" w14:textId="7F3BABA9" w:rsidR="00C629E0" w:rsidRPr="00B27B5D" w:rsidRDefault="00C629E0" w:rsidP="00C629E0">
            <w:pPr>
              <w:pStyle w:val="ListParagraph"/>
              <w:numPr>
                <w:ilvl w:val="0"/>
                <w:numId w:val="8"/>
              </w:numPr>
              <w:rPr>
                <w:lang w:val="en-GB"/>
              </w:rPr>
            </w:pPr>
            <w:r w:rsidRPr="00B27B5D">
              <w:rPr>
                <w:lang w:val="en-GB"/>
              </w:rPr>
              <w:t>Are links made to BAME mathematicians, scientists, sports</w:t>
            </w:r>
            <w:r w:rsidR="00112865">
              <w:rPr>
                <w:lang w:val="en-GB"/>
              </w:rPr>
              <w:t xml:space="preserve"> people</w:t>
            </w:r>
            <w:r w:rsidRPr="00B27B5D">
              <w:rPr>
                <w:lang w:val="en-GB"/>
              </w:rPr>
              <w:t>, artists and musicians?</w:t>
            </w:r>
          </w:p>
          <w:p w14:paraId="4A9D60EE" w14:textId="77777777" w:rsidR="00C629E0" w:rsidRPr="00B27B5D" w:rsidRDefault="00C629E0" w:rsidP="00C629E0">
            <w:pPr>
              <w:pStyle w:val="ListParagraph"/>
              <w:rPr>
                <w:lang w:val="en-GB"/>
              </w:rPr>
            </w:pPr>
          </w:p>
          <w:p w14:paraId="071E2866" w14:textId="13B3128A" w:rsidR="007047BF" w:rsidRPr="00B27B5D" w:rsidRDefault="00C629E0" w:rsidP="00C629E0">
            <w:pPr>
              <w:pStyle w:val="ListParagraph"/>
              <w:numPr>
                <w:ilvl w:val="0"/>
                <w:numId w:val="8"/>
              </w:numPr>
              <w:rPr>
                <w:lang w:val="en-GB"/>
              </w:rPr>
            </w:pPr>
            <w:r w:rsidRPr="00B27B5D">
              <w:rPr>
                <w:lang w:val="en-GB"/>
              </w:rPr>
              <w:t>Are there opportunities for pupils to study in their first/other language?</w:t>
            </w:r>
          </w:p>
          <w:p w14:paraId="610A557B" w14:textId="68E7B53E" w:rsidR="007047BF" w:rsidRPr="00B27B5D" w:rsidRDefault="007047BF" w:rsidP="007047BF">
            <w:pPr>
              <w:rPr>
                <w:lang w:val="en-GB"/>
              </w:rPr>
            </w:pPr>
          </w:p>
          <w:p w14:paraId="4C92E157" w14:textId="06D12FD7" w:rsidR="007047BF" w:rsidRPr="00B27B5D" w:rsidRDefault="007047BF" w:rsidP="007047BF">
            <w:pPr>
              <w:rPr>
                <w:lang w:val="en-GB"/>
              </w:rPr>
            </w:pPr>
          </w:p>
        </w:tc>
      </w:tr>
    </w:tbl>
    <w:p w14:paraId="74009481" w14:textId="77777777" w:rsidR="00AC4822" w:rsidRPr="00B27B5D" w:rsidRDefault="00AC4822" w:rsidP="00CA61F0">
      <w:pPr>
        <w:textAlignment w:val="baseline"/>
      </w:pPr>
    </w:p>
    <w:p w14:paraId="065BD17D" w14:textId="22A235BE" w:rsidR="00702178" w:rsidRPr="00B27B5D" w:rsidRDefault="00702178" w:rsidP="00CA61F0">
      <w:pPr>
        <w:textAlignment w:val="baseline"/>
        <w:rPr>
          <w:sz w:val="24"/>
          <w:szCs w:val="24"/>
        </w:rPr>
      </w:pPr>
      <w:r w:rsidRPr="00B27B5D">
        <w:rPr>
          <w:sz w:val="24"/>
          <w:szCs w:val="24"/>
        </w:rPr>
        <w:t>Example</w:t>
      </w:r>
      <w:r w:rsidR="009257DB" w:rsidRPr="00B27B5D">
        <w:rPr>
          <w:sz w:val="24"/>
          <w:szCs w:val="24"/>
        </w:rPr>
        <w:t>s o</w:t>
      </w:r>
      <w:r w:rsidR="000755B1" w:rsidRPr="00B27B5D">
        <w:rPr>
          <w:sz w:val="24"/>
          <w:szCs w:val="24"/>
        </w:rPr>
        <w:t>f</w:t>
      </w:r>
      <w:r w:rsidR="009257DB" w:rsidRPr="00B27B5D">
        <w:rPr>
          <w:sz w:val="24"/>
          <w:szCs w:val="24"/>
        </w:rPr>
        <w:t xml:space="preserve"> resources that reflect </w:t>
      </w:r>
      <w:r w:rsidR="002C1E2C" w:rsidRPr="00B27B5D">
        <w:rPr>
          <w:sz w:val="24"/>
          <w:szCs w:val="24"/>
        </w:rPr>
        <w:t>the diversity of the local community and figures</w:t>
      </w:r>
      <w:r w:rsidRPr="00B27B5D">
        <w:rPr>
          <w:sz w:val="24"/>
          <w:szCs w:val="24"/>
        </w:rPr>
        <w:t>:</w:t>
      </w:r>
    </w:p>
    <w:p w14:paraId="213F9946" w14:textId="315BC142" w:rsidR="00CD73CD" w:rsidRDefault="00CD73CD" w:rsidP="00CA61F0">
      <w:pPr>
        <w:textAlignment w:val="baseline"/>
      </w:pPr>
      <w:r>
        <w:t xml:space="preserve">Bletchley Park: </w:t>
      </w:r>
      <w:hyperlink r:id="rId6" w:history="1">
        <w:r w:rsidRPr="001303A4">
          <w:rPr>
            <w:rStyle w:val="Hyperlink"/>
          </w:rPr>
          <w:t>https://bletchleypark.org.uk/learning/</w:t>
        </w:r>
      </w:hyperlink>
      <w:r>
        <w:t xml:space="preserve"> </w:t>
      </w:r>
    </w:p>
    <w:p w14:paraId="1A0A822C" w14:textId="0FC0E6E9" w:rsidR="00CD73CD" w:rsidRDefault="00CD73CD" w:rsidP="00CA61F0">
      <w:pPr>
        <w:textAlignment w:val="baseline"/>
      </w:pPr>
      <w:r>
        <w:t xml:space="preserve">Milton Keynes museum: </w:t>
      </w:r>
      <w:hyperlink r:id="rId7" w:history="1">
        <w:r w:rsidRPr="001303A4">
          <w:rPr>
            <w:rStyle w:val="Hyperlink"/>
          </w:rPr>
          <w:t>https://miltonkeynesmuseum.org.uk/sessions/</w:t>
        </w:r>
      </w:hyperlink>
      <w:r>
        <w:t xml:space="preserve"> </w:t>
      </w:r>
    </w:p>
    <w:p w14:paraId="76674478" w14:textId="7219DCA6" w:rsidR="00CD73CD" w:rsidRDefault="00CD73CD" w:rsidP="00CA61F0">
      <w:pPr>
        <w:textAlignment w:val="baseline"/>
      </w:pPr>
      <w:r>
        <w:t xml:space="preserve">African diaspora foundation (Inspirational speakers): </w:t>
      </w:r>
      <w:hyperlink r:id="rId8" w:history="1">
        <w:r w:rsidRPr="001303A4">
          <w:rPr>
            <w:rStyle w:val="Hyperlink"/>
          </w:rPr>
          <w:t>https://www.africandiasporafoundation.org.uk/</w:t>
        </w:r>
      </w:hyperlink>
      <w:r>
        <w:t xml:space="preserve"> </w:t>
      </w:r>
    </w:p>
    <w:p w14:paraId="6532B534" w14:textId="77777777" w:rsidR="00CD73CD" w:rsidRDefault="00CD73CD" w:rsidP="00CA61F0">
      <w:pPr>
        <w:textAlignment w:val="baseline"/>
      </w:pPr>
    </w:p>
    <w:p w14:paraId="60F75AFE" w14:textId="77777777" w:rsidR="00CD73CD" w:rsidRDefault="00CD73CD" w:rsidP="00CA61F0">
      <w:pPr>
        <w:textAlignment w:val="baseline"/>
      </w:pPr>
      <w:r>
        <w:t>Maths</w:t>
      </w:r>
    </w:p>
    <w:p w14:paraId="792A9155" w14:textId="7501CBE1" w:rsidR="00112865" w:rsidRDefault="00CD73CD" w:rsidP="00CA61F0">
      <w:pPr>
        <w:textAlignment w:val="baseline"/>
      </w:pPr>
      <w:r>
        <w:t>A</w:t>
      </w:r>
      <w:r w:rsidRPr="00CD73CD">
        <w:t>ccess and engagement in mathematics</w:t>
      </w:r>
      <w:r>
        <w:t>. Supporting EAL learners: (KS3 but relevant for KS2)</w:t>
      </w:r>
    </w:p>
    <w:p w14:paraId="1FC7DC2C" w14:textId="4CC5921A" w:rsidR="0079467D" w:rsidRPr="00B27B5D" w:rsidRDefault="00BD7CB2" w:rsidP="00CA61F0">
      <w:pPr>
        <w:textAlignment w:val="baseline"/>
      </w:pPr>
      <w:hyperlink r:id="rId9" w:history="1">
        <w:r w:rsidR="00CD73CD" w:rsidRPr="001303A4">
          <w:rPr>
            <w:rStyle w:val="Hyperlink"/>
          </w:rPr>
          <w:t>https://www.naldic.org.uk/Resources/NALDIC/Teaching%20and%20Learning/ma_eal.pdf</w:t>
        </w:r>
      </w:hyperlink>
      <w:r w:rsidR="00CD73CD">
        <w:t xml:space="preserve"> </w:t>
      </w:r>
      <w:hyperlink r:id="rId10" w:history="1"/>
    </w:p>
    <w:p w14:paraId="0418B792" w14:textId="77777777" w:rsidR="00112865" w:rsidRDefault="00112865" w:rsidP="00CA61F0">
      <w:pPr>
        <w:textAlignment w:val="baseline"/>
      </w:pPr>
    </w:p>
    <w:p w14:paraId="6786BFBB" w14:textId="71166B21" w:rsidR="00CA61F0" w:rsidRPr="00B27B5D" w:rsidRDefault="0079467D" w:rsidP="00CA61F0">
      <w:pPr>
        <w:textAlignment w:val="baseline"/>
      </w:pPr>
      <w:r w:rsidRPr="00B27B5D">
        <w:t xml:space="preserve">General </w:t>
      </w:r>
      <w:r w:rsidR="00CA61F0" w:rsidRPr="00B27B5D">
        <w:t>Resources:</w:t>
      </w:r>
    </w:p>
    <w:p w14:paraId="1117BC7B" w14:textId="554E0DAD" w:rsidR="00DD49AF" w:rsidRPr="00B27B5D" w:rsidRDefault="00DD49AF" w:rsidP="00DD49AF">
      <w:r w:rsidRPr="00B27B5D">
        <w:t xml:space="preserve">BLACK HISTORY – </w:t>
      </w:r>
      <w:hyperlink r:id="rId11" w:history="1">
        <w:r w:rsidRPr="00B27B5D">
          <w:rPr>
            <w:rStyle w:val="Hyperlink"/>
            <w:color w:val="auto"/>
          </w:rPr>
          <w:t>https://blackhistorystudies.com/</w:t>
        </w:r>
      </w:hyperlink>
      <w:r w:rsidRPr="00B27B5D">
        <w:t xml:space="preserve"> </w:t>
      </w:r>
      <w:hyperlink r:id="rId12" w:history="1">
        <w:r w:rsidRPr="00B27B5D">
          <w:rPr>
            <w:rStyle w:val="Hyperlink"/>
            <w:color w:val="auto"/>
          </w:rPr>
          <w:t>https://m.facebook.com/blackhistorystudiesltd/?locale2=en_GB</w:t>
        </w:r>
      </w:hyperlink>
      <w:r w:rsidRPr="00B27B5D">
        <w:t xml:space="preserve">  </w:t>
      </w:r>
      <w:hyperlink r:id="rId13" w:history="1">
        <w:r w:rsidRPr="00B27B5D">
          <w:rPr>
            <w:rStyle w:val="Hyperlink"/>
            <w:color w:val="auto"/>
          </w:rPr>
          <w:t>https://www.bbc.co.uk/news/newsbeat-52939694</w:t>
        </w:r>
      </w:hyperlink>
      <w:r w:rsidRPr="00B27B5D">
        <w:t xml:space="preserve"> </w:t>
      </w:r>
      <w:hyperlink r:id="rId14" w:history="1">
        <w:r w:rsidRPr="00B27B5D">
          <w:rPr>
            <w:rStyle w:val="Hyperlink"/>
            <w:color w:val="auto"/>
          </w:rPr>
          <w:t>https://clpe.org.uk/library-and-resources/booklists/black-history-booklist</w:t>
        </w:r>
      </w:hyperlink>
      <w:r w:rsidRPr="00B27B5D">
        <w:t xml:space="preserve">     </w:t>
      </w:r>
      <w:hyperlink r:id="rId15" w:history="1">
        <w:r w:rsidRPr="00B27B5D">
          <w:rPr>
            <w:rStyle w:val="Hyperlink"/>
            <w:color w:val="auto"/>
          </w:rPr>
          <w:t>https://www.blackhistorymonth.org.uk/</w:t>
        </w:r>
      </w:hyperlink>
    </w:p>
    <w:p w14:paraId="57687E23" w14:textId="37765E59" w:rsidR="00CA61F0" w:rsidRPr="00B27B5D" w:rsidRDefault="00BD7CB2" w:rsidP="00CA61F0">
      <w:pPr>
        <w:textAlignment w:val="baseline"/>
        <w:rPr>
          <w:rFonts w:ascii="Calibri Light" w:hAnsi="Calibri Light"/>
          <w:sz w:val="20"/>
          <w:szCs w:val="20"/>
        </w:rPr>
      </w:pPr>
      <w:hyperlink r:id="rId16" w:history="1">
        <w:r w:rsidR="00CA61F0" w:rsidRPr="00B27B5D">
          <w:rPr>
            <w:rStyle w:val="Strong"/>
            <w:rFonts w:ascii="Calibri Light" w:hAnsi="Calibri Light"/>
            <w:bdr w:val="none" w:sz="0" w:space="0" w:color="auto" w:frame="1"/>
          </w:rPr>
          <w:t>The Institute of Race Relations</w:t>
        </w:r>
      </w:hyperlink>
      <w:r w:rsidR="00CA61F0" w:rsidRPr="00B27B5D">
        <w:rPr>
          <w:rFonts w:ascii="Calibri Light" w:hAnsi="Calibri Light"/>
        </w:rPr>
        <w:t xml:space="preserve"> has produced a series of booklets about the history of race in Britain. </w:t>
      </w:r>
    </w:p>
    <w:p w14:paraId="5EBBEE10" w14:textId="77777777" w:rsidR="00CA61F0" w:rsidRPr="00B27B5D" w:rsidRDefault="00BD7CB2" w:rsidP="00CA61F0">
      <w:pPr>
        <w:textAlignment w:val="baseline"/>
        <w:rPr>
          <w:rFonts w:ascii="Calibri Light" w:hAnsi="Calibri Light"/>
        </w:rPr>
      </w:pPr>
      <w:hyperlink r:id="rId17" w:history="1">
        <w:r w:rsidR="00CA61F0" w:rsidRPr="00B27B5D">
          <w:rPr>
            <w:rStyle w:val="Strong"/>
            <w:rFonts w:ascii="Calibri Light" w:hAnsi="Calibri Light"/>
            <w:bdr w:val="none" w:sz="0" w:space="0" w:color="auto" w:frame="1"/>
          </w:rPr>
          <w:t>Our Migration Story</w:t>
        </w:r>
      </w:hyperlink>
      <w:r w:rsidR="00CA61F0" w:rsidRPr="00B27B5D">
        <w:rPr>
          <w:rFonts w:ascii="Calibri Light" w:hAnsi="Calibri Light"/>
        </w:rPr>
        <w:t> tells the untold history of migration to the UK since AD43, celebrating the lives and the contribution of migrants to the development of our society. The resources are in a range of formats and include lesson plans.</w:t>
      </w:r>
    </w:p>
    <w:p w14:paraId="6AA8C47C" w14:textId="52E4EDEA" w:rsidR="00CA61F0" w:rsidRPr="00B27B5D" w:rsidRDefault="00BD7CB2" w:rsidP="00CA61F0">
      <w:pPr>
        <w:textAlignment w:val="baseline"/>
        <w:rPr>
          <w:rFonts w:ascii="Calibri Light" w:hAnsi="Calibri Light"/>
        </w:rPr>
      </w:pPr>
      <w:hyperlink r:id="rId18" w:history="1">
        <w:r w:rsidR="00CA61F0" w:rsidRPr="00B27B5D">
          <w:rPr>
            <w:rStyle w:val="Strong"/>
            <w:rFonts w:ascii="Calibri Light" w:hAnsi="Calibri Light"/>
            <w:bdr w:val="none" w:sz="0" w:space="0" w:color="auto" w:frame="1"/>
          </w:rPr>
          <w:t>Black and British – A Forgotten History</w:t>
        </w:r>
      </w:hyperlink>
      <w:r w:rsidR="00CA61F0" w:rsidRPr="00B27B5D">
        <w:rPr>
          <w:rFonts w:ascii="Calibri Light" w:hAnsi="Calibri Light"/>
        </w:rPr>
        <w:t> (BBC, 2016): Historian David Olusoga explores overlooked Black figures from British history. The website supporting the series offers additional resources.</w:t>
      </w:r>
      <w:r w:rsidR="00106448" w:rsidRPr="00B27B5D">
        <w:rPr>
          <w:rFonts w:ascii="Calibri Light" w:hAnsi="Calibri Light"/>
        </w:rPr>
        <w:t xml:space="preserve"> Also, his book: Black and British. A Short Essential History.</w:t>
      </w:r>
    </w:p>
    <w:p w14:paraId="56FA2AF8" w14:textId="77777777" w:rsidR="00DD49AF" w:rsidRPr="00B27B5D" w:rsidRDefault="00DD49AF" w:rsidP="00DD49AF">
      <w:r w:rsidRPr="00B27B5D">
        <w:t xml:space="preserve">BAME education  </w:t>
      </w:r>
      <w:hyperlink r:id="rId19" w:history="1">
        <w:r w:rsidRPr="00B27B5D">
          <w:rPr>
            <w:rStyle w:val="Hyperlink"/>
            <w:color w:val="auto"/>
          </w:rPr>
          <w:t>https://libguides.ioe.ac.uk/BAMEresources</w:t>
        </w:r>
      </w:hyperlink>
      <w:r w:rsidRPr="00B27B5D">
        <w:t xml:space="preserve"> </w:t>
      </w:r>
    </w:p>
    <w:p w14:paraId="6DB10FB5" w14:textId="08F0B76A" w:rsidR="0079588F" w:rsidRPr="00B27B5D" w:rsidRDefault="0079588F" w:rsidP="002305C4">
      <w:r w:rsidRPr="00B27B5D">
        <w:t xml:space="preserve">National Archive – BAME histories  </w:t>
      </w:r>
      <w:hyperlink r:id="rId20" w:history="1">
        <w:r w:rsidRPr="00B27B5D">
          <w:rPr>
            <w:rStyle w:val="Hyperlink"/>
            <w:color w:val="auto"/>
          </w:rPr>
          <w:t>https://www.nationalarchives.gov.uk/education/resources/black-asian-and-minority-ethnic-histories/</w:t>
        </w:r>
      </w:hyperlink>
      <w:r w:rsidRPr="00B27B5D">
        <w:t xml:space="preserve"> </w:t>
      </w:r>
    </w:p>
    <w:p w14:paraId="2D27D177" w14:textId="3D93A6AD" w:rsidR="0079467D" w:rsidRPr="00B27B5D" w:rsidRDefault="008C7E16" w:rsidP="002305C4">
      <w:r w:rsidRPr="00B27B5D">
        <w:lastRenderedPageBreak/>
        <w:t xml:space="preserve">History Association – Migration posters (Subscription required) </w:t>
      </w:r>
      <w:hyperlink r:id="rId21" w:history="1">
        <w:r w:rsidRPr="00B27B5D">
          <w:rPr>
            <w:rStyle w:val="Hyperlink"/>
            <w:color w:val="auto"/>
          </w:rPr>
          <w:t>https://www.history.org.uk/publications/resource/9829/primary-history-pull-out-posters-85</w:t>
        </w:r>
      </w:hyperlink>
    </w:p>
    <w:p w14:paraId="37FBBA72" w14:textId="636DE04A" w:rsidR="008C7E16" w:rsidRPr="00B27B5D" w:rsidRDefault="008C7E16" w:rsidP="002305C4">
      <w:r w:rsidRPr="00B27B5D">
        <w:t xml:space="preserve">History Association – Migration to Britain scheme (Subscription required) </w:t>
      </w:r>
      <w:hyperlink r:id="rId22" w:history="1">
        <w:r w:rsidRPr="00B27B5D">
          <w:rPr>
            <w:rStyle w:val="Hyperlink"/>
            <w:color w:val="auto"/>
          </w:rPr>
          <w:t>https://www.history.org.uk/publications/resource/9818/migration-to-britain-through-time</w:t>
        </w:r>
      </w:hyperlink>
      <w:r w:rsidRPr="00B27B5D">
        <w:t xml:space="preserve"> </w:t>
      </w:r>
    </w:p>
    <w:p w14:paraId="23A3CD4A" w14:textId="77777777" w:rsidR="008C7E16" w:rsidRPr="00B27B5D" w:rsidRDefault="008C7E16" w:rsidP="002305C4"/>
    <w:p w14:paraId="5E8C8415" w14:textId="5E7AEECB" w:rsidR="00CA61F0" w:rsidRPr="00B27B5D" w:rsidRDefault="00DD49AF" w:rsidP="002305C4">
      <w:r w:rsidRPr="00B27B5D">
        <w:t xml:space="preserve">DIVERSITY TEXTS: </w:t>
      </w:r>
      <w:hyperlink r:id="rId23" w:history="1">
        <w:r w:rsidR="00C411F8" w:rsidRPr="00B27B5D">
          <w:rPr>
            <w:rStyle w:val="Hyperlink"/>
            <w:color w:val="auto"/>
          </w:rPr>
          <w:t>https://www.letterboxlibrary.com/</w:t>
        </w:r>
      </w:hyperlink>
      <w:r w:rsidR="00C411F8" w:rsidRPr="00B27B5D">
        <w:t xml:space="preserve"> - diversity texts with clpe </w:t>
      </w:r>
      <w:r w:rsidRPr="00B27B5D">
        <w:t xml:space="preserve">   </w:t>
      </w:r>
      <w:hyperlink r:id="rId24" w:history="1">
        <w:r w:rsidR="00C411F8" w:rsidRPr="00B27B5D">
          <w:rPr>
            <w:rStyle w:val="Hyperlink"/>
            <w:color w:val="auto"/>
          </w:rPr>
          <w:t>https://clpe.org.uk/</w:t>
        </w:r>
      </w:hyperlink>
      <w:r w:rsidR="00876B11" w:rsidRPr="00B27B5D">
        <w:t xml:space="preserve">   CLPE reflecting realities research: </w:t>
      </w:r>
      <w:hyperlink r:id="rId25" w:history="1">
        <w:r w:rsidR="00876B11" w:rsidRPr="00B27B5D">
          <w:rPr>
            <w:rStyle w:val="Hyperlink"/>
            <w:color w:val="auto"/>
          </w:rPr>
          <w:t>https://clpe.org.uk/RR</w:t>
        </w:r>
      </w:hyperlink>
    </w:p>
    <w:p w14:paraId="4FB41423" w14:textId="59FAF5BA" w:rsidR="00CA61F0" w:rsidRPr="00B27B5D" w:rsidRDefault="00BD7CB2" w:rsidP="002305C4">
      <w:hyperlink r:id="rId26" w:history="1">
        <w:r w:rsidR="00C411F8" w:rsidRPr="00B27B5D">
          <w:rPr>
            <w:rStyle w:val="Hyperlink"/>
            <w:color w:val="auto"/>
          </w:rPr>
          <w:t>https://www.theguardian.com/childrens-books-site/2014/oct/13/50-best-culturally-diverse-childrens-books</w:t>
        </w:r>
      </w:hyperlink>
    </w:p>
    <w:p w14:paraId="7ED043DF" w14:textId="77777777" w:rsidR="00DD49AF" w:rsidRPr="00B27B5D" w:rsidRDefault="00DD49AF" w:rsidP="002305C4"/>
    <w:p w14:paraId="3F928F8E" w14:textId="655E711E" w:rsidR="00DD49AF" w:rsidRPr="00B27B5D" w:rsidRDefault="00DD49AF" w:rsidP="002305C4">
      <w:r w:rsidRPr="00B27B5D">
        <w:t>R</w:t>
      </w:r>
      <w:r w:rsidR="00B27B5D">
        <w:t xml:space="preserve">efugees and refugee week: </w:t>
      </w:r>
      <w:hyperlink r:id="rId27" w:history="1">
        <w:r w:rsidR="00732721" w:rsidRPr="00B27B5D">
          <w:rPr>
            <w:rStyle w:val="Hyperlink"/>
            <w:color w:val="auto"/>
          </w:rPr>
          <w:t>www.Southbankcentre.co.uk</w:t>
        </w:r>
      </w:hyperlink>
      <w:r w:rsidR="00732721" w:rsidRPr="00B27B5D">
        <w:t xml:space="preserve"> </w:t>
      </w:r>
      <w:r w:rsidR="005F73BB" w:rsidRPr="00B27B5D">
        <w:t xml:space="preserve"> - </w:t>
      </w:r>
      <w:r w:rsidR="00B27B5D">
        <w:t>“</w:t>
      </w:r>
      <w:r w:rsidR="005F73BB" w:rsidRPr="00B27B5D">
        <w:t>I</w:t>
      </w:r>
      <w:r w:rsidR="00732721" w:rsidRPr="00B27B5D">
        <w:t>magine the future you want to see</w:t>
      </w:r>
      <w:r w:rsidR="00B27B5D">
        <w:t>”</w:t>
      </w:r>
      <w:r w:rsidR="00732721" w:rsidRPr="00B27B5D">
        <w:t>.</w:t>
      </w:r>
    </w:p>
    <w:p w14:paraId="749A03A3" w14:textId="732674F2" w:rsidR="00DD49AF" w:rsidRPr="00B27B5D" w:rsidRDefault="00732721" w:rsidP="002305C4">
      <w:r w:rsidRPr="00B27B5D">
        <w:t>W</w:t>
      </w:r>
      <w:r w:rsidR="00B27B5D" w:rsidRPr="00B27B5D">
        <w:t>indrush</w:t>
      </w:r>
      <w:r w:rsidRPr="00B27B5D">
        <w:t xml:space="preserve">: </w:t>
      </w:r>
      <w:hyperlink r:id="rId28" w:history="1">
        <w:r w:rsidR="00B27B5D" w:rsidRPr="00B27B5D">
          <w:rPr>
            <w:rStyle w:val="Hyperlink"/>
            <w:color w:val="auto"/>
          </w:rPr>
          <w:t>https://www.bl.uk/windrush/further-reading</w:t>
        </w:r>
      </w:hyperlink>
      <w:r w:rsidR="00B27B5D" w:rsidRPr="00B27B5D">
        <w:t xml:space="preserve"> </w:t>
      </w:r>
    </w:p>
    <w:p w14:paraId="538A883D" w14:textId="25615B15" w:rsidR="00DD49AF" w:rsidRPr="00B27B5D" w:rsidRDefault="00CA61F0" w:rsidP="002305C4">
      <w:r w:rsidRPr="00B27B5D">
        <w:t>B</w:t>
      </w:r>
      <w:r w:rsidR="00B27B5D" w:rsidRPr="00B27B5D">
        <w:t xml:space="preserve">lack Lives Matter (BBC): </w:t>
      </w:r>
      <w:r w:rsidR="00B27B5D" w:rsidRPr="00B27B5D">
        <w:rPr>
          <w:rStyle w:val="Hyperlink"/>
          <w:color w:val="auto"/>
        </w:rPr>
        <w:t xml:space="preserve"> </w:t>
      </w:r>
      <w:hyperlink r:id="rId29" w:history="1">
        <w:r w:rsidR="00B27B5D" w:rsidRPr="00B27B5D">
          <w:rPr>
            <w:rStyle w:val="Hyperlink"/>
            <w:color w:val="auto"/>
          </w:rPr>
          <w:t>https://www.bbc.co.uk/sounds/play/p08gyw71</w:t>
        </w:r>
      </w:hyperlink>
      <w:r w:rsidR="00B27B5D" w:rsidRPr="00B27B5D">
        <w:rPr>
          <w:rStyle w:val="Hyperlink"/>
          <w:color w:val="auto"/>
        </w:rPr>
        <w:t xml:space="preserve"> </w:t>
      </w:r>
    </w:p>
    <w:p w14:paraId="41C2C716" w14:textId="442B57C1" w:rsidR="00CA61F0" w:rsidRPr="00B27B5D" w:rsidRDefault="005F73BB" w:rsidP="002305C4">
      <w:r w:rsidRPr="00B27B5D">
        <w:t>A</w:t>
      </w:r>
      <w:r w:rsidR="00B27B5D">
        <w:t xml:space="preserve">nti-racism: </w:t>
      </w:r>
      <w:r w:rsidRPr="00B27B5D">
        <w:t xml:space="preserve"> </w:t>
      </w:r>
      <w:hyperlink r:id="rId30" w:history="1">
        <w:r w:rsidR="00CA61F0" w:rsidRPr="00B27B5D">
          <w:rPr>
            <w:rStyle w:val="Hyperlink"/>
            <w:color w:val="auto"/>
          </w:rPr>
          <w:t>https://youtu.be/OLGrD9cGrWO</w:t>
        </w:r>
      </w:hyperlink>
      <w:r w:rsidR="00CA61F0" w:rsidRPr="00B27B5D">
        <w:t xml:space="preserve">  </w:t>
      </w:r>
    </w:p>
    <w:p w14:paraId="5E12AC21" w14:textId="0D62565E" w:rsidR="002C3E9C" w:rsidRPr="00B27B5D" w:rsidRDefault="002C3E9C" w:rsidP="002305C4"/>
    <w:p w14:paraId="1098089A" w14:textId="5AD36762" w:rsidR="002C3E9C" w:rsidRPr="00B27B5D" w:rsidRDefault="002C3E9C" w:rsidP="002305C4">
      <w:r w:rsidRPr="00B27B5D">
        <w:t xml:space="preserve">Links to </w:t>
      </w:r>
      <w:r w:rsidRPr="00B27B5D">
        <w:rPr>
          <w:sz w:val="28"/>
          <w:szCs w:val="28"/>
        </w:rPr>
        <w:t>EMA Network Diversity and Inclusion seminar</w:t>
      </w:r>
      <w:r w:rsidRPr="00B27B5D">
        <w:t xml:space="preserve"> – July 2021:</w:t>
      </w:r>
    </w:p>
    <w:p w14:paraId="5695F1F6" w14:textId="632315EE" w:rsidR="002C3E9C" w:rsidRPr="00B27B5D" w:rsidRDefault="002C3E9C" w:rsidP="002C3E9C">
      <w:pPr>
        <w:widowControl/>
        <w:adjustRightInd w:val="0"/>
        <w:rPr>
          <w:rFonts w:ascii="Calibri" w:hAnsi="Calibri" w:cs="Calibri"/>
          <w:lang w:val="en-GB"/>
        </w:rPr>
      </w:pPr>
      <w:r w:rsidRPr="00B27B5D">
        <w:rPr>
          <w:lang w:val="en-GB"/>
        </w:rPr>
        <w:t xml:space="preserve">* Hannah Wilson – </w:t>
      </w:r>
      <w:hyperlink r:id="rId31" w:history="1">
        <w:r w:rsidRPr="00B27B5D">
          <w:rPr>
            <w:rStyle w:val="Hyperlink"/>
            <w:color w:val="auto"/>
            <w:lang w:val="en-GB"/>
          </w:rPr>
          <w:t>Vision and values: embedding diversity, equity and inclusion in your school</w:t>
        </w:r>
      </w:hyperlink>
    </w:p>
    <w:p w14:paraId="51705D62" w14:textId="1F7EF50E" w:rsidR="002C3E9C" w:rsidRPr="00B27B5D" w:rsidRDefault="002C3E9C" w:rsidP="002C3E9C">
      <w:pPr>
        <w:widowControl/>
        <w:adjustRightInd w:val="0"/>
        <w:rPr>
          <w:lang w:val="en-GB"/>
        </w:rPr>
      </w:pPr>
      <w:r w:rsidRPr="00B27B5D">
        <w:rPr>
          <w:lang w:val="en-GB"/>
        </w:rPr>
        <w:t>* Bennie Kara –</w:t>
      </w:r>
      <w:hyperlink r:id="rId32" w:history="1">
        <w:r w:rsidRPr="00B27B5D">
          <w:rPr>
            <w:rStyle w:val="Hyperlink"/>
            <w:color w:val="auto"/>
            <w:lang w:val="en-GB"/>
          </w:rPr>
          <w:t>Diversifying your curriculum</w:t>
        </w:r>
      </w:hyperlink>
    </w:p>
    <w:p w14:paraId="5EBB4B79" w14:textId="77777777" w:rsidR="002C3E9C" w:rsidRPr="00B27B5D" w:rsidRDefault="002C3E9C" w:rsidP="002C3E9C">
      <w:pPr>
        <w:widowControl/>
        <w:adjustRightInd w:val="0"/>
        <w:rPr>
          <w:lang w:val="en-GB"/>
        </w:rPr>
      </w:pPr>
      <w:r w:rsidRPr="00B27B5D">
        <w:rPr>
          <w:lang w:val="en-GB"/>
        </w:rPr>
        <w:t xml:space="preserve">* Pauline Lyseight-jones and Liz Agbettoh - </w:t>
      </w:r>
      <w:hyperlink r:id="rId33" w:history="1">
        <w:r w:rsidRPr="00B27B5D">
          <w:rPr>
            <w:rStyle w:val="Hyperlink"/>
            <w:color w:val="auto"/>
            <w:lang w:val="en-GB"/>
          </w:rPr>
          <w:t>Honest conversations on race and the importance of language</w:t>
        </w:r>
      </w:hyperlink>
    </w:p>
    <w:p w14:paraId="524B36C0" w14:textId="77777777" w:rsidR="002C3E9C" w:rsidRPr="00B27B5D" w:rsidRDefault="002C3E9C" w:rsidP="002C3E9C">
      <w:pPr>
        <w:widowControl/>
        <w:adjustRightInd w:val="0"/>
        <w:rPr>
          <w:lang w:val="en-GB"/>
        </w:rPr>
      </w:pPr>
      <w:r w:rsidRPr="00B27B5D">
        <w:rPr>
          <w:lang w:val="en-GB"/>
        </w:rPr>
        <w:t xml:space="preserve">* Shammi Rahman - </w:t>
      </w:r>
      <w:hyperlink r:id="rId34" w:history="1">
        <w:r w:rsidRPr="00B27B5D">
          <w:rPr>
            <w:rStyle w:val="Hyperlink"/>
            <w:color w:val="auto"/>
            <w:lang w:val="en-GB"/>
          </w:rPr>
          <w:t>Addressing difficult conversations</w:t>
        </w:r>
      </w:hyperlink>
    </w:p>
    <w:p w14:paraId="2A803CC4" w14:textId="77777777" w:rsidR="002C3E9C" w:rsidRPr="00B27B5D" w:rsidRDefault="002C3E9C" w:rsidP="002C3E9C">
      <w:pPr>
        <w:widowControl/>
        <w:adjustRightInd w:val="0"/>
        <w:rPr>
          <w:rFonts w:eastAsia="Calibri" w:cstheme="minorHAnsi"/>
        </w:rPr>
      </w:pPr>
      <w:r w:rsidRPr="00B27B5D">
        <w:rPr>
          <w:lang w:val="en-GB"/>
        </w:rPr>
        <w:t xml:space="preserve">* Serdar Ferit – </w:t>
      </w:r>
      <w:hyperlink r:id="rId35" w:history="1">
        <w:r w:rsidRPr="00B27B5D">
          <w:rPr>
            <w:rStyle w:val="Hyperlink"/>
            <w:color w:val="auto"/>
          </w:rPr>
          <w:t>Lyfta and immersive human stories</w:t>
        </w:r>
      </w:hyperlink>
      <w:r w:rsidRPr="00B27B5D">
        <w:t xml:space="preserve"> (Need to scroll through to reach Lyfta presentation)</w:t>
      </w:r>
    </w:p>
    <w:p w14:paraId="7B31F32A" w14:textId="53887C13" w:rsidR="002C3E9C" w:rsidRPr="00B27B5D" w:rsidRDefault="002C3E9C" w:rsidP="002305C4"/>
    <w:p w14:paraId="360CB78D" w14:textId="23DA9304" w:rsidR="002C3E9C" w:rsidRPr="00B27B5D" w:rsidRDefault="002C3E9C" w:rsidP="002305C4">
      <w:r w:rsidRPr="00B27B5D">
        <w:t>Above with Urls:</w:t>
      </w:r>
    </w:p>
    <w:p w14:paraId="03A4A155" w14:textId="77777777" w:rsidR="002C3E9C" w:rsidRPr="00B27B5D" w:rsidRDefault="002C3E9C" w:rsidP="002C3E9C">
      <w:pPr>
        <w:rPr>
          <w:lang w:val="en-GB"/>
        </w:rPr>
      </w:pPr>
      <w:r w:rsidRPr="00B27B5D">
        <w:t xml:space="preserve">Hannah Wilson </w:t>
      </w:r>
      <w:hyperlink r:id="rId36" w:history="1">
        <w:r w:rsidRPr="00B27B5D">
          <w:rPr>
            <w:rStyle w:val="Hyperlink"/>
            <w:color w:val="auto"/>
          </w:rPr>
          <w:t>https://www.youtube.com/watch?v=6iMXQ_zVSTI</w:t>
        </w:r>
      </w:hyperlink>
    </w:p>
    <w:p w14:paraId="5DCDF55F" w14:textId="77777777" w:rsidR="002C3E9C" w:rsidRPr="00B27B5D" w:rsidRDefault="002C3E9C" w:rsidP="002C3E9C">
      <w:r w:rsidRPr="00B27B5D">
        <w:t xml:space="preserve">Bennie Kara </w:t>
      </w:r>
      <w:hyperlink r:id="rId37" w:history="1">
        <w:r w:rsidRPr="00B27B5D">
          <w:rPr>
            <w:rStyle w:val="Hyperlink"/>
            <w:color w:val="auto"/>
          </w:rPr>
          <w:t>https://www.youtube.com/watch?v=mg5MquP6-PA</w:t>
        </w:r>
      </w:hyperlink>
    </w:p>
    <w:p w14:paraId="414B1FE5" w14:textId="77777777" w:rsidR="002C3E9C" w:rsidRPr="00B27B5D" w:rsidRDefault="002C3E9C" w:rsidP="002C3E9C">
      <w:r w:rsidRPr="00B27B5D">
        <w:t xml:space="preserve">Pauline Lyseight-jones </w:t>
      </w:r>
      <w:hyperlink r:id="rId38" w:history="1">
        <w:r w:rsidRPr="00B27B5D">
          <w:rPr>
            <w:rStyle w:val="Hyperlink"/>
            <w:color w:val="auto"/>
          </w:rPr>
          <w:t>https://www.youtube.com/watch?v=vWv3xwpB-MU</w:t>
        </w:r>
      </w:hyperlink>
    </w:p>
    <w:p w14:paraId="7A135A9F" w14:textId="77777777" w:rsidR="002C3E9C" w:rsidRPr="00B27B5D" w:rsidRDefault="002C3E9C" w:rsidP="002C3E9C">
      <w:r w:rsidRPr="00B27B5D">
        <w:t xml:space="preserve">Shammi Rahman – Difficult converations – first part, Lyfta – Moving Stories – second part: </w:t>
      </w:r>
      <w:hyperlink r:id="rId39" w:history="1">
        <w:r w:rsidRPr="00B27B5D">
          <w:rPr>
            <w:rStyle w:val="Hyperlink"/>
            <w:color w:val="auto"/>
          </w:rPr>
          <w:t>https://www.youtube.com/watch?v=vWv3xwpB-MU</w:t>
        </w:r>
      </w:hyperlink>
      <w:r w:rsidRPr="00B27B5D">
        <w:t xml:space="preserve"> (Also includes EMA Network resources and MAKE presentation)</w:t>
      </w:r>
    </w:p>
    <w:bookmarkEnd w:id="0"/>
    <w:p w14:paraId="049967F4" w14:textId="77777777" w:rsidR="00DD49AF" w:rsidRPr="00B27B5D" w:rsidRDefault="00DD49AF" w:rsidP="002305C4"/>
    <w:sectPr w:rsidR="00DD49AF" w:rsidRPr="00B27B5D" w:rsidSect="002305C4">
      <w:pgSz w:w="16838" w:h="11906" w:orient="landscape"/>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0779"/>
    <w:multiLevelType w:val="hybridMultilevel"/>
    <w:tmpl w:val="BF9E9384"/>
    <w:lvl w:ilvl="0" w:tplc="A6B2808A">
      <w:start w:val="1"/>
      <w:numFmt w:val="bullet"/>
      <w:lvlText w:val=""/>
      <w:lvlJc w:val="left"/>
      <w:pPr>
        <w:ind w:left="464" w:hanging="358"/>
      </w:pPr>
      <w:rPr>
        <w:rFonts w:ascii="Wingdings" w:eastAsia="Wingdings" w:hAnsi="Wingdings" w:hint="default"/>
        <w:color w:val="104F75"/>
        <w:sz w:val="24"/>
        <w:szCs w:val="24"/>
      </w:rPr>
    </w:lvl>
    <w:lvl w:ilvl="1" w:tplc="9E3290D8">
      <w:start w:val="1"/>
      <w:numFmt w:val="bullet"/>
      <w:lvlText w:val="•"/>
      <w:lvlJc w:val="left"/>
      <w:pPr>
        <w:ind w:left="1341" w:hanging="358"/>
      </w:pPr>
      <w:rPr>
        <w:rFonts w:hint="default"/>
      </w:rPr>
    </w:lvl>
    <w:lvl w:ilvl="2" w:tplc="473C1AA0">
      <w:start w:val="1"/>
      <w:numFmt w:val="bullet"/>
      <w:lvlText w:val="•"/>
      <w:lvlJc w:val="left"/>
      <w:pPr>
        <w:ind w:left="2217" w:hanging="358"/>
      </w:pPr>
      <w:rPr>
        <w:rFonts w:hint="default"/>
      </w:rPr>
    </w:lvl>
    <w:lvl w:ilvl="3" w:tplc="D3A4FC34">
      <w:start w:val="1"/>
      <w:numFmt w:val="bullet"/>
      <w:lvlText w:val="•"/>
      <w:lvlJc w:val="left"/>
      <w:pPr>
        <w:ind w:left="3094" w:hanging="358"/>
      </w:pPr>
      <w:rPr>
        <w:rFonts w:hint="default"/>
      </w:rPr>
    </w:lvl>
    <w:lvl w:ilvl="4" w:tplc="043028B8">
      <w:start w:val="1"/>
      <w:numFmt w:val="bullet"/>
      <w:lvlText w:val="•"/>
      <w:lvlJc w:val="left"/>
      <w:pPr>
        <w:ind w:left="3971" w:hanging="358"/>
      </w:pPr>
      <w:rPr>
        <w:rFonts w:hint="default"/>
      </w:rPr>
    </w:lvl>
    <w:lvl w:ilvl="5" w:tplc="A6963E28">
      <w:start w:val="1"/>
      <w:numFmt w:val="bullet"/>
      <w:lvlText w:val="•"/>
      <w:lvlJc w:val="left"/>
      <w:pPr>
        <w:ind w:left="4847" w:hanging="358"/>
      </w:pPr>
      <w:rPr>
        <w:rFonts w:hint="default"/>
      </w:rPr>
    </w:lvl>
    <w:lvl w:ilvl="6" w:tplc="F704E532">
      <w:start w:val="1"/>
      <w:numFmt w:val="bullet"/>
      <w:lvlText w:val="•"/>
      <w:lvlJc w:val="left"/>
      <w:pPr>
        <w:ind w:left="5724" w:hanging="358"/>
      </w:pPr>
      <w:rPr>
        <w:rFonts w:hint="default"/>
      </w:rPr>
    </w:lvl>
    <w:lvl w:ilvl="7" w:tplc="3A1CCD3E">
      <w:start w:val="1"/>
      <w:numFmt w:val="bullet"/>
      <w:lvlText w:val="•"/>
      <w:lvlJc w:val="left"/>
      <w:pPr>
        <w:ind w:left="6600" w:hanging="358"/>
      </w:pPr>
      <w:rPr>
        <w:rFonts w:hint="default"/>
      </w:rPr>
    </w:lvl>
    <w:lvl w:ilvl="8" w:tplc="418C14E6">
      <w:start w:val="1"/>
      <w:numFmt w:val="bullet"/>
      <w:lvlText w:val="•"/>
      <w:lvlJc w:val="left"/>
      <w:pPr>
        <w:ind w:left="7477" w:hanging="358"/>
      </w:pPr>
      <w:rPr>
        <w:rFonts w:hint="default"/>
      </w:rPr>
    </w:lvl>
  </w:abstractNum>
  <w:abstractNum w:abstractNumId="1" w15:restartNumberingAfterBreak="0">
    <w:nsid w:val="0739537B"/>
    <w:multiLevelType w:val="hybridMultilevel"/>
    <w:tmpl w:val="C3C854B0"/>
    <w:lvl w:ilvl="0" w:tplc="43405A70">
      <w:start w:val="1"/>
      <w:numFmt w:val="bullet"/>
      <w:lvlText w:val=""/>
      <w:lvlJc w:val="left"/>
      <w:pPr>
        <w:ind w:left="464" w:hanging="358"/>
      </w:pPr>
      <w:rPr>
        <w:rFonts w:ascii="Wingdings" w:eastAsia="Wingdings" w:hAnsi="Wingdings" w:hint="default"/>
        <w:color w:val="104F75"/>
        <w:sz w:val="24"/>
        <w:szCs w:val="24"/>
      </w:rPr>
    </w:lvl>
    <w:lvl w:ilvl="1" w:tplc="08B2D01C">
      <w:start w:val="1"/>
      <w:numFmt w:val="bullet"/>
      <w:lvlText w:val="•"/>
      <w:lvlJc w:val="left"/>
      <w:pPr>
        <w:ind w:left="1341" w:hanging="358"/>
      </w:pPr>
      <w:rPr>
        <w:rFonts w:hint="default"/>
      </w:rPr>
    </w:lvl>
    <w:lvl w:ilvl="2" w:tplc="7C16F31C">
      <w:start w:val="1"/>
      <w:numFmt w:val="bullet"/>
      <w:lvlText w:val="•"/>
      <w:lvlJc w:val="left"/>
      <w:pPr>
        <w:ind w:left="2217" w:hanging="358"/>
      </w:pPr>
      <w:rPr>
        <w:rFonts w:hint="default"/>
      </w:rPr>
    </w:lvl>
    <w:lvl w:ilvl="3" w:tplc="0D0E25A0">
      <w:start w:val="1"/>
      <w:numFmt w:val="bullet"/>
      <w:lvlText w:val="•"/>
      <w:lvlJc w:val="left"/>
      <w:pPr>
        <w:ind w:left="3094" w:hanging="358"/>
      </w:pPr>
      <w:rPr>
        <w:rFonts w:hint="default"/>
      </w:rPr>
    </w:lvl>
    <w:lvl w:ilvl="4" w:tplc="D90E9B98">
      <w:start w:val="1"/>
      <w:numFmt w:val="bullet"/>
      <w:lvlText w:val="•"/>
      <w:lvlJc w:val="left"/>
      <w:pPr>
        <w:ind w:left="3971" w:hanging="358"/>
      </w:pPr>
      <w:rPr>
        <w:rFonts w:hint="default"/>
      </w:rPr>
    </w:lvl>
    <w:lvl w:ilvl="5" w:tplc="B30C8B18">
      <w:start w:val="1"/>
      <w:numFmt w:val="bullet"/>
      <w:lvlText w:val="•"/>
      <w:lvlJc w:val="left"/>
      <w:pPr>
        <w:ind w:left="4847" w:hanging="358"/>
      </w:pPr>
      <w:rPr>
        <w:rFonts w:hint="default"/>
      </w:rPr>
    </w:lvl>
    <w:lvl w:ilvl="6" w:tplc="7AA4583A">
      <w:start w:val="1"/>
      <w:numFmt w:val="bullet"/>
      <w:lvlText w:val="•"/>
      <w:lvlJc w:val="left"/>
      <w:pPr>
        <w:ind w:left="5724" w:hanging="358"/>
      </w:pPr>
      <w:rPr>
        <w:rFonts w:hint="default"/>
      </w:rPr>
    </w:lvl>
    <w:lvl w:ilvl="7" w:tplc="2940F424">
      <w:start w:val="1"/>
      <w:numFmt w:val="bullet"/>
      <w:lvlText w:val="•"/>
      <w:lvlJc w:val="left"/>
      <w:pPr>
        <w:ind w:left="6600" w:hanging="358"/>
      </w:pPr>
      <w:rPr>
        <w:rFonts w:hint="default"/>
      </w:rPr>
    </w:lvl>
    <w:lvl w:ilvl="8" w:tplc="C51082CC">
      <w:start w:val="1"/>
      <w:numFmt w:val="bullet"/>
      <w:lvlText w:val="•"/>
      <w:lvlJc w:val="left"/>
      <w:pPr>
        <w:ind w:left="7477" w:hanging="358"/>
      </w:pPr>
      <w:rPr>
        <w:rFonts w:hint="default"/>
      </w:rPr>
    </w:lvl>
  </w:abstractNum>
  <w:abstractNum w:abstractNumId="2"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D3AE6"/>
    <w:multiLevelType w:val="hybridMultilevel"/>
    <w:tmpl w:val="990617E0"/>
    <w:lvl w:ilvl="0" w:tplc="2EE42EF2">
      <w:start w:val="1"/>
      <w:numFmt w:val="bullet"/>
      <w:lvlText w:val=""/>
      <w:lvlJc w:val="left"/>
      <w:pPr>
        <w:ind w:left="471" w:hanging="358"/>
      </w:pPr>
      <w:rPr>
        <w:rFonts w:ascii="Wingdings" w:eastAsia="Wingdings" w:hAnsi="Wingdings" w:hint="default"/>
        <w:color w:val="104F75"/>
        <w:sz w:val="24"/>
        <w:szCs w:val="24"/>
      </w:rPr>
    </w:lvl>
    <w:lvl w:ilvl="1" w:tplc="70889088">
      <w:start w:val="1"/>
      <w:numFmt w:val="bullet"/>
      <w:lvlText w:val="•"/>
      <w:lvlJc w:val="left"/>
      <w:pPr>
        <w:ind w:left="1409" w:hanging="358"/>
      </w:pPr>
      <w:rPr>
        <w:rFonts w:hint="default"/>
      </w:rPr>
    </w:lvl>
    <w:lvl w:ilvl="2" w:tplc="26DC26F2">
      <w:start w:val="1"/>
      <w:numFmt w:val="bullet"/>
      <w:lvlText w:val="•"/>
      <w:lvlJc w:val="left"/>
      <w:pPr>
        <w:ind w:left="2346" w:hanging="358"/>
      </w:pPr>
      <w:rPr>
        <w:rFonts w:hint="default"/>
      </w:rPr>
    </w:lvl>
    <w:lvl w:ilvl="3" w:tplc="68B6A4CE">
      <w:start w:val="1"/>
      <w:numFmt w:val="bullet"/>
      <w:lvlText w:val="•"/>
      <w:lvlJc w:val="left"/>
      <w:pPr>
        <w:ind w:left="3284" w:hanging="358"/>
      </w:pPr>
      <w:rPr>
        <w:rFonts w:hint="default"/>
      </w:rPr>
    </w:lvl>
    <w:lvl w:ilvl="4" w:tplc="E45C4A20">
      <w:start w:val="1"/>
      <w:numFmt w:val="bullet"/>
      <w:lvlText w:val="•"/>
      <w:lvlJc w:val="left"/>
      <w:pPr>
        <w:ind w:left="4221" w:hanging="358"/>
      </w:pPr>
      <w:rPr>
        <w:rFonts w:hint="default"/>
      </w:rPr>
    </w:lvl>
    <w:lvl w:ilvl="5" w:tplc="026059CA">
      <w:start w:val="1"/>
      <w:numFmt w:val="bullet"/>
      <w:lvlText w:val="•"/>
      <w:lvlJc w:val="left"/>
      <w:pPr>
        <w:ind w:left="5159" w:hanging="358"/>
      </w:pPr>
      <w:rPr>
        <w:rFonts w:hint="default"/>
      </w:rPr>
    </w:lvl>
    <w:lvl w:ilvl="6" w:tplc="EDA0BD66">
      <w:start w:val="1"/>
      <w:numFmt w:val="bullet"/>
      <w:lvlText w:val="•"/>
      <w:lvlJc w:val="left"/>
      <w:pPr>
        <w:ind w:left="6096" w:hanging="358"/>
      </w:pPr>
      <w:rPr>
        <w:rFonts w:hint="default"/>
      </w:rPr>
    </w:lvl>
    <w:lvl w:ilvl="7" w:tplc="67F8300C">
      <w:start w:val="1"/>
      <w:numFmt w:val="bullet"/>
      <w:lvlText w:val="•"/>
      <w:lvlJc w:val="left"/>
      <w:pPr>
        <w:ind w:left="7033" w:hanging="358"/>
      </w:pPr>
      <w:rPr>
        <w:rFonts w:hint="default"/>
      </w:rPr>
    </w:lvl>
    <w:lvl w:ilvl="8" w:tplc="92400928">
      <w:start w:val="1"/>
      <w:numFmt w:val="bullet"/>
      <w:lvlText w:val="•"/>
      <w:lvlJc w:val="left"/>
      <w:pPr>
        <w:ind w:left="7971" w:hanging="358"/>
      </w:pPr>
      <w:rPr>
        <w:rFonts w:hint="default"/>
      </w:rPr>
    </w:lvl>
  </w:abstractNum>
  <w:abstractNum w:abstractNumId="4" w15:restartNumberingAfterBreak="0">
    <w:nsid w:val="162E12CA"/>
    <w:multiLevelType w:val="hybridMultilevel"/>
    <w:tmpl w:val="EBA6EDA8"/>
    <w:lvl w:ilvl="0" w:tplc="CB2C0528">
      <w:start w:val="1"/>
      <w:numFmt w:val="bullet"/>
      <w:lvlText w:val=""/>
      <w:lvlJc w:val="left"/>
      <w:pPr>
        <w:ind w:left="464" w:hanging="358"/>
      </w:pPr>
      <w:rPr>
        <w:rFonts w:ascii="Wingdings" w:eastAsia="Wingdings" w:hAnsi="Wingdings" w:hint="default"/>
        <w:color w:val="104F75"/>
        <w:sz w:val="24"/>
        <w:szCs w:val="24"/>
      </w:rPr>
    </w:lvl>
    <w:lvl w:ilvl="1" w:tplc="40822848">
      <w:start w:val="1"/>
      <w:numFmt w:val="bullet"/>
      <w:lvlText w:val="•"/>
      <w:lvlJc w:val="left"/>
      <w:pPr>
        <w:ind w:left="1341" w:hanging="358"/>
      </w:pPr>
      <w:rPr>
        <w:rFonts w:hint="default"/>
      </w:rPr>
    </w:lvl>
    <w:lvl w:ilvl="2" w:tplc="E08CE2B2">
      <w:start w:val="1"/>
      <w:numFmt w:val="bullet"/>
      <w:lvlText w:val="•"/>
      <w:lvlJc w:val="left"/>
      <w:pPr>
        <w:ind w:left="2217" w:hanging="358"/>
      </w:pPr>
      <w:rPr>
        <w:rFonts w:hint="default"/>
      </w:rPr>
    </w:lvl>
    <w:lvl w:ilvl="3" w:tplc="73C031F4">
      <w:start w:val="1"/>
      <w:numFmt w:val="bullet"/>
      <w:lvlText w:val="•"/>
      <w:lvlJc w:val="left"/>
      <w:pPr>
        <w:ind w:left="3094" w:hanging="358"/>
      </w:pPr>
      <w:rPr>
        <w:rFonts w:hint="default"/>
      </w:rPr>
    </w:lvl>
    <w:lvl w:ilvl="4" w:tplc="A37A1F40">
      <w:start w:val="1"/>
      <w:numFmt w:val="bullet"/>
      <w:lvlText w:val="•"/>
      <w:lvlJc w:val="left"/>
      <w:pPr>
        <w:ind w:left="3971" w:hanging="358"/>
      </w:pPr>
      <w:rPr>
        <w:rFonts w:hint="default"/>
      </w:rPr>
    </w:lvl>
    <w:lvl w:ilvl="5" w:tplc="1FE6FE80">
      <w:start w:val="1"/>
      <w:numFmt w:val="bullet"/>
      <w:lvlText w:val="•"/>
      <w:lvlJc w:val="left"/>
      <w:pPr>
        <w:ind w:left="4847" w:hanging="358"/>
      </w:pPr>
      <w:rPr>
        <w:rFonts w:hint="default"/>
      </w:rPr>
    </w:lvl>
    <w:lvl w:ilvl="6" w:tplc="1982F882">
      <w:start w:val="1"/>
      <w:numFmt w:val="bullet"/>
      <w:lvlText w:val="•"/>
      <w:lvlJc w:val="left"/>
      <w:pPr>
        <w:ind w:left="5724" w:hanging="358"/>
      </w:pPr>
      <w:rPr>
        <w:rFonts w:hint="default"/>
      </w:rPr>
    </w:lvl>
    <w:lvl w:ilvl="7" w:tplc="598256FE">
      <w:start w:val="1"/>
      <w:numFmt w:val="bullet"/>
      <w:lvlText w:val="•"/>
      <w:lvlJc w:val="left"/>
      <w:pPr>
        <w:ind w:left="6600" w:hanging="358"/>
      </w:pPr>
      <w:rPr>
        <w:rFonts w:hint="default"/>
      </w:rPr>
    </w:lvl>
    <w:lvl w:ilvl="8" w:tplc="CBB0D050">
      <w:start w:val="1"/>
      <w:numFmt w:val="bullet"/>
      <w:lvlText w:val="•"/>
      <w:lvlJc w:val="left"/>
      <w:pPr>
        <w:ind w:left="7477" w:hanging="358"/>
      </w:pPr>
      <w:rPr>
        <w:rFonts w:hint="default"/>
      </w:rPr>
    </w:lvl>
  </w:abstractNum>
  <w:abstractNum w:abstractNumId="5" w15:restartNumberingAfterBreak="0">
    <w:nsid w:val="364418F9"/>
    <w:multiLevelType w:val="hybridMultilevel"/>
    <w:tmpl w:val="9D86C3D0"/>
    <w:lvl w:ilvl="0" w:tplc="7D709B06">
      <w:start w:val="1"/>
      <w:numFmt w:val="bullet"/>
      <w:lvlText w:val=""/>
      <w:lvlJc w:val="left"/>
      <w:pPr>
        <w:ind w:left="464" w:hanging="358"/>
      </w:pPr>
      <w:rPr>
        <w:rFonts w:ascii="Wingdings" w:eastAsia="Wingdings" w:hAnsi="Wingdings" w:hint="default"/>
        <w:color w:val="104F75"/>
        <w:sz w:val="24"/>
        <w:szCs w:val="24"/>
      </w:rPr>
    </w:lvl>
    <w:lvl w:ilvl="1" w:tplc="B9CC41D0">
      <w:start w:val="1"/>
      <w:numFmt w:val="bullet"/>
      <w:lvlText w:val="•"/>
      <w:lvlJc w:val="left"/>
      <w:pPr>
        <w:ind w:left="1341" w:hanging="358"/>
      </w:pPr>
      <w:rPr>
        <w:rFonts w:hint="default"/>
      </w:rPr>
    </w:lvl>
    <w:lvl w:ilvl="2" w:tplc="507E5C36">
      <w:start w:val="1"/>
      <w:numFmt w:val="bullet"/>
      <w:lvlText w:val="•"/>
      <w:lvlJc w:val="left"/>
      <w:pPr>
        <w:ind w:left="2217" w:hanging="358"/>
      </w:pPr>
      <w:rPr>
        <w:rFonts w:hint="default"/>
      </w:rPr>
    </w:lvl>
    <w:lvl w:ilvl="3" w:tplc="D56053F6">
      <w:start w:val="1"/>
      <w:numFmt w:val="bullet"/>
      <w:lvlText w:val="•"/>
      <w:lvlJc w:val="left"/>
      <w:pPr>
        <w:ind w:left="3094" w:hanging="358"/>
      </w:pPr>
      <w:rPr>
        <w:rFonts w:hint="default"/>
      </w:rPr>
    </w:lvl>
    <w:lvl w:ilvl="4" w:tplc="9F5CF88A">
      <w:start w:val="1"/>
      <w:numFmt w:val="bullet"/>
      <w:lvlText w:val="•"/>
      <w:lvlJc w:val="left"/>
      <w:pPr>
        <w:ind w:left="3971" w:hanging="358"/>
      </w:pPr>
      <w:rPr>
        <w:rFonts w:hint="default"/>
      </w:rPr>
    </w:lvl>
    <w:lvl w:ilvl="5" w:tplc="67300FEE">
      <w:start w:val="1"/>
      <w:numFmt w:val="bullet"/>
      <w:lvlText w:val="•"/>
      <w:lvlJc w:val="left"/>
      <w:pPr>
        <w:ind w:left="4847" w:hanging="358"/>
      </w:pPr>
      <w:rPr>
        <w:rFonts w:hint="default"/>
      </w:rPr>
    </w:lvl>
    <w:lvl w:ilvl="6" w:tplc="821044D0">
      <w:start w:val="1"/>
      <w:numFmt w:val="bullet"/>
      <w:lvlText w:val="•"/>
      <w:lvlJc w:val="left"/>
      <w:pPr>
        <w:ind w:left="5724" w:hanging="358"/>
      </w:pPr>
      <w:rPr>
        <w:rFonts w:hint="default"/>
      </w:rPr>
    </w:lvl>
    <w:lvl w:ilvl="7" w:tplc="31F877CE">
      <w:start w:val="1"/>
      <w:numFmt w:val="bullet"/>
      <w:lvlText w:val="•"/>
      <w:lvlJc w:val="left"/>
      <w:pPr>
        <w:ind w:left="6600" w:hanging="358"/>
      </w:pPr>
      <w:rPr>
        <w:rFonts w:hint="default"/>
      </w:rPr>
    </w:lvl>
    <w:lvl w:ilvl="8" w:tplc="8BA6F664">
      <w:start w:val="1"/>
      <w:numFmt w:val="bullet"/>
      <w:lvlText w:val="•"/>
      <w:lvlJc w:val="left"/>
      <w:pPr>
        <w:ind w:left="7477" w:hanging="358"/>
      </w:pPr>
      <w:rPr>
        <w:rFonts w:hint="default"/>
      </w:rPr>
    </w:lvl>
  </w:abstractNum>
  <w:abstractNum w:abstractNumId="6" w15:restartNumberingAfterBreak="0">
    <w:nsid w:val="3C8C7EA9"/>
    <w:multiLevelType w:val="hybridMultilevel"/>
    <w:tmpl w:val="E9CE4122"/>
    <w:lvl w:ilvl="0" w:tplc="0BEA6F12">
      <w:start w:val="1"/>
      <w:numFmt w:val="bullet"/>
      <w:lvlText w:val=""/>
      <w:lvlJc w:val="left"/>
      <w:pPr>
        <w:ind w:left="464" w:hanging="358"/>
      </w:pPr>
      <w:rPr>
        <w:rFonts w:ascii="Wingdings" w:eastAsia="Wingdings" w:hAnsi="Wingdings" w:hint="default"/>
        <w:color w:val="104F75"/>
        <w:sz w:val="24"/>
        <w:szCs w:val="24"/>
      </w:rPr>
    </w:lvl>
    <w:lvl w:ilvl="1" w:tplc="6FDE2778">
      <w:start w:val="1"/>
      <w:numFmt w:val="bullet"/>
      <w:lvlText w:val="•"/>
      <w:lvlJc w:val="left"/>
      <w:pPr>
        <w:ind w:left="1341" w:hanging="358"/>
      </w:pPr>
      <w:rPr>
        <w:rFonts w:hint="default"/>
      </w:rPr>
    </w:lvl>
    <w:lvl w:ilvl="2" w:tplc="881ADE28">
      <w:start w:val="1"/>
      <w:numFmt w:val="bullet"/>
      <w:lvlText w:val="•"/>
      <w:lvlJc w:val="left"/>
      <w:pPr>
        <w:ind w:left="2217" w:hanging="358"/>
      </w:pPr>
      <w:rPr>
        <w:rFonts w:hint="default"/>
      </w:rPr>
    </w:lvl>
    <w:lvl w:ilvl="3" w:tplc="2318AD42">
      <w:start w:val="1"/>
      <w:numFmt w:val="bullet"/>
      <w:lvlText w:val="•"/>
      <w:lvlJc w:val="left"/>
      <w:pPr>
        <w:ind w:left="3094" w:hanging="358"/>
      </w:pPr>
      <w:rPr>
        <w:rFonts w:hint="default"/>
      </w:rPr>
    </w:lvl>
    <w:lvl w:ilvl="4" w:tplc="35C64C50">
      <w:start w:val="1"/>
      <w:numFmt w:val="bullet"/>
      <w:lvlText w:val="•"/>
      <w:lvlJc w:val="left"/>
      <w:pPr>
        <w:ind w:left="3971" w:hanging="358"/>
      </w:pPr>
      <w:rPr>
        <w:rFonts w:hint="default"/>
      </w:rPr>
    </w:lvl>
    <w:lvl w:ilvl="5" w:tplc="07B861DC">
      <w:start w:val="1"/>
      <w:numFmt w:val="bullet"/>
      <w:lvlText w:val="•"/>
      <w:lvlJc w:val="left"/>
      <w:pPr>
        <w:ind w:left="4847" w:hanging="358"/>
      </w:pPr>
      <w:rPr>
        <w:rFonts w:hint="default"/>
      </w:rPr>
    </w:lvl>
    <w:lvl w:ilvl="6" w:tplc="8D240208">
      <w:start w:val="1"/>
      <w:numFmt w:val="bullet"/>
      <w:lvlText w:val="•"/>
      <w:lvlJc w:val="left"/>
      <w:pPr>
        <w:ind w:left="5724" w:hanging="358"/>
      </w:pPr>
      <w:rPr>
        <w:rFonts w:hint="default"/>
      </w:rPr>
    </w:lvl>
    <w:lvl w:ilvl="7" w:tplc="4C0A6A88">
      <w:start w:val="1"/>
      <w:numFmt w:val="bullet"/>
      <w:lvlText w:val="•"/>
      <w:lvlJc w:val="left"/>
      <w:pPr>
        <w:ind w:left="6600" w:hanging="358"/>
      </w:pPr>
      <w:rPr>
        <w:rFonts w:hint="default"/>
      </w:rPr>
    </w:lvl>
    <w:lvl w:ilvl="8" w:tplc="79986090">
      <w:start w:val="1"/>
      <w:numFmt w:val="bullet"/>
      <w:lvlText w:val="•"/>
      <w:lvlJc w:val="left"/>
      <w:pPr>
        <w:ind w:left="7477" w:hanging="358"/>
      </w:pPr>
      <w:rPr>
        <w:rFonts w:hint="default"/>
      </w:rPr>
    </w:lvl>
  </w:abstractNum>
  <w:abstractNum w:abstractNumId="7" w15:restartNumberingAfterBreak="0">
    <w:nsid w:val="3F5D1107"/>
    <w:multiLevelType w:val="hybridMultilevel"/>
    <w:tmpl w:val="00D2B7A8"/>
    <w:lvl w:ilvl="0" w:tplc="A63E2F5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C9378F"/>
    <w:multiLevelType w:val="hybridMultilevel"/>
    <w:tmpl w:val="4B50CF88"/>
    <w:lvl w:ilvl="0" w:tplc="B04AA7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EF0E5F"/>
    <w:multiLevelType w:val="multilevel"/>
    <w:tmpl w:val="2E085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C826FF"/>
    <w:multiLevelType w:val="hybridMultilevel"/>
    <w:tmpl w:val="67824934"/>
    <w:lvl w:ilvl="0" w:tplc="DF648A8E">
      <w:start w:val="1"/>
      <w:numFmt w:val="bullet"/>
      <w:lvlText w:val=""/>
      <w:lvlJc w:val="left"/>
      <w:pPr>
        <w:ind w:left="464" w:hanging="358"/>
      </w:pPr>
      <w:rPr>
        <w:rFonts w:ascii="Wingdings" w:eastAsia="Wingdings" w:hAnsi="Wingdings" w:hint="default"/>
        <w:color w:val="104F75"/>
        <w:sz w:val="24"/>
        <w:szCs w:val="24"/>
      </w:rPr>
    </w:lvl>
    <w:lvl w:ilvl="1" w:tplc="E376AA14">
      <w:start w:val="1"/>
      <w:numFmt w:val="bullet"/>
      <w:lvlText w:val="•"/>
      <w:lvlJc w:val="left"/>
      <w:pPr>
        <w:ind w:left="1341" w:hanging="358"/>
      </w:pPr>
      <w:rPr>
        <w:rFonts w:hint="default"/>
      </w:rPr>
    </w:lvl>
    <w:lvl w:ilvl="2" w:tplc="5EA68278">
      <w:start w:val="1"/>
      <w:numFmt w:val="bullet"/>
      <w:lvlText w:val="•"/>
      <w:lvlJc w:val="left"/>
      <w:pPr>
        <w:ind w:left="2217" w:hanging="358"/>
      </w:pPr>
      <w:rPr>
        <w:rFonts w:hint="default"/>
      </w:rPr>
    </w:lvl>
    <w:lvl w:ilvl="3" w:tplc="9BEC16C4">
      <w:start w:val="1"/>
      <w:numFmt w:val="bullet"/>
      <w:lvlText w:val="•"/>
      <w:lvlJc w:val="left"/>
      <w:pPr>
        <w:ind w:left="3094" w:hanging="358"/>
      </w:pPr>
      <w:rPr>
        <w:rFonts w:hint="default"/>
      </w:rPr>
    </w:lvl>
    <w:lvl w:ilvl="4" w:tplc="D6783F2C">
      <w:start w:val="1"/>
      <w:numFmt w:val="bullet"/>
      <w:lvlText w:val="•"/>
      <w:lvlJc w:val="left"/>
      <w:pPr>
        <w:ind w:left="3971" w:hanging="358"/>
      </w:pPr>
      <w:rPr>
        <w:rFonts w:hint="default"/>
      </w:rPr>
    </w:lvl>
    <w:lvl w:ilvl="5" w:tplc="0CA0A93E">
      <w:start w:val="1"/>
      <w:numFmt w:val="bullet"/>
      <w:lvlText w:val="•"/>
      <w:lvlJc w:val="left"/>
      <w:pPr>
        <w:ind w:left="4847" w:hanging="358"/>
      </w:pPr>
      <w:rPr>
        <w:rFonts w:hint="default"/>
      </w:rPr>
    </w:lvl>
    <w:lvl w:ilvl="6" w:tplc="30440D70">
      <w:start w:val="1"/>
      <w:numFmt w:val="bullet"/>
      <w:lvlText w:val="•"/>
      <w:lvlJc w:val="left"/>
      <w:pPr>
        <w:ind w:left="5724" w:hanging="358"/>
      </w:pPr>
      <w:rPr>
        <w:rFonts w:hint="default"/>
      </w:rPr>
    </w:lvl>
    <w:lvl w:ilvl="7" w:tplc="DC30DC60">
      <w:start w:val="1"/>
      <w:numFmt w:val="bullet"/>
      <w:lvlText w:val="•"/>
      <w:lvlJc w:val="left"/>
      <w:pPr>
        <w:ind w:left="6600" w:hanging="358"/>
      </w:pPr>
      <w:rPr>
        <w:rFonts w:hint="default"/>
      </w:rPr>
    </w:lvl>
    <w:lvl w:ilvl="8" w:tplc="DB1436E6">
      <w:start w:val="1"/>
      <w:numFmt w:val="bullet"/>
      <w:lvlText w:val="•"/>
      <w:lvlJc w:val="left"/>
      <w:pPr>
        <w:ind w:left="7477" w:hanging="358"/>
      </w:pPr>
      <w:rPr>
        <w:rFonts w:hint="default"/>
      </w:rPr>
    </w:lvl>
  </w:abstractNum>
  <w:num w:numId="1">
    <w:abstractNumId w:val="3"/>
  </w:num>
  <w:num w:numId="2">
    <w:abstractNumId w:val="4"/>
  </w:num>
  <w:num w:numId="3">
    <w:abstractNumId w:val="1"/>
  </w:num>
  <w:num w:numId="4">
    <w:abstractNumId w:val="6"/>
  </w:num>
  <w:num w:numId="5">
    <w:abstractNumId w:val="10"/>
  </w:num>
  <w:num w:numId="6">
    <w:abstractNumId w:val="0"/>
  </w:num>
  <w:num w:numId="7">
    <w:abstractNumId w:val="5"/>
  </w:num>
  <w:num w:numId="8">
    <w:abstractNumId w:val="7"/>
  </w:num>
  <w:num w:numId="9">
    <w:abstractNumId w:val="8"/>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78"/>
    <w:rsid w:val="0006223C"/>
    <w:rsid w:val="000755B1"/>
    <w:rsid w:val="000E7712"/>
    <w:rsid w:val="00106448"/>
    <w:rsid w:val="00112865"/>
    <w:rsid w:val="00125F41"/>
    <w:rsid w:val="00153294"/>
    <w:rsid w:val="00161BED"/>
    <w:rsid w:val="0017586E"/>
    <w:rsid w:val="001926F2"/>
    <w:rsid w:val="001C5A6A"/>
    <w:rsid w:val="001E58C9"/>
    <w:rsid w:val="00227B31"/>
    <w:rsid w:val="002305C4"/>
    <w:rsid w:val="0024452E"/>
    <w:rsid w:val="002C1E2C"/>
    <w:rsid w:val="002C3E9C"/>
    <w:rsid w:val="002D7378"/>
    <w:rsid w:val="00376F3C"/>
    <w:rsid w:val="003C0E49"/>
    <w:rsid w:val="0041100A"/>
    <w:rsid w:val="004C5D4B"/>
    <w:rsid w:val="005F6CD5"/>
    <w:rsid w:val="005F73BB"/>
    <w:rsid w:val="00702178"/>
    <w:rsid w:val="007047BF"/>
    <w:rsid w:val="00732721"/>
    <w:rsid w:val="00746299"/>
    <w:rsid w:val="0079467D"/>
    <w:rsid w:val="0079588F"/>
    <w:rsid w:val="0080704F"/>
    <w:rsid w:val="00876B11"/>
    <w:rsid w:val="008A3656"/>
    <w:rsid w:val="008C32D1"/>
    <w:rsid w:val="008C7E16"/>
    <w:rsid w:val="008E3D46"/>
    <w:rsid w:val="00907B31"/>
    <w:rsid w:val="009257DB"/>
    <w:rsid w:val="00933FF3"/>
    <w:rsid w:val="00964FCF"/>
    <w:rsid w:val="009B34CF"/>
    <w:rsid w:val="009B5F61"/>
    <w:rsid w:val="009E34F5"/>
    <w:rsid w:val="00A17017"/>
    <w:rsid w:val="00A73735"/>
    <w:rsid w:val="00AB5F7A"/>
    <w:rsid w:val="00AC4822"/>
    <w:rsid w:val="00AF737E"/>
    <w:rsid w:val="00AF7DEB"/>
    <w:rsid w:val="00B21F6B"/>
    <w:rsid w:val="00B23755"/>
    <w:rsid w:val="00B27B5D"/>
    <w:rsid w:val="00BD7CB2"/>
    <w:rsid w:val="00C364BD"/>
    <w:rsid w:val="00C411F8"/>
    <w:rsid w:val="00C629E0"/>
    <w:rsid w:val="00CA61F0"/>
    <w:rsid w:val="00CD2E95"/>
    <w:rsid w:val="00CD73CD"/>
    <w:rsid w:val="00D10635"/>
    <w:rsid w:val="00D5362E"/>
    <w:rsid w:val="00D702A5"/>
    <w:rsid w:val="00D92304"/>
    <w:rsid w:val="00DD4274"/>
    <w:rsid w:val="00DD49AF"/>
    <w:rsid w:val="00EC30B2"/>
    <w:rsid w:val="00F33889"/>
    <w:rsid w:val="00F449B8"/>
    <w:rsid w:val="00F80E6E"/>
    <w:rsid w:val="00F86935"/>
    <w:rsid w:val="00FD6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CDAF8"/>
  <w15:docId w15:val="{8DB52392-96BC-4D6D-9DE3-8DC941F3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D7378"/>
    <w:pPr>
      <w:widowControl w:val="0"/>
      <w:spacing w:after="0" w:line="240" w:lineRule="auto"/>
    </w:pPr>
    <w:rPr>
      <w:lang w:val="en-US"/>
    </w:rPr>
  </w:style>
  <w:style w:type="paragraph" w:styleId="Heading1">
    <w:name w:val="heading 1"/>
    <w:basedOn w:val="Normal"/>
    <w:link w:val="Heading1Char"/>
    <w:uiPriority w:val="1"/>
    <w:qFormat/>
    <w:rsid w:val="002D7378"/>
    <w:pPr>
      <w:ind w:left="114"/>
      <w:outlineLvl w:val="0"/>
    </w:pPr>
    <w:rPr>
      <w:rFonts w:ascii="Arial" w:eastAsia="Arial" w:hAnsi="Arial"/>
      <w:b/>
      <w:bCs/>
      <w:sz w:val="32"/>
      <w:szCs w:val="32"/>
    </w:rPr>
  </w:style>
  <w:style w:type="paragraph" w:styleId="Heading2">
    <w:name w:val="heading 2"/>
    <w:basedOn w:val="Normal"/>
    <w:next w:val="Normal"/>
    <w:link w:val="Heading2Char"/>
    <w:uiPriority w:val="9"/>
    <w:semiHidden/>
    <w:unhideWhenUsed/>
    <w:qFormat/>
    <w:rsid w:val="002D737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7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2D7378"/>
    <w:rPr>
      <w:rFonts w:ascii="Arial" w:eastAsia="Arial" w:hAnsi="Arial"/>
      <w:b/>
      <w:bCs/>
      <w:sz w:val="32"/>
      <w:szCs w:val="32"/>
      <w:lang w:val="en-US"/>
    </w:rPr>
  </w:style>
  <w:style w:type="paragraph" w:styleId="BodyText">
    <w:name w:val="Body Text"/>
    <w:basedOn w:val="Normal"/>
    <w:link w:val="BodyTextChar"/>
    <w:uiPriority w:val="1"/>
    <w:qFormat/>
    <w:rsid w:val="002D7378"/>
    <w:pPr>
      <w:spacing w:before="69"/>
      <w:ind w:left="471" w:hanging="357"/>
    </w:pPr>
    <w:rPr>
      <w:rFonts w:ascii="Arial" w:eastAsia="Arial" w:hAnsi="Arial"/>
      <w:sz w:val="24"/>
      <w:szCs w:val="24"/>
    </w:rPr>
  </w:style>
  <w:style w:type="character" w:customStyle="1" w:styleId="BodyTextChar">
    <w:name w:val="Body Text Char"/>
    <w:basedOn w:val="DefaultParagraphFont"/>
    <w:link w:val="BodyText"/>
    <w:uiPriority w:val="1"/>
    <w:rsid w:val="002D7378"/>
    <w:rPr>
      <w:rFonts w:ascii="Arial" w:eastAsia="Arial" w:hAnsi="Arial"/>
      <w:sz w:val="24"/>
      <w:szCs w:val="24"/>
      <w:lang w:val="en-US"/>
    </w:rPr>
  </w:style>
  <w:style w:type="character" w:customStyle="1" w:styleId="Heading2Char">
    <w:name w:val="Heading 2 Char"/>
    <w:basedOn w:val="DefaultParagraphFont"/>
    <w:link w:val="Heading2"/>
    <w:uiPriority w:val="9"/>
    <w:semiHidden/>
    <w:rsid w:val="002D7378"/>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4C5D4B"/>
    <w:pPr>
      <w:ind w:left="720"/>
      <w:contextualSpacing/>
    </w:pPr>
  </w:style>
  <w:style w:type="character" w:styleId="Strong">
    <w:name w:val="Strong"/>
    <w:basedOn w:val="DefaultParagraphFont"/>
    <w:uiPriority w:val="22"/>
    <w:qFormat/>
    <w:rsid w:val="00CA61F0"/>
    <w:rPr>
      <w:b/>
      <w:bCs/>
    </w:rPr>
  </w:style>
  <w:style w:type="character" w:styleId="Hyperlink">
    <w:name w:val="Hyperlink"/>
    <w:basedOn w:val="DefaultParagraphFont"/>
    <w:uiPriority w:val="99"/>
    <w:unhideWhenUsed/>
    <w:rsid w:val="00CA61F0"/>
    <w:rPr>
      <w:color w:val="0000FF" w:themeColor="hyperlink"/>
      <w:u w:val="single"/>
    </w:rPr>
  </w:style>
  <w:style w:type="character" w:styleId="FollowedHyperlink">
    <w:name w:val="FollowedHyperlink"/>
    <w:basedOn w:val="DefaultParagraphFont"/>
    <w:uiPriority w:val="99"/>
    <w:semiHidden/>
    <w:unhideWhenUsed/>
    <w:rsid w:val="009B5F61"/>
    <w:rPr>
      <w:color w:val="800080" w:themeColor="followedHyperlink"/>
      <w:u w:val="single"/>
    </w:rPr>
  </w:style>
  <w:style w:type="character" w:styleId="UnresolvedMention">
    <w:name w:val="Unresolved Mention"/>
    <w:basedOn w:val="DefaultParagraphFont"/>
    <w:uiPriority w:val="99"/>
    <w:semiHidden/>
    <w:unhideWhenUsed/>
    <w:rsid w:val="00CD2E95"/>
    <w:rPr>
      <w:color w:val="605E5C"/>
      <w:shd w:val="clear" w:color="auto" w:fill="E1DFDD"/>
    </w:rPr>
  </w:style>
  <w:style w:type="paragraph" w:styleId="NormalWeb">
    <w:name w:val="Normal (Web)"/>
    <w:basedOn w:val="Normal"/>
    <w:uiPriority w:val="99"/>
    <w:semiHidden/>
    <w:unhideWhenUsed/>
    <w:rsid w:val="002C3E9C"/>
    <w:pPr>
      <w:widowControl/>
      <w:spacing w:after="300"/>
    </w:pPr>
    <w:rPr>
      <w:rFonts w:ascii="Times New Roman" w:eastAsia="Times New Roman" w:hAnsi="Times New Roman" w:cs="Times New Roman"/>
      <w:sz w:val="24"/>
      <w:szCs w:val="24"/>
      <w:lang w:val="en-GB" w:eastAsia="en-GB"/>
    </w:rPr>
  </w:style>
  <w:style w:type="paragraph" w:customStyle="1" w:styleId="bulletundertext">
    <w:name w:val="bullet (under text)"/>
    <w:rsid w:val="00F33889"/>
    <w:pPr>
      <w:numPr>
        <w:numId w:val="11"/>
      </w:numPr>
      <w:spacing w:after="240" w:line="288" w:lineRule="auto"/>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244885">
      <w:bodyDiv w:val="1"/>
      <w:marLeft w:val="0"/>
      <w:marRight w:val="0"/>
      <w:marTop w:val="0"/>
      <w:marBottom w:val="0"/>
      <w:divBdr>
        <w:top w:val="none" w:sz="0" w:space="0" w:color="auto"/>
        <w:left w:val="none" w:sz="0" w:space="0" w:color="auto"/>
        <w:bottom w:val="none" w:sz="0" w:space="0" w:color="auto"/>
        <w:right w:val="none" w:sz="0" w:space="0" w:color="auto"/>
      </w:divBdr>
    </w:div>
    <w:div w:id="1200435004">
      <w:bodyDiv w:val="1"/>
      <w:marLeft w:val="0"/>
      <w:marRight w:val="0"/>
      <w:marTop w:val="0"/>
      <w:marBottom w:val="0"/>
      <w:divBdr>
        <w:top w:val="none" w:sz="0" w:space="0" w:color="auto"/>
        <w:left w:val="none" w:sz="0" w:space="0" w:color="auto"/>
        <w:bottom w:val="none" w:sz="0" w:space="0" w:color="auto"/>
        <w:right w:val="none" w:sz="0" w:space="0" w:color="auto"/>
      </w:divBdr>
    </w:div>
    <w:div w:id="1246457332">
      <w:bodyDiv w:val="1"/>
      <w:marLeft w:val="0"/>
      <w:marRight w:val="0"/>
      <w:marTop w:val="0"/>
      <w:marBottom w:val="0"/>
      <w:divBdr>
        <w:top w:val="none" w:sz="0" w:space="0" w:color="auto"/>
        <w:left w:val="none" w:sz="0" w:space="0" w:color="auto"/>
        <w:bottom w:val="none" w:sz="0" w:space="0" w:color="auto"/>
        <w:right w:val="none" w:sz="0" w:space="0" w:color="auto"/>
      </w:divBdr>
    </w:div>
    <w:div w:id="142333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bc.co.uk/news/newsbeat-52939694" TargetMode="External"/><Relationship Id="rId18" Type="http://schemas.openxmlformats.org/officeDocument/2006/relationships/hyperlink" Target="https://www.bbc.co.uk/programmes/p0499smp" TargetMode="External"/><Relationship Id="rId26" Type="http://schemas.openxmlformats.org/officeDocument/2006/relationships/hyperlink" Target="https://www.theguardian.com/childrens-books-site/2014/oct/13/50-best-culturally-diverse-childrens-books" TargetMode="External"/><Relationship Id="rId39" Type="http://schemas.openxmlformats.org/officeDocument/2006/relationships/hyperlink" Target="https://www.youtube.com/watch?v=vWv3xwpB-MU" TargetMode="External"/><Relationship Id="rId21" Type="http://schemas.openxmlformats.org/officeDocument/2006/relationships/hyperlink" Target="https://www.history.org.uk/publications/resource/9829/primary-history-pull-out-posters-85" TargetMode="External"/><Relationship Id="rId34" Type="http://schemas.openxmlformats.org/officeDocument/2006/relationships/hyperlink" Target="https://www.youtube.com/watch?v=J5OZRgN8SQk" TargetMode="External"/><Relationship Id="rId7" Type="http://schemas.openxmlformats.org/officeDocument/2006/relationships/hyperlink" Target="https://miltonkeynesmuseum.org.uk/sessions/" TargetMode="External"/><Relationship Id="rId2" Type="http://schemas.openxmlformats.org/officeDocument/2006/relationships/styles" Target="styles.xml"/><Relationship Id="rId16" Type="http://schemas.openxmlformats.org/officeDocument/2006/relationships/hyperlink" Target="http://www.irr.org.uk/resources/materials-on-racism-for-teachers/" TargetMode="External"/><Relationship Id="rId20" Type="http://schemas.openxmlformats.org/officeDocument/2006/relationships/hyperlink" Target="https://www.nationalarchives.gov.uk/education/resources/black-asian-and-minority-ethnic-histories/" TargetMode="External"/><Relationship Id="rId29" Type="http://schemas.openxmlformats.org/officeDocument/2006/relationships/hyperlink" Target="https://www.bbc.co.uk/sounds/play/p08gyw71"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letchleypark.org.uk/learning/" TargetMode="External"/><Relationship Id="rId11" Type="http://schemas.openxmlformats.org/officeDocument/2006/relationships/hyperlink" Target="https://blackhistorystudies.com/" TargetMode="External"/><Relationship Id="rId24" Type="http://schemas.openxmlformats.org/officeDocument/2006/relationships/hyperlink" Target="https://clpe.org.uk/" TargetMode="External"/><Relationship Id="rId32" Type="http://schemas.openxmlformats.org/officeDocument/2006/relationships/hyperlink" Target="https://www.youtube.com/watch?v=mg5MquP6-PA" TargetMode="External"/><Relationship Id="rId37" Type="http://schemas.openxmlformats.org/officeDocument/2006/relationships/hyperlink" Target="https://www.youtube.com/watch?v=mg5MquP6-PA"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blackhistorymonth.org.uk/" TargetMode="External"/><Relationship Id="rId23" Type="http://schemas.openxmlformats.org/officeDocument/2006/relationships/hyperlink" Target="https://www.letterboxlibrary.com/" TargetMode="External"/><Relationship Id="rId28" Type="http://schemas.openxmlformats.org/officeDocument/2006/relationships/hyperlink" Target="https://www.bl.uk/windrush/further-reading" TargetMode="External"/><Relationship Id="rId36" Type="http://schemas.openxmlformats.org/officeDocument/2006/relationships/hyperlink" Target="https://www.youtube.com/watch?v=6iMXQ_zVSTI" TargetMode="External"/><Relationship Id="rId10" Type="http://schemas.openxmlformats.org/officeDocument/2006/relationships/hyperlink" Target="HTTPS://WWW.BL.UK/WINDRUSH/FURTHER-READING" TargetMode="External"/><Relationship Id="rId19" Type="http://schemas.openxmlformats.org/officeDocument/2006/relationships/hyperlink" Target="https://libguides.ioe.ac.uk/BAMEresources" TargetMode="External"/><Relationship Id="rId31" Type="http://schemas.openxmlformats.org/officeDocument/2006/relationships/hyperlink" Target="https://www.youtube.com/watch?v=6iMXQ_zVSTI" TargetMode="External"/><Relationship Id="rId4" Type="http://schemas.openxmlformats.org/officeDocument/2006/relationships/webSettings" Target="webSettings.xml"/><Relationship Id="rId9" Type="http://schemas.openxmlformats.org/officeDocument/2006/relationships/hyperlink" Target="https://www.naldic.org.uk/Resources/NALDIC/Teaching%20and%20Learning/ma_eal.pdf" TargetMode="External"/><Relationship Id="rId14" Type="http://schemas.openxmlformats.org/officeDocument/2006/relationships/hyperlink" Target="https://clpe.org.uk/library-and-resources/booklists/black-history-booklist" TargetMode="External"/><Relationship Id="rId22" Type="http://schemas.openxmlformats.org/officeDocument/2006/relationships/hyperlink" Target="https://www.history.org.uk/publications/resource/9818/migration-to-britain-through-time" TargetMode="External"/><Relationship Id="rId27" Type="http://schemas.openxmlformats.org/officeDocument/2006/relationships/hyperlink" Target="http://www.Southbankcentre.co.uk" TargetMode="External"/><Relationship Id="rId30" Type="http://schemas.openxmlformats.org/officeDocument/2006/relationships/hyperlink" Target="https://youtu.be/OLGrD9cGrWO" TargetMode="External"/><Relationship Id="rId35" Type="http://schemas.openxmlformats.org/officeDocument/2006/relationships/hyperlink" Target="https://www.youtube.com/watch?v=J5OZRgN8SQk" TargetMode="External"/><Relationship Id="rId8" Type="http://schemas.openxmlformats.org/officeDocument/2006/relationships/hyperlink" Target="https://www.africandiasporafoundation.org.uk/" TargetMode="External"/><Relationship Id="rId3" Type="http://schemas.openxmlformats.org/officeDocument/2006/relationships/settings" Target="settings.xml"/><Relationship Id="rId12" Type="http://schemas.openxmlformats.org/officeDocument/2006/relationships/hyperlink" Target="https://m.facebook.com/blackhistorystudiesltd/?locale2=en_GB" TargetMode="External"/><Relationship Id="rId17" Type="http://schemas.openxmlformats.org/officeDocument/2006/relationships/hyperlink" Target="https://www.ourmigrationstory.org.uk/about.html" TargetMode="External"/><Relationship Id="rId25" Type="http://schemas.openxmlformats.org/officeDocument/2006/relationships/hyperlink" Target="https://clpe.org.uk/RR" TargetMode="External"/><Relationship Id="rId33" Type="http://schemas.openxmlformats.org/officeDocument/2006/relationships/hyperlink" Target="https://www.youtube.com/watch?v=vWv3xwpB-MU" TargetMode="External"/><Relationship Id="rId38" Type="http://schemas.openxmlformats.org/officeDocument/2006/relationships/hyperlink" Target="https://www.youtube.com/watch?v=vWv3xwpB-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4</Pages>
  <Words>1694</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Beech, Graham</dc:creator>
  <cp:lastModifiedBy>Graham Beech</cp:lastModifiedBy>
  <cp:revision>7</cp:revision>
  <dcterms:created xsi:type="dcterms:W3CDTF">2021-09-14T12:10:00Z</dcterms:created>
  <dcterms:modified xsi:type="dcterms:W3CDTF">2021-09-15T07:25:00Z</dcterms:modified>
</cp:coreProperties>
</file>