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A96" w14:textId="32595478" w:rsidR="002D01C7" w:rsidRPr="002D01C7" w:rsidRDefault="005E15BF" w:rsidP="002D01C7">
      <w:pPr>
        <w:tabs>
          <w:tab w:val="left" w:pos="6285"/>
        </w:tabs>
        <w:sectPr w:rsidR="002D01C7" w:rsidRPr="002D01C7" w:rsidSect="00B559AA">
          <w:headerReference w:type="even" r:id="rId11"/>
          <w:headerReference w:type="default" r:id="rId12"/>
          <w:headerReference w:type="first" r:id="rId13"/>
          <w:pgSz w:w="11906" w:h="16838" w:code="9"/>
          <w:pgMar w:top="3260" w:right="1418" w:bottom="1418" w:left="1418" w:header="1276" w:footer="249" w:gutter="0"/>
          <w:cols w:space="708"/>
          <w:titlePg/>
          <w:docGrid w:linePitch="360"/>
        </w:sectPr>
      </w:pPr>
      <w:r>
        <w:rPr>
          <w:rFonts w:asciiTheme="minorHAnsi" w:eastAsiaTheme="minorHAnsi" w:hAnsiTheme="minorHAnsi" w:cstheme="minorHAnsi"/>
          <w:b/>
          <w:noProof/>
          <w:sz w:val="12"/>
          <w:szCs w:val="12"/>
        </w:rPr>
        <w:drawing>
          <wp:anchor distT="0" distB="0" distL="114300" distR="114300" simplePos="0" relativeHeight="251658240" behindDoc="0" locked="0" layoutInCell="1" allowOverlap="1" wp14:anchorId="0DE12D47" wp14:editId="5DCBFD8C">
            <wp:simplePos x="0" y="0"/>
            <wp:positionH relativeFrom="margin">
              <wp:posOffset>3599815</wp:posOffset>
            </wp:positionH>
            <wp:positionV relativeFrom="margin">
              <wp:posOffset>-1291067</wp:posOffset>
            </wp:positionV>
            <wp:extent cx="2160000" cy="540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0000" cy="540000"/>
                    </a:xfrm>
                    <a:prstGeom prst="rect">
                      <a:avLst/>
                    </a:prstGeom>
                  </pic:spPr>
                </pic:pic>
              </a:graphicData>
            </a:graphic>
            <wp14:sizeRelH relativeFrom="margin">
              <wp14:pctWidth>0</wp14:pctWidth>
            </wp14:sizeRelH>
            <wp14:sizeRelV relativeFrom="margin">
              <wp14:pctHeight>0</wp14:pctHeight>
            </wp14:sizeRelV>
          </wp:anchor>
        </w:drawing>
      </w:r>
    </w:p>
    <w:p w14:paraId="04D65281" w14:textId="0259A709" w:rsidR="00FF6B00" w:rsidRPr="00995E37" w:rsidRDefault="00FF6B00" w:rsidP="00FF6B00">
      <w:pPr>
        <w:rPr>
          <w:rFonts w:asciiTheme="minorHAnsi" w:hAnsiTheme="minorHAnsi"/>
          <w:b/>
          <w:sz w:val="36"/>
          <w:szCs w:val="24"/>
        </w:rPr>
      </w:pPr>
      <w:r w:rsidRPr="00995E37">
        <w:rPr>
          <w:rFonts w:asciiTheme="minorHAnsi" w:hAnsiTheme="minorHAnsi"/>
          <w:b/>
          <w:sz w:val="36"/>
          <w:szCs w:val="24"/>
        </w:rPr>
        <w:t>Department name:</w:t>
      </w:r>
      <w:r w:rsidR="00FA71E1">
        <w:rPr>
          <w:rFonts w:asciiTheme="minorHAnsi" w:hAnsiTheme="minorHAnsi"/>
          <w:b/>
          <w:sz w:val="36"/>
          <w:szCs w:val="24"/>
        </w:rPr>
        <w:t xml:space="preserve"> </w:t>
      </w:r>
      <w:r w:rsidR="00494F10">
        <w:rPr>
          <w:rFonts w:asciiTheme="minorHAnsi" w:hAnsiTheme="minorHAnsi"/>
          <w:b/>
          <w:sz w:val="36"/>
          <w:szCs w:val="24"/>
        </w:rPr>
        <w:t xml:space="preserve">Neighbourhoods </w:t>
      </w:r>
    </w:p>
    <w:p w14:paraId="2D27D736" w14:textId="5DA7757A" w:rsidR="00FF6B00" w:rsidRPr="00995E37" w:rsidRDefault="00FF6B00" w:rsidP="00FF6B00">
      <w:pPr>
        <w:rPr>
          <w:rFonts w:asciiTheme="minorHAnsi" w:hAnsiTheme="minorHAnsi"/>
          <w:b/>
          <w:sz w:val="36"/>
          <w:szCs w:val="24"/>
        </w:rPr>
      </w:pPr>
      <w:r w:rsidRPr="00995E37">
        <w:rPr>
          <w:rFonts w:asciiTheme="minorHAnsi" w:hAnsiTheme="minorHAnsi"/>
          <w:b/>
          <w:sz w:val="36"/>
          <w:szCs w:val="24"/>
        </w:rPr>
        <w:t>Name of meeting:</w:t>
      </w:r>
      <w:r w:rsidR="00FA71E1">
        <w:rPr>
          <w:rFonts w:asciiTheme="minorHAnsi" w:hAnsiTheme="minorHAnsi"/>
          <w:b/>
          <w:sz w:val="36"/>
          <w:szCs w:val="24"/>
        </w:rPr>
        <w:t xml:space="preserve"> ASB monitoring group</w:t>
      </w:r>
    </w:p>
    <w:p w14:paraId="6C77FCDE" w14:textId="12C6EBF0" w:rsidR="00FF6B00" w:rsidRPr="00995E37" w:rsidRDefault="00FF6B00" w:rsidP="00FF6B00">
      <w:pPr>
        <w:rPr>
          <w:rFonts w:asciiTheme="minorHAnsi" w:hAnsiTheme="minorHAnsi"/>
          <w:b/>
          <w:sz w:val="36"/>
          <w:szCs w:val="24"/>
        </w:rPr>
      </w:pPr>
      <w:r w:rsidRPr="00995E37">
        <w:rPr>
          <w:rFonts w:asciiTheme="minorHAnsi" w:hAnsiTheme="minorHAnsi"/>
          <w:b/>
          <w:sz w:val="36"/>
          <w:szCs w:val="24"/>
        </w:rPr>
        <w:t>Date:</w:t>
      </w:r>
      <w:r w:rsidR="00FA71E1">
        <w:rPr>
          <w:rFonts w:asciiTheme="minorHAnsi" w:hAnsiTheme="minorHAnsi"/>
          <w:b/>
          <w:sz w:val="36"/>
          <w:szCs w:val="24"/>
        </w:rPr>
        <w:t xml:space="preserve"> 22</w:t>
      </w:r>
      <w:r w:rsidR="00FA71E1" w:rsidRPr="00FA71E1">
        <w:rPr>
          <w:rFonts w:asciiTheme="minorHAnsi" w:hAnsiTheme="minorHAnsi"/>
          <w:b/>
          <w:sz w:val="36"/>
          <w:szCs w:val="24"/>
          <w:vertAlign w:val="superscript"/>
        </w:rPr>
        <w:t>nd</w:t>
      </w:r>
      <w:r w:rsidR="00FA71E1">
        <w:rPr>
          <w:rFonts w:asciiTheme="minorHAnsi" w:hAnsiTheme="minorHAnsi"/>
          <w:b/>
          <w:sz w:val="36"/>
          <w:szCs w:val="24"/>
        </w:rPr>
        <w:t xml:space="preserve"> September 2023</w:t>
      </w:r>
    </w:p>
    <w:p w14:paraId="522CD113" w14:textId="77777777" w:rsidR="00FF6B00" w:rsidRPr="00995E37" w:rsidRDefault="00FF6B00" w:rsidP="00FF6B00">
      <w:pPr>
        <w:rPr>
          <w:rFonts w:asciiTheme="minorHAnsi" w:hAnsiTheme="minorHAnsi" w:cs="Arial"/>
          <w:b/>
          <w:sz w:val="26"/>
          <w:szCs w:val="26"/>
        </w:rPr>
      </w:pPr>
    </w:p>
    <w:tbl>
      <w:tblPr>
        <w:tblStyle w:val="TableGrid"/>
        <w:tblW w:w="5000" w:type="pct"/>
        <w:tblLook w:val="00A0" w:firstRow="1" w:lastRow="0" w:firstColumn="1" w:lastColumn="0" w:noHBand="0" w:noVBand="0"/>
      </w:tblPr>
      <w:tblGrid>
        <w:gridCol w:w="7855"/>
        <w:gridCol w:w="1205"/>
      </w:tblGrid>
      <w:tr w:rsidR="00FF6B00" w:rsidRPr="00995E37" w14:paraId="36576440" w14:textId="77777777" w:rsidTr="0088268F">
        <w:trPr>
          <w:trHeight w:val="2677"/>
        </w:trPr>
        <w:tc>
          <w:tcPr>
            <w:tcW w:w="4335" w:type="pct"/>
          </w:tcPr>
          <w:p w14:paraId="2238B98B" w14:textId="77777777" w:rsidR="00FF6B00" w:rsidRDefault="00FF6B00" w:rsidP="0088268F">
            <w:pPr>
              <w:rPr>
                <w:rFonts w:asciiTheme="minorHAnsi" w:hAnsiTheme="minorHAnsi" w:cs="Arial"/>
                <w:b/>
                <w:sz w:val="26"/>
                <w:szCs w:val="26"/>
              </w:rPr>
            </w:pPr>
            <w:r w:rsidRPr="00995E37">
              <w:rPr>
                <w:rFonts w:asciiTheme="minorHAnsi" w:hAnsiTheme="minorHAnsi" w:cs="Arial"/>
                <w:b/>
                <w:sz w:val="26"/>
                <w:szCs w:val="26"/>
              </w:rPr>
              <w:t>Attendees</w:t>
            </w:r>
            <w:r w:rsidR="00282494">
              <w:rPr>
                <w:rFonts w:asciiTheme="minorHAnsi" w:hAnsiTheme="minorHAnsi" w:cs="Arial"/>
                <w:b/>
                <w:sz w:val="26"/>
                <w:szCs w:val="26"/>
              </w:rPr>
              <w:t>:</w:t>
            </w:r>
          </w:p>
          <w:p w14:paraId="0E2295EC" w14:textId="7C1F5127" w:rsidR="00282494" w:rsidRDefault="00282494" w:rsidP="0088268F">
            <w:pPr>
              <w:rPr>
                <w:rFonts w:asciiTheme="minorHAnsi" w:hAnsiTheme="minorHAnsi" w:cs="Arial"/>
                <w:b/>
                <w:sz w:val="26"/>
                <w:szCs w:val="26"/>
              </w:rPr>
            </w:pPr>
            <w:r>
              <w:rPr>
                <w:rFonts w:asciiTheme="minorHAnsi" w:hAnsiTheme="minorHAnsi" w:cs="Arial"/>
                <w:b/>
                <w:sz w:val="26"/>
                <w:szCs w:val="26"/>
              </w:rPr>
              <w:t>Craig Freeman</w:t>
            </w:r>
            <w:r w:rsidR="00375199">
              <w:rPr>
                <w:rFonts w:asciiTheme="minorHAnsi" w:hAnsiTheme="minorHAnsi" w:cs="Arial"/>
                <w:b/>
                <w:sz w:val="26"/>
                <w:szCs w:val="26"/>
              </w:rPr>
              <w:t xml:space="preserve"> (CF) </w:t>
            </w:r>
          </w:p>
          <w:p w14:paraId="2577887C" w14:textId="7C0CCAAC" w:rsidR="00282494" w:rsidRDefault="00282494" w:rsidP="0088268F">
            <w:pPr>
              <w:rPr>
                <w:rFonts w:asciiTheme="minorHAnsi" w:hAnsiTheme="minorHAnsi" w:cs="Arial"/>
                <w:b/>
                <w:sz w:val="26"/>
                <w:szCs w:val="26"/>
              </w:rPr>
            </w:pPr>
            <w:r>
              <w:rPr>
                <w:rFonts w:asciiTheme="minorHAnsi" w:hAnsiTheme="minorHAnsi" w:cs="Arial"/>
                <w:b/>
                <w:sz w:val="26"/>
                <w:szCs w:val="26"/>
              </w:rPr>
              <w:t>Laura Reeves</w:t>
            </w:r>
            <w:r w:rsidR="00375199">
              <w:rPr>
                <w:rFonts w:asciiTheme="minorHAnsi" w:hAnsiTheme="minorHAnsi" w:cs="Arial"/>
                <w:b/>
                <w:sz w:val="26"/>
                <w:szCs w:val="26"/>
              </w:rPr>
              <w:t xml:space="preserve"> (LR)</w:t>
            </w:r>
          </w:p>
          <w:p w14:paraId="0595F93D" w14:textId="23295C68" w:rsidR="00282494" w:rsidRDefault="00282494" w:rsidP="0088268F">
            <w:pPr>
              <w:rPr>
                <w:rFonts w:asciiTheme="minorHAnsi" w:hAnsiTheme="minorHAnsi" w:cs="Arial"/>
                <w:b/>
                <w:sz w:val="26"/>
                <w:szCs w:val="26"/>
              </w:rPr>
            </w:pPr>
            <w:r>
              <w:rPr>
                <w:rFonts w:asciiTheme="minorHAnsi" w:hAnsiTheme="minorHAnsi" w:cs="Arial"/>
                <w:b/>
                <w:sz w:val="26"/>
                <w:szCs w:val="26"/>
              </w:rPr>
              <w:t>Rachel Do</w:t>
            </w:r>
            <w:r w:rsidR="00456B2D">
              <w:rPr>
                <w:rFonts w:asciiTheme="minorHAnsi" w:hAnsiTheme="minorHAnsi" w:cs="Arial"/>
                <w:b/>
                <w:sz w:val="26"/>
                <w:szCs w:val="26"/>
              </w:rPr>
              <w:t>su</w:t>
            </w:r>
            <w:r>
              <w:rPr>
                <w:rFonts w:asciiTheme="minorHAnsi" w:hAnsiTheme="minorHAnsi" w:cs="Arial"/>
                <w:b/>
                <w:sz w:val="26"/>
                <w:szCs w:val="26"/>
              </w:rPr>
              <w:t>n</w:t>
            </w:r>
            <w:r w:rsidR="00456B2D">
              <w:rPr>
                <w:rFonts w:asciiTheme="minorHAnsi" w:hAnsiTheme="minorHAnsi" w:cs="Arial"/>
                <w:b/>
                <w:sz w:val="26"/>
                <w:szCs w:val="26"/>
              </w:rPr>
              <w:t>mu</w:t>
            </w:r>
            <w:r w:rsidR="00375199">
              <w:rPr>
                <w:rFonts w:asciiTheme="minorHAnsi" w:hAnsiTheme="minorHAnsi" w:cs="Arial"/>
                <w:b/>
                <w:sz w:val="26"/>
                <w:szCs w:val="26"/>
              </w:rPr>
              <w:t xml:space="preserve"> (RD)</w:t>
            </w:r>
          </w:p>
          <w:p w14:paraId="4EE46212" w14:textId="7E5C8382" w:rsidR="00282494" w:rsidRDefault="00282494" w:rsidP="0088268F">
            <w:pPr>
              <w:rPr>
                <w:rFonts w:asciiTheme="minorHAnsi" w:hAnsiTheme="minorHAnsi" w:cs="Arial"/>
                <w:b/>
                <w:sz w:val="26"/>
                <w:szCs w:val="26"/>
              </w:rPr>
            </w:pPr>
            <w:r>
              <w:rPr>
                <w:rFonts w:asciiTheme="minorHAnsi" w:hAnsiTheme="minorHAnsi" w:cs="Arial"/>
                <w:b/>
                <w:sz w:val="26"/>
                <w:szCs w:val="26"/>
              </w:rPr>
              <w:t>Geoff Woolmore</w:t>
            </w:r>
            <w:r w:rsidR="00375199">
              <w:rPr>
                <w:rFonts w:asciiTheme="minorHAnsi" w:hAnsiTheme="minorHAnsi" w:cs="Arial"/>
                <w:b/>
                <w:sz w:val="26"/>
                <w:szCs w:val="26"/>
              </w:rPr>
              <w:t xml:space="preserve"> (GW)</w:t>
            </w:r>
          </w:p>
          <w:p w14:paraId="5380C70C" w14:textId="5B583D60" w:rsidR="00282494" w:rsidRDefault="00282494" w:rsidP="0088268F">
            <w:pPr>
              <w:rPr>
                <w:rFonts w:asciiTheme="minorHAnsi" w:hAnsiTheme="minorHAnsi" w:cs="Arial"/>
                <w:b/>
                <w:sz w:val="26"/>
                <w:szCs w:val="26"/>
              </w:rPr>
            </w:pPr>
            <w:r>
              <w:rPr>
                <w:rFonts w:asciiTheme="minorHAnsi" w:hAnsiTheme="minorHAnsi" w:cs="Arial"/>
                <w:b/>
                <w:sz w:val="26"/>
                <w:szCs w:val="26"/>
              </w:rPr>
              <w:t>Stuart Bedford</w:t>
            </w:r>
            <w:r w:rsidR="00375199">
              <w:rPr>
                <w:rFonts w:asciiTheme="minorHAnsi" w:hAnsiTheme="minorHAnsi" w:cs="Arial"/>
                <w:b/>
                <w:sz w:val="26"/>
                <w:szCs w:val="26"/>
              </w:rPr>
              <w:t xml:space="preserve"> (SB)</w:t>
            </w:r>
          </w:p>
          <w:p w14:paraId="75AA1B16" w14:textId="2BA8E0AB" w:rsidR="00282494" w:rsidRDefault="00282494" w:rsidP="0088268F">
            <w:pPr>
              <w:rPr>
                <w:rFonts w:asciiTheme="minorHAnsi" w:hAnsiTheme="minorHAnsi" w:cs="Arial"/>
                <w:b/>
                <w:sz w:val="26"/>
                <w:szCs w:val="26"/>
              </w:rPr>
            </w:pPr>
            <w:r>
              <w:rPr>
                <w:rFonts w:asciiTheme="minorHAnsi" w:hAnsiTheme="minorHAnsi" w:cs="Arial"/>
                <w:b/>
                <w:sz w:val="26"/>
                <w:szCs w:val="26"/>
              </w:rPr>
              <w:t>Rae Kane</w:t>
            </w:r>
            <w:r w:rsidR="00375199">
              <w:rPr>
                <w:rFonts w:asciiTheme="minorHAnsi" w:hAnsiTheme="minorHAnsi" w:cs="Arial"/>
                <w:b/>
                <w:sz w:val="26"/>
                <w:szCs w:val="26"/>
              </w:rPr>
              <w:t xml:space="preserve"> (RK)</w:t>
            </w:r>
          </w:p>
          <w:p w14:paraId="63277C71" w14:textId="5711AD44" w:rsidR="00282494" w:rsidRDefault="00282494" w:rsidP="0088268F">
            <w:pPr>
              <w:rPr>
                <w:rFonts w:asciiTheme="minorHAnsi" w:hAnsiTheme="minorHAnsi" w:cs="Arial"/>
                <w:b/>
                <w:sz w:val="26"/>
                <w:szCs w:val="26"/>
              </w:rPr>
            </w:pPr>
            <w:r>
              <w:rPr>
                <w:rFonts w:asciiTheme="minorHAnsi" w:hAnsiTheme="minorHAnsi" w:cs="Arial"/>
                <w:b/>
                <w:sz w:val="26"/>
                <w:szCs w:val="26"/>
              </w:rPr>
              <w:t>Mike Moseley-Tyler</w:t>
            </w:r>
            <w:r w:rsidR="00375199">
              <w:rPr>
                <w:rFonts w:asciiTheme="minorHAnsi" w:hAnsiTheme="minorHAnsi" w:cs="Arial"/>
                <w:b/>
                <w:sz w:val="26"/>
                <w:szCs w:val="26"/>
              </w:rPr>
              <w:t xml:space="preserve"> (MMT)</w:t>
            </w:r>
          </w:p>
          <w:p w14:paraId="52E53A09" w14:textId="2D66135E" w:rsidR="00282494" w:rsidRDefault="00282494" w:rsidP="0088268F">
            <w:pPr>
              <w:rPr>
                <w:rFonts w:asciiTheme="minorHAnsi" w:hAnsiTheme="minorHAnsi" w:cs="Arial"/>
                <w:b/>
                <w:sz w:val="26"/>
                <w:szCs w:val="26"/>
              </w:rPr>
            </w:pPr>
            <w:r>
              <w:rPr>
                <w:rFonts w:asciiTheme="minorHAnsi" w:hAnsiTheme="minorHAnsi" w:cs="Arial"/>
                <w:b/>
                <w:sz w:val="26"/>
                <w:szCs w:val="26"/>
              </w:rPr>
              <w:t>Saravana Kumar</w:t>
            </w:r>
            <w:r w:rsidR="00375199">
              <w:rPr>
                <w:rFonts w:asciiTheme="minorHAnsi" w:hAnsiTheme="minorHAnsi" w:cs="Arial"/>
                <w:b/>
                <w:sz w:val="26"/>
                <w:szCs w:val="26"/>
              </w:rPr>
              <w:t xml:space="preserve"> (SK)</w:t>
            </w:r>
          </w:p>
          <w:p w14:paraId="1C5DACA2" w14:textId="7EC1CCB1" w:rsidR="00282494" w:rsidRPr="00995E37" w:rsidRDefault="00282494" w:rsidP="0088268F">
            <w:pPr>
              <w:rPr>
                <w:rFonts w:asciiTheme="minorHAnsi" w:hAnsiTheme="minorHAnsi" w:cs="Arial"/>
                <w:b/>
                <w:sz w:val="26"/>
                <w:szCs w:val="26"/>
              </w:rPr>
            </w:pPr>
            <w:r>
              <w:rPr>
                <w:rFonts w:asciiTheme="minorHAnsi" w:hAnsiTheme="minorHAnsi" w:cs="Arial"/>
                <w:b/>
                <w:sz w:val="26"/>
                <w:szCs w:val="26"/>
              </w:rPr>
              <w:t>Nir Leuchter</w:t>
            </w:r>
            <w:r w:rsidR="00375199">
              <w:rPr>
                <w:rFonts w:asciiTheme="minorHAnsi" w:hAnsiTheme="minorHAnsi" w:cs="Arial"/>
                <w:b/>
                <w:sz w:val="26"/>
                <w:szCs w:val="26"/>
              </w:rPr>
              <w:t xml:space="preserve"> (NL)</w:t>
            </w:r>
          </w:p>
        </w:tc>
        <w:tc>
          <w:tcPr>
            <w:tcW w:w="665" w:type="pct"/>
          </w:tcPr>
          <w:p w14:paraId="50B47773" w14:textId="77777777" w:rsidR="00FF6B00" w:rsidRPr="00995E37" w:rsidRDefault="00FF6B00" w:rsidP="0088268F">
            <w:pPr>
              <w:rPr>
                <w:rFonts w:asciiTheme="minorHAnsi" w:hAnsiTheme="minorHAnsi" w:cs="Arial"/>
                <w:sz w:val="26"/>
                <w:szCs w:val="26"/>
              </w:rPr>
            </w:pPr>
          </w:p>
        </w:tc>
      </w:tr>
      <w:tr w:rsidR="00FF6B00" w:rsidRPr="00995E37" w14:paraId="573153CF" w14:textId="77777777" w:rsidTr="0088268F">
        <w:tc>
          <w:tcPr>
            <w:tcW w:w="4335" w:type="pct"/>
          </w:tcPr>
          <w:p w14:paraId="51ADAD30" w14:textId="34344B31" w:rsidR="00FF6B00" w:rsidRPr="00995E37" w:rsidRDefault="00FF6B00" w:rsidP="0088268F">
            <w:pPr>
              <w:rPr>
                <w:rFonts w:asciiTheme="minorHAnsi" w:hAnsiTheme="minorHAnsi" w:cs="Arial"/>
                <w:b/>
                <w:sz w:val="26"/>
                <w:szCs w:val="26"/>
              </w:rPr>
            </w:pPr>
            <w:r w:rsidRPr="00995E37">
              <w:rPr>
                <w:rFonts w:asciiTheme="minorHAnsi" w:hAnsiTheme="minorHAnsi" w:cs="Arial"/>
                <w:b/>
                <w:sz w:val="26"/>
                <w:szCs w:val="26"/>
              </w:rPr>
              <w:t>Guests:</w:t>
            </w:r>
            <w:r w:rsidR="00282494">
              <w:rPr>
                <w:rFonts w:asciiTheme="minorHAnsi" w:hAnsiTheme="minorHAnsi" w:cs="Arial"/>
                <w:b/>
                <w:sz w:val="26"/>
                <w:szCs w:val="26"/>
              </w:rPr>
              <w:t xml:space="preserve"> </w:t>
            </w:r>
          </w:p>
        </w:tc>
        <w:tc>
          <w:tcPr>
            <w:tcW w:w="665" w:type="pct"/>
          </w:tcPr>
          <w:p w14:paraId="0ED9DE49" w14:textId="77777777" w:rsidR="00FF6B00" w:rsidRPr="00995E37" w:rsidRDefault="00FF6B00" w:rsidP="0088268F">
            <w:pPr>
              <w:ind w:right="651"/>
              <w:rPr>
                <w:rFonts w:asciiTheme="minorHAnsi" w:hAnsiTheme="minorHAnsi" w:cs="Arial"/>
                <w:sz w:val="26"/>
                <w:szCs w:val="26"/>
              </w:rPr>
            </w:pPr>
          </w:p>
        </w:tc>
      </w:tr>
      <w:tr w:rsidR="00FF6B00" w:rsidRPr="00995E37" w14:paraId="2D2CF025" w14:textId="77777777" w:rsidTr="0088268F">
        <w:tc>
          <w:tcPr>
            <w:tcW w:w="4335" w:type="pct"/>
          </w:tcPr>
          <w:p w14:paraId="1A691C5F" w14:textId="49BBC613" w:rsidR="00FF6B00" w:rsidRPr="00995E37" w:rsidRDefault="00FF6B00" w:rsidP="0088268F">
            <w:pPr>
              <w:rPr>
                <w:rFonts w:asciiTheme="minorHAnsi" w:hAnsiTheme="minorHAnsi" w:cs="Arial"/>
                <w:b/>
                <w:sz w:val="26"/>
                <w:szCs w:val="26"/>
              </w:rPr>
            </w:pPr>
            <w:r w:rsidRPr="00995E37">
              <w:rPr>
                <w:rFonts w:asciiTheme="minorHAnsi" w:hAnsiTheme="minorHAnsi" w:cs="Arial"/>
                <w:b/>
                <w:sz w:val="26"/>
                <w:szCs w:val="26"/>
              </w:rPr>
              <w:t>Apologies:</w:t>
            </w:r>
            <w:r w:rsidR="00282494">
              <w:rPr>
                <w:rFonts w:asciiTheme="minorHAnsi" w:hAnsiTheme="minorHAnsi" w:cs="Arial"/>
                <w:b/>
                <w:sz w:val="26"/>
                <w:szCs w:val="26"/>
              </w:rPr>
              <w:t xml:space="preserve"> </w:t>
            </w:r>
            <w:r w:rsidR="00375199">
              <w:rPr>
                <w:rFonts w:asciiTheme="minorHAnsi" w:hAnsiTheme="minorHAnsi" w:cs="Arial"/>
                <w:b/>
                <w:sz w:val="26"/>
                <w:szCs w:val="26"/>
              </w:rPr>
              <w:t xml:space="preserve">James Elton </w:t>
            </w:r>
            <w:r w:rsidR="00973D82">
              <w:rPr>
                <w:rFonts w:asciiTheme="minorHAnsi" w:hAnsiTheme="minorHAnsi" w:cs="Arial"/>
                <w:b/>
                <w:sz w:val="26"/>
                <w:szCs w:val="26"/>
              </w:rPr>
              <w:t xml:space="preserve">(arriving late) </w:t>
            </w:r>
          </w:p>
        </w:tc>
        <w:tc>
          <w:tcPr>
            <w:tcW w:w="665" w:type="pct"/>
          </w:tcPr>
          <w:p w14:paraId="4D7218C4" w14:textId="77777777" w:rsidR="00FF6B00" w:rsidRPr="00995E37" w:rsidRDefault="00FF6B00" w:rsidP="0088268F">
            <w:pPr>
              <w:rPr>
                <w:rFonts w:asciiTheme="minorHAnsi" w:hAnsiTheme="minorHAnsi"/>
                <w:sz w:val="26"/>
                <w:szCs w:val="26"/>
              </w:rPr>
            </w:pPr>
          </w:p>
        </w:tc>
      </w:tr>
      <w:tr w:rsidR="00FF6B00" w:rsidRPr="00995E37" w14:paraId="5CDBC661" w14:textId="77777777" w:rsidTr="0088268F">
        <w:tc>
          <w:tcPr>
            <w:tcW w:w="4335" w:type="pct"/>
          </w:tcPr>
          <w:p w14:paraId="30058639" w14:textId="65260D23" w:rsidR="00FF6B00" w:rsidRPr="00995E37" w:rsidRDefault="00FF6B00" w:rsidP="0088268F">
            <w:pPr>
              <w:rPr>
                <w:rFonts w:asciiTheme="minorHAnsi" w:hAnsiTheme="minorHAnsi" w:cs="Arial"/>
                <w:b/>
                <w:sz w:val="26"/>
                <w:szCs w:val="26"/>
              </w:rPr>
            </w:pPr>
            <w:r w:rsidRPr="00995E37">
              <w:rPr>
                <w:rFonts w:asciiTheme="minorHAnsi" w:hAnsiTheme="minorHAnsi" w:cs="Arial"/>
                <w:b/>
                <w:sz w:val="26"/>
                <w:szCs w:val="26"/>
              </w:rPr>
              <w:t>Note taker:</w:t>
            </w:r>
            <w:r w:rsidR="00282494">
              <w:rPr>
                <w:rFonts w:asciiTheme="minorHAnsi" w:hAnsiTheme="minorHAnsi" w:cs="Arial"/>
                <w:b/>
                <w:sz w:val="26"/>
                <w:szCs w:val="26"/>
              </w:rPr>
              <w:t xml:space="preserve"> Laura</w:t>
            </w:r>
            <w:r w:rsidR="00375199">
              <w:rPr>
                <w:rFonts w:asciiTheme="minorHAnsi" w:hAnsiTheme="minorHAnsi" w:cs="Arial"/>
                <w:b/>
                <w:sz w:val="26"/>
                <w:szCs w:val="26"/>
              </w:rPr>
              <w:t xml:space="preserve"> Reeves</w:t>
            </w:r>
            <w:r w:rsidR="00282494">
              <w:rPr>
                <w:rFonts w:asciiTheme="minorHAnsi" w:hAnsiTheme="minorHAnsi" w:cs="Arial"/>
                <w:b/>
                <w:sz w:val="26"/>
                <w:szCs w:val="26"/>
              </w:rPr>
              <w:t xml:space="preserve"> </w:t>
            </w:r>
          </w:p>
        </w:tc>
        <w:tc>
          <w:tcPr>
            <w:tcW w:w="665" w:type="pct"/>
          </w:tcPr>
          <w:p w14:paraId="5EFAF6D2" w14:textId="77777777" w:rsidR="00FF6B00" w:rsidRPr="00995E37" w:rsidRDefault="00FF6B00" w:rsidP="0088268F">
            <w:pPr>
              <w:rPr>
                <w:rFonts w:asciiTheme="minorHAnsi" w:hAnsiTheme="minorHAnsi" w:cs="Arial"/>
                <w:sz w:val="26"/>
                <w:szCs w:val="26"/>
              </w:rPr>
            </w:pPr>
          </w:p>
        </w:tc>
      </w:tr>
    </w:tbl>
    <w:p w14:paraId="76566D3F" w14:textId="77777777" w:rsidR="00FF6B00" w:rsidRPr="00995E37" w:rsidRDefault="00FF6B00" w:rsidP="00FF6B00">
      <w:pPr>
        <w:jc w:val="center"/>
        <w:rPr>
          <w:rFonts w:asciiTheme="minorHAnsi" w:hAnsiTheme="minorHAnsi" w:cs="Arial"/>
          <w:sz w:val="26"/>
          <w:szCs w:val="26"/>
        </w:rPr>
      </w:pPr>
    </w:p>
    <w:tbl>
      <w:tblPr>
        <w:tblStyle w:val="TableGrid"/>
        <w:tblpPr w:leftFromText="180" w:rightFromText="180" w:vertAnchor="text" w:tblpX="-34" w:tblpY="1"/>
        <w:tblW w:w="5000" w:type="pct"/>
        <w:tblLook w:val="00A0" w:firstRow="1" w:lastRow="0" w:firstColumn="1" w:lastColumn="0" w:noHBand="0" w:noVBand="0"/>
      </w:tblPr>
      <w:tblGrid>
        <w:gridCol w:w="613"/>
        <w:gridCol w:w="7199"/>
        <w:gridCol w:w="1248"/>
      </w:tblGrid>
      <w:tr w:rsidR="00FF6B00" w:rsidRPr="00995E37" w14:paraId="1CB7926C" w14:textId="77777777" w:rsidTr="0088268F">
        <w:trPr>
          <w:trHeight w:val="340"/>
        </w:trPr>
        <w:tc>
          <w:tcPr>
            <w:tcW w:w="338" w:type="pct"/>
          </w:tcPr>
          <w:p w14:paraId="6CAA0D4F" w14:textId="77777777" w:rsidR="00FF6B00" w:rsidRPr="00995E37" w:rsidRDefault="00FF6B00" w:rsidP="0088268F">
            <w:pPr>
              <w:ind w:left="142"/>
              <w:jc w:val="center"/>
              <w:rPr>
                <w:rFonts w:asciiTheme="minorHAnsi" w:hAnsiTheme="minorHAnsi" w:cs="Arial"/>
                <w:sz w:val="26"/>
                <w:szCs w:val="26"/>
              </w:rPr>
            </w:pPr>
          </w:p>
        </w:tc>
        <w:tc>
          <w:tcPr>
            <w:tcW w:w="3973" w:type="pct"/>
          </w:tcPr>
          <w:p w14:paraId="52CD809E" w14:textId="77777777" w:rsidR="00FF6B00" w:rsidRPr="00995E37" w:rsidRDefault="00FF6B00" w:rsidP="0088268F">
            <w:pPr>
              <w:rPr>
                <w:rFonts w:asciiTheme="minorHAnsi" w:hAnsiTheme="minorHAnsi" w:cs="Arial"/>
                <w:sz w:val="26"/>
                <w:szCs w:val="26"/>
              </w:rPr>
            </w:pPr>
          </w:p>
        </w:tc>
        <w:tc>
          <w:tcPr>
            <w:tcW w:w="689" w:type="pct"/>
          </w:tcPr>
          <w:p w14:paraId="30CBFD0C" w14:textId="77777777" w:rsidR="00FF6B00" w:rsidRPr="00995E37" w:rsidRDefault="00FF6B00" w:rsidP="0088268F">
            <w:pPr>
              <w:jc w:val="center"/>
              <w:rPr>
                <w:rFonts w:asciiTheme="minorHAnsi" w:hAnsiTheme="minorHAnsi" w:cs="Arial"/>
                <w:b/>
                <w:sz w:val="26"/>
                <w:szCs w:val="26"/>
              </w:rPr>
            </w:pPr>
            <w:r w:rsidRPr="00995E37">
              <w:rPr>
                <w:rFonts w:asciiTheme="minorHAnsi" w:hAnsiTheme="minorHAnsi" w:cs="Arial"/>
                <w:b/>
                <w:sz w:val="26"/>
                <w:szCs w:val="26"/>
              </w:rPr>
              <w:t>Action</w:t>
            </w:r>
          </w:p>
        </w:tc>
      </w:tr>
      <w:tr w:rsidR="00FF6B00" w:rsidRPr="00995E37" w14:paraId="51B1E933" w14:textId="77777777" w:rsidTr="0088268F">
        <w:trPr>
          <w:trHeight w:val="624"/>
        </w:trPr>
        <w:tc>
          <w:tcPr>
            <w:tcW w:w="338" w:type="pct"/>
          </w:tcPr>
          <w:p w14:paraId="497903A3" w14:textId="77777777" w:rsidR="00FF6B00" w:rsidRPr="00E47919" w:rsidRDefault="00FF6B00" w:rsidP="0088268F">
            <w:pPr>
              <w:ind w:left="568"/>
              <w:jc w:val="center"/>
              <w:rPr>
                <w:rFonts w:asciiTheme="minorHAnsi" w:hAnsiTheme="minorHAnsi" w:cs="Arial"/>
                <w:sz w:val="26"/>
                <w:szCs w:val="26"/>
              </w:rPr>
            </w:pPr>
          </w:p>
        </w:tc>
        <w:tc>
          <w:tcPr>
            <w:tcW w:w="3973" w:type="pct"/>
          </w:tcPr>
          <w:p w14:paraId="09773706" w14:textId="155789E1" w:rsidR="00375199" w:rsidRDefault="00282494" w:rsidP="0088268F">
            <w:pPr>
              <w:rPr>
                <w:rFonts w:asciiTheme="minorHAnsi" w:hAnsiTheme="minorHAnsi" w:cs="Arial"/>
                <w:sz w:val="26"/>
                <w:szCs w:val="26"/>
              </w:rPr>
            </w:pPr>
            <w:r>
              <w:rPr>
                <w:rFonts w:asciiTheme="minorHAnsi" w:hAnsiTheme="minorHAnsi" w:cs="Arial"/>
                <w:sz w:val="26"/>
                <w:szCs w:val="26"/>
              </w:rPr>
              <w:t xml:space="preserve">CF: </w:t>
            </w:r>
            <w:r w:rsidR="0078319E">
              <w:rPr>
                <w:rFonts w:asciiTheme="minorHAnsi" w:hAnsiTheme="minorHAnsi" w:cs="Arial"/>
                <w:sz w:val="26"/>
                <w:szCs w:val="26"/>
              </w:rPr>
              <w:t xml:space="preserve">We are setting up </w:t>
            </w:r>
            <w:r>
              <w:rPr>
                <w:rFonts w:asciiTheme="minorHAnsi" w:hAnsiTheme="minorHAnsi" w:cs="Arial"/>
                <w:sz w:val="26"/>
                <w:szCs w:val="26"/>
              </w:rPr>
              <w:t xml:space="preserve">the foundations of the group being successful. </w:t>
            </w:r>
          </w:p>
          <w:p w14:paraId="4136D258" w14:textId="1DA030B3" w:rsidR="00FF6B00" w:rsidRDefault="00282494" w:rsidP="0088268F">
            <w:pPr>
              <w:rPr>
                <w:rFonts w:asciiTheme="minorHAnsi" w:hAnsiTheme="minorHAnsi" w:cs="Arial"/>
                <w:sz w:val="26"/>
                <w:szCs w:val="26"/>
              </w:rPr>
            </w:pPr>
            <w:r>
              <w:rPr>
                <w:rFonts w:asciiTheme="minorHAnsi" w:hAnsiTheme="minorHAnsi" w:cs="Arial"/>
                <w:sz w:val="26"/>
                <w:szCs w:val="26"/>
              </w:rPr>
              <w:t>Email addresses for the group to be shared</w:t>
            </w:r>
            <w:r w:rsidR="0078319E">
              <w:rPr>
                <w:rFonts w:asciiTheme="minorHAnsi" w:hAnsiTheme="minorHAnsi" w:cs="Arial"/>
                <w:sz w:val="26"/>
                <w:szCs w:val="26"/>
              </w:rPr>
              <w:t>, to allow communication outside of meetings.</w:t>
            </w:r>
          </w:p>
          <w:p w14:paraId="13B3EC6E" w14:textId="1ED0856C" w:rsidR="00282494" w:rsidRDefault="00E41391" w:rsidP="0088268F">
            <w:pPr>
              <w:rPr>
                <w:rFonts w:asciiTheme="minorHAnsi" w:hAnsiTheme="minorHAnsi" w:cs="Arial"/>
                <w:sz w:val="26"/>
                <w:szCs w:val="26"/>
              </w:rPr>
            </w:pPr>
            <w:proofErr w:type="gramStart"/>
            <w:r>
              <w:rPr>
                <w:rFonts w:asciiTheme="minorHAnsi" w:hAnsiTheme="minorHAnsi" w:cs="Arial"/>
                <w:sz w:val="26"/>
                <w:szCs w:val="26"/>
              </w:rPr>
              <w:t>CF</w:t>
            </w:r>
            <w:proofErr w:type="gramEnd"/>
            <w:r>
              <w:rPr>
                <w:rFonts w:asciiTheme="minorHAnsi" w:hAnsiTheme="minorHAnsi" w:cs="Arial"/>
                <w:sz w:val="26"/>
                <w:szCs w:val="26"/>
              </w:rPr>
              <w:t xml:space="preserve"> </w:t>
            </w:r>
            <w:r w:rsidR="00282494">
              <w:rPr>
                <w:rFonts w:asciiTheme="minorHAnsi" w:hAnsiTheme="minorHAnsi" w:cs="Arial"/>
                <w:sz w:val="26"/>
                <w:szCs w:val="26"/>
              </w:rPr>
              <w:t xml:space="preserve">We have been working for the last 2 months </w:t>
            </w:r>
            <w:r w:rsidR="00375199">
              <w:rPr>
                <w:rFonts w:asciiTheme="minorHAnsi" w:hAnsiTheme="minorHAnsi" w:cs="Arial"/>
                <w:sz w:val="26"/>
                <w:szCs w:val="26"/>
              </w:rPr>
              <w:t>on</w:t>
            </w:r>
            <w:r w:rsidR="00282494">
              <w:rPr>
                <w:rFonts w:asciiTheme="minorHAnsi" w:hAnsiTheme="minorHAnsi" w:cs="Arial"/>
                <w:sz w:val="26"/>
                <w:szCs w:val="26"/>
              </w:rPr>
              <w:t xml:space="preserve"> the new ASB procedure. </w:t>
            </w:r>
          </w:p>
          <w:p w14:paraId="0D287538" w14:textId="77777777" w:rsidR="00973D82" w:rsidRDefault="00973D82" w:rsidP="0088268F">
            <w:pPr>
              <w:rPr>
                <w:rFonts w:asciiTheme="minorHAnsi" w:hAnsiTheme="minorHAnsi" w:cs="Arial"/>
                <w:sz w:val="26"/>
                <w:szCs w:val="26"/>
              </w:rPr>
            </w:pPr>
          </w:p>
          <w:p w14:paraId="5E794F26" w14:textId="57DBB719" w:rsidR="00282494" w:rsidRDefault="00282494" w:rsidP="0088268F">
            <w:pPr>
              <w:rPr>
                <w:rFonts w:asciiTheme="minorHAnsi" w:hAnsiTheme="minorHAnsi" w:cs="Arial"/>
                <w:sz w:val="26"/>
                <w:szCs w:val="26"/>
              </w:rPr>
            </w:pPr>
            <w:r>
              <w:rPr>
                <w:rFonts w:asciiTheme="minorHAnsi" w:hAnsiTheme="minorHAnsi" w:cs="Arial"/>
                <w:sz w:val="26"/>
                <w:szCs w:val="26"/>
              </w:rPr>
              <w:t>Please can the group also sign the code of conduct, email address sharing</w:t>
            </w:r>
            <w:r w:rsidR="0078319E">
              <w:rPr>
                <w:rFonts w:asciiTheme="minorHAnsi" w:hAnsiTheme="minorHAnsi" w:cs="Arial"/>
                <w:sz w:val="26"/>
                <w:szCs w:val="26"/>
              </w:rPr>
              <w:t xml:space="preserve"> and</w:t>
            </w:r>
            <w:r>
              <w:rPr>
                <w:rFonts w:asciiTheme="minorHAnsi" w:hAnsiTheme="minorHAnsi" w:cs="Arial"/>
                <w:sz w:val="26"/>
                <w:szCs w:val="26"/>
              </w:rPr>
              <w:t xml:space="preserve"> photo consent. </w:t>
            </w:r>
          </w:p>
          <w:p w14:paraId="0449B500" w14:textId="77777777" w:rsidR="001201BB" w:rsidRDefault="001201BB" w:rsidP="0088268F">
            <w:pPr>
              <w:rPr>
                <w:rFonts w:asciiTheme="minorHAnsi" w:hAnsiTheme="minorHAnsi" w:cs="Arial"/>
                <w:sz w:val="26"/>
                <w:szCs w:val="26"/>
              </w:rPr>
            </w:pPr>
          </w:p>
          <w:p w14:paraId="6A9F460D" w14:textId="6EC1857B" w:rsidR="00282494" w:rsidRDefault="00E41391" w:rsidP="0088268F">
            <w:pPr>
              <w:rPr>
                <w:rFonts w:asciiTheme="minorHAnsi" w:hAnsiTheme="minorHAnsi" w:cs="Arial"/>
                <w:sz w:val="26"/>
                <w:szCs w:val="26"/>
              </w:rPr>
            </w:pPr>
            <w:r>
              <w:rPr>
                <w:rFonts w:asciiTheme="minorHAnsi" w:hAnsiTheme="minorHAnsi" w:cs="Arial"/>
                <w:sz w:val="26"/>
                <w:szCs w:val="26"/>
              </w:rPr>
              <w:t xml:space="preserve">CF </w:t>
            </w:r>
            <w:r w:rsidR="00282494">
              <w:rPr>
                <w:rFonts w:asciiTheme="minorHAnsi" w:hAnsiTheme="minorHAnsi" w:cs="Arial"/>
                <w:sz w:val="26"/>
                <w:szCs w:val="26"/>
              </w:rPr>
              <w:t>discuss</w:t>
            </w:r>
            <w:r>
              <w:rPr>
                <w:rFonts w:asciiTheme="minorHAnsi" w:hAnsiTheme="minorHAnsi" w:cs="Arial"/>
                <w:sz w:val="26"/>
                <w:szCs w:val="26"/>
              </w:rPr>
              <w:t>ion</w:t>
            </w:r>
            <w:r w:rsidR="00282494">
              <w:rPr>
                <w:rFonts w:asciiTheme="minorHAnsi" w:hAnsiTheme="minorHAnsi" w:cs="Arial"/>
                <w:sz w:val="26"/>
                <w:szCs w:val="26"/>
              </w:rPr>
              <w:t xml:space="preserve"> about the Housing Ombudsmen report </w:t>
            </w:r>
            <w:r w:rsidR="002C3A1E">
              <w:rPr>
                <w:rFonts w:asciiTheme="minorHAnsi" w:hAnsiTheme="minorHAnsi" w:cs="Arial"/>
                <w:sz w:val="26"/>
                <w:szCs w:val="26"/>
              </w:rPr>
              <w:t>and following</w:t>
            </w:r>
            <w:r>
              <w:rPr>
                <w:rFonts w:asciiTheme="minorHAnsi" w:hAnsiTheme="minorHAnsi" w:cs="Arial"/>
                <w:sz w:val="26"/>
                <w:szCs w:val="26"/>
              </w:rPr>
              <w:t xml:space="preserve"> on</w:t>
            </w:r>
            <w:r w:rsidR="002C3A1E">
              <w:rPr>
                <w:rFonts w:asciiTheme="minorHAnsi" w:hAnsiTheme="minorHAnsi" w:cs="Arial"/>
                <w:sz w:val="26"/>
                <w:szCs w:val="26"/>
              </w:rPr>
              <w:t xml:space="preserve"> from the report about how ASB is being dealt with. You can access the report online via their website so to have a read of the report</w:t>
            </w:r>
            <w:r w:rsidR="001201BB">
              <w:rPr>
                <w:rFonts w:asciiTheme="minorHAnsi" w:hAnsiTheme="minorHAnsi" w:cs="Arial"/>
                <w:sz w:val="26"/>
                <w:szCs w:val="26"/>
              </w:rPr>
              <w:t xml:space="preserve">, the report was also sent out prior to the </w:t>
            </w:r>
            <w:proofErr w:type="gramStart"/>
            <w:r w:rsidR="001201BB">
              <w:rPr>
                <w:rFonts w:asciiTheme="minorHAnsi" w:hAnsiTheme="minorHAnsi" w:cs="Arial"/>
                <w:sz w:val="26"/>
                <w:szCs w:val="26"/>
              </w:rPr>
              <w:t>meeting</w:t>
            </w:r>
            <w:proofErr w:type="gramEnd"/>
          </w:p>
          <w:p w14:paraId="2653E8B2" w14:textId="5B08C556" w:rsidR="002C3A1E" w:rsidRDefault="002C3A1E" w:rsidP="0088268F">
            <w:pPr>
              <w:rPr>
                <w:rFonts w:asciiTheme="minorHAnsi" w:hAnsiTheme="minorHAnsi" w:cs="Arial"/>
                <w:sz w:val="26"/>
                <w:szCs w:val="26"/>
              </w:rPr>
            </w:pPr>
            <w:r>
              <w:rPr>
                <w:rFonts w:asciiTheme="minorHAnsi" w:hAnsiTheme="minorHAnsi" w:cs="Arial"/>
                <w:sz w:val="26"/>
                <w:szCs w:val="26"/>
              </w:rPr>
              <w:t>Part of the</w:t>
            </w:r>
            <w:r w:rsidR="001201BB">
              <w:rPr>
                <w:rFonts w:asciiTheme="minorHAnsi" w:hAnsiTheme="minorHAnsi" w:cs="Arial"/>
                <w:sz w:val="26"/>
                <w:szCs w:val="26"/>
              </w:rPr>
              <w:t xml:space="preserve"> role of the</w:t>
            </w:r>
            <w:r>
              <w:rPr>
                <w:rFonts w:asciiTheme="minorHAnsi" w:hAnsiTheme="minorHAnsi" w:cs="Arial"/>
                <w:sz w:val="26"/>
                <w:szCs w:val="26"/>
              </w:rPr>
              <w:t xml:space="preserve"> group will be</w:t>
            </w:r>
            <w:r w:rsidR="001201BB">
              <w:rPr>
                <w:rFonts w:asciiTheme="minorHAnsi" w:hAnsiTheme="minorHAnsi" w:cs="Arial"/>
                <w:sz w:val="26"/>
                <w:szCs w:val="26"/>
              </w:rPr>
              <w:t xml:space="preserve"> to</w:t>
            </w:r>
            <w:r>
              <w:rPr>
                <w:rFonts w:asciiTheme="minorHAnsi" w:hAnsiTheme="minorHAnsi" w:cs="Arial"/>
                <w:sz w:val="26"/>
                <w:szCs w:val="26"/>
              </w:rPr>
              <w:t xml:space="preserve"> let residents know of the ASB group and the work that they will be doing. </w:t>
            </w:r>
          </w:p>
          <w:p w14:paraId="1F6E06AD" w14:textId="395905DD" w:rsidR="00236863" w:rsidRDefault="00236863" w:rsidP="0088268F">
            <w:pPr>
              <w:rPr>
                <w:rFonts w:asciiTheme="minorHAnsi" w:hAnsiTheme="minorHAnsi" w:cs="Arial"/>
                <w:sz w:val="26"/>
                <w:szCs w:val="26"/>
              </w:rPr>
            </w:pPr>
            <w:r>
              <w:rPr>
                <w:rFonts w:asciiTheme="minorHAnsi" w:hAnsiTheme="minorHAnsi" w:cs="Arial"/>
                <w:sz w:val="26"/>
                <w:szCs w:val="26"/>
              </w:rPr>
              <w:lastRenderedPageBreak/>
              <w:t xml:space="preserve">We have been able to issue injunctions on gang leaders, which has had a positive outcome as he has now been able to get access to support and is working well since then. We are also working with younger people to try to educate and work with them by offering things like apprenticeships. </w:t>
            </w:r>
          </w:p>
          <w:p w14:paraId="2742CEAC" w14:textId="77777777" w:rsidR="00375199" w:rsidRDefault="00375199" w:rsidP="0088268F">
            <w:pPr>
              <w:rPr>
                <w:rFonts w:asciiTheme="minorHAnsi" w:hAnsiTheme="minorHAnsi" w:cs="Arial"/>
                <w:sz w:val="26"/>
                <w:szCs w:val="26"/>
              </w:rPr>
            </w:pPr>
          </w:p>
          <w:p w14:paraId="4DB9AE87" w14:textId="77777777" w:rsidR="001201BB" w:rsidRDefault="00236863" w:rsidP="0088268F">
            <w:pPr>
              <w:rPr>
                <w:rFonts w:asciiTheme="minorHAnsi" w:hAnsiTheme="minorHAnsi" w:cs="Arial"/>
                <w:sz w:val="26"/>
                <w:szCs w:val="26"/>
              </w:rPr>
            </w:pPr>
            <w:r>
              <w:rPr>
                <w:rFonts w:asciiTheme="minorHAnsi" w:hAnsiTheme="minorHAnsi" w:cs="Arial"/>
                <w:sz w:val="26"/>
                <w:szCs w:val="26"/>
              </w:rPr>
              <w:t xml:space="preserve">The ASB team have also recently been in court for closure orders, which is to stop properties being used for drug use by typically people who do not live in Milton Keynes. </w:t>
            </w:r>
          </w:p>
          <w:p w14:paraId="2D621370" w14:textId="77777777" w:rsidR="001201BB" w:rsidRDefault="001201BB" w:rsidP="0088268F">
            <w:pPr>
              <w:rPr>
                <w:rFonts w:asciiTheme="minorHAnsi" w:hAnsiTheme="minorHAnsi" w:cs="Arial"/>
                <w:sz w:val="26"/>
                <w:szCs w:val="26"/>
              </w:rPr>
            </w:pPr>
          </w:p>
          <w:p w14:paraId="04F410BA" w14:textId="77777777" w:rsidR="001201BB" w:rsidRDefault="00236863" w:rsidP="0088268F">
            <w:pPr>
              <w:rPr>
                <w:rFonts w:asciiTheme="minorHAnsi" w:hAnsiTheme="minorHAnsi" w:cs="Arial"/>
                <w:sz w:val="26"/>
                <w:szCs w:val="26"/>
              </w:rPr>
            </w:pPr>
            <w:r>
              <w:rPr>
                <w:rFonts w:asciiTheme="minorHAnsi" w:hAnsiTheme="minorHAnsi" w:cs="Arial"/>
                <w:sz w:val="26"/>
                <w:szCs w:val="26"/>
              </w:rPr>
              <w:t>We have also been working on ‘Operation intercept’ which is identifying</w:t>
            </w:r>
            <w:r w:rsidR="001201BB">
              <w:rPr>
                <w:rFonts w:asciiTheme="minorHAnsi" w:hAnsiTheme="minorHAnsi" w:cs="Arial"/>
                <w:sz w:val="26"/>
                <w:szCs w:val="26"/>
              </w:rPr>
              <w:t xml:space="preserve"> a</w:t>
            </w:r>
            <w:r>
              <w:rPr>
                <w:rFonts w:asciiTheme="minorHAnsi" w:hAnsiTheme="minorHAnsi" w:cs="Arial"/>
                <w:sz w:val="26"/>
                <w:szCs w:val="26"/>
              </w:rPr>
              <w:t xml:space="preserve"> network of people who have been targeting vulnerable</w:t>
            </w:r>
            <w:r w:rsidR="001201BB">
              <w:rPr>
                <w:rFonts w:asciiTheme="minorHAnsi" w:hAnsiTheme="minorHAnsi" w:cs="Arial"/>
                <w:sz w:val="26"/>
                <w:szCs w:val="26"/>
              </w:rPr>
              <w:t xml:space="preserve"> tenants</w:t>
            </w:r>
            <w:r>
              <w:rPr>
                <w:rFonts w:asciiTheme="minorHAnsi" w:hAnsiTheme="minorHAnsi" w:cs="Arial"/>
                <w:sz w:val="26"/>
                <w:szCs w:val="26"/>
              </w:rPr>
              <w:t xml:space="preserve">. We have been supporting victims who are not able to report issues themselves and have not been able to communicate. </w:t>
            </w:r>
          </w:p>
          <w:p w14:paraId="46EF00C7" w14:textId="77777777" w:rsidR="001201BB" w:rsidRDefault="001201BB" w:rsidP="0088268F">
            <w:pPr>
              <w:rPr>
                <w:rFonts w:asciiTheme="minorHAnsi" w:hAnsiTheme="minorHAnsi" w:cs="Arial"/>
                <w:sz w:val="26"/>
                <w:szCs w:val="26"/>
              </w:rPr>
            </w:pPr>
          </w:p>
          <w:p w14:paraId="6CA67EAD" w14:textId="112AC3DC" w:rsidR="0071450C" w:rsidRDefault="00236863" w:rsidP="0088268F">
            <w:pPr>
              <w:rPr>
                <w:rFonts w:asciiTheme="minorHAnsi" w:hAnsiTheme="minorHAnsi" w:cs="Arial"/>
                <w:sz w:val="26"/>
                <w:szCs w:val="26"/>
              </w:rPr>
            </w:pPr>
            <w:bookmarkStart w:id="0" w:name="_Hlk147312876"/>
            <w:r w:rsidRPr="00632E71">
              <w:rPr>
                <w:rFonts w:asciiTheme="minorHAnsi" w:hAnsiTheme="minorHAnsi" w:cs="Arial"/>
                <w:sz w:val="26"/>
                <w:szCs w:val="26"/>
              </w:rPr>
              <w:t>Using Civil Court to issue ASB injunctions, which is currently been 8 people</w:t>
            </w:r>
            <w:r w:rsidR="009D76E6" w:rsidRPr="00632E71">
              <w:rPr>
                <w:rFonts w:asciiTheme="minorHAnsi" w:hAnsiTheme="minorHAnsi" w:cs="Arial"/>
                <w:sz w:val="26"/>
                <w:szCs w:val="26"/>
              </w:rPr>
              <w:t xml:space="preserve"> recently, who have had them issued and this has taken the team months to gather </w:t>
            </w:r>
            <w:r w:rsidR="0071450C" w:rsidRPr="00632E71">
              <w:rPr>
                <w:rFonts w:asciiTheme="minorHAnsi" w:hAnsiTheme="minorHAnsi" w:cs="Arial"/>
                <w:sz w:val="26"/>
                <w:szCs w:val="26"/>
              </w:rPr>
              <w:t>all</w:t>
            </w:r>
            <w:r w:rsidR="009D76E6" w:rsidRPr="00632E71">
              <w:rPr>
                <w:rFonts w:asciiTheme="minorHAnsi" w:hAnsiTheme="minorHAnsi" w:cs="Arial"/>
                <w:sz w:val="26"/>
                <w:szCs w:val="26"/>
              </w:rPr>
              <w:t xml:space="preserve"> the evidence. </w:t>
            </w:r>
            <w:r w:rsidR="0071450C" w:rsidRPr="00632E71">
              <w:rPr>
                <w:rFonts w:asciiTheme="minorHAnsi" w:hAnsiTheme="minorHAnsi" w:cs="Arial"/>
                <w:sz w:val="26"/>
                <w:szCs w:val="26"/>
              </w:rPr>
              <w:t xml:space="preserve">The team worked to identify who the ‘top’ person </w:t>
            </w:r>
            <w:r w:rsidR="00BD2BDE">
              <w:rPr>
                <w:rFonts w:asciiTheme="minorHAnsi" w:hAnsiTheme="minorHAnsi" w:cs="Arial"/>
                <w:sz w:val="26"/>
                <w:szCs w:val="26"/>
              </w:rPr>
              <w:t xml:space="preserve">was. </w:t>
            </w:r>
          </w:p>
          <w:bookmarkEnd w:id="0"/>
          <w:p w14:paraId="12BCC57F" w14:textId="77777777" w:rsidR="00375199" w:rsidRDefault="00375199" w:rsidP="0088268F">
            <w:pPr>
              <w:rPr>
                <w:rFonts w:asciiTheme="minorHAnsi" w:hAnsiTheme="minorHAnsi" w:cs="Arial"/>
                <w:sz w:val="26"/>
                <w:szCs w:val="26"/>
              </w:rPr>
            </w:pPr>
          </w:p>
          <w:p w14:paraId="215F35BF" w14:textId="5662434D" w:rsidR="0071450C" w:rsidRDefault="0071450C" w:rsidP="0088268F">
            <w:pPr>
              <w:rPr>
                <w:rFonts w:asciiTheme="minorHAnsi" w:hAnsiTheme="minorHAnsi" w:cs="Arial"/>
                <w:sz w:val="26"/>
                <w:szCs w:val="26"/>
              </w:rPr>
            </w:pPr>
            <w:r>
              <w:rPr>
                <w:rFonts w:asciiTheme="minorHAnsi" w:hAnsiTheme="minorHAnsi" w:cs="Arial"/>
                <w:sz w:val="26"/>
                <w:szCs w:val="26"/>
              </w:rPr>
              <w:t xml:space="preserve">We have had a strong outcome of stopping some of the networks. </w:t>
            </w:r>
          </w:p>
          <w:p w14:paraId="4321C2B1" w14:textId="255AABCA" w:rsidR="0071450C" w:rsidRDefault="006A1460" w:rsidP="0088268F">
            <w:pPr>
              <w:rPr>
                <w:rFonts w:asciiTheme="minorHAnsi" w:hAnsiTheme="minorHAnsi" w:cs="Arial"/>
                <w:sz w:val="26"/>
                <w:szCs w:val="26"/>
              </w:rPr>
            </w:pPr>
            <w:r>
              <w:rPr>
                <w:rFonts w:asciiTheme="minorHAnsi" w:hAnsiTheme="minorHAnsi" w:cs="Arial"/>
                <w:sz w:val="26"/>
                <w:szCs w:val="26"/>
              </w:rPr>
              <w:t>SB</w:t>
            </w:r>
            <w:r w:rsidR="0071450C">
              <w:rPr>
                <w:rFonts w:asciiTheme="minorHAnsi" w:hAnsiTheme="minorHAnsi" w:cs="Arial"/>
                <w:sz w:val="26"/>
                <w:szCs w:val="26"/>
              </w:rPr>
              <w:t xml:space="preserve"> asked C</w:t>
            </w:r>
            <w:r w:rsidR="00375199">
              <w:rPr>
                <w:rFonts w:asciiTheme="minorHAnsi" w:hAnsiTheme="minorHAnsi" w:cs="Arial"/>
                <w:sz w:val="26"/>
                <w:szCs w:val="26"/>
              </w:rPr>
              <w:t>F</w:t>
            </w:r>
            <w:r w:rsidR="0071450C">
              <w:rPr>
                <w:rFonts w:asciiTheme="minorHAnsi" w:hAnsiTheme="minorHAnsi" w:cs="Arial"/>
                <w:sz w:val="26"/>
                <w:szCs w:val="26"/>
              </w:rPr>
              <w:t xml:space="preserve"> to elaborate on who he means by </w:t>
            </w:r>
            <w:r w:rsidR="00BD2BDE">
              <w:rPr>
                <w:rFonts w:asciiTheme="minorHAnsi" w:hAnsiTheme="minorHAnsi" w:cs="Arial"/>
                <w:sz w:val="26"/>
                <w:szCs w:val="26"/>
              </w:rPr>
              <w:t>‘</w:t>
            </w:r>
            <w:proofErr w:type="gramStart"/>
            <w:r w:rsidR="00BD2BDE">
              <w:rPr>
                <w:rFonts w:asciiTheme="minorHAnsi" w:hAnsiTheme="minorHAnsi" w:cs="Arial"/>
                <w:sz w:val="26"/>
                <w:szCs w:val="26"/>
              </w:rPr>
              <w:t>us’</w:t>
            </w:r>
            <w:proofErr w:type="gramEnd"/>
            <w:r w:rsidR="0071450C">
              <w:rPr>
                <w:rFonts w:asciiTheme="minorHAnsi" w:hAnsiTheme="minorHAnsi" w:cs="Arial"/>
                <w:sz w:val="26"/>
                <w:szCs w:val="26"/>
              </w:rPr>
              <w:t>. C</w:t>
            </w:r>
            <w:r w:rsidR="00F00355">
              <w:rPr>
                <w:rFonts w:asciiTheme="minorHAnsi" w:hAnsiTheme="minorHAnsi" w:cs="Arial"/>
                <w:sz w:val="26"/>
                <w:szCs w:val="26"/>
              </w:rPr>
              <w:t>F</w:t>
            </w:r>
            <w:r w:rsidR="0071450C">
              <w:rPr>
                <w:rFonts w:asciiTheme="minorHAnsi" w:hAnsiTheme="minorHAnsi" w:cs="Arial"/>
                <w:sz w:val="26"/>
                <w:szCs w:val="26"/>
              </w:rPr>
              <w:t xml:space="preserve"> advised the following:</w:t>
            </w:r>
          </w:p>
          <w:p w14:paraId="29555F57" w14:textId="77777777" w:rsidR="0071450C" w:rsidRPr="0071450C" w:rsidRDefault="0071450C" w:rsidP="0071450C">
            <w:pPr>
              <w:pStyle w:val="ListParagraph"/>
              <w:numPr>
                <w:ilvl w:val="0"/>
                <w:numId w:val="8"/>
              </w:numPr>
              <w:rPr>
                <w:rFonts w:asciiTheme="minorHAnsi" w:hAnsiTheme="minorHAnsi" w:cs="Arial"/>
                <w:sz w:val="26"/>
                <w:szCs w:val="26"/>
              </w:rPr>
            </w:pPr>
            <w:r w:rsidRPr="0071450C">
              <w:rPr>
                <w:rFonts w:asciiTheme="minorHAnsi" w:hAnsiTheme="minorHAnsi" w:cs="Arial"/>
                <w:sz w:val="26"/>
                <w:szCs w:val="26"/>
              </w:rPr>
              <w:t>Injunctions MKCC</w:t>
            </w:r>
          </w:p>
          <w:p w14:paraId="0B85725F" w14:textId="5B9D6D3D" w:rsidR="0071450C" w:rsidRPr="0071450C" w:rsidRDefault="0071450C" w:rsidP="0071450C">
            <w:pPr>
              <w:pStyle w:val="ListParagraph"/>
              <w:numPr>
                <w:ilvl w:val="0"/>
                <w:numId w:val="8"/>
              </w:numPr>
              <w:rPr>
                <w:rFonts w:asciiTheme="minorHAnsi" w:hAnsiTheme="minorHAnsi" w:cs="Arial"/>
                <w:sz w:val="26"/>
                <w:szCs w:val="26"/>
              </w:rPr>
            </w:pPr>
            <w:r w:rsidRPr="0071450C">
              <w:rPr>
                <w:rFonts w:asciiTheme="minorHAnsi" w:hAnsiTheme="minorHAnsi" w:cs="Arial"/>
                <w:sz w:val="26"/>
                <w:szCs w:val="26"/>
              </w:rPr>
              <w:t xml:space="preserve">Police – the partnership between MKCC and the police has got better. </w:t>
            </w:r>
          </w:p>
          <w:p w14:paraId="4C7DE7F6" w14:textId="797D2C42" w:rsidR="0071450C" w:rsidRPr="0071450C" w:rsidRDefault="0071450C" w:rsidP="0071450C">
            <w:pPr>
              <w:pStyle w:val="ListParagraph"/>
              <w:numPr>
                <w:ilvl w:val="0"/>
                <w:numId w:val="8"/>
              </w:numPr>
              <w:rPr>
                <w:rFonts w:asciiTheme="minorHAnsi" w:hAnsiTheme="minorHAnsi" w:cs="Arial"/>
                <w:sz w:val="26"/>
                <w:szCs w:val="26"/>
              </w:rPr>
            </w:pPr>
            <w:r w:rsidRPr="0071450C">
              <w:rPr>
                <w:rFonts w:asciiTheme="minorHAnsi" w:hAnsiTheme="minorHAnsi" w:cs="Arial"/>
                <w:sz w:val="26"/>
                <w:szCs w:val="26"/>
              </w:rPr>
              <w:t>MK Shopping centre – the use of their CCTV to track people.</w:t>
            </w:r>
          </w:p>
          <w:p w14:paraId="24D3F74F" w14:textId="41749966" w:rsidR="0071450C" w:rsidRDefault="0071450C" w:rsidP="0071450C">
            <w:pPr>
              <w:pStyle w:val="ListParagraph"/>
              <w:numPr>
                <w:ilvl w:val="0"/>
                <w:numId w:val="8"/>
              </w:numPr>
              <w:rPr>
                <w:rFonts w:asciiTheme="minorHAnsi" w:hAnsiTheme="minorHAnsi" w:cs="Arial"/>
                <w:sz w:val="26"/>
                <w:szCs w:val="26"/>
              </w:rPr>
            </w:pPr>
            <w:r w:rsidRPr="0071450C">
              <w:rPr>
                <w:rFonts w:asciiTheme="minorHAnsi" w:hAnsiTheme="minorHAnsi" w:cs="Arial"/>
                <w:sz w:val="26"/>
                <w:szCs w:val="26"/>
              </w:rPr>
              <w:t>Police cameras</w:t>
            </w:r>
          </w:p>
          <w:p w14:paraId="312DA889" w14:textId="3FA75860" w:rsidR="0071450C" w:rsidRDefault="0071450C" w:rsidP="0071450C">
            <w:pPr>
              <w:pStyle w:val="ListParagraph"/>
              <w:rPr>
                <w:rFonts w:asciiTheme="minorHAnsi" w:hAnsiTheme="minorHAnsi" w:cs="Arial"/>
                <w:sz w:val="26"/>
                <w:szCs w:val="26"/>
              </w:rPr>
            </w:pPr>
          </w:p>
          <w:p w14:paraId="35FD41E9" w14:textId="77777777" w:rsidR="00F00355" w:rsidRDefault="0071450C" w:rsidP="0071450C">
            <w:pPr>
              <w:rPr>
                <w:rFonts w:asciiTheme="minorHAnsi" w:hAnsiTheme="minorHAnsi" w:cs="Arial"/>
                <w:sz w:val="26"/>
                <w:szCs w:val="26"/>
              </w:rPr>
            </w:pPr>
            <w:r>
              <w:rPr>
                <w:rFonts w:asciiTheme="minorHAnsi" w:hAnsiTheme="minorHAnsi" w:cs="Arial"/>
                <w:sz w:val="26"/>
                <w:szCs w:val="26"/>
              </w:rPr>
              <w:t>The ASB team are doing great work, but we need to make some improvements.</w:t>
            </w:r>
          </w:p>
          <w:p w14:paraId="11F63518" w14:textId="2146D8F0" w:rsidR="0071450C" w:rsidRDefault="0071450C" w:rsidP="0071450C">
            <w:pPr>
              <w:rPr>
                <w:rFonts w:asciiTheme="minorHAnsi" w:hAnsiTheme="minorHAnsi" w:cs="Arial"/>
                <w:sz w:val="26"/>
                <w:szCs w:val="26"/>
              </w:rPr>
            </w:pPr>
            <w:r>
              <w:rPr>
                <w:rFonts w:asciiTheme="minorHAnsi" w:hAnsiTheme="minorHAnsi" w:cs="Arial"/>
                <w:sz w:val="26"/>
                <w:szCs w:val="26"/>
              </w:rPr>
              <w:t xml:space="preserve"> </w:t>
            </w:r>
          </w:p>
          <w:p w14:paraId="021D1452" w14:textId="72179E33" w:rsidR="0071450C" w:rsidRDefault="0071450C" w:rsidP="0071450C">
            <w:pPr>
              <w:rPr>
                <w:rFonts w:asciiTheme="minorHAnsi" w:hAnsiTheme="minorHAnsi" w:cs="Arial"/>
                <w:sz w:val="26"/>
                <w:szCs w:val="26"/>
              </w:rPr>
            </w:pPr>
            <w:r>
              <w:rPr>
                <w:rFonts w:asciiTheme="minorHAnsi" w:hAnsiTheme="minorHAnsi" w:cs="Arial"/>
                <w:sz w:val="26"/>
                <w:szCs w:val="26"/>
              </w:rPr>
              <w:t>C</w:t>
            </w:r>
            <w:r w:rsidR="00F00355">
              <w:rPr>
                <w:rFonts w:asciiTheme="minorHAnsi" w:hAnsiTheme="minorHAnsi" w:cs="Arial"/>
                <w:sz w:val="26"/>
                <w:szCs w:val="26"/>
              </w:rPr>
              <w:t>F</w:t>
            </w:r>
            <w:r>
              <w:rPr>
                <w:rFonts w:asciiTheme="minorHAnsi" w:hAnsiTheme="minorHAnsi" w:cs="Arial"/>
                <w:sz w:val="26"/>
                <w:szCs w:val="26"/>
              </w:rPr>
              <w:t xml:space="preserve"> the Housing Ombudsmen report</w:t>
            </w:r>
            <w:r w:rsidR="00F00355">
              <w:rPr>
                <w:rFonts w:asciiTheme="minorHAnsi" w:hAnsiTheme="minorHAnsi" w:cs="Arial"/>
                <w:sz w:val="26"/>
                <w:szCs w:val="26"/>
              </w:rPr>
              <w:t xml:space="preserve"> </w:t>
            </w:r>
            <w:r>
              <w:rPr>
                <w:rFonts w:asciiTheme="minorHAnsi" w:hAnsiTheme="minorHAnsi" w:cs="Arial"/>
                <w:sz w:val="26"/>
                <w:szCs w:val="26"/>
              </w:rPr>
              <w:t>has a lot of good information. C</w:t>
            </w:r>
            <w:r w:rsidR="00F00355">
              <w:rPr>
                <w:rFonts w:asciiTheme="minorHAnsi" w:hAnsiTheme="minorHAnsi" w:cs="Arial"/>
                <w:sz w:val="26"/>
                <w:szCs w:val="26"/>
              </w:rPr>
              <w:t>F</w:t>
            </w:r>
            <w:r>
              <w:rPr>
                <w:rFonts w:asciiTheme="minorHAnsi" w:hAnsiTheme="minorHAnsi" w:cs="Arial"/>
                <w:sz w:val="26"/>
                <w:szCs w:val="26"/>
              </w:rPr>
              <w:t xml:space="preserve"> a</w:t>
            </w:r>
            <w:r w:rsidR="002532AD">
              <w:rPr>
                <w:rFonts w:asciiTheme="minorHAnsi" w:hAnsiTheme="minorHAnsi" w:cs="Arial"/>
                <w:sz w:val="26"/>
                <w:szCs w:val="26"/>
              </w:rPr>
              <w:t xml:space="preserve">sked </w:t>
            </w:r>
            <w:r w:rsidR="00BD2BDE">
              <w:rPr>
                <w:rFonts w:asciiTheme="minorHAnsi" w:hAnsiTheme="minorHAnsi" w:cs="Arial"/>
                <w:sz w:val="26"/>
                <w:szCs w:val="26"/>
              </w:rPr>
              <w:t>for the</w:t>
            </w:r>
            <w:r>
              <w:rPr>
                <w:rFonts w:asciiTheme="minorHAnsi" w:hAnsiTheme="minorHAnsi" w:cs="Arial"/>
                <w:sz w:val="26"/>
                <w:szCs w:val="26"/>
              </w:rPr>
              <w:t xml:space="preserve"> report</w:t>
            </w:r>
            <w:r w:rsidR="002532AD">
              <w:rPr>
                <w:rFonts w:asciiTheme="minorHAnsi" w:hAnsiTheme="minorHAnsi" w:cs="Arial"/>
                <w:sz w:val="26"/>
                <w:szCs w:val="26"/>
              </w:rPr>
              <w:t xml:space="preserve"> to </w:t>
            </w:r>
            <w:r w:rsidR="0078319E">
              <w:rPr>
                <w:rFonts w:asciiTheme="minorHAnsi" w:hAnsiTheme="minorHAnsi" w:cs="Arial"/>
                <w:sz w:val="26"/>
                <w:szCs w:val="26"/>
              </w:rPr>
              <w:t>be recirculated</w:t>
            </w:r>
            <w:r>
              <w:rPr>
                <w:rFonts w:asciiTheme="minorHAnsi" w:hAnsiTheme="minorHAnsi" w:cs="Arial"/>
                <w:sz w:val="26"/>
                <w:szCs w:val="26"/>
              </w:rPr>
              <w:t xml:space="preserve"> to the group. </w:t>
            </w:r>
          </w:p>
          <w:p w14:paraId="3CD771BF" w14:textId="30337358" w:rsidR="00E6400E" w:rsidRDefault="00E6400E" w:rsidP="0071450C">
            <w:pPr>
              <w:rPr>
                <w:rFonts w:asciiTheme="minorHAnsi" w:hAnsiTheme="minorHAnsi" w:cs="Arial"/>
                <w:sz w:val="26"/>
                <w:szCs w:val="26"/>
              </w:rPr>
            </w:pPr>
          </w:p>
          <w:p w14:paraId="40DCD155" w14:textId="12D73101" w:rsidR="00E6400E" w:rsidRDefault="00E6400E" w:rsidP="0071450C">
            <w:pPr>
              <w:rPr>
                <w:rFonts w:asciiTheme="minorHAnsi" w:hAnsiTheme="minorHAnsi" w:cs="Arial"/>
                <w:sz w:val="26"/>
                <w:szCs w:val="26"/>
              </w:rPr>
            </w:pPr>
            <w:r>
              <w:rPr>
                <w:rFonts w:asciiTheme="minorHAnsi" w:hAnsiTheme="minorHAnsi" w:cs="Arial"/>
                <w:sz w:val="26"/>
                <w:szCs w:val="26"/>
              </w:rPr>
              <w:t xml:space="preserve">Since reading the HO report, the decision was made to bring in our ASB procedure and we are now going to do an activity based on the procedure. </w:t>
            </w:r>
          </w:p>
          <w:p w14:paraId="647FA543" w14:textId="77777777" w:rsidR="00BE4E57" w:rsidRDefault="00BE4E57" w:rsidP="0071450C">
            <w:pPr>
              <w:rPr>
                <w:rFonts w:asciiTheme="minorHAnsi" w:hAnsiTheme="minorHAnsi" w:cs="Arial"/>
                <w:sz w:val="26"/>
                <w:szCs w:val="26"/>
              </w:rPr>
            </w:pPr>
          </w:p>
          <w:p w14:paraId="06D1D045" w14:textId="0A510AAA" w:rsidR="00E6400E" w:rsidRDefault="00494F10" w:rsidP="0071450C">
            <w:pPr>
              <w:rPr>
                <w:rFonts w:asciiTheme="minorHAnsi" w:hAnsiTheme="minorHAnsi" w:cs="Arial"/>
                <w:sz w:val="26"/>
                <w:szCs w:val="26"/>
              </w:rPr>
            </w:pPr>
            <w:r>
              <w:rPr>
                <w:rFonts w:asciiTheme="minorHAnsi" w:hAnsiTheme="minorHAnsi" w:cs="Arial"/>
                <w:sz w:val="26"/>
                <w:szCs w:val="26"/>
              </w:rPr>
              <w:t xml:space="preserve">10 minutes </w:t>
            </w:r>
            <w:r w:rsidR="00BD2BDE">
              <w:rPr>
                <w:rFonts w:asciiTheme="minorHAnsi" w:hAnsiTheme="minorHAnsi" w:cs="Arial"/>
                <w:sz w:val="26"/>
                <w:szCs w:val="26"/>
              </w:rPr>
              <w:t>a</w:t>
            </w:r>
            <w:r w:rsidR="00E6400E">
              <w:rPr>
                <w:rFonts w:asciiTheme="minorHAnsi" w:hAnsiTheme="minorHAnsi" w:cs="Arial"/>
                <w:sz w:val="26"/>
                <w:szCs w:val="26"/>
              </w:rPr>
              <w:t xml:space="preserve">ctivity split into </w:t>
            </w:r>
            <w:r>
              <w:rPr>
                <w:rFonts w:asciiTheme="minorHAnsi" w:hAnsiTheme="minorHAnsi" w:cs="Arial"/>
                <w:sz w:val="26"/>
                <w:szCs w:val="26"/>
              </w:rPr>
              <w:t xml:space="preserve">2 </w:t>
            </w:r>
            <w:r w:rsidR="00BD2BDE">
              <w:rPr>
                <w:rFonts w:asciiTheme="minorHAnsi" w:hAnsiTheme="minorHAnsi" w:cs="Arial"/>
                <w:sz w:val="26"/>
                <w:szCs w:val="26"/>
              </w:rPr>
              <w:t>groups, discuss</w:t>
            </w:r>
            <w:r>
              <w:rPr>
                <w:rFonts w:asciiTheme="minorHAnsi" w:hAnsiTheme="minorHAnsi" w:cs="Arial"/>
                <w:sz w:val="26"/>
                <w:szCs w:val="26"/>
              </w:rPr>
              <w:t xml:space="preserve"> and </w:t>
            </w:r>
            <w:r w:rsidR="00E6400E">
              <w:rPr>
                <w:rFonts w:asciiTheme="minorHAnsi" w:hAnsiTheme="minorHAnsi" w:cs="Arial"/>
                <w:sz w:val="26"/>
                <w:szCs w:val="26"/>
              </w:rPr>
              <w:t>list what strengths</w:t>
            </w:r>
            <w:r>
              <w:rPr>
                <w:rFonts w:asciiTheme="minorHAnsi" w:hAnsiTheme="minorHAnsi" w:cs="Arial"/>
                <w:sz w:val="26"/>
                <w:szCs w:val="26"/>
              </w:rPr>
              <w:t xml:space="preserve"> and weaknesses</w:t>
            </w:r>
            <w:r w:rsidR="00E6400E">
              <w:rPr>
                <w:rFonts w:asciiTheme="minorHAnsi" w:hAnsiTheme="minorHAnsi" w:cs="Arial"/>
                <w:sz w:val="26"/>
                <w:szCs w:val="26"/>
              </w:rPr>
              <w:t xml:space="preserve"> are in the </w:t>
            </w:r>
            <w:proofErr w:type="gramStart"/>
            <w:r w:rsidR="00E6400E">
              <w:rPr>
                <w:rFonts w:asciiTheme="minorHAnsi" w:hAnsiTheme="minorHAnsi" w:cs="Arial"/>
                <w:sz w:val="26"/>
                <w:szCs w:val="26"/>
              </w:rPr>
              <w:t>policy</w:t>
            </w:r>
            <w:r w:rsidR="00095FE5">
              <w:rPr>
                <w:rFonts w:asciiTheme="minorHAnsi" w:hAnsiTheme="minorHAnsi" w:cs="Arial"/>
                <w:sz w:val="26"/>
                <w:szCs w:val="26"/>
              </w:rPr>
              <w:t xml:space="preserve"> .</w:t>
            </w:r>
            <w:proofErr w:type="gramEnd"/>
            <w:r w:rsidR="00095FE5">
              <w:rPr>
                <w:rFonts w:asciiTheme="minorHAnsi" w:hAnsiTheme="minorHAnsi" w:cs="Arial"/>
                <w:sz w:val="26"/>
                <w:szCs w:val="26"/>
              </w:rPr>
              <w:t xml:space="preserve">  </w:t>
            </w:r>
          </w:p>
          <w:p w14:paraId="3CA1E5A9" w14:textId="29F45458" w:rsidR="00095FE5" w:rsidRDefault="00095FE5" w:rsidP="0071450C">
            <w:pPr>
              <w:rPr>
                <w:rFonts w:asciiTheme="minorHAnsi" w:hAnsiTheme="minorHAnsi" w:cs="Arial"/>
                <w:sz w:val="26"/>
                <w:szCs w:val="26"/>
              </w:rPr>
            </w:pPr>
          </w:p>
          <w:p w14:paraId="44229EDB" w14:textId="6E440EA0" w:rsidR="00494F10" w:rsidRDefault="00095FE5" w:rsidP="0071450C">
            <w:pPr>
              <w:rPr>
                <w:rFonts w:asciiTheme="minorHAnsi" w:hAnsiTheme="minorHAnsi" w:cs="Arial"/>
                <w:sz w:val="26"/>
                <w:szCs w:val="26"/>
              </w:rPr>
            </w:pPr>
            <w:r>
              <w:rPr>
                <w:rFonts w:asciiTheme="minorHAnsi" w:hAnsiTheme="minorHAnsi" w:cs="Arial"/>
                <w:sz w:val="26"/>
                <w:szCs w:val="26"/>
              </w:rPr>
              <w:lastRenderedPageBreak/>
              <w:t xml:space="preserve"> </w:t>
            </w:r>
          </w:p>
          <w:p w14:paraId="1D54868B" w14:textId="4B85749B" w:rsidR="00095FE5" w:rsidRDefault="00BE4E57" w:rsidP="0071450C">
            <w:pPr>
              <w:rPr>
                <w:rFonts w:asciiTheme="minorHAnsi" w:hAnsiTheme="minorHAnsi" w:cs="Arial"/>
                <w:sz w:val="26"/>
                <w:szCs w:val="26"/>
              </w:rPr>
            </w:pPr>
            <w:r>
              <w:rPr>
                <w:rFonts w:asciiTheme="minorHAnsi" w:hAnsiTheme="minorHAnsi" w:cs="Arial"/>
                <w:sz w:val="26"/>
                <w:szCs w:val="26"/>
              </w:rPr>
              <w:t xml:space="preserve">Points </w:t>
            </w:r>
            <w:proofErr w:type="gramStart"/>
            <w:r w:rsidR="00494F10">
              <w:rPr>
                <w:rFonts w:asciiTheme="minorHAnsi" w:hAnsiTheme="minorHAnsi" w:cs="Arial"/>
                <w:sz w:val="26"/>
                <w:szCs w:val="26"/>
              </w:rPr>
              <w:t xml:space="preserve">listed </w:t>
            </w:r>
            <w:r w:rsidR="00095FE5">
              <w:rPr>
                <w:rFonts w:asciiTheme="minorHAnsi" w:hAnsiTheme="minorHAnsi" w:cs="Arial"/>
                <w:sz w:val="26"/>
                <w:szCs w:val="26"/>
              </w:rPr>
              <w:t>:</w:t>
            </w:r>
            <w:proofErr w:type="gramEnd"/>
            <w:r w:rsidR="00095FE5">
              <w:rPr>
                <w:rFonts w:asciiTheme="minorHAnsi" w:hAnsiTheme="minorHAnsi" w:cs="Arial"/>
                <w:sz w:val="26"/>
                <w:szCs w:val="26"/>
              </w:rPr>
              <w:t xml:space="preserve"> </w:t>
            </w:r>
          </w:p>
          <w:p w14:paraId="6F8431DB" w14:textId="068AD406" w:rsidR="00095FE5" w:rsidRDefault="00095FE5" w:rsidP="0071450C">
            <w:pPr>
              <w:rPr>
                <w:rFonts w:asciiTheme="minorHAnsi" w:hAnsiTheme="minorHAnsi" w:cs="Arial"/>
                <w:sz w:val="26"/>
                <w:szCs w:val="26"/>
              </w:rPr>
            </w:pPr>
            <w:r>
              <w:rPr>
                <w:rFonts w:asciiTheme="minorHAnsi" w:hAnsiTheme="minorHAnsi" w:cs="Arial"/>
                <w:sz w:val="26"/>
                <w:szCs w:val="26"/>
              </w:rPr>
              <w:t xml:space="preserve">Weaknesses: </w:t>
            </w:r>
          </w:p>
          <w:p w14:paraId="16F495DE" w14:textId="1D6371F8" w:rsidR="00095FE5" w:rsidRDefault="00095FE5" w:rsidP="00095FE5">
            <w:pPr>
              <w:pStyle w:val="ListParagraph"/>
              <w:numPr>
                <w:ilvl w:val="0"/>
                <w:numId w:val="9"/>
              </w:numPr>
              <w:rPr>
                <w:rFonts w:asciiTheme="minorHAnsi" w:hAnsiTheme="minorHAnsi" w:cs="Arial"/>
                <w:sz w:val="26"/>
                <w:szCs w:val="26"/>
              </w:rPr>
            </w:pPr>
            <w:r>
              <w:rPr>
                <w:rFonts w:asciiTheme="minorHAnsi" w:hAnsiTheme="minorHAnsi" w:cs="Arial"/>
                <w:sz w:val="26"/>
                <w:szCs w:val="26"/>
              </w:rPr>
              <w:t>Lack of clarity on the report and continuity</w:t>
            </w:r>
          </w:p>
          <w:p w14:paraId="0B17EB06" w14:textId="374BAF93" w:rsidR="00095FE5" w:rsidRDefault="00095FE5" w:rsidP="00095FE5">
            <w:pPr>
              <w:pStyle w:val="ListParagraph"/>
              <w:numPr>
                <w:ilvl w:val="0"/>
                <w:numId w:val="9"/>
              </w:numPr>
              <w:rPr>
                <w:rFonts w:asciiTheme="minorHAnsi" w:hAnsiTheme="minorHAnsi" w:cs="Arial"/>
                <w:sz w:val="26"/>
                <w:szCs w:val="26"/>
              </w:rPr>
            </w:pPr>
            <w:r>
              <w:rPr>
                <w:rFonts w:asciiTheme="minorHAnsi" w:hAnsiTheme="minorHAnsi" w:cs="Arial"/>
                <w:sz w:val="26"/>
                <w:szCs w:val="26"/>
              </w:rPr>
              <w:t xml:space="preserve">Too complicated on who the group would be dealing with and issues with using the service </w:t>
            </w:r>
            <w:r w:rsidR="002430A6">
              <w:rPr>
                <w:rFonts w:asciiTheme="minorHAnsi" w:hAnsiTheme="minorHAnsi" w:cs="Arial"/>
                <w:sz w:val="26"/>
                <w:szCs w:val="26"/>
              </w:rPr>
              <w:t>desk.</w:t>
            </w:r>
          </w:p>
          <w:p w14:paraId="68A64A69" w14:textId="14E702C3" w:rsidR="00095FE5" w:rsidRDefault="00095FE5" w:rsidP="00095FE5">
            <w:pPr>
              <w:pStyle w:val="ListParagraph"/>
              <w:numPr>
                <w:ilvl w:val="0"/>
                <w:numId w:val="9"/>
              </w:numPr>
              <w:rPr>
                <w:rFonts w:asciiTheme="minorHAnsi" w:hAnsiTheme="minorHAnsi" w:cs="Arial"/>
                <w:sz w:val="26"/>
                <w:szCs w:val="26"/>
              </w:rPr>
            </w:pPr>
            <w:r>
              <w:rPr>
                <w:rFonts w:asciiTheme="minorHAnsi" w:hAnsiTheme="minorHAnsi" w:cs="Arial"/>
                <w:sz w:val="26"/>
                <w:szCs w:val="26"/>
              </w:rPr>
              <w:t xml:space="preserve">Not clear, for example </w:t>
            </w:r>
            <w:r w:rsidRPr="00F5391F">
              <w:rPr>
                <w:rFonts w:asciiTheme="minorHAnsi" w:hAnsiTheme="minorHAnsi" w:cs="Arial"/>
                <w:sz w:val="26"/>
                <w:szCs w:val="26"/>
              </w:rPr>
              <w:t>I</w:t>
            </w:r>
            <w:r w:rsidR="00F5391F">
              <w:rPr>
                <w:rFonts w:asciiTheme="minorHAnsi" w:hAnsiTheme="minorHAnsi" w:cs="Arial"/>
                <w:sz w:val="26"/>
                <w:szCs w:val="26"/>
              </w:rPr>
              <w:t xml:space="preserve">nitial </w:t>
            </w:r>
            <w:r w:rsidRPr="00F5391F">
              <w:rPr>
                <w:rFonts w:asciiTheme="minorHAnsi" w:hAnsiTheme="minorHAnsi" w:cs="Arial"/>
                <w:sz w:val="26"/>
                <w:szCs w:val="26"/>
              </w:rPr>
              <w:t>R</w:t>
            </w:r>
            <w:r w:rsidR="00D97ED6">
              <w:rPr>
                <w:rFonts w:asciiTheme="minorHAnsi" w:hAnsiTheme="minorHAnsi" w:cs="Arial"/>
                <w:sz w:val="26"/>
                <w:szCs w:val="26"/>
              </w:rPr>
              <w:t xml:space="preserve">isk </w:t>
            </w:r>
            <w:r w:rsidRPr="00F5391F">
              <w:rPr>
                <w:rFonts w:asciiTheme="minorHAnsi" w:hAnsiTheme="minorHAnsi" w:cs="Arial"/>
                <w:sz w:val="26"/>
                <w:szCs w:val="26"/>
              </w:rPr>
              <w:t>A</w:t>
            </w:r>
            <w:r w:rsidR="00D97ED6">
              <w:rPr>
                <w:rFonts w:asciiTheme="minorHAnsi" w:hAnsiTheme="minorHAnsi" w:cs="Arial"/>
                <w:sz w:val="26"/>
                <w:szCs w:val="26"/>
              </w:rPr>
              <w:t xml:space="preserve">ssessment </w:t>
            </w:r>
            <w:r w:rsidRPr="00F5391F">
              <w:rPr>
                <w:rFonts w:asciiTheme="minorHAnsi" w:hAnsiTheme="minorHAnsi" w:cs="Arial"/>
                <w:sz w:val="26"/>
                <w:szCs w:val="26"/>
              </w:rPr>
              <w:t>M</w:t>
            </w:r>
            <w:r w:rsidR="00D97ED6">
              <w:rPr>
                <w:rFonts w:asciiTheme="minorHAnsi" w:hAnsiTheme="minorHAnsi" w:cs="Arial"/>
                <w:sz w:val="26"/>
                <w:szCs w:val="26"/>
              </w:rPr>
              <w:t>atrix</w:t>
            </w:r>
            <w:r w:rsidR="0079238A">
              <w:rPr>
                <w:rFonts w:asciiTheme="minorHAnsi" w:hAnsiTheme="minorHAnsi" w:cs="Arial"/>
                <w:sz w:val="26"/>
                <w:szCs w:val="26"/>
              </w:rPr>
              <w:t xml:space="preserve"> (IRAM)</w:t>
            </w:r>
          </w:p>
          <w:p w14:paraId="457B8C92" w14:textId="7C381786" w:rsidR="00095FE5" w:rsidRDefault="00095FE5" w:rsidP="00095FE5">
            <w:pPr>
              <w:pStyle w:val="ListParagraph"/>
              <w:numPr>
                <w:ilvl w:val="0"/>
                <w:numId w:val="9"/>
              </w:numPr>
              <w:rPr>
                <w:rFonts w:asciiTheme="minorHAnsi" w:hAnsiTheme="minorHAnsi" w:cs="Arial"/>
                <w:sz w:val="26"/>
                <w:szCs w:val="26"/>
              </w:rPr>
            </w:pPr>
            <w:r>
              <w:rPr>
                <w:rFonts w:asciiTheme="minorHAnsi" w:hAnsiTheme="minorHAnsi" w:cs="Arial"/>
                <w:sz w:val="26"/>
                <w:szCs w:val="26"/>
              </w:rPr>
              <w:t xml:space="preserve">People to report to the service desk to report ASB </w:t>
            </w:r>
            <w:r w:rsidR="002430A6">
              <w:rPr>
                <w:rFonts w:asciiTheme="minorHAnsi" w:hAnsiTheme="minorHAnsi" w:cs="Arial"/>
                <w:sz w:val="26"/>
                <w:szCs w:val="26"/>
              </w:rPr>
              <w:t>issues.</w:t>
            </w:r>
          </w:p>
          <w:p w14:paraId="77FABC1C" w14:textId="14C28A02" w:rsidR="00095FE5" w:rsidRDefault="00095FE5" w:rsidP="00095FE5">
            <w:pPr>
              <w:pStyle w:val="ListParagraph"/>
              <w:numPr>
                <w:ilvl w:val="0"/>
                <w:numId w:val="9"/>
              </w:numPr>
              <w:rPr>
                <w:rFonts w:asciiTheme="minorHAnsi" w:hAnsiTheme="minorHAnsi" w:cs="Arial"/>
                <w:sz w:val="26"/>
                <w:szCs w:val="26"/>
              </w:rPr>
            </w:pPr>
            <w:r>
              <w:rPr>
                <w:rFonts w:asciiTheme="minorHAnsi" w:hAnsiTheme="minorHAnsi" w:cs="Arial"/>
                <w:sz w:val="26"/>
                <w:szCs w:val="26"/>
              </w:rPr>
              <w:t>Are the voicemails picked up?</w:t>
            </w:r>
          </w:p>
          <w:p w14:paraId="06353490" w14:textId="786ED900" w:rsidR="00095FE5" w:rsidRDefault="00095FE5" w:rsidP="00095FE5">
            <w:pPr>
              <w:pStyle w:val="ListParagraph"/>
              <w:numPr>
                <w:ilvl w:val="0"/>
                <w:numId w:val="9"/>
              </w:numPr>
              <w:rPr>
                <w:rFonts w:asciiTheme="minorHAnsi" w:hAnsiTheme="minorHAnsi" w:cs="Arial"/>
                <w:sz w:val="26"/>
                <w:szCs w:val="26"/>
              </w:rPr>
            </w:pPr>
            <w:r>
              <w:rPr>
                <w:rFonts w:asciiTheme="minorHAnsi" w:hAnsiTheme="minorHAnsi" w:cs="Arial"/>
                <w:sz w:val="26"/>
                <w:szCs w:val="26"/>
              </w:rPr>
              <w:t xml:space="preserve">Customer service desk covers the whole of the local </w:t>
            </w:r>
            <w:r w:rsidR="002430A6">
              <w:rPr>
                <w:rFonts w:asciiTheme="minorHAnsi" w:hAnsiTheme="minorHAnsi" w:cs="Arial"/>
                <w:sz w:val="26"/>
                <w:szCs w:val="26"/>
              </w:rPr>
              <w:t>authority.</w:t>
            </w:r>
            <w:r>
              <w:rPr>
                <w:rFonts w:asciiTheme="minorHAnsi" w:hAnsiTheme="minorHAnsi" w:cs="Arial"/>
                <w:sz w:val="26"/>
                <w:szCs w:val="26"/>
              </w:rPr>
              <w:t xml:space="preserve"> </w:t>
            </w:r>
          </w:p>
          <w:p w14:paraId="57A3E187" w14:textId="205BB674" w:rsidR="00095FE5" w:rsidRDefault="00095FE5" w:rsidP="00095FE5">
            <w:pPr>
              <w:pStyle w:val="ListParagraph"/>
              <w:numPr>
                <w:ilvl w:val="0"/>
                <w:numId w:val="9"/>
              </w:numPr>
              <w:rPr>
                <w:rFonts w:asciiTheme="minorHAnsi" w:hAnsiTheme="minorHAnsi" w:cs="Arial"/>
                <w:sz w:val="26"/>
                <w:szCs w:val="26"/>
              </w:rPr>
            </w:pPr>
            <w:r>
              <w:rPr>
                <w:rFonts w:asciiTheme="minorHAnsi" w:hAnsiTheme="minorHAnsi" w:cs="Arial"/>
                <w:sz w:val="26"/>
                <w:szCs w:val="26"/>
              </w:rPr>
              <w:t xml:space="preserve">Calls triaged based on what the issues are, not when its </w:t>
            </w:r>
            <w:r w:rsidR="002430A6">
              <w:rPr>
                <w:rFonts w:asciiTheme="minorHAnsi" w:hAnsiTheme="minorHAnsi" w:cs="Arial"/>
                <w:sz w:val="26"/>
                <w:szCs w:val="26"/>
              </w:rPr>
              <w:t>reported.</w:t>
            </w:r>
          </w:p>
          <w:p w14:paraId="7B7F5869" w14:textId="4481AC1F" w:rsidR="00095FE5" w:rsidRDefault="00095FE5" w:rsidP="00095FE5">
            <w:pPr>
              <w:rPr>
                <w:rFonts w:asciiTheme="minorHAnsi" w:hAnsiTheme="minorHAnsi" w:cs="Arial"/>
                <w:sz w:val="26"/>
                <w:szCs w:val="26"/>
              </w:rPr>
            </w:pPr>
          </w:p>
          <w:p w14:paraId="3DB4F794" w14:textId="0FC19DCC" w:rsidR="00095FE5" w:rsidRDefault="00095FE5" w:rsidP="00095FE5">
            <w:pPr>
              <w:rPr>
                <w:rFonts w:asciiTheme="minorHAnsi" w:hAnsiTheme="minorHAnsi" w:cs="Arial"/>
                <w:sz w:val="26"/>
                <w:szCs w:val="26"/>
              </w:rPr>
            </w:pPr>
            <w:r>
              <w:rPr>
                <w:rFonts w:asciiTheme="minorHAnsi" w:hAnsiTheme="minorHAnsi" w:cs="Arial"/>
                <w:sz w:val="26"/>
                <w:szCs w:val="26"/>
              </w:rPr>
              <w:t xml:space="preserve">Strengths: </w:t>
            </w:r>
          </w:p>
          <w:p w14:paraId="11CF6704" w14:textId="1DEBDADD" w:rsidR="00095FE5" w:rsidRDefault="00095FE5" w:rsidP="00095FE5">
            <w:pPr>
              <w:pStyle w:val="ListParagraph"/>
              <w:numPr>
                <w:ilvl w:val="0"/>
                <w:numId w:val="10"/>
              </w:numPr>
              <w:rPr>
                <w:rFonts w:asciiTheme="minorHAnsi" w:hAnsiTheme="minorHAnsi" w:cs="Arial"/>
                <w:sz w:val="26"/>
                <w:szCs w:val="26"/>
              </w:rPr>
            </w:pPr>
            <w:r>
              <w:rPr>
                <w:rFonts w:asciiTheme="minorHAnsi" w:hAnsiTheme="minorHAnsi" w:cs="Arial"/>
                <w:sz w:val="26"/>
                <w:szCs w:val="26"/>
              </w:rPr>
              <w:t xml:space="preserve">Successes told about – saying and informing on the good outcomes from the work of the ASB </w:t>
            </w:r>
            <w:r w:rsidR="002430A6">
              <w:rPr>
                <w:rFonts w:asciiTheme="minorHAnsi" w:hAnsiTheme="minorHAnsi" w:cs="Arial"/>
                <w:sz w:val="26"/>
                <w:szCs w:val="26"/>
              </w:rPr>
              <w:t>team.</w:t>
            </w:r>
          </w:p>
          <w:p w14:paraId="139C2D57" w14:textId="2FD8356D" w:rsidR="00095FE5" w:rsidRDefault="00095FE5" w:rsidP="00095FE5">
            <w:pPr>
              <w:pStyle w:val="ListParagraph"/>
              <w:numPr>
                <w:ilvl w:val="0"/>
                <w:numId w:val="10"/>
              </w:numPr>
              <w:rPr>
                <w:rFonts w:asciiTheme="minorHAnsi" w:hAnsiTheme="minorHAnsi" w:cs="Arial"/>
                <w:sz w:val="26"/>
                <w:szCs w:val="26"/>
              </w:rPr>
            </w:pPr>
            <w:r>
              <w:rPr>
                <w:rFonts w:asciiTheme="minorHAnsi" w:hAnsiTheme="minorHAnsi" w:cs="Arial"/>
                <w:sz w:val="26"/>
                <w:szCs w:val="26"/>
              </w:rPr>
              <w:t>Performance management</w:t>
            </w:r>
          </w:p>
          <w:p w14:paraId="14866C3E" w14:textId="38E70562" w:rsidR="00095FE5" w:rsidRDefault="00095FE5" w:rsidP="00095FE5">
            <w:pPr>
              <w:pStyle w:val="ListParagraph"/>
              <w:numPr>
                <w:ilvl w:val="0"/>
                <w:numId w:val="10"/>
              </w:numPr>
              <w:rPr>
                <w:rFonts w:asciiTheme="minorHAnsi" w:hAnsiTheme="minorHAnsi" w:cs="Arial"/>
                <w:sz w:val="26"/>
                <w:szCs w:val="26"/>
              </w:rPr>
            </w:pPr>
            <w:r>
              <w:rPr>
                <w:rFonts w:asciiTheme="minorHAnsi" w:hAnsiTheme="minorHAnsi" w:cs="Arial"/>
                <w:sz w:val="26"/>
                <w:szCs w:val="26"/>
              </w:rPr>
              <w:t xml:space="preserve">What constitutes as ASB, is much </w:t>
            </w:r>
            <w:r w:rsidR="002430A6">
              <w:rPr>
                <w:rFonts w:asciiTheme="minorHAnsi" w:hAnsiTheme="minorHAnsi" w:cs="Arial"/>
                <w:sz w:val="26"/>
                <w:szCs w:val="26"/>
              </w:rPr>
              <w:t>clearer?</w:t>
            </w:r>
          </w:p>
          <w:p w14:paraId="1C595368" w14:textId="34A4D8EE" w:rsidR="00095FE5" w:rsidRDefault="00095FE5" w:rsidP="00095FE5">
            <w:pPr>
              <w:pStyle w:val="ListParagraph"/>
              <w:numPr>
                <w:ilvl w:val="0"/>
                <w:numId w:val="10"/>
              </w:numPr>
              <w:rPr>
                <w:rFonts w:asciiTheme="minorHAnsi" w:hAnsiTheme="minorHAnsi" w:cs="Arial"/>
                <w:sz w:val="26"/>
                <w:szCs w:val="26"/>
              </w:rPr>
            </w:pPr>
            <w:r>
              <w:rPr>
                <w:rFonts w:asciiTheme="minorHAnsi" w:hAnsiTheme="minorHAnsi" w:cs="Arial"/>
                <w:sz w:val="26"/>
                <w:szCs w:val="26"/>
              </w:rPr>
              <w:t xml:space="preserve">Structure of the team and </w:t>
            </w:r>
            <w:r w:rsidR="002430A6">
              <w:rPr>
                <w:rFonts w:asciiTheme="minorHAnsi" w:hAnsiTheme="minorHAnsi" w:cs="Arial"/>
                <w:sz w:val="26"/>
                <w:szCs w:val="26"/>
              </w:rPr>
              <w:t>what’s</w:t>
            </w:r>
            <w:r>
              <w:rPr>
                <w:rFonts w:asciiTheme="minorHAnsi" w:hAnsiTheme="minorHAnsi" w:cs="Arial"/>
                <w:sz w:val="26"/>
                <w:szCs w:val="26"/>
              </w:rPr>
              <w:t xml:space="preserve"> achieved and getting good </w:t>
            </w:r>
            <w:r w:rsidR="002430A6">
              <w:rPr>
                <w:rFonts w:asciiTheme="minorHAnsi" w:hAnsiTheme="minorHAnsi" w:cs="Arial"/>
                <w:sz w:val="26"/>
                <w:szCs w:val="26"/>
              </w:rPr>
              <w:t>outcomes.</w:t>
            </w:r>
          </w:p>
          <w:p w14:paraId="4E0FAB82" w14:textId="06F42305" w:rsidR="00095FE5" w:rsidRDefault="00095FE5" w:rsidP="00095FE5">
            <w:pPr>
              <w:pStyle w:val="ListParagraph"/>
              <w:numPr>
                <w:ilvl w:val="0"/>
                <w:numId w:val="10"/>
              </w:numPr>
              <w:rPr>
                <w:rFonts w:asciiTheme="minorHAnsi" w:hAnsiTheme="minorHAnsi" w:cs="Arial"/>
                <w:sz w:val="26"/>
                <w:szCs w:val="26"/>
              </w:rPr>
            </w:pPr>
            <w:r>
              <w:rPr>
                <w:rFonts w:asciiTheme="minorHAnsi" w:hAnsiTheme="minorHAnsi" w:cs="Arial"/>
                <w:sz w:val="26"/>
                <w:szCs w:val="26"/>
              </w:rPr>
              <w:t>Level of detail within the procedure</w:t>
            </w:r>
          </w:p>
          <w:p w14:paraId="5EF02AE4" w14:textId="3EAA4FE2" w:rsidR="00095FE5" w:rsidRDefault="00095FE5" w:rsidP="00095FE5">
            <w:pPr>
              <w:pStyle w:val="ListParagraph"/>
              <w:rPr>
                <w:rFonts w:asciiTheme="minorHAnsi" w:hAnsiTheme="minorHAnsi" w:cs="Arial"/>
                <w:sz w:val="26"/>
                <w:szCs w:val="26"/>
              </w:rPr>
            </w:pPr>
          </w:p>
          <w:p w14:paraId="26C76FE3" w14:textId="126DE345" w:rsidR="00095FE5" w:rsidRDefault="00095FE5" w:rsidP="00095FE5">
            <w:pPr>
              <w:rPr>
                <w:rFonts w:asciiTheme="minorHAnsi" w:hAnsiTheme="minorHAnsi" w:cs="Arial"/>
                <w:sz w:val="26"/>
                <w:szCs w:val="26"/>
              </w:rPr>
            </w:pPr>
            <w:r>
              <w:rPr>
                <w:rFonts w:asciiTheme="minorHAnsi" w:hAnsiTheme="minorHAnsi" w:cs="Arial"/>
                <w:sz w:val="26"/>
                <w:szCs w:val="26"/>
              </w:rPr>
              <w:t xml:space="preserve">All staff relevant to the procedure to have the relevant training. NEC is a new module on our system which allows staff to manage caseload easier. </w:t>
            </w:r>
          </w:p>
          <w:p w14:paraId="5BE87493" w14:textId="448FF010" w:rsidR="00095FE5" w:rsidRDefault="00095FE5" w:rsidP="00095FE5">
            <w:pPr>
              <w:rPr>
                <w:rFonts w:asciiTheme="minorHAnsi" w:hAnsiTheme="minorHAnsi" w:cs="Arial"/>
                <w:sz w:val="26"/>
                <w:szCs w:val="26"/>
              </w:rPr>
            </w:pPr>
          </w:p>
          <w:p w14:paraId="1C2A82C5" w14:textId="77777777" w:rsidR="0029485A" w:rsidRDefault="00095FE5" w:rsidP="00095FE5">
            <w:pPr>
              <w:rPr>
                <w:rFonts w:asciiTheme="minorHAnsi" w:hAnsiTheme="minorHAnsi" w:cs="Arial"/>
                <w:sz w:val="26"/>
                <w:szCs w:val="26"/>
              </w:rPr>
            </w:pPr>
            <w:r>
              <w:rPr>
                <w:rFonts w:asciiTheme="minorHAnsi" w:hAnsiTheme="minorHAnsi" w:cs="Arial"/>
                <w:sz w:val="26"/>
                <w:szCs w:val="26"/>
              </w:rPr>
              <w:t>Consider the monitoring groups comments, training is on the 5</w:t>
            </w:r>
            <w:r w:rsidRPr="00095FE5">
              <w:rPr>
                <w:rFonts w:asciiTheme="minorHAnsi" w:hAnsiTheme="minorHAnsi" w:cs="Arial"/>
                <w:sz w:val="26"/>
                <w:szCs w:val="26"/>
                <w:vertAlign w:val="superscript"/>
              </w:rPr>
              <w:t>th</w:t>
            </w:r>
            <w:r>
              <w:rPr>
                <w:rFonts w:asciiTheme="minorHAnsi" w:hAnsiTheme="minorHAnsi" w:cs="Arial"/>
                <w:sz w:val="26"/>
                <w:szCs w:val="26"/>
              </w:rPr>
              <w:t xml:space="preserve"> and 6</w:t>
            </w:r>
            <w:r w:rsidRPr="00095FE5">
              <w:rPr>
                <w:rFonts w:asciiTheme="minorHAnsi" w:hAnsiTheme="minorHAnsi" w:cs="Arial"/>
                <w:sz w:val="26"/>
                <w:szCs w:val="26"/>
                <w:vertAlign w:val="superscript"/>
              </w:rPr>
              <w:t>th</w:t>
            </w:r>
            <w:r>
              <w:rPr>
                <w:rFonts w:asciiTheme="minorHAnsi" w:hAnsiTheme="minorHAnsi" w:cs="Arial"/>
                <w:sz w:val="26"/>
                <w:szCs w:val="26"/>
              </w:rPr>
              <w:t xml:space="preserve"> of October and the new module is to go live </w:t>
            </w:r>
            <w:r w:rsidR="0029485A">
              <w:rPr>
                <w:rFonts w:asciiTheme="minorHAnsi" w:hAnsiTheme="minorHAnsi" w:cs="Arial"/>
                <w:sz w:val="26"/>
                <w:szCs w:val="26"/>
              </w:rPr>
              <w:t>mid-October</w:t>
            </w:r>
            <w:r>
              <w:rPr>
                <w:rFonts w:asciiTheme="minorHAnsi" w:hAnsiTheme="minorHAnsi" w:cs="Arial"/>
                <w:sz w:val="26"/>
                <w:szCs w:val="26"/>
              </w:rPr>
              <w:t>.</w:t>
            </w:r>
          </w:p>
          <w:p w14:paraId="3AD0A332" w14:textId="77777777" w:rsidR="0029485A" w:rsidRDefault="0029485A" w:rsidP="00095FE5">
            <w:pPr>
              <w:rPr>
                <w:rFonts w:asciiTheme="minorHAnsi" w:hAnsiTheme="minorHAnsi" w:cs="Arial"/>
                <w:sz w:val="26"/>
                <w:szCs w:val="26"/>
              </w:rPr>
            </w:pPr>
          </w:p>
          <w:p w14:paraId="700AFBB8" w14:textId="77777777" w:rsidR="0029485A" w:rsidRDefault="0029485A" w:rsidP="00095FE5">
            <w:pPr>
              <w:rPr>
                <w:rFonts w:asciiTheme="minorHAnsi" w:hAnsiTheme="minorHAnsi" w:cs="Arial"/>
                <w:sz w:val="26"/>
                <w:szCs w:val="26"/>
              </w:rPr>
            </w:pPr>
            <w:r w:rsidRPr="00632E71">
              <w:rPr>
                <w:rFonts w:asciiTheme="minorHAnsi" w:hAnsiTheme="minorHAnsi" w:cs="Arial"/>
                <w:sz w:val="26"/>
                <w:szCs w:val="26"/>
              </w:rPr>
              <w:t>The new system in place</w:t>
            </w:r>
            <w:r>
              <w:rPr>
                <w:rFonts w:asciiTheme="minorHAnsi" w:hAnsiTheme="minorHAnsi" w:cs="Arial"/>
                <w:sz w:val="26"/>
                <w:szCs w:val="26"/>
              </w:rPr>
              <w:t xml:space="preserve"> will link tenancies to cases and reporting to make It easier when the team is investigating. </w:t>
            </w:r>
          </w:p>
          <w:p w14:paraId="0B916AF0" w14:textId="10847E46" w:rsidR="0029485A" w:rsidRDefault="0029485A" w:rsidP="00095FE5">
            <w:pPr>
              <w:rPr>
                <w:rFonts w:asciiTheme="minorHAnsi" w:hAnsiTheme="minorHAnsi" w:cs="Arial"/>
                <w:sz w:val="26"/>
                <w:szCs w:val="26"/>
              </w:rPr>
            </w:pPr>
            <w:r>
              <w:rPr>
                <w:rFonts w:asciiTheme="minorHAnsi" w:hAnsiTheme="minorHAnsi" w:cs="Arial"/>
                <w:sz w:val="26"/>
                <w:szCs w:val="26"/>
              </w:rPr>
              <w:t>The process with building the relationship with T</w:t>
            </w:r>
            <w:r w:rsidR="00F00355">
              <w:rPr>
                <w:rFonts w:asciiTheme="minorHAnsi" w:hAnsiTheme="minorHAnsi" w:cs="Arial"/>
                <w:sz w:val="26"/>
                <w:szCs w:val="26"/>
              </w:rPr>
              <w:t xml:space="preserve">hames </w:t>
            </w:r>
            <w:r>
              <w:rPr>
                <w:rFonts w:asciiTheme="minorHAnsi" w:hAnsiTheme="minorHAnsi" w:cs="Arial"/>
                <w:sz w:val="26"/>
                <w:szCs w:val="26"/>
              </w:rPr>
              <w:t>V</w:t>
            </w:r>
            <w:r w:rsidR="00F00355">
              <w:rPr>
                <w:rFonts w:asciiTheme="minorHAnsi" w:hAnsiTheme="minorHAnsi" w:cs="Arial"/>
                <w:sz w:val="26"/>
                <w:szCs w:val="26"/>
              </w:rPr>
              <w:t xml:space="preserve">alley </w:t>
            </w:r>
            <w:r>
              <w:rPr>
                <w:rFonts w:asciiTheme="minorHAnsi" w:hAnsiTheme="minorHAnsi" w:cs="Arial"/>
                <w:sz w:val="26"/>
                <w:szCs w:val="26"/>
              </w:rPr>
              <w:t>P</w:t>
            </w:r>
            <w:r w:rsidR="00F00355">
              <w:rPr>
                <w:rFonts w:asciiTheme="minorHAnsi" w:hAnsiTheme="minorHAnsi" w:cs="Arial"/>
                <w:sz w:val="26"/>
                <w:szCs w:val="26"/>
              </w:rPr>
              <w:t>olice</w:t>
            </w:r>
            <w:r>
              <w:rPr>
                <w:rFonts w:asciiTheme="minorHAnsi" w:hAnsiTheme="minorHAnsi" w:cs="Arial"/>
                <w:sz w:val="26"/>
                <w:szCs w:val="26"/>
              </w:rPr>
              <w:t xml:space="preserve">, being able to share information between both. </w:t>
            </w:r>
          </w:p>
          <w:p w14:paraId="3B0E2C79" w14:textId="77777777" w:rsidR="0029485A" w:rsidRDefault="0029485A" w:rsidP="00095FE5">
            <w:pPr>
              <w:rPr>
                <w:rFonts w:asciiTheme="minorHAnsi" w:hAnsiTheme="minorHAnsi" w:cs="Arial"/>
                <w:sz w:val="26"/>
                <w:szCs w:val="26"/>
              </w:rPr>
            </w:pPr>
          </w:p>
          <w:p w14:paraId="6D14BA83" w14:textId="4FDA5742" w:rsidR="0029485A" w:rsidRDefault="0029485A" w:rsidP="00095FE5">
            <w:pPr>
              <w:rPr>
                <w:rFonts w:asciiTheme="minorHAnsi" w:hAnsiTheme="minorHAnsi" w:cs="Arial"/>
                <w:sz w:val="26"/>
                <w:szCs w:val="26"/>
              </w:rPr>
            </w:pPr>
            <w:r>
              <w:rPr>
                <w:rFonts w:asciiTheme="minorHAnsi" w:hAnsiTheme="minorHAnsi" w:cs="Arial"/>
                <w:sz w:val="26"/>
                <w:szCs w:val="26"/>
              </w:rPr>
              <w:t xml:space="preserve">SB </w:t>
            </w:r>
            <w:r w:rsidR="002430A6">
              <w:rPr>
                <w:rFonts w:asciiTheme="minorHAnsi" w:hAnsiTheme="minorHAnsi" w:cs="Arial"/>
                <w:sz w:val="26"/>
                <w:szCs w:val="26"/>
              </w:rPr>
              <w:t>asked,</w:t>
            </w:r>
            <w:r>
              <w:rPr>
                <w:rFonts w:asciiTheme="minorHAnsi" w:hAnsiTheme="minorHAnsi" w:cs="Arial"/>
                <w:sz w:val="26"/>
                <w:szCs w:val="26"/>
              </w:rPr>
              <w:t xml:space="preserve"> “what’s the master plan” and how can the monitoring group be more active to help and how can things be reported. </w:t>
            </w:r>
          </w:p>
          <w:p w14:paraId="41811AEB" w14:textId="10F27D98" w:rsidR="0029485A" w:rsidRDefault="0029485A" w:rsidP="00095FE5">
            <w:pPr>
              <w:rPr>
                <w:rFonts w:asciiTheme="minorHAnsi" w:hAnsiTheme="minorHAnsi" w:cs="Arial"/>
                <w:sz w:val="26"/>
                <w:szCs w:val="26"/>
              </w:rPr>
            </w:pPr>
          </w:p>
          <w:p w14:paraId="41C8E9FD" w14:textId="43C43E47" w:rsidR="0029485A" w:rsidRDefault="00494F10" w:rsidP="00095FE5">
            <w:pPr>
              <w:rPr>
                <w:rFonts w:asciiTheme="minorHAnsi" w:hAnsiTheme="minorHAnsi" w:cs="Arial"/>
                <w:sz w:val="26"/>
                <w:szCs w:val="26"/>
              </w:rPr>
            </w:pPr>
            <w:r>
              <w:rPr>
                <w:rFonts w:asciiTheme="minorHAnsi" w:hAnsiTheme="minorHAnsi" w:cs="Arial"/>
                <w:sz w:val="26"/>
                <w:szCs w:val="26"/>
              </w:rPr>
              <w:t xml:space="preserve">CF </w:t>
            </w:r>
            <w:r w:rsidR="0029485A">
              <w:rPr>
                <w:rFonts w:asciiTheme="minorHAnsi" w:hAnsiTheme="minorHAnsi" w:cs="Arial"/>
                <w:sz w:val="26"/>
                <w:szCs w:val="26"/>
              </w:rPr>
              <w:t xml:space="preserve">New data relating to this, will be released in 3-6 </w:t>
            </w:r>
            <w:r w:rsidR="002430A6">
              <w:rPr>
                <w:rFonts w:asciiTheme="minorHAnsi" w:hAnsiTheme="minorHAnsi" w:cs="Arial"/>
                <w:sz w:val="26"/>
                <w:szCs w:val="26"/>
              </w:rPr>
              <w:t>months’ time</w:t>
            </w:r>
            <w:r w:rsidR="0029485A">
              <w:rPr>
                <w:rFonts w:asciiTheme="minorHAnsi" w:hAnsiTheme="minorHAnsi" w:cs="Arial"/>
                <w:sz w:val="26"/>
                <w:szCs w:val="26"/>
              </w:rPr>
              <w:t xml:space="preserve"> and we will look to possibly convey it to the wider public? </w:t>
            </w:r>
          </w:p>
          <w:p w14:paraId="58BC822E" w14:textId="52DB061C" w:rsidR="0029485A" w:rsidRDefault="0029485A" w:rsidP="00095FE5">
            <w:pPr>
              <w:rPr>
                <w:rFonts w:asciiTheme="minorHAnsi" w:hAnsiTheme="minorHAnsi" w:cs="Arial"/>
                <w:sz w:val="26"/>
                <w:szCs w:val="26"/>
              </w:rPr>
            </w:pPr>
          </w:p>
          <w:p w14:paraId="4CD09FBA" w14:textId="7A683B24" w:rsidR="00095FE5" w:rsidRPr="0071450C" w:rsidRDefault="00375199" w:rsidP="0071450C">
            <w:pPr>
              <w:rPr>
                <w:rFonts w:asciiTheme="minorHAnsi" w:hAnsiTheme="minorHAnsi" w:cs="Arial"/>
                <w:sz w:val="26"/>
                <w:szCs w:val="26"/>
              </w:rPr>
            </w:pPr>
            <w:r>
              <w:rPr>
                <w:rFonts w:asciiTheme="minorHAnsi" w:hAnsiTheme="minorHAnsi" w:cs="Arial"/>
                <w:sz w:val="26"/>
                <w:szCs w:val="26"/>
              </w:rPr>
              <w:t xml:space="preserve">CF </w:t>
            </w:r>
            <w:r w:rsidR="00BE4E57">
              <w:rPr>
                <w:rFonts w:asciiTheme="minorHAnsi" w:hAnsiTheme="minorHAnsi" w:cs="Arial"/>
                <w:sz w:val="26"/>
                <w:szCs w:val="26"/>
              </w:rPr>
              <w:t>A</w:t>
            </w:r>
            <w:r w:rsidR="0029485A">
              <w:rPr>
                <w:rFonts w:asciiTheme="minorHAnsi" w:hAnsiTheme="minorHAnsi" w:cs="Arial"/>
                <w:sz w:val="26"/>
                <w:szCs w:val="26"/>
              </w:rPr>
              <w:t xml:space="preserve">dvised that the group </w:t>
            </w:r>
            <w:proofErr w:type="gramStart"/>
            <w:r w:rsidR="0029485A">
              <w:rPr>
                <w:rFonts w:asciiTheme="minorHAnsi" w:hAnsiTheme="minorHAnsi" w:cs="Arial"/>
                <w:sz w:val="26"/>
                <w:szCs w:val="26"/>
              </w:rPr>
              <w:t>will</w:t>
            </w:r>
            <w:proofErr w:type="gramEnd"/>
            <w:r w:rsidR="0029485A">
              <w:rPr>
                <w:rFonts w:asciiTheme="minorHAnsi" w:hAnsiTheme="minorHAnsi" w:cs="Arial"/>
                <w:sz w:val="26"/>
                <w:szCs w:val="26"/>
              </w:rPr>
              <w:t xml:space="preserve"> look to meet again in a few </w:t>
            </w:r>
            <w:r w:rsidR="002430A6">
              <w:rPr>
                <w:rFonts w:asciiTheme="minorHAnsi" w:hAnsiTheme="minorHAnsi" w:cs="Arial"/>
                <w:sz w:val="26"/>
                <w:szCs w:val="26"/>
              </w:rPr>
              <w:t>weeks’ time</w:t>
            </w:r>
            <w:r w:rsidR="00494F10">
              <w:rPr>
                <w:rFonts w:asciiTheme="minorHAnsi" w:hAnsiTheme="minorHAnsi" w:cs="Arial"/>
                <w:sz w:val="26"/>
                <w:szCs w:val="26"/>
              </w:rPr>
              <w:t xml:space="preserve">. Date to be </w:t>
            </w:r>
            <w:proofErr w:type="gramStart"/>
            <w:r w:rsidR="00494F10">
              <w:rPr>
                <w:rFonts w:asciiTheme="minorHAnsi" w:hAnsiTheme="minorHAnsi" w:cs="Arial"/>
                <w:sz w:val="26"/>
                <w:szCs w:val="26"/>
              </w:rPr>
              <w:t>confirmed</w:t>
            </w:r>
            <w:proofErr w:type="gramEnd"/>
          </w:p>
          <w:p w14:paraId="428D6C37" w14:textId="5922BDB0" w:rsidR="0071450C" w:rsidRPr="00995E37" w:rsidRDefault="0071450C" w:rsidP="0088268F">
            <w:pPr>
              <w:rPr>
                <w:rFonts w:asciiTheme="minorHAnsi" w:hAnsiTheme="minorHAnsi" w:cs="Arial"/>
                <w:sz w:val="26"/>
                <w:szCs w:val="26"/>
              </w:rPr>
            </w:pPr>
          </w:p>
        </w:tc>
        <w:tc>
          <w:tcPr>
            <w:tcW w:w="689" w:type="pct"/>
          </w:tcPr>
          <w:p w14:paraId="2780B373" w14:textId="77777777" w:rsidR="00FF6B00" w:rsidRDefault="00FF6B00" w:rsidP="0088268F">
            <w:pPr>
              <w:jc w:val="center"/>
              <w:rPr>
                <w:rFonts w:asciiTheme="minorHAnsi" w:hAnsiTheme="minorHAnsi" w:cs="Arial"/>
                <w:sz w:val="26"/>
                <w:szCs w:val="26"/>
              </w:rPr>
            </w:pPr>
          </w:p>
          <w:p w14:paraId="7C9E0208" w14:textId="77777777" w:rsidR="00375199" w:rsidRDefault="00375199" w:rsidP="0088268F">
            <w:pPr>
              <w:jc w:val="center"/>
              <w:rPr>
                <w:rFonts w:asciiTheme="minorHAnsi" w:hAnsiTheme="minorHAnsi" w:cs="Arial"/>
                <w:sz w:val="26"/>
                <w:szCs w:val="26"/>
              </w:rPr>
            </w:pPr>
          </w:p>
          <w:p w14:paraId="06471484" w14:textId="77777777" w:rsidR="00375199" w:rsidRDefault="00375199" w:rsidP="0088268F">
            <w:pPr>
              <w:jc w:val="center"/>
              <w:rPr>
                <w:rFonts w:asciiTheme="minorHAnsi" w:hAnsiTheme="minorHAnsi" w:cs="Arial"/>
                <w:sz w:val="26"/>
                <w:szCs w:val="26"/>
              </w:rPr>
            </w:pPr>
          </w:p>
          <w:p w14:paraId="19B6680B" w14:textId="77777777" w:rsidR="00375199" w:rsidRDefault="00375199" w:rsidP="0088268F">
            <w:pPr>
              <w:jc w:val="center"/>
              <w:rPr>
                <w:rFonts w:asciiTheme="minorHAnsi" w:hAnsiTheme="minorHAnsi" w:cs="Arial"/>
                <w:sz w:val="26"/>
                <w:szCs w:val="26"/>
              </w:rPr>
            </w:pPr>
          </w:p>
          <w:p w14:paraId="060913EC" w14:textId="77777777" w:rsidR="00375199" w:rsidRDefault="00375199" w:rsidP="0088268F">
            <w:pPr>
              <w:jc w:val="center"/>
              <w:rPr>
                <w:rFonts w:asciiTheme="minorHAnsi" w:hAnsiTheme="minorHAnsi" w:cs="Arial"/>
                <w:sz w:val="26"/>
                <w:szCs w:val="26"/>
              </w:rPr>
            </w:pPr>
          </w:p>
          <w:p w14:paraId="3C06F7FA" w14:textId="77777777" w:rsidR="00375199" w:rsidRDefault="00375199" w:rsidP="0088268F">
            <w:pPr>
              <w:jc w:val="center"/>
              <w:rPr>
                <w:rFonts w:asciiTheme="minorHAnsi" w:hAnsiTheme="minorHAnsi" w:cs="Arial"/>
                <w:sz w:val="26"/>
                <w:szCs w:val="26"/>
              </w:rPr>
            </w:pPr>
          </w:p>
          <w:p w14:paraId="0495D342" w14:textId="77777777" w:rsidR="00375199" w:rsidRDefault="00375199" w:rsidP="0088268F">
            <w:pPr>
              <w:jc w:val="center"/>
              <w:rPr>
                <w:rFonts w:asciiTheme="minorHAnsi" w:hAnsiTheme="minorHAnsi" w:cs="Arial"/>
                <w:sz w:val="26"/>
                <w:szCs w:val="26"/>
              </w:rPr>
            </w:pPr>
          </w:p>
          <w:p w14:paraId="70493842" w14:textId="77777777" w:rsidR="00375199" w:rsidRDefault="00375199" w:rsidP="0088268F">
            <w:pPr>
              <w:jc w:val="center"/>
              <w:rPr>
                <w:rFonts w:asciiTheme="minorHAnsi" w:hAnsiTheme="minorHAnsi" w:cs="Arial"/>
                <w:sz w:val="26"/>
                <w:szCs w:val="26"/>
              </w:rPr>
            </w:pPr>
          </w:p>
          <w:p w14:paraId="5656ED4D" w14:textId="77777777" w:rsidR="00375199" w:rsidRDefault="00375199" w:rsidP="0088268F">
            <w:pPr>
              <w:jc w:val="center"/>
              <w:rPr>
                <w:rFonts w:asciiTheme="minorHAnsi" w:hAnsiTheme="minorHAnsi" w:cs="Arial"/>
                <w:sz w:val="26"/>
                <w:szCs w:val="26"/>
              </w:rPr>
            </w:pPr>
          </w:p>
          <w:p w14:paraId="5DA515B4" w14:textId="77777777" w:rsidR="00375199" w:rsidRDefault="00375199" w:rsidP="0088268F">
            <w:pPr>
              <w:jc w:val="center"/>
              <w:rPr>
                <w:rFonts w:asciiTheme="minorHAnsi" w:hAnsiTheme="minorHAnsi" w:cs="Arial"/>
                <w:sz w:val="26"/>
                <w:szCs w:val="26"/>
              </w:rPr>
            </w:pPr>
          </w:p>
          <w:p w14:paraId="78677A47" w14:textId="77777777" w:rsidR="00375199" w:rsidRDefault="00375199" w:rsidP="0088268F">
            <w:pPr>
              <w:jc w:val="center"/>
              <w:rPr>
                <w:rFonts w:asciiTheme="minorHAnsi" w:hAnsiTheme="minorHAnsi" w:cs="Arial"/>
                <w:sz w:val="26"/>
                <w:szCs w:val="26"/>
              </w:rPr>
            </w:pPr>
          </w:p>
          <w:p w14:paraId="67FBB896" w14:textId="77777777" w:rsidR="00375199" w:rsidRDefault="00375199" w:rsidP="0088268F">
            <w:pPr>
              <w:jc w:val="center"/>
              <w:rPr>
                <w:rFonts w:asciiTheme="minorHAnsi" w:hAnsiTheme="minorHAnsi" w:cs="Arial"/>
                <w:sz w:val="26"/>
                <w:szCs w:val="26"/>
              </w:rPr>
            </w:pPr>
          </w:p>
          <w:p w14:paraId="7E2C6DA3" w14:textId="77777777" w:rsidR="00375199" w:rsidRDefault="00375199" w:rsidP="0088268F">
            <w:pPr>
              <w:jc w:val="center"/>
              <w:rPr>
                <w:rFonts w:asciiTheme="minorHAnsi" w:hAnsiTheme="minorHAnsi" w:cs="Arial"/>
                <w:sz w:val="26"/>
                <w:szCs w:val="26"/>
              </w:rPr>
            </w:pPr>
          </w:p>
          <w:p w14:paraId="32C010C4" w14:textId="77777777" w:rsidR="00375199" w:rsidRDefault="00375199" w:rsidP="0088268F">
            <w:pPr>
              <w:jc w:val="center"/>
              <w:rPr>
                <w:rFonts w:asciiTheme="minorHAnsi" w:hAnsiTheme="minorHAnsi" w:cs="Arial"/>
                <w:sz w:val="26"/>
                <w:szCs w:val="26"/>
              </w:rPr>
            </w:pPr>
          </w:p>
          <w:p w14:paraId="4EFF84A1" w14:textId="77777777" w:rsidR="00375199" w:rsidRDefault="00375199" w:rsidP="0088268F">
            <w:pPr>
              <w:jc w:val="center"/>
              <w:rPr>
                <w:rFonts w:asciiTheme="minorHAnsi" w:hAnsiTheme="minorHAnsi" w:cs="Arial"/>
                <w:sz w:val="26"/>
                <w:szCs w:val="26"/>
              </w:rPr>
            </w:pPr>
          </w:p>
          <w:p w14:paraId="1CC2322A" w14:textId="77777777" w:rsidR="00375199" w:rsidRDefault="00375199" w:rsidP="0088268F">
            <w:pPr>
              <w:jc w:val="center"/>
              <w:rPr>
                <w:rFonts w:asciiTheme="minorHAnsi" w:hAnsiTheme="minorHAnsi" w:cs="Arial"/>
                <w:sz w:val="26"/>
                <w:szCs w:val="26"/>
              </w:rPr>
            </w:pPr>
          </w:p>
          <w:p w14:paraId="0423A61A" w14:textId="77777777" w:rsidR="00375199" w:rsidRDefault="00375199" w:rsidP="0088268F">
            <w:pPr>
              <w:jc w:val="center"/>
              <w:rPr>
                <w:rFonts w:asciiTheme="minorHAnsi" w:hAnsiTheme="minorHAnsi" w:cs="Arial"/>
                <w:sz w:val="26"/>
                <w:szCs w:val="26"/>
              </w:rPr>
            </w:pPr>
          </w:p>
          <w:p w14:paraId="52DF9712" w14:textId="77777777" w:rsidR="00375199" w:rsidRDefault="00375199" w:rsidP="0088268F">
            <w:pPr>
              <w:jc w:val="center"/>
              <w:rPr>
                <w:rFonts w:asciiTheme="minorHAnsi" w:hAnsiTheme="minorHAnsi" w:cs="Arial"/>
                <w:sz w:val="26"/>
                <w:szCs w:val="26"/>
              </w:rPr>
            </w:pPr>
          </w:p>
          <w:p w14:paraId="09FC7826" w14:textId="77777777" w:rsidR="00375199" w:rsidRDefault="00375199" w:rsidP="0088268F">
            <w:pPr>
              <w:jc w:val="center"/>
              <w:rPr>
                <w:rFonts w:asciiTheme="minorHAnsi" w:hAnsiTheme="minorHAnsi" w:cs="Arial"/>
                <w:sz w:val="26"/>
                <w:szCs w:val="26"/>
              </w:rPr>
            </w:pPr>
          </w:p>
          <w:p w14:paraId="705CDBE7" w14:textId="77777777" w:rsidR="00375199" w:rsidRDefault="00375199" w:rsidP="0088268F">
            <w:pPr>
              <w:jc w:val="center"/>
              <w:rPr>
                <w:rFonts w:asciiTheme="minorHAnsi" w:hAnsiTheme="minorHAnsi" w:cs="Arial"/>
                <w:sz w:val="26"/>
                <w:szCs w:val="26"/>
              </w:rPr>
            </w:pPr>
          </w:p>
          <w:p w14:paraId="35F90C26" w14:textId="77777777" w:rsidR="00375199" w:rsidRDefault="00375199" w:rsidP="0088268F">
            <w:pPr>
              <w:jc w:val="center"/>
              <w:rPr>
                <w:rFonts w:asciiTheme="minorHAnsi" w:hAnsiTheme="minorHAnsi" w:cs="Arial"/>
                <w:sz w:val="26"/>
                <w:szCs w:val="26"/>
              </w:rPr>
            </w:pPr>
          </w:p>
          <w:p w14:paraId="61F92CFC" w14:textId="77777777" w:rsidR="00375199" w:rsidRDefault="00375199" w:rsidP="0088268F">
            <w:pPr>
              <w:jc w:val="center"/>
              <w:rPr>
                <w:rFonts w:asciiTheme="minorHAnsi" w:hAnsiTheme="minorHAnsi" w:cs="Arial"/>
                <w:sz w:val="26"/>
                <w:szCs w:val="26"/>
              </w:rPr>
            </w:pPr>
          </w:p>
          <w:p w14:paraId="393676BF" w14:textId="77777777" w:rsidR="00375199" w:rsidRDefault="00375199" w:rsidP="0088268F">
            <w:pPr>
              <w:jc w:val="center"/>
              <w:rPr>
                <w:rFonts w:asciiTheme="minorHAnsi" w:hAnsiTheme="minorHAnsi" w:cs="Arial"/>
                <w:sz w:val="26"/>
                <w:szCs w:val="26"/>
              </w:rPr>
            </w:pPr>
          </w:p>
          <w:p w14:paraId="49315DF2" w14:textId="77777777" w:rsidR="00375199" w:rsidRDefault="00375199" w:rsidP="0088268F">
            <w:pPr>
              <w:jc w:val="center"/>
              <w:rPr>
                <w:rFonts w:asciiTheme="minorHAnsi" w:hAnsiTheme="minorHAnsi" w:cs="Arial"/>
                <w:sz w:val="26"/>
                <w:szCs w:val="26"/>
              </w:rPr>
            </w:pPr>
          </w:p>
          <w:p w14:paraId="11391D1E" w14:textId="77777777" w:rsidR="00375199" w:rsidRDefault="00375199" w:rsidP="0088268F">
            <w:pPr>
              <w:jc w:val="center"/>
              <w:rPr>
                <w:rFonts w:asciiTheme="minorHAnsi" w:hAnsiTheme="minorHAnsi" w:cs="Arial"/>
                <w:sz w:val="26"/>
                <w:szCs w:val="26"/>
              </w:rPr>
            </w:pPr>
          </w:p>
          <w:p w14:paraId="533A8A33" w14:textId="77777777" w:rsidR="00375199" w:rsidRDefault="00375199" w:rsidP="0088268F">
            <w:pPr>
              <w:jc w:val="center"/>
              <w:rPr>
                <w:rFonts w:asciiTheme="minorHAnsi" w:hAnsiTheme="minorHAnsi" w:cs="Arial"/>
                <w:sz w:val="26"/>
                <w:szCs w:val="26"/>
              </w:rPr>
            </w:pPr>
          </w:p>
          <w:p w14:paraId="02B74C39" w14:textId="77777777" w:rsidR="00375199" w:rsidRDefault="00375199" w:rsidP="0088268F">
            <w:pPr>
              <w:jc w:val="center"/>
              <w:rPr>
                <w:rFonts w:asciiTheme="minorHAnsi" w:hAnsiTheme="minorHAnsi" w:cs="Arial"/>
                <w:sz w:val="26"/>
                <w:szCs w:val="26"/>
              </w:rPr>
            </w:pPr>
          </w:p>
          <w:p w14:paraId="3FF5268B" w14:textId="77777777" w:rsidR="00375199" w:rsidRDefault="00375199" w:rsidP="0088268F">
            <w:pPr>
              <w:jc w:val="center"/>
              <w:rPr>
                <w:rFonts w:asciiTheme="minorHAnsi" w:hAnsiTheme="minorHAnsi" w:cs="Arial"/>
                <w:sz w:val="26"/>
                <w:szCs w:val="26"/>
              </w:rPr>
            </w:pPr>
          </w:p>
          <w:p w14:paraId="06BB0983" w14:textId="77777777" w:rsidR="00375199" w:rsidRDefault="00375199" w:rsidP="0088268F">
            <w:pPr>
              <w:jc w:val="center"/>
              <w:rPr>
                <w:rFonts w:asciiTheme="minorHAnsi" w:hAnsiTheme="minorHAnsi" w:cs="Arial"/>
                <w:sz w:val="26"/>
                <w:szCs w:val="26"/>
              </w:rPr>
            </w:pPr>
          </w:p>
          <w:p w14:paraId="554D8DFB" w14:textId="77777777" w:rsidR="00375199" w:rsidRDefault="00375199" w:rsidP="0088268F">
            <w:pPr>
              <w:jc w:val="center"/>
              <w:rPr>
                <w:rFonts w:asciiTheme="minorHAnsi" w:hAnsiTheme="minorHAnsi" w:cs="Arial"/>
                <w:sz w:val="26"/>
                <w:szCs w:val="26"/>
              </w:rPr>
            </w:pPr>
          </w:p>
          <w:p w14:paraId="682386AF" w14:textId="77777777" w:rsidR="00375199" w:rsidRDefault="00375199" w:rsidP="0088268F">
            <w:pPr>
              <w:jc w:val="center"/>
              <w:rPr>
                <w:rFonts w:asciiTheme="minorHAnsi" w:hAnsiTheme="minorHAnsi" w:cs="Arial"/>
                <w:sz w:val="26"/>
                <w:szCs w:val="26"/>
              </w:rPr>
            </w:pPr>
          </w:p>
          <w:p w14:paraId="42D22D8B" w14:textId="77777777" w:rsidR="00375199" w:rsidRDefault="00375199" w:rsidP="0088268F">
            <w:pPr>
              <w:jc w:val="center"/>
              <w:rPr>
                <w:rFonts w:asciiTheme="minorHAnsi" w:hAnsiTheme="minorHAnsi" w:cs="Arial"/>
                <w:sz w:val="26"/>
                <w:szCs w:val="26"/>
              </w:rPr>
            </w:pPr>
          </w:p>
          <w:p w14:paraId="2A4BACB8" w14:textId="77777777" w:rsidR="00375199" w:rsidRDefault="00375199" w:rsidP="0088268F">
            <w:pPr>
              <w:jc w:val="center"/>
              <w:rPr>
                <w:rFonts w:asciiTheme="minorHAnsi" w:hAnsiTheme="minorHAnsi" w:cs="Arial"/>
                <w:sz w:val="26"/>
                <w:szCs w:val="26"/>
              </w:rPr>
            </w:pPr>
          </w:p>
          <w:p w14:paraId="5E198C34" w14:textId="77777777" w:rsidR="00375199" w:rsidRDefault="00375199" w:rsidP="0088268F">
            <w:pPr>
              <w:jc w:val="center"/>
              <w:rPr>
                <w:rFonts w:asciiTheme="minorHAnsi" w:hAnsiTheme="minorHAnsi" w:cs="Arial"/>
                <w:sz w:val="26"/>
                <w:szCs w:val="26"/>
              </w:rPr>
            </w:pPr>
          </w:p>
          <w:p w14:paraId="389007E3" w14:textId="77777777" w:rsidR="00375199" w:rsidRDefault="00375199" w:rsidP="0088268F">
            <w:pPr>
              <w:jc w:val="center"/>
              <w:rPr>
                <w:rFonts w:asciiTheme="minorHAnsi" w:hAnsiTheme="minorHAnsi" w:cs="Arial"/>
                <w:sz w:val="26"/>
                <w:szCs w:val="26"/>
              </w:rPr>
            </w:pPr>
          </w:p>
          <w:p w14:paraId="63967212" w14:textId="77777777" w:rsidR="00375199" w:rsidRDefault="00375199" w:rsidP="0088268F">
            <w:pPr>
              <w:jc w:val="center"/>
              <w:rPr>
                <w:rFonts w:asciiTheme="minorHAnsi" w:hAnsiTheme="minorHAnsi" w:cs="Arial"/>
                <w:sz w:val="26"/>
                <w:szCs w:val="26"/>
              </w:rPr>
            </w:pPr>
          </w:p>
          <w:p w14:paraId="1430E69B" w14:textId="77777777" w:rsidR="00375199" w:rsidRDefault="00375199" w:rsidP="0088268F">
            <w:pPr>
              <w:jc w:val="center"/>
              <w:rPr>
                <w:rFonts w:asciiTheme="minorHAnsi" w:hAnsiTheme="minorHAnsi" w:cs="Arial"/>
                <w:sz w:val="26"/>
                <w:szCs w:val="26"/>
              </w:rPr>
            </w:pPr>
          </w:p>
          <w:p w14:paraId="5BC0B25F" w14:textId="77777777" w:rsidR="00375199" w:rsidRDefault="00375199" w:rsidP="0088268F">
            <w:pPr>
              <w:jc w:val="center"/>
              <w:rPr>
                <w:rFonts w:asciiTheme="minorHAnsi" w:hAnsiTheme="minorHAnsi" w:cs="Arial"/>
                <w:sz w:val="26"/>
                <w:szCs w:val="26"/>
              </w:rPr>
            </w:pPr>
          </w:p>
          <w:p w14:paraId="147AF36A" w14:textId="77777777" w:rsidR="00375199" w:rsidRDefault="00375199" w:rsidP="0088268F">
            <w:pPr>
              <w:jc w:val="center"/>
              <w:rPr>
                <w:rFonts w:asciiTheme="minorHAnsi" w:hAnsiTheme="minorHAnsi" w:cs="Arial"/>
                <w:sz w:val="26"/>
                <w:szCs w:val="26"/>
              </w:rPr>
            </w:pPr>
          </w:p>
          <w:p w14:paraId="5AA81573" w14:textId="77777777" w:rsidR="00375199" w:rsidRDefault="00375199" w:rsidP="0088268F">
            <w:pPr>
              <w:jc w:val="center"/>
              <w:rPr>
                <w:rFonts w:asciiTheme="minorHAnsi" w:hAnsiTheme="minorHAnsi" w:cs="Arial"/>
                <w:sz w:val="26"/>
                <w:szCs w:val="26"/>
              </w:rPr>
            </w:pPr>
          </w:p>
          <w:p w14:paraId="5DE2EEF9" w14:textId="164E85EA" w:rsidR="00375199" w:rsidRDefault="00375199" w:rsidP="0088268F">
            <w:pPr>
              <w:jc w:val="center"/>
              <w:rPr>
                <w:rFonts w:asciiTheme="minorHAnsi" w:hAnsiTheme="minorHAnsi" w:cs="Arial"/>
                <w:sz w:val="26"/>
                <w:szCs w:val="26"/>
              </w:rPr>
            </w:pPr>
          </w:p>
          <w:p w14:paraId="1A30609A" w14:textId="77777777" w:rsidR="00375199" w:rsidRDefault="00375199" w:rsidP="0088268F">
            <w:pPr>
              <w:jc w:val="center"/>
              <w:rPr>
                <w:rFonts w:asciiTheme="minorHAnsi" w:hAnsiTheme="minorHAnsi" w:cs="Arial"/>
                <w:sz w:val="26"/>
                <w:szCs w:val="26"/>
              </w:rPr>
            </w:pPr>
          </w:p>
          <w:p w14:paraId="4A177461" w14:textId="77777777" w:rsidR="00375199" w:rsidRDefault="00375199" w:rsidP="0088268F">
            <w:pPr>
              <w:jc w:val="center"/>
              <w:rPr>
                <w:rFonts w:asciiTheme="minorHAnsi" w:hAnsiTheme="minorHAnsi" w:cs="Arial"/>
                <w:sz w:val="26"/>
                <w:szCs w:val="26"/>
              </w:rPr>
            </w:pPr>
          </w:p>
          <w:p w14:paraId="39941472" w14:textId="77777777" w:rsidR="00375199" w:rsidRDefault="00375199" w:rsidP="0088268F">
            <w:pPr>
              <w:jc w:val="center"/>
              <w:rPr>
                <w:rFonts w:asciiTheme="minorHAnsi" w:hAnsiTheme="minorHAnsi" w:cs="Arial"/>
                <w:sz w:val="26"/>
                <w:szCs w:val="26"/>
              </w:rPr>
            </w:pPr>
          </w:p>
          <w:p w14:paraId="20132697" w14:textId="77777777" w:rsidR="00F00355" w:rsidRDefault="00F00355" w:rsidP="0088268F">
            <w:pPr>
              <w:jc w:val="center"/>
              <w:rPr>
                <w:rFonts w:asciiTheme="minorHAnsi" w:hAnsiTheme="minorHAnsi" w:cs="Arial"/>
                <w:sz w:val="26"/>
                <w:szCs w:val="26"/>
              </w:rPr>
            </w:pPr>
          </w:p>
          <w:p w14:paraId="60B5101F" w14:textId="77777777" w:rsidR="00F00355" w:rsidRDefault="00F00355" w:rsidP="0088268F">
            <w:pPr>
              <w:jc w:val="center"/>
              <w:rPr>
                <w:rFonts w:asciiTheme="minorHAnsi" w:hAnsiTheme="minorHAnsi" w:cs="Arial"/>
                <w:sz w:val="26"/>
                <w:szCs w:val="26"/>
              </w:rPr>
            </w:pPr>
          </w:p>
          <w:p w14:paraId="56F13ED7" w14:textId="77777777" w:rsidR="00F00355" w:rsidRDefault="00F00355" w:rsidP="0088268F">
            <w:pPr>
              <w:jc w:val="center"/>
              <w:rPr>
                <w:rFonts w:asciiTheme="minorHAnsi" w:hAnsiTheme="minorHAnsi" w:cs="Arial"/>
                <w:sz w:val="26"/>
                <w:szCs w:val="26"/>
              </w:rPr>
            </w:pPr>
          </w:p>
          <w:p w14:paraId="5DFD876F" w14:textId="77777777" w:rsidR="00F00355" w:rsidRDefault="00F00355" w:rsidP="0088268F">
            <w:pPr>
              <w:jc w:val="center"/>
              <w:rPr>
                <w:rFonts w:asciiTheme="minorHAnsi" w:hAnsiTheme="minorHAnsi" w:cs="Arial"/>
                <w:sz w:val="26"/>
                <w:szCs w:val="26"/>
              </w:rPr>
            </w:pPr>
          </w:p>
          <w:p w14:paraId="378C98D9" w14:textId="77777777" w:rsidR="00F00355" w:rsidRDefault="00F00355" w:rsidP="0088268F">
            <w:pPr>
              <w:jc w:val="center"/>
              <w:rPr>
                <w:rFonts w:asciiTheme="minorHAnsi" w:hAnsiTheme="minorHAnsi" w:cs="Arial"/>
                <w:sz w:val="26"/>
                <w:szCs w:val="26"/>
              </w:rPr>
            </w:pPr>
          </w:p>
          <w:p w14:paraId="2CD47D6D" w14:textId="77777777" w:rsidR="0078319E" w:rsidRDefault="0078319E" w:rsidP="0088268F">
            <w:pPr>
              <w:jc w:val="center"/>
              <w:rPr>
                <w:rFonts w:asciiTheme="minorHAnsi" w:hAnsiTheme="minorHAnsi" w:cs="Arial"/>
                <w:sz w:val="26"/>
                <w:szCs w:val="26"/>
              </w:rPr>
            </w:pPr>
          </w:p>
          <w:p w14:paraId="7B17766F" w14:textId="77777777" w:rsidR="0078319E" w:rsidRDefault="0078319E" w:rsidP="0088268F">
            <w:pPr>
              <w:jc w:val="center"/>
              <w:rPr>
                <w:rFonts w:asciiTheme="minorHAnsi" w:hAnsiTheme="minorHAnsi" w:cs="Arial"/>
                <w:sz w:val="26"/>
                <w:szCs w:val="26"/>
              </w:rPr>
            </w:pPr>
          </w:p>
          <w:p w14:paraId="25C1AC96" w14:textId="77777777" w:rsidR="0078319E" w:rsidRDefault="0078319E" w:rsidP="0088268F">
            <w:pPr>
              <w:jc w:val="center"/>
              <w:rPr>
                <w:rFonts w:asciiTheme="minorHAnsi" w:hAnsiTheme="minorHAnsi" w:cs="Arial"/>
                <w:sz w:val="26"/>
                <w:szCs w:val="26"/>
              </w:rPr>
            </w:pPr>
          </w:p>
          <w:p w14:paraId="5D740C91" w14:textId="36E90DC2" w:rsidR="00375199" w:rsidRDefault="00375199" w:rsidP="0088268F">
            <w:pPr>
              <w:jc w:val="center"/>
              <w:rPr>
                <w:rFonts w:asciiTheme="minorHAnsi" w:hAnsiTheme="minorHAnsi" w:cs="Arial"/>
                <w:sz w:val="26"/>
                <w:szCs w:val="26"/>
              </w:rPr>
            </w:pPr>
            <w:r>
              <w:rPr>
                <w:rFonts w:asciiTheme="minorHAnsi" w:hAnsiTheme="minorHAnsi" w:cs="Arial"/>
                <w:sz w:val="26"/>
                <w:szCs w:val="26"/>
              </w:rPr>
              <w:t>LR</w:t>
            </w:r>
          </w:p>
          <w:p w14:paraId="430E42A9" w14:textId="77777777" w:rsidR="00375199" w:rsidRDefault="00375199" w:rsidP="0088268F">
            <w:pPr>
              <w:jc w:val="center"/>
              <w:rPr>
                <w:rFonts w:asciiTheme="minorHAnsi" w:hAnsiTheme="minorHAnsi" w:cs="Arial"/>
                <w:sz w:val="26"/>
                <w:szCs w:val="26"/>
              </w:rPr>
            </w:pPr>
          </w:p>
          <w:p w14:paraId="0ACADA49" w14:textId="77777777" w:rsidR="00375199" w:rsidRDefault="00375199" w:rsidP="0088268F">
            <w:pPr>
              <w:jc w:val="center"/>
              <w:rPr>
                <w:rFonts w:asciiTheme="minorHAnsi" w:hAnsiTheme="minorHAnsi" w:cs="Arial"/>
                <w:sz w:val="26"/>
                <w:szCs w:val="26"/>
              </w:rPr>
            </w:pPr>
          </w:p>
          <w:p w14:paraId="5993CDE4" w14:textId="77777777" w:rsidR="00375199" w:rsidRDefault="00375199" w:rsidP="0088268F">
            <w:pPr>
              <w:jc w:val="center"/>
              <w:rPr>
                <w:rFonts w:asciiTheme="minorHAnsi" w:hAnsiTheme="minorHAnsi" w:cs="Arial"/>
                <w:sz w:val="26"/>
                <w:szCs w:val="26"/>
              </w:rPr>
            </w:pPr>
          </w:p>
          <w:p w14:paraId="467D5851" w14:textId="2324E5E2" w:rsidR="00375199" w:rsidRPr="00995E37" w:rsidRDefault="00375199" w:rsidP="0088268F">
            <w:pPr>
              <w:jc w:val="center"/>
              <w:rPr>
                <w:rFonts w:asciiTheme="minorHAnsi" w:hAnsiTheme="minorHAnsi" w:cs="Arial"/>
                <w:sz w:val="26"/>
                <w:szCs w:val="26"/>
              </w:rPr>
            </w:pPr>
          </w:p>
        </w:tc>
      </w:tr>
      <w:tr w:rsidR="00FF6B00" w:rsidRPr="00995E37" w14:paraId="5414BADE" w14:textId="77777777" w:rsidTr="0088268F">
        <w:trPr>
          <w:trHeight w:val="113"/>
        </w:trPr>
        <w:tc>
          <w:tcPr>
            <w:tcW w:w="5000" w:type="pct"/>
            <w:gridSpan w:val="3"/>
          </w:tcPr>
          <w:p w14:paraId="314C3833" w14:textId="77777777" w:rsidR="00FF6B00" w:rsidRPr="00995E37" w:rsidRDefault="00FF6B00" w:rsidP="0088268F">
            <w:pPr>
              <w:ind w:left="142"/>
              <w:jc w:val="center"/>
              <w:rPr>
                <w:rFonts w:asciiTheme="minorHAnsi" w:hAnsiTheme="minorHAnsi" w:cs="Arial"/>
                <w:sz w:val="26"/>
                <w:szCs w:val="26"/>
              </w:rPr>
            </w:pPr>
          </w:p>
        </w:tc>
      </w:tr>
      <w:tr w:rsidR="00FF6B00" w:rsidRPr="00995E37" w14:paraId="1F21E106" w14:textId="77777777" w:rsidTr="0088268F">
        <w:trPr>
          <w:trHeight w:val="113"/>
        </w:trPr>
        <w:tc>
          <w:tcPr>
            <w:tcW w:w="5000" w:type="pct"/>
            <w:gridSpan w:val="3"/>
          </w:tcPr>
          <w:p w14:paraId="3A51B549" w14:textId="59978668" w:rsidR="00FF6B00" w:rsidRPr="00995E37" w:rsidRDefault="00FF6B00" w:rsidP="0088268F">
            <w:pPr>
              <w:ind w:left="142"/>
              <w:rPr>
                <w:rFonts w:asciiTheme="minorHAnsi" w:hAnsiTheme="minorHAnsi" w:cs="Arial"/>
                <w:b/>
                <w:sz w:val="26"/>
                <w:szCs w:val="26"/>
              </w:rPr>
            </w:pPr>
            <w:r w:rsidRPr="00995E37">
              <w:rPr>
                <w:rFonts w:asciiTheme="minorHAnsi" w:hAnsiTheme="minorHAnsi" w:cs="Arial"/>
                <w:b/>
                <w:sz w:val="26"/>
                <w:szCs w:val="26"/>
              </w:rPr>
              <w:t xml:space="preserve">Date of Next Meeting:  </w:t>
            </w:r>
            <w:r w:rsidR="00282494">
              <w:rPr>
                <w:rFonts w:asciiTheme="minorHAnsi" w:hAnsiTheme="minorHAnsi" w:cs="Arial"/>
                <w:b/>
                <w:sz w:val="26"/>
                <w:szCs w:val="26"/>
              </w:rPr>
              <w:t xml:space="preserve">TBC </w:t>
            </w:r>
          </w:p>
          <w:p w14:paraId="6BA474CE" w14:textId="77777777" w:rsidR="00FF6B00" w:rsidRPr="00995E37" w:rsidRDefault="00FF6B00" w:rsidP="0088268F">
            <w:pPr>
              <w:ind w:left="142"/>
              <w:rPr>
                <w:rFonts w:asciiTheme="minorHAnsi" w:hAnsiTheme="minorHAnsi" w:cs="Arial"/>
                <w:sz w:val="26"/>
                <w:szCs w:val="26"/>
              </w:rPr>
            </w:pPr>
          </w:p>
        </w:tc>
      </w:tr>
    </w:tbl>
    <w:p w14:paraId="35D9B363" w14:textId="77777777" w:rsidR="00DD5F7E" w:rsidRPr="008F66CE" w:rsidRDefault="00DD5F7E" w:rsidP="0078319E">
      <w:pPr>
        <w:jc w:val="left"/>
        <w:rPr>
          <w:rFonts w:asciiTheme="minorHAnsi" w:eastAsiaTheme="minorHAnsi" w:hAnsiTheme="minorHAnsi" w:cstheme="minorHAnsi"/>
          <w:b/>
          <w:sz w:val="32"/>
          <w:szCs w:val="32"/>
        </w:rPr>
      </w:pPr>
    </w:p>
    <w:sectPr w:rsidR="00DD5F7E" w:rsidRPr="008F66CE" w:rsidSect="00DD5F7E">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DDE3" w14:textId="77777777" w:rsidR="005963D6" w:rsidRDefault="005963D6" w:rsidP="00AE487A">
      <w:r>
        <w:separator/>
      </w:r>
    </w:p>
  </w:endnote>
  <w:endnote w:type="continuationSeparator" w:id="0">
    <w:p w14:paraId="79E214BF" w14:textId="77777777" w:rsidR="005963D6" w:rsidRDefault="005963D6" w:rsidP="00AE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9C81" w14:textId="77777777" w:rsidR="005963D6" w:rsidRDefault="005963D6" w:rsidP="00AE487A">
      <w:r>
        <w:separator/>
      </w:r>
    </w:p>
  </w:footnote>
  <w:footnote w:type="continuationSeparator" w:id="0">
    <w:p w14:paraId="269514EB" w14:textId="77777777" w:rsidR="005963D6" w:rsidRDefault="005963D6" w:rsidP="00AE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AB48" w14:textId="7907D8BD" w:rsidR="00854D1F" w:rsidRDefault="00854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8B9F" w14:textId="3D12C6AB" w:rsidR="00854D1F" w:rsidRDefault="00854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806E" w14:textId="368035F0" w:rsidR="007A1CDD" w:rsidRPr="005E15BF" w:rsidRDefault="006B4510" w:rsidP="00DA4813">
    <w:pPr>
      <w:rPr>
        <w:rFonts w:asciiTheme="minorHAnsi" w:hAnsiTheme="minorHAnsi" w:cstheme="minorHAnsi"/>
        <w:b/>
        <w:sz w:val="80"/>
        <w:szCs w:val="80"/>
      </w:rPr>
    </w:pPr>
    <w:r>
      <w:rPr>
        <w:rFonts w:asciiTheme="minorHAnsi" w:hAnsiTheme="minorHAnsi" w:cstheme="minorHAnsi"/>
        <w:b/>
        <w:sz w:val="80"/>
        <w:szCs w:val="80"/>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D68"/>
    <w:multiLevelType w:val="hybridMultilevel"/>
    <w:tmpl w:val="2C36A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A20291"/>
    <w:multiLevelType w:val="multilevel"/>
    <w:tmpl w:val="D0FA98C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5C149F0"/>
    <w:multiLevelType w:val="hybridMultilevel"/>
    <w:tmpl w:val="969A23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870CA"/>
    <w:multiLevelType w:val="hybridMultilevel"/>
    <w:tmpl w:val="3030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B6629A"/>
    <w:multiLevelType w:val="hybridMultilevel"/>
    <w:tmpl w:val="D83C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41DCC"/>
    <w:multiLevelType w:val="hybridMultilevel"/>
    <w:tmpl w:val="845AE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30132F"/>
    <w:multiLevelType w:val="hybridMultilevel"/>
    <w:tmpl w:val="2D58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A53D5"/>
    <w:multiLevelType w:val="hybridMultilevel"/>
    <w:tmpl w:val="D88E7AB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F5D08C1"/>
    <w:multiLevelType w:val="hybridMultilevel"/>
    <w:tmpl w:val="0370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E12D87"/>
    <w:multiLevelType w:val="hybridMultilevel"/>
    <w:tmpl w:val="A306C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0893036">
    <w:abstractNumId w:val="3"/>
  </w:num>
  <w:num w:numId="2" w16cid:durableId="220868138">
    <w:abstractNumId w:val="5"/>
  </w:num>
  <w:num w:numId="3" w16cid:durableId="1546404406">
    <w:abstractNumId w:val="2"/>
  </w:num>
  <w:num w:numId="4" w16cid:durableId="1636375325">
    <w:abstractNumId w:val="0"/>
  </w:num>
  <w:num w:numId="5" w16cid:durableId="1154178275">
    <w:abstractNumId w:val="7"/>
  </w:num>
  <w:num w:numId="6" w16cid:durableId="439420335">
    <w:abstractNumId w:val="1"/>
  </w:num>
  <w:num w:numId="7" w16cid:durableId="1119688775">
    <w:abstractNumId w:val="9"/>
  </w:num>
  <w:num w:numId="8" w16cid:durableId="799151470">
    <w:abstractNumId w:val="6"/>
  </w:num>
  <w:num w:numId="9" w16cid:durableId="1050224338">
    <w:abstractNumId w:val="8"/>
  </w:num>
  <w:num w:numId="10" w16cid:durableId="659430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4D"/>
    <w:rsid w:val="00024DD0"/>
    <w:rsid w:val="00054647"/>
    <w:rsid w:val="00095FE5"/>
    <w:rsid w:val="000C1221"/>
    <w:rsid w:val="001201BB"/>
    <w:rsid w:val="00141118"/>
    <w:rsid w:val="001D255B"/>
    <w:rsid w:val="00231A01"/>
    <w:rsid w:val="00236863"/>
    <w:rsid w:val="002430A6"/>
    <w:rsid w:val="002532AD"/>
    <w:rsid w:val="00270FF7"/>
    <w:rsid w:val="00275B0D"/>
    <w:rsid w:val="00282494"/>
    <w:rsid w:val="0029485A"/>
    <w:rsid w:val="002C3A1E"/>
    <w:rsid w:val="002D01C7"/>
    <w:rsid w:val="00331597"/>
    <w:rsid w:val="00347223"/>
    <w:rsid w:val="00350F71"/>
    <w:rsid w:val="00375199"/>
    <w:rsid w:val="00456B2D"/>
    <w:rsid w:val="00494F10"/>
    <w:rsid w:val="004B03B0"/>
    <w:rsid w:val="004C5A55"/>
    <w:rsid w:val="00512CF3"/>
    <w:rsid w:val="005565B2"/>
    <w:rsid w:val="005963D6"/>
    <w:rsid w:val="005C6BB4"/>
    <w:rsid w:val="005E15BF"/>
    <w:rsid w:val="00632E71"/>
    <w:rsid w:val="00665482"/>
    <w:rsid w:val="00671F64"/>
    <w:rsid w:val="00674AFC"/>
    <w:rsid w:val="006A1460"/>
    <w:rsid w:val="006B4510"/>
    <w:rsid w:val="0071450C"/>
    <w:rsid w:val="00716CFA"/>
    <w:rsid w:val="0078319E"/>
    <w:rsid w:val="0079238A"/>
    <w:rsid w:val="007924F0"/>
    <w:rsid w:val="007A1CDD"/>
    <w:rsid w:val="007E3945"/>
    <w:rsid w:val="007E7CC3"/>
    <w:rsid w:val="007F1DAE"/>
    <w:rsid w:val="00814FF3"/>
    <w:rsid w:val="008206B6"/>
    <w:rsid w:val="00854D1F"/>
    <w:rsid w:val="00881CFD"/>
    <w:rsid w:val="008E10DD"/>
    <w:rsid w:val="008F66CE"/>
    <w:rsid w:val="0092503C"/>
    <w:rsid w:val="00973D82"/>
    <w:rsid w:val="00981585"/>
    <w:rsid w:val="00987BBF"/>
    <w:rsid w:val="009D76E6"/>
    <w:rsid w:val="009E3A9E"/>
    <w:rsid w:val="00A32F12"/>
    <w:rsid w:val="00A60D3D"/>
    <w:rsid w:val="00A81728"/>
    <w:rsid w:val="00A8597D"/>
    <w:rsid w:val="00A90A6F"/>
    <w:rsid w:val="00AE487A"/>
    <w:rsid w:val="00AF5DEB"/>
    <w:rsid w:val="00B04B5A"/>
    <w:rsid w:val="00B559AA"/>
    <w:rsid w:val="00B57755"/>
    <w:rsid w:val="00B746E2"/>
    <w:rsid w:val="00BD2BDE"/>
    <w:rsid w:val="00BE1990"/>
    <w:rsid w:val="00BE4E57"/>
    <w:rsid w:val="00C0095C"/>
    <w:rsid w:val="00C05E6B"/>
    <w:rsid w:val="00C75EDB"/>
    <w:rsid w:val="00CA115B"/>
    <w:rsid w:val="00CA4CB7"/>
    <w:rsid w:val="00CF2145"/>
    <w:rsid w:val="00D02994"/>
    <w:rsid w:val="00D07446"/>
    <w:rsid w:val="00D5434D"/>
    <w:rsid w:val="00D574C6"/>
    <w:rsid w:val="00D61BA6"/>
    <w:rsid w:val="00D97ED6"/>
    <w:rsid w:val="00DA4813"/>
    <w:rsid w:val="00DB2F47"/>
    <w:rsid w:val="00DD21BB"/>
    <w:rsid w:val="00DD5F7E"/>
    <w:rsid w:val="00E043C8"/>
    <w:rsid w:val="00E41391"/>
    <w:rsid w:val="00E6400E"/>
    <w:rsid w:val="00E83025"/>
    <w:rsid w:val="00EA0655"/>
    <w:rsid w:val="00F00355"/>
    <w:rsid w:val="00F1267D"/>
    <w:rsid w:val="00F4046A"/>
    <w:rsid w:val="00F5391F"/>
    <w:rsid w:val="00F81C40"/>
    <w:rsid w:val="00FA71E1"/>
    <w:rsid w:val="00FC66B1"/>
    <w:rsid w:val="00FE5D81"/>
    <w:rsid w:val="00FF48E5"/>
    <w:rsid w:val="00FF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39F97"/>
  <w15:docId w15:val="{5F1A57A3-FCC6-4E84-87E5-FDDED308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446"/>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D07446"/>
    <w:pPr>
      <w:framePr w:w="4275" w:h="3106" w:hSpace="180" w:wrap="around" w:vAnchor="text" w:hAnchor="page" w:x="7382" w:y="-3167"/>
    </w:pPr>
    <w:rPr>
      <w:b/>
      <w:sz w:val="20"/>
    </w:rPr>
  </w:style>
  <w:style w:type="paragraph" w:styleId="Header">
    <w:name w:val="header"/>
    <w:basedOn w:val="Normal"/>
    <w:link w:val="HeaderChar"/>
    <w:rsid w:val="00AE487A"/>
    <w:pPr>
      <w:tabs>
        <w:tab w:val="center" w:pos="4513"/>
        <w:tab w:val="right" w:pos="9026"/>
      </w:tabs>
    </w:pPr>
  </w:style>
  <w:style w:type="character" w:customStyle="1" w:styleId="HeaderChar">
    <w:name w:val="Header Char"/>
    <w:basedOn w:val="DefaultParagraphFont"/>
    <w:link w:val="Header"/>
    <w:rsid w:val="00AE487A"/>
    <w:rPr>
      <w:rFonts w:ascii="Arial" w:hAnsi="Arial"/>
      <w:sz w:val="24"/>
      <w:lang w:eastAsia="en-US"/>
    </w:rPr>
  </w:style>
  <w:style w:type="paragraph" w:styleId="Footer">
    <w:name w:val="footer"/>
    <w:basedOn w:val="Normal"/>
    <w:link w:val="FooterChar"/>
    <w:uiPriority w:val="99"/>
    <w:rsid w:val="00AE487A"/>
    <w:pPr>
      <w:tabs>
        <w:tab w:val="center" w:pos="4513"/>
        <w:tab w:val="right" w:pos="9026"/>
      </w:tabs>
    </w:pPr>
  </w:style>
  <w:style w:type="character" w:customStyle="1" w:styleId="FooterChar">
    <w:name w:val="Footer Char"/>
    <w:basedOn w:val="DefaultParagraphFont"/>
    <w:link w:val="Footer"/>
    <w:uiPriority w:val="99"/>
    <w:rsid w:val="00AE487A"/>
    <w:rPr>
      <w:rFonts w:ascii="Arial" w:hAnsi="Arial"/>
      <w:sz w:val="24"/>
      <w:lang w:eastAsia="en-US"/>
    </w:rPr>
  </w:style>
  <w:style w:type="paragraph" w:styleId="BalloonText">
    <w:name w:val="Balloon Text"/>
    <w:basedOn w:val="Normal"/>
    <w:link w:val="BalloonTextChar"/>
    <w:rsid w:val="00AE487A"/>
    <w:rPr>
      <w:rFonts w:ascii="Tahoma" w:hAnsi="Tahoma" w:cs="Tahoma"/>
      <w:sz w:val="16"/>
      <w:szCs w:val="16"/>
    </w:rPr>
  </w:style>
  <w:style w:type="character" w:customStyle="1" w:styleId="BalloonTextChar">
    <w:name w:val="Balloon Text Char"/>
    <w:basedOn w:val="DefaultParagraphFont"/>
    <w:link w:val="BalloonText"/>
    <w:rsid w:val="00AE487A"/>
    <w:rPr>
      <w:rFonts w:ascii="Tahoma" w:hAnsi="Tahoma" w:cs="Tahoma"/>
      <w:sz w:val="16"/>
      <w:szCs w:val="16"/>
      <w:lang w:eastAsia="en-US"/>
    </w:rPr>
  </w:style>
  <w:style w:type="paragraph" w:styleId="ListParagraph">
    <w:name w:val="List Paragraph"/>
    <w:basedOn w:val="Normal"/>
    <w:uiPriority w:val="34"/>
    <w:qFormat/>
    <w:rsid w:val="00FC66B1"/>
    <w:pPr>
      <w:ind w:left="720"/>
      <w:contextualSpacing/>
    </w:pPr>
  </w:style>
  <w:style w:type="paragraph" w:styleId="NoSpacing">
    <w:name w:val="No Spacing"/>
    <w:uiPriority w:val="1"/>
    <w:qFormat/>
    <w:rsid w:val="000C1221"/>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41118"/>
    <w:pPr>
      <w:spacing w:before="100" w:beforeAutospacing="1" w:after="100" w:afterAutospacing="1"/>
      <w:jc w:val="left"/>
    </w:pPr>
    <w:rPr>
      <w:rFonts w:ascii="Times New Roman" w:eastAsiaTheme="minorEastAsia" w:hAnsi="Times New Roman"/>
      <w:szCs w:val="24"/>
      <w:lang w:eastAsia="en-GB"/>
    </w:rPr>
  </w:style>
  <w:style w:type="table" w:styleId="TableGrid">
    <w:name w:val="Table Grid"/>
    <w:basedOn w:val="TableNormal"/>
    <w:rsid w:val="00FF6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5199"/>
    <w:rPr>
      <w:rFonts w:ascii="Arial" w:hAnsi="Arial"/>
      <w:sz w:val="24"/>
      <w:lang w:eastAsia="en-US"/>
    </w:rPr>
  </w:style>
  <w:style w:type="character" w:styleId="CommentReference">
    <w:name w:val="annotation reference"/>
    <w:basedOn w:val="DefaultParagraphFont"/>
    <w:semiHidden/>
    <w:unhideWhenUsed/>
    <w:rsid w:val="00F00355"/>
    <w:rPr>
      <w:sz w:val="16"/>
      <w:szCs w:val="16"/>
    </w:rPr>
  </w:style>
  <w:style w:type="paragraph" w:styleId="CommentText">
    <w:name w:val="annotation text"/>
    <w:basedOn w:val="Normal"/>
    <w:link w:val="CommentTextChar"/>
    <w:unhideWhenUsed/>
    <w:rsid w:val="00F00355"/>
    <w:rPr>
      <w:sz w:val="20"/>
    </w:rPr>
  </w:style>
  <w:style w:type="character" w:customStyle="1" w:styleId="CommentTextChar">
    <w:name w:val="Comment Text Char"/>
    <w:basedOn w:val="DefaultParagraphFont"/>
    <w:link w:val="CommentText"/>
    <w:rsid w:val="00F00355"/>
    <w:rPr>
      <w:rFonts w:ascii="Arial" w:hAnsi="Arial"/>
      <w:lang w:eastAsia="en-US"/>
    </w:rPr>
  </w:style>
  <w:style w:type="paragraph" w:styleId="CommentSubject">
    <w:name w:val="annotation subject"/>
    <w:basedOn w:val="CommentText"/>
    <w:next w:val="CommentText"/>
    <w:link w:val="CommentSubjectChar"/>
    <w:semiHidden/>
    <w:unhideWhenUsed/>
    <w:rsid w:val="00F00355"/>
    <w:rPr>
      <w:b/>
      <w:bCs/>
    </w:rPr>
  </w:style>
  <w:style w:type="character" w:customStyle="1" w:styleId="CommentSubjectChar">
    <w:name w:val="Comment Subject Char"/>
    <w:basedOn w:val="CommentTextChar"/>
    <w:link w:val="CommentSubject"/>
    <w:semiHidden/>
    <w:rsid w:val="00F0035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FAFE700B103CC0418C2B10CE332D545A" ma:contentTypeVersion="14" ma:contentTypeDescription="MKC Branded Word Template Document" ma:contentTypeScope="" ma:versionID="b9243768abc53dce68117925b542857b">
  <xsd:schema xmlns:xsd="http://www.w3.org/2001/XMLSchema" xmlns:xs="http://www.w3.org/2001/XMLSchema" xmlns:p="http://schemas.microsoft.com/office/2006/metadata/properties" xmlns:ns2="66f0e255-563c-4566-9816-8f7265a508f4" xmlns:ns3="4f071b54-bde2-4ef2-85d2-e98f75bf71c2" targetNamespace="http://schemas.microsoft.com/office/2006/metadata/properties" ma:root="true" ma:fieldsID="9d6e2c5ff67e2e21c48bc6b4e7d98405" ns2:_="" ns3:_="">
    <xsd:import namespace="66f0e255-563c-4566-9816-8f7265a508f4"/>
    <xsd:import namespace="4f071b54-bde2-4ef2-85d2-e98f75bf71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0e255-563c-4566-9816-8f7265a50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e73f336-9c49-41ab-9427-d263034a010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71b54-bde2-4ef2-85d2-e98f75bf71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85885e7-f861-4d33-9c50-d1271d6a072a}" ma:internalName="TaxCatchAll" ma:showField="CatchAllData" ma:web="4f071b54-bde2-4ef2-85d2-e98f75bf7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f0e255-563c-4566-9816-8f7265a508f4">
      <Terms xmlns="http://schemas.microsoft.com/office/infopath/2007/PartnerControls"/>
    </lcf76f155ced4ddcb4097134ff3c332f>
    <TaxCatchAll xmlns="4f071b54-bde2-4ef2-85d2-e98f75bf71c2" xsi:nil="true"/>
  </documentManagement>
</p:properties>
</file>

<file path=customXml/itemProps1.xml><?xml version="1.0" encoding="utf-8"?>
<ds:datastoreItem xmlns:ds="http://schemas.openxmlformats.org/officeDocument/2006/customXml" ds:itemID="{52FFB79F-47F6-49E6-A798-E21363313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0e255-563c-4566-9816-8f7265a508f4"/>
    <ds:schemaRef ds:uri="4f071b54-bde2-4ef2-85d2-e98f75bf7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13C3F-9788-4796-AA93-538E7560A6D8}">
  <ds:schemaRefs>
    <ds:schemaRef ds:uri="http://schemas.microsoft.com/sharepoint/v3/contenttype/forms"/>
  </ds:schemaRefs>
</ds:datastoreItem>
</file>

<file path=customXml/itemProps3.xml><?xml version="1.0" encoding="utf-8"?>
<ds:datastoreItem xmlns:ds="http://schemas.openxmlformats.org/officeDocument/2006/customXml" ds:itemID="{E8384738-F8F9-4577-AC81-66A963F1537E}">
  <ds:schemaRefs>
    <ds:schemaRef ds:uri="http://schemas.openxmlformats.org/officeDocument/2006/bibliography"/>
  </ds:schemaRefs>
</ds:datastoreItem>
</file>

<file path=customXml/itemProps4.xml><?xml version="1.0" encoding="utf-8"?>
<ds:datastoreItem xmlns:ds="http://schemas.openxmlformats.org/officeDocument/2006/customXml" ds:itemID="{AEE15FA0-C5E4-4B70-88E4-591250CCB968}">
  <ds:schemaRefs>
    <ds:schemaRef ds:uri="http://schemas.microsoft.com/office/2006/metadata/properties"/>
    <ds:schemaRef ds:uri="http://schemas.microsoft.com/office/infopath/2007/PartnerControls"/>
    <ds:schemaRef ds:uri="66f0e255-563c-4566-9816-8f7265a508f4"/>
    <ds:schemaRef ds:uri="4f071b54-bde2-4ef2-85d2-e98f75bf71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Bracey</dc:creator>
  <cp:lastModifiedBy>Julia Bandy</cp:lastModifiedBy>
  <cp:revision>2</cp:revision>
  <cp:lastPrinted>2022-07-13T17:11:00Z</cp:lastPrinted>
  <dcterms:created xsi:type="dcterms:W3CDTF">2024-01-22T12:18:00Z</dcterms:created>
  <dcterms:modified xsi:type="dcterms:W3CDTF">2024-01-22T12:18:00Z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0x010100073DBBF460B4694388C550D7D3B1399900FAFE700B103CC0418C2B10CE332D545A</vt:lpwstr>
  </property>
  <property fmtid="{D5CDD505-2E9C-101B-9397-08002B2CF9AE}" pid="3" name="MediaServiceImageTags">
    <vt:lpwstr/>
  </property>
</Properties>
</file>