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8C05" w14:textId="145F07CA" w:rsidR="00BB7C81" w:rsidRPr="00D92BBD" w:rsidRDefault="006A0333" w:rsidP="00145BD8">
      <w:pPr>
        <w:suppressAutoHyphens/>
        <w:spacing w:line="240" w:lineRule="auto"/>
        <w:jc w:val="center"/>
        <w:rPr>
          <w:rFonts w:asciiTheme="minorHAnsi" w:eastAsia="Arial" w:hAnsiTheme="minorHAnsi" w:cstheme="minorHAnsi"/>
          <w:b/>
          <w:color w:val="512480"/>
          <w:sz w:val="56"/>
          <w:szCs w:val="56"/>
        </w:rPr>
      </w:pPr>
      <w:r w:rsidRPr="00D92BBD">
        <w:rPr>
          <w:rFonts w:asciiTheme="minorHAnsi" w:hAnsiTheme="minorHAnsi" w:cstheme="minorHAnsi"/>
          <w:noProof/>
        </w:rPr>
        <w:drawing>
          <wp:inline distT="0" distB="0" distL="0" distR="0" wp14:anchorId="1CBA7F24" wp14:editId="5094254C">
            <wp:extent cx="2638330" cy="658368"/>
            <wp:effectExtent l="0" t="0" r="0" b="8890"/>
            <wp:docPr id="3" name="Picture 3" descr="A close up of a Milton Keyne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Milton Keynes City Council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8330" cy="658368"/>
                    </a:xfrm>
                    <a:prstGeom prst="rect">
                      <a:avLst/>
                    </a:prstGeom>
                  </pic:spPr>
                </pic:pic>
              </a:graphicData>
            </a:graphic>
          </wp:inline>
        </w:drawing>
      </w:r>
    </w:p>
    <w:p w14:paraId="7C0C5F8C" w14:textId="77777777" w:rsidR="00BB7C81" w:rsidRPr="00D92BBD" w:rsidRDefault="00BB7C81" w:rsidP="00145BD8">
      <w:pPr>
        <w:suppressAutoHyphens/>
        <w:spacing w:line="240" w:lineRule="auto"/>
        <w:jc w:val="left"/>
        <w:rPr>
          <w:rFonts w:asciiTheme="minorHAnsi" w:hAnsiTheme="minorHAnsi" w:cstheme="minorHAnsi"/>
        </w:rPr>
      </w:pPr>
    </w:p>
    <w:p w14:paraId="61EC993F" w14:textId="23C709A6" w:rsidR="003B3D78" w:rsidRPr="00D92BBD" w:rsidRDefault="0014713E" w:rsidP="0014713E">
      <w:pPr>
        <w:tabs>
          <w:tab w:val="left" w:pos="2685"/>
        </w:tabs>
        <w:suppressAutoHyphens/>
        <w:spacing w:line="240" w:lineRule="auto"/>
        <w:jc w:val="left"/>
        <w:rPr>
          <w:rFonts w:asciiTheme="minorHAnsi" w:hAnsiTheme="minorHAnsi" w:cstheme="minorHAnsi"/>
          <w:sz w:val="72"/>
          <w:szCs w:val="72"/>
        </w:rPr>
      </w:pPr>
      <w:r>
        <w:rPr>
          <w:rFonts w:asciiTheme="minorHAnsi" w:hAnsiTheme="minorHAnsi" w:cstheme="minorHAnsi"/>
          <w:sz w:val="72"/>
          <w:szCs w:val="72"/>
        </w:rPr>
        <w:tab/>
      </w:r>
    </w:p>
    <w:p w14:paraId="4DE105D0" w14:textId="77777777" w:rsidR="009D048A" w:rsidRDefault="003B3D78" w:rsidP="00145BD8">
      <w:pPr>
        <w:suppressAutoHyphens/>
        <w:spacing w:line="240" w:lineRule="auto"/>
        <w:jc w:val="center"/>
        <w:rPr>
          <w:rFonts w:ascii="Amasis MT Pro Black" w:hAnsi="Amasis MT Pro Black" w:cstheme="minorHAnsi"/>
          <w:b/>
          <w:color w:val="008796"/>
          <w:sz w:val="72"/>
          <w:szCs w:val="72"/>
        </w:rPr>
      </w:pPr>
      <w:r w:rsidRPr="009D048A">
        <w:rPr>
          <w:rFonts w:ascii="Amasis MT Pro Black" w:hAnsi="Amasis MT Pro Black" w:cstheme="minorHAnsi"/>
          <w:b/>
          <w:color w:val="008796"/>
          <w:sz w:val="72"/>
          <w:szCs w:val="72"/>
        </w:rPr>
        <w:t>Youth Justice Plan</w:t>
      </w:r>
      <w:r w:rsidR="004574D1" w:rsidRPr="009D048A">
        <w:rPr>
          <w:rFonts w:ascii="Amasis MT Pro Black" w:hAnsi="Amasis MT Pro Black" w:cstheme="minorHAnsi"/>
          <w:b/>
          <w:color w:val="008796"/>
          <w:sz w:val="72"/>
          <w:szCs w:val="72"/>
        </w:rPr>
        <w:t xml:space="preserve"> </w:t>
      </w:r>
    </w:p>
    <w:p w14:paraId="7A9D15B8" w14:textId="0C9BBE52" w:rsidR="003B3D78" w:rsidRPr="009D048A" w:rsidRDefault="004574D1" w:rsidP="00145BD8">
      <w:pPr>
        <w:suppressAutoHyphens/>
        <w:spacing w:line="240" w:lineRule="auto"/>
        <w:jc w:val="center"/>
        <w:rPr>
          <w:rFonts w:ascii="Amasis MT Pro Black" w:hAnsi="Amasis MT Pro Black" w:cstheme="minorHAnsi"/>
          <w:b/>
          <w:sz w:val="72"/>
          <w:szCs w:val="72"/>
          <w:u w:val="single"/>
        </w:rPr>
      </w:pPr>
      <w:r w:rsidRPr="009D048A">
        <w:rPr>
          <w:rFonts w:ascii="Amasis MT Pro Black" w:hAnsi="Amasis MT Pro Black" w:cstheme="minorHAnsi"/>
          <w:b/>
          <w:color w:val="008796"/>
          <w:sz w:val="72"/>
          <w:szCs w:val="72"/>
        </w:rPr>
        <w:t>2024 – 2025</w:t>
      </w:r>
    </w:p>
    <w:p w14:paraId="01BA85DC" w14:textId="77777777" w:rsidR="00BB7C81" w:rsidRPr="00D92BBD" w:rsidRDefault="00BB7C81" w:rsidP="00145BD8">
      <w:pPr>
        <w:suppressAutoHyphens/>
        <w:spacing w:line="240" w:lineRule="auto"/>
        <w:jc w:val="left"/>
        <w:rPr>
          <w:rFonts w:asciiTheme="minorHAnsi" w:hAnsiTheme="minorHAnsi" w:cstheme="minorHAnsi"/>
        </w:rPr>
      </w:pPr>
    </w:p>
    <w:tbl>
      <w:tblPr>
        <w:tblW w:w="9445" w:type="dxa"/>
        <w:tblInd w:w="-10" w:type="dxa"/>
        <w:tblLayout w:type="fixed"/>
        <w:tblCellMar>
          <w:left w:w="10" w:type="dxa"/>
          <w:right w:w="10" w:type="dxa"/>
        </w:tblCellMar>
        <w:tblLook w:val="04A0" w:firstRow="1" w:lastRow="0" w:firstColumn="1" w:lastColumn="0" w:noHBand="0" w:noVBand="1"/>
      </w:tblPr>
      <w:tblGrid>
        <w:gridCol w:w="2826"/>
        <w:gridCol w:w="6619"/>
      </w:tblGrid>
      <w:tr w:rsidR="00BB7C81" w:rsidRPr="00F97512" w14:paraId="1466D082" w14:textId="77777777" w:rsidTr="00F97512">
        <w:trPr>
          <w:trHeight w:hRule="exact" w:val="794"/>
        </w:trPr>
        <w:tc>
          <w:tcPr>
            <w:tcW w:w="2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ADF01B" w14:textId="77777777" w:rsidR="00BB7C81" w:rsidRPr="00F97512" w:rsidRDefault="0076724D" w:rsidP="00145BD8">
            <w:pPr>
              <w:suppressAutoHyphens/>
              <w:spacing w:line="240" w:lineRule="auto"/>
              <w:jc w:val="left"/>
              <w:rPr>
                <w:rFonts w:asciiTheme="minorHAnsi" w:eastAsia="Calibri" w:hAnsiTheme="minorHAnsi" w:cstheme="minorHAnsi"/>
                <w:b/>
                <w:sz w:val="28"/>
                <w:szCs w:val="28"/>
              </w:rPr>
            </w:pPr>
            <w:r w:rsidRPr="00F97512">
              <w:rPr>
                <w:rFonts w:asciiTheme="minorHAnsi" w:eastAsia="Calibri" w:hAnsiTheme="minorHAnsi" w:cstheme="minorHAnsi"/>
                <w:b/>
                <w:sz w:val="28"/>
                <w:szCs w:val="28"/>
              </w:rPr>
              <w:t>Service</w:t>
            </w:r>
          </w:p>
          <w:p w14:paraId="0AE13BF1" w14:textId="77777777" w:rsidR="00BB7C81" w:rsidRPr="00F97512" w:rsidRDefault="00BB7C81" w:rsidP="00145BD8">
            <w:pPr>
              <w:suppressAutoHyphens/>
              <w:spacing w:line="240" w:lineRule="auto"/>
              <w:jc w:val="left"/>
              <w:rPr>
                <w:rFonts w:asciiTheme="minorHAnsi" w:eastAsia="Calibri" w:hAnsiTheme="minorHAnsi" w:cstheme="minorHAnsi"/>
                <w:b/>
                <w:sz w:val="28"/>
                <w:szCs w:val="28"/>
              </w:rPr>
            </w:pPr>
          </w:p>
        </w:tc>
        <w:tc>
          <w:tcPr>
            <w:tcW w:w="6619"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DC547F7" w14:textId="0D38D26A" w:rsidR="00BB7C81" w:rsidRPr="00F97512" w:rsidRDefault="001E3123" w:rsidP="00145BD8">
            <w:pPr>
              <w:suppressAutoHyphens/>
              <w:spacing w:line="240" w:lineRule="auto"/>
              <w:jc w:val="left"/>
              <w:rPr>
                <w:rFonts w:asciiTheme="minorHAnsi" w:eastAsia="Calibri" w:hAnsiTheme="minorHAnsi" w:cstheme="minorHAnsi"/>
                <w:sz w:val="28"/>
                <w:szCs w:val="28"/>
              </w:rPr>
            </w:pPr>
            <w:r w:rsidRPr="00F97512">
              <w:rPr>
                <w:rFonts w:asciiTheme="minorHAnsi" w:eastAsia="Calibri" w:hAnsiTheme="minorHAnsi" w:cstheme="minorHAnsi"/>
                <w:sz w:val="28"/>
                <w:szCs w:val="28"/>
              </w:rPr>
              <w:t>Milton Keynes</w:t>
            </w:r>
            <w:r w:rsidR="00D8082C" w:rsidRPr="00F97512">
              <w:rPr>
                <w:rFonts w:asciiTheme="minorHAnsi" w:eastAsia="Calibri" w:hAnsiTheme="minorHAnsi" w:cstheme="minorHAnsi"/>
                <w:sz w:val="28"/>
                <w:szCs w:val="28"/>
              </w:rPr>
              <w:t xml:space="preserve"> Youth </w:t>
            </w:r>
            <w:r w:rsidR="457F1E12" w:rsidRPr="00F97512">
              <w:rPr>
                <w:rFonts w:asciiTheme="minorHAnsi" w:eastAsia="Calibri" w:hAnsiTheme="minorHAnsi" w:cstheme="minorHAnsi"/>
                <w:sz w:val="28"/>
                <w:szCs w:val="28"/>
              </w:rPr>
              <w:t xml:space="preserve">Justice </w:t>
            </w:r>
            <w:r w:rsidR="00806C2F" w:rsidRPr="00F97512">
              <w:rPr>
                <w:rFonts w:asciiTheme="minorHAnsi" w:eastAsia="Calibri" w:hAnsiTheme="minorHAnsi" w:cstheme="minorHAnsi"/>
                <w:sz w:val="28"/>
                <w:szCs w:val="28"/>
              </w:rPr>
              <w:t>Team</w:t>
            </w:r>
          </w:p>
        </w:tc>
      </w:tr>
      <w:tr w:rsidR="00BB7C81" w:rsidRPr="00F97512" w14:paraId="16199287" w14:textId="77777777" w:rsidTr="00F97512">
        <w:trPr>
          <w:trHeight w:hRule="exact" w:val="1411"/>
        </w:trPr>
        <w:tc>
          <w:tcPr>
            <w:tcW w:w="2826"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59D5C8" w14:textId="77777777" w:rsidR="00BB7C81" w:rsidRPr="00F97512" w:rsidRDefault="0076724D" w:rsidP="00145BD8">
            <w:pPr>
              <w:suppressAutoHyphens/>
              <w:spacing w:line="240" w:lineRule="auto"/>
              <w:jc w:val="left"/>
              <w:rPr>
                <w:rFonts w:asciiTheme="minorHAnsi" w:eastAsia="Calibri" w:hAnsiTheme="minorHAnsi" w:cstheme="minorHAnsi"/>
                <w:b/>
                <w:sz w:val="28"/>
                <w:szCs w:val="28"/>
              </w:rPr>
            </w:pPr>
            <w:r w:rsidRPr="00F97512">
              <w:rPr>
                <w:rFonts w:asciiTheme="minorHAnsi" w:eastAsia="Calibri" w:hAnsiTheme="minorHAnsi" w:cstheme="minorHAnsi"/>
                <w:b/>
                <w:sz w:val="28"/>
                <w:szCs w:val="28"/>
              </w:rPr>
              <w:t>Service Manager/ Lead</w:t>
            </w:r>
          </w:p>
        </w:tc>
        <w:tc>
          <w:tcPr>
            <w:tcW w:w="6619"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329AA93" w14:textId="0FC3AD46" w:rsidR="00BB7C81" w:rsidRPr="00F97512" w:rsidRDefault="007A0A5D" w:rsidP="00145BD8">
            <w:pPr>
              <w:suppressAutoHyphens/>
              <w:spacing w:line="240" w:lineRule="auto"/>
              <w:jc w:val="left"/>
              <w:rPr>
                <w:rFonts w:asciiTheme="minorHAnsi" w:hAnsiTheme="minorHAnsi" w:cstheme="minorHAnsi"/>
                <w:color w:val="201F1E"/>
                <w:sz w:val="28"/>
                <w:szCs w:val="28"/>
                <w:lang w:eastAsia="en-GB"/>
              </w:rPr>
            </w:pPr>
            <w:r w:rsidRPr="00F97512">
              <w:rPr>
                <w:rFonts w:asciiTheme="minorHAnsi" w:eastAsia="Calibri" w:hAnsiTheme="minorHAnsi" w:cstheme="minorHAnsi"/>
                <w:sz w:val="28"/>
                <w:szCs w:val="28"/>
              </w:rPr>
              <w:t>Mart</w:t>
            </w:r>
            <w:r w:rsidR="004F5B8B" w:rsidRPr="00F97512">
              <w:rPr>
                <w:rFonts w:asciiTheme="minorHAnsi" w:eastAsia="Calibri" w:hAnsiTheme="minorHAnsi" w:cstheme="minorHAnsi"/>
                <w:sz w:val="28"/>
                <w:szCs w:val="28"/>
              </w:rPr>
              <w:t>i</w:t>
            </w:r>
            <w:r w:rsidRPr="00F97512">
              <w:rPr>
                <w:rFonts w:asciiTheme="minorHAnsi" w:eastAsia="Calibri" w:hAnsiTheme="minorHAnsi" w:cstheme="minorHAnsi"/>
                <w:sz w:val="28"/>
                <w:szCs w:val="28"/>
              </w:rPr>
              <w:t>n Clement</w:t>
            </w:r>
            <w:r w:rsidR="00E651D2" w:rsidRPr="00F97512">
              <w:rPr>
                <w:rFonts w:asciiTheme="minorHAnsi" w:eastAsia="Calibri" w:hAnsiTheme="minorHAnsi" w:cstheme="minorHAnsi"/>
                <w:sz w:val="28"/>
                <w:szCs w:val="28"/>
              </w:rPr>
              <w:t xml:space="preserve">, </w:t>
            </w:r>
            <w:r w:rsidR="004938AE" w:rsidRPr="00F97512">
              <w:rPr>
                <w:rFonts w:asciiTheme="minorHAnsi" w:hAnsiTheme="minorHAnsi" w:cstheme="minorHAnsi"/>
                <w:color w:val="201F1E"/>
                <w:sz w:val="28"/>
                <w:szCs w:val="28"/>
                <w:lang w:eastAsia="en-GB"/>
              </w:rPr>
              <w:t>Head of Children’s Quality Assurance, Performance</w:t>
            </w:r>
            <w:r w:rsidR="00BF092D" w:rsidRPr="00F97512">
              <w:rPr>
                <w:rFonts w:asciiTheme="minorHAnsi" w:hAnsiTheme="minorHAnsi" w:cstheme="minorHAnsi"/>
                <w:color w:val="201F1E"/>
                <w:sz w:val="28"/>
                <w:szCs w:val="28"/>
                <w:lang w:eastAsia="en-GB"/>
              </w:rPr>
              <w:t xml:space="preserve"> and Youth Justice</w:t>
            </w:r>
          </w:p>
          <w:p w14:paraId="5C6B293B" w14:textId="1EE81DE4" w:rsidR="00BB7C81" w:rsidRPr="00F97512" w:rsidRDefault="00BB7C81" w:rsidP="00145BD8">
            <w:pPr>
              <w:suppressAutoHyphens/>
              <w:spacing w:line="240" w:lineRule="auto"/>
              <w:jc w:val="left"/>
              <w:rPr>
                <w:rFonts w:asciiTheme="minorHAnsi" w:eastAsia="Calibri" w:hAnsiTheme="minorHAnsi" w:cstheme="minorHAnsi"/>
                <w:sz w:val="28"/>
                <w:szCs w:val="28"/>
              </w:rPr>
            </w:pPr>
          </w:p>
        </w:tc>
      </w:tr>
      <w:tr w:rsidR="00BB7C81" w:rsidRPr="00F97512" w14:paraId="40DE30E7" w14:textId="77777777" w:rsidTr="00F97512">
        <w:trPr>
          <w:trHeight w:hRule="exact" w:val="794"/>
        </w:trPr>
        <w:tc>
          <w:tcPr>
            <w:tcW w:w="2826"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171391" w14:textId="77777777" w:rsidR="00BB7C81" w:rsidRPr="00F97512" w:rsidRDefault="0076724D" w:rsidP="00145BD8">
            <w:pPr>
              <w:suppressAutoHyphens/>
              <w:spacing w:line="240" w:lineRule="auto"/>
              <w:jc w:val="left"/>
              <w:rPr>
                <w:rFonts w:asciiTheme="minorHAnsi" w:hAnsiTheme="minorHAnsi" w:cstheme="minorHAnsi"/>
                <w:sz w:val="28"/>
                <w:szCs w:val="28"/>
              </w:rPr>
            </w:pPr>
            <w:r w:rsidRPr="00F97512">
              <w:rPr>
                <w:rFonts w:asciiTheme="minorHAnsi" w:hAnsiTheme="minorHAnsi" w:cstheme="minorHAnsi"/>
                <w:b/>
                <w:sz w:val="28"/>
                <w:szCs w:val="28"/>
              </w:rPr>
              <w:t>Chair of YJS Board</w:t>
            </w:r>
          </w:p>
        </w:tc>
        <w:tc>
          <w:tcPr>
            <w:tcW w:w="6619"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656894E" w14:textId="5A341807" w:rsidR="00BB7C81" w:rsidRPr="00F97512" w:rsidRDefault="00D802DE" w:rsidP="00145BD8">
            <w:pPr>
              <w:suppressAutoHyphens/>
              <w:spacing w:line="240" w:lineRule="auto"/>
              <w:jc w:val="left"/>
              <w:rPr>
                <w:rFonts w:asciiTheme="minorHAnsi" w:eastAsia="Calibri" w:hAnsiTheme="minorHAnsi" w:cstheme="minorHAnsi"/>
                <w:sz w:val="28"/>
                <w:szCs w:val="28"/>
              </w:rPr>
            </w:pPr>
            <w:r w:rsidRPr="00F97512">
              <w:rPr>
                <w:rFonts w:asciiTheme="minorHAnsi" w:eastAsia="Calibri" w:hAnsiTheme="minorHAnsi" w:cstheme="minorHAnsi"/>
                <w:sz w:val="28"/>
                <w:szCs w:val="28"/>
              </w:rPr>
              <w:t xml:space="preserve">Dr </w:t>
            </w:r>
            <w:r w:rsidR="001E3123" w:rsidRPr="00F97512">
              <w:rPr>
                <w:rFonts w:asciiTheme="minorHAnsi" w:eastAsia="Calibri" w:hAnsiTheme="minorHAnsi" w:cstheme="minorHAnsi"/>
                <w:sz w:val="28"/>
                <w:szCs w:val="28"/>
              </w:rPr>
              <w:t>Mac Heath</w:t>
            </w:r>
            <w:r w:rsidRPr="00F97512">
              <w:rPr>
                <w:rFonts w:asciiTheme="minorHAnsi" w:eastAsia="Calibri" w:hAnsiTheme="minorHAnsi" w:cstheme="minorHAnsi"/>
                <w:sz w:val="28"/>
                <w:szCs w:val="28"/>
              </w:rPr>
              <w:t>, Director of Children’s Services</w:t>
            </w:r>
          </w:p>
        </w:tc>
      </w:tr>
    </w:tbl>
    <w:p w14:paraId="30E2AC76" w14:textId="77777777" w:rsidR="0085286B" w:rsidRPr="00D92BBD" w:rsidRDefault="0085286B" w:rsidP="00145BD8">
      <w:pPr>
        <w:suppressAutoHyphens/>
        <w:spacing w:line="240" w:lineRule="auto"/>
        <w:jc w:val="left"/>
        <w:rPr>
          <w:rFonts w:asciiTheme="minorHAnsi" w:hAnsiTheme="minorHAnsi" w:cstheme="minorHAnsi"/>
        </w:rPr>
      </w:pPr>
    </w:p>
    <w:p w14:paraId="236DD10D" w14:textId="77777777" w:rsidR="009D048A" w:rsidRPr="000D3B19" w:rsidRDefault="009D048A" w:rsidP="00145BD8">
      <w:pPr>
        <w:pStyle w:val="TOCHeadingMS"/>
        <w:numPr>
          <w:ilvl w:val="0"/>
          <w:numId w:val="0"/>
        </w:numPr>
        <w:suppressAutoHyphens/>
        <w:spacing w:line="240" w:lineRule="auto"/>
        <w:rPr>
          <w:rFonts w:asciiTheme="minorHAnsi" w:hAnsiTheme="minorHAnsi" w:cstheme="minorHAnsi"/>
          <w:b/>
          <w:color w:val="0070C0"/>
          <w:u w:val="single"/>
        </w:rPr>
      </w:pPr>
      <w:bookmarkStart w:id="0" w:name="Introductionvisionandstrategy"/>
    </w:p>
    <w:sdt>
      <w:sdtPr>
        <w:rPr>
          <w:rFonts w:asciiTheme="minorHAnsi" w:eastAsia="Times New Roman" w:hAnsiTheme="minorHAnsi" w:cstheme="minorHAnsi"/>
          <w:color w:val="auto"/>
          <w:sz w:val="24"/>
          <w:szCs w:val="24"/>
          <w:lang w:val="en-GB"/>
        </w:rPr>
        <w:id w:val="80347865"/>
        <w:docPartObj>
          <w:docPartGallery w:val="Table of Contents"/>
          <w:docPartUnique/>
        </w:docPartObj>
      </w:sdtPr>
      <w:sdtEndPr>
        <w:rPr>
          <w:b/>
          <w:bCs/>
          <w:noProof/>
        </w:rPr>
      </w:sdtEndPr>
      <w:sdtContent>
        <w:p w14:paraId="47A8F226" w14:textId="5661D640" w:rsidR="00121F11" w:rsidRPr="0040730F" w:rsidRDefault="00121F11">
          <w:pPr>
            <w:pStyle w:val="TOCHeading"/>
            <w:rPr>
              <w:rFonts w:asciiTheme="minorHAnsi" w:hAnsiTheme="minorHAnsi" w:cstheme="minorHAnsi"/>
            </w:rPr>
          </w:pPr>
          <w:r w:rsidRPr="0040730F">
            <w:rPr>
              <w:rFonts w:asciiTheme="minorHAnsi" w:hAnsiTheme="minorHAnsi" w:cstheme="minorHAnsi"/>
            </w:rPr>
            <w:t>Contents</w:t>
          </w:r>
        </w:p>
        <w:p w14:paraId="59308661" w14:textId="0AA35321" w:rsidR="00121F11" w:rsidRPr="0040730F" w:rsidRDefault="00121F11">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r w:rsidRPr="0040730F">
            <w:rPr>
              <w:rFonts w:asciiTheme="minorHAnsi" w:hAnsiTheme="minorHAnsi" w:cstheme="minorHAnsi"/>
            </w:rPr>
            <w:fldChar w:fldCharType="begin"/>
          </w:r>
          <w:r w:rsidRPr="0040730F">
            <w:rPr>
              <w:rFonts w:asciiTheme="minorHAnsi" w:hAnsiTheme="minorHAnsi" w:cstheme="minorHAnsi"/>
            </w:rPr>
            <w:instrText xml:space="preserve"> TOC \o "1-3" \h \z \u </w:instrText>
          </w:r>
          <w:r w:rsidRPr="0040730F">
            <w:rPr>
              <w:rFonts w:asciiTheme="minorHAnsi" w:hAnsiTheme="minorHAnsi" w:cstheme="minorHAnsi"/>
            </w:rPr>
            <w:fldChar w:fldCharType="separate"/>
          </w:r>
          <w:hyperlink w:anchor="_Toc169806114" w:history="1">
            <w:r w:rsidRPr="0040730F">
              <w:rPr>
                <w:rStyle w:val="Hyperlink"/>
                <w:rFonts w:asciiTheme="minorHAnsi" w:hAnsiTheme="minorHAnsi" w:cstheme="minorHAnsi"/>
                <w:noProof/>
              </w:rPr>
              <w:t>1.</w:t>
            </w:r>
            <w:r w:rsidRPr="0040730F">
              <w:rPr>
                <w:rFonts w:asciiTheme="minorHAnsi" w:eastAsiaTheme="minorEastAsia" w:hAnsiTheme="minorHAnsi" w:cstheme="minorHAnsi"/>
                <w:noProof/>
                <w:kern w:val="2"/>
                <w:lang w:eastAsia="en-GB"/>
                <w14:ligatures w14:val="standardContextual"/>
              </w:rPr>
              <w:tab/>
            </w:r>
            <w:r w:rsidRPr="0040730F">
              <w:rPr>
                <w:rStyle w:val="Hyperlink"/>
                <w:rFonts w:asciiTheme="minorHAnsi" w:hAnsiTheme="minorHAnsi" w:cstheme="minorHAnsi"/>
                <w:noProof/>
              </w:rPr>
              <w:t>Introduction, vision and strategy</w:t>
            </w:r>
            <w:r w:rsidRPr="0040730F">
              <w:rPr>
                <w:rFonts w:asciiTheme="minorHAnsi" w:hAnsiTheme="minorHAnsi" w:cstheme="minorHAnsi"/>
                <w:noProof/>
                <w:webHidden/>
              </w:rPr>
              <w:tab/>
            </w:r>
            <w:r w:rsidRPr="0040730F">
              <w:rPr>
                <w:rFonts w:asciiTheme="minorHAnsi" w:hAnsiTheme="minorHAnsi" w:cstheme="minorHAnsi"/>
                <w:noProof/>
                <w:webHidden/>
              </w:rPr>
              <w:fldChar w:fldCharType="begin"/>
            </w:r>
            <w:r w:rsidRPr="0040730F">
              <w:rPr>
                <w:rFonts w:asciiTheme="minorHAnsi" w:hAnsiTheme="minorHAnsi" w:cstheme="minorHAnsi"/>
                <w:noProof/>
                <w:webHidden/>
              </w:rPr>
              <w:instrText xml:space="preserve"> PAGEREF _Toc169806114 \h </w:instrText>
            </w:r>
            <w:r w:rsidRPr="0040730F">
              <w:rPr>
                <w:rFonts w:asciiTheme="minorHAnsi" w:hAnsiTheme="minorHAnsi" w:cstheme="minorHAnsi"/>
                <w:noProof/>
                <w:webHidden/>
              </w:rPr>
            </w:r>
            <w:r w:rsidRPr="0040730F">
              <w:rPr>
                <w:rFonts w:asciiTheme="minorHAnsi" w:hAnsiTheme="minorHAnsi" w:cstheme="minorHAnsi"/>
                <w:noProof/>
                <w:webHidden/>
              </w:rPr>
              <w:fldChar w:fldCharType="separate"/>
            </w:r>
            <w:r w:rsidR="00073636">
              <w:rPr>
                <w:rFonts w:asciiTheme="minorHAnsi" w:hAnsiTheme="minorHAnsi" w:cstheme="minorHAnsi"/>
                <w:noProof/>
                <w:webHidden/>
              </w:rPr>
              <w:t>3</w:t>
            </w:r>
            <w:r w:rsidRPr="0040730F">
              <w:rPr>
                <w:rFonts w:asciiTheme="minorHAnsi" w:hAnsiTheme="minorHAnsi" w:cstheme="minorHAnsi"/>
                <w:noProof/>
                <w:webHidden/>
              </w:rPr>
              <w:fldChar w:fldCharType="end"/>
            </w:r>
          </w:hyperlink>
        </w:p>
        <w:p w14:paraId="35A00D2F" w14:textId="04C90982"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15" w:history="1">
            <w:r w:rsidR="00121F11" w:rsidRPr="0040730F">
              <w:rPr>
                <w:rStyle w:val="Hyperlink"/>
                <w:rFonts w:asciiTheme="minorHAnsi" w:hAnsiTheme="minorHAnsi" w:cstheme="minorHAnsi"/>
                <w:noProof/>
              </w:rPr>
              <w:t>2.</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Local context</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_Toc169806115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3</w:t>
            </w:r>
            <w:r w:rsidR="00121F11" w:rsidRPr="0040730F">
              <w:rPr>
                <w:rFonts w:asciiTheme="minorHAnsi" w:hAnsiTheme="minorHAnsi" w:cstheme="minorHAnsi"/>
                <w:noProof/>
                <w:webHidden/>
              </w:rPr>
              <w:fldChar w:fldCharType="end"/>
            </w:r>
          </w:hyperlink>
        </w:p>
        <w:p w14:paraId="582684A9" w14:textId="20187E5A"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16" w:history="1">
            <w:r w:rsidR="00121F11" w:rsidRPr="0040730F">
              <w:rPr>
                <w:rStyle w:val="Hyperlink"/>
                <w:rFonts w:asciiTheme="minorHAnsi" w:hAnsiTheme="minorHAnsi" w:cstheme="minorHAnsi"/>
                <w:iCs/>
                <w:noProof/>
              </w:rPr>
              <w:t>3.</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iCs/>
                <w:noProof/>
              </w:rPr>
              <w:t>Governance</w:t>
            </w:r>
            <w:r w:rsidR="00A075FD">
              <w:rPr>
                <w:rStyle w:val="Hyperlink"/>
                <w:rFonts w:asciiTheme="minorHAnsi" w:hAnsiTheme="minorHAnsi" w:cstheme="minorHAnsi"/>
                <w:iCs/>
                <w:noProof/>
              </w:rPr>
              <w:t xml:space="preserve">, </w:t>
            </w:r>
            <w:r w:rsidR="00121F11" w:rsidRPr="0040730F">
              <w:rPr>
                <w:rStyle w:val="Hyperlink"/>
                <w:rFonts w:asciiTheme="minorHAnsi" w:hAnsiTheme="minorHAnsi" w:cstheme="minorHAnsi"/>
                <w:iCs/>
                <w:noProof/>
              </w:rPr>
              <w:t>Leadership</w:t>
            </w:r>
            <w:r w:rsidR="00CA0468" w:rsidRPr="0040730F">
              <w:rPr>
                <w:rStyle w:val="Hyperlink"/>
                <w:rFonts w:asciiTheme="minorHAnsi" w:hAnsiTheme="minorHAnsi" w:cstheme="minorHAnsi"/>
                <w:iCs/>
                <w:noProof/>
              </w:rPr>
              <w:t xml:space="preserve"> </w:t>
            </w:r>
            <w:r w:rsidR="00A075FD">
              <w:rPr>
                <w:rStyle w:val="Hyperlink"/>
                <w:rFonts w:asciiTheme="minorHAnsi" w:hAnsiTheme="minorHAnsi" w:cstheme="minorHAnsi"/>
                <w:iCs/>
                <w:noProof/>
              </w:rPr>
              <w:t xml:space="preserve">and </w:t>
            </w:r>
            <w:r w:rsidR="00CA0468" w:rsidRPr="0040730F">
              <w:rPr>
                <w:rStyle w:val="Hyperlink"/>
                <w:rFonts w:asciiTheme="minorHAnsi" w:hAnsiTheme="minorHAnsi" w:cstheme="minorHAnsi"/>
                <w:iCs/>
                <w:noProof/>
              </w:rPr>
              <w:t>Partnership Arrangements</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_Toc169806116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5</w:t>
            </w:r>
            <w:r w:rsidR="00121F11" w:rsidRPr="0040730F">
              <w:rPr>
                <w:rFonts w:asciiTheme="minorHAnsi" w:hAnsiTheme="minorHAnsi" w:cstheme="minorHAnsi"/>
                <w:noProof/>
                <w:webHidden/>
              </w:rPr>
              <w:fldChar w:fldCharType="end"/>
            </w:r>
          </w:hyperlink>
        </w:p>
        <w:p w14:paraId="47A0E672" w14:textId="22145ADB"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18" w:history="1">
            <w:r w:rsidR="00121F11" w:rsidRPr="0040730F">
              <w:rPr>
                <w:rStyle w:val="Hyperlink"/>
                <w:rFonts w:asciiTheme="minorHAnsi" w:hAnsiTheme="minorHAnsi" w:cstheme="minorHAnsi"/>
                <w:noProof/>
              </w:rPr>
              <w:t>4.</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Progress on priorities in previous plan</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_Toc169806118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8</w:t>
            </w:r>
            <w:r w:rsidR="00121F11" w:rsidRPr="0040730F">
              <w:rPr>
                <w:rFonts w:asciiTheme="minorHAnsi" w:hAnsiTheme="minorHAnsi" w:cstheme="minorHAnsi"/>
                <w:noProof/>
                <w:webHidden/>
              </w:rPr>
              <w:fldChar w:fldCharType="end"/>
            </w:r>
          </w:hyperlink>
        </w:p>
        <w:p w14:paraId="02B58CD8" w14:textId="2CCA6E89"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19" w:history="1">
            <w:r w:rsidR="00121F11" w:rsidRPr="0040730F">
              <w:rPr>
                <w:rStyle w:val="Hyperlink"/>
                <w:rFonts w:asciiTheme="minorHAnsi" w:hAnsiTheme="minorHAnsi" w:cstheme="minorHAnsi"/>
                <w:noProof/>
              </w:rPr>
              <w:t>5.</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Performance over the previous year</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_Toc169806119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12</w:t>
            </w:r>
            <w:r w:rsidR="00121F11" w:rsidRPr="0040730F">
              <w:rPr>
                <w:rFonts w:asciiTheme="minorHAnsi" w:hAnsiTheme="minorHAnsi" w:cstheme="minorHAnsi"/>
                <w:noProof/>
                <w:webHidden/>
              </w:rPr>
              <w:fldChar w:fldCharType="end"/>
            </w:r>
          </w:hyperlink>
        </w:p>
        <w:p w14:paraId="4581EB2B" w14:textId="1833227B"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21" w:history="1">
            <w:r w:rsidR="00121F11" w:rsidRPr="0040730F">
              <w:rPr>
                <w:rStyle w:val="Hyperlink"/>
                <w:rFonts w:asciiTheme="minorHAnsi" w:hAnsiTheme="minorHAnsi" w:cstheme="minorHAnsi"/>
                <w:noProof/>
              </w:rPr>
              <w:t>6.</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Risks and Issues</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_Toc169806121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17</w:t>
            </w:r>
            <w:r w:rsidR="00121F11" w:rsidRPr="0040730F">
              <w:rPr>
                <w:rFonts w:asciiTheme="minorHAnsi" w:hAnsiTheme="minorHAnsi" w:cstheme="minorHAnsi"/>
                <w:noProof/>
                <w:webHidden/>
              </w:rPr>
              <w:fldChar w:fldCharType="end"/>
            </w:r>
          </w:hyperlink>
        </w:p>
        <w:p w14:paraId="2427B70A" w14:textId="372BCED6"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22" w:history="1">
            <w:r w:rsidR="00121F11" w:rsidRPr="0040730F">
              <w:rPr>
                <w:rStyle w:val="Hyperlink"/>
                <w:rFonts w:asciiTheme="minorHAnsi" w:hAnsiTheme="minorHAnsi" w:cstheme="minorHAnsi"/>
                <w:noProof/>
              </w:rPr>
              <w:t>7.</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Child First</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_Toc169806122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20</w:t>
            </w:r>
            <w:r w:rsidR="00121F11" w:rsidRPr="0040730F">
              <w:rPr>
                <w:rFonts w:asciiTheme="minorHAnsi" w:hAnsiTheme="minorHAnsi" w:cstheme="minorHAnsi"/>
                <w:noProof/>
                <w:webHidden/>
              </w:rPr>
              <w:fldChar w:fldCharType="end"/>
            </w:r>
          </w:hyperlink>
        </w:p>
        <w:p w14:paraId="0A8B5080" w14:textId="7FF3C13F"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29" w:history="1">
            <w:r w:rsidR="00121F11" w:rsidRPr="0040730F">
              <w:rPr>
                <w:rStyle w:val="Hyperlink"/>
                <w:rFonts w:asciiTheme="minorHAnsi" w:hAnsiTheme="minorHAnsi" w:cstheme="minorHAnsi"/>
                <w:noProof/>
              </w:rPr>
              <w:t>8.</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Resources and Services</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_Toc169806129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24</w:t>
            </w:r>
            <w:r w:rsidR="00121F11" w:rsidRPr="0040730F">
              <w:rPr>
                <w:rFonts w:asciiTheme="minorHAnsi" w:hAnsiTheme="minorHAnsi" w:cstheme="minorHAnsi"/>
                <w:noProof/>
                <w:webHidden/>
              </w:rPr>
              <w:fldChar w:fldCharType="end"/>
            </w:r>
          </w:hyperlink>
        </w:p>
        <w:p w14:paraId="1D9BE49A" w14:textId="30222E05"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30" w:history="1">
            <w:r w:rsidR="00121F11" w:rsidRPr="0040730F">
              <w:rPr>
                <w:rStyle w:val="Hyperlink"/>
                <w:rFonts w:asciiTheme="minorHAnsi" w:hAnsiTheme="minorHAnsi" w:cstheme="minorHAnsi"/>
                <w:noProof/>
              </w:rPr>
              <w:t>9.</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Financial Resources</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_Toc169806130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29</w:t>
            </w:r>
            <w:r w:rsidR="00121F11" w:rsidRPr="0040730F">
              <w:rPr>
                <w:rFonts w:asciiTheme="minorHAnsi" w:hAnsiTheme="minorHAnsi" w:cstheme="minorHAnsi"/>
                <w:noProof/>
                <w:webHidden/>
              </w:rPr>
              <w:fldChar w:fldCharType="end"/>
            </w:r>
          </w:hyperlink>
        </w:p>
        <w:p w14:paraId="009DA596" w14:textId="4AF224B7"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31" w:history="1">
            <w:r w:rsidR="00121F11" w:rsidRPr="0040730F">
              <w:rPr>
                <w:rStyle w:val="Hyperlink"/>
                <w:rFonts w:asciiTheme="minorHAnsi" w:hAnsiTheme="minorHAnsi" w:cstheme="minorHAnsi"/>
                <w:noProof/>
              </w:rPr>
              <w:t>10.</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Board Development</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_Toc169806131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29</w:t>
            </w:r>
            <w:r w:rsidR="00121F11" w:rsidRPr="0040730F">
              <w:rPr>
                <w:rFonts w:asciiTheme="minorHAnsi" w:hAnsiTheme="minorHAnsi" w:cstheme="minorHAnsi"/>
                <w:noProof/>
                <w:webHidden/>
              </w:rPr>
              <w:fldChar w:fldCharType="end"/>
            </w:r>
          </w:hyperlink>
        </w:p>
        <w:p w14:paraId="3AE62A5C" w14:textId="6A8BFC13"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32" w:history="1">
            <w:r w:rsidR="00121F11" w:rsidRPr="0040730F">
              <w:rPr>
                <w:rStyle w:val="Hyperlink"/>
                <w:rFonts w:asciiTheme="minorHAnsi" w:hAnsiTheme="minorHAnsi" w:cstheme="minorHAnsi"/>
                <w:noProof/>
              </w:rPr>
              <w:t>11.</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Workforce development</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_Toc169806132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30</w:t>
            </w:r>
            <w:r w:rsidR="00121F11" w:rsidRPr="0040730F">
              <w:rPr>
                <w:rFonts w:asciiTheme="minorHAnsi" w:hAnsiTheme="minorHAnsi" w:cstheme="minorHAnsi"/>
                <w:noProof/>
                <w:webHidden/>
              </w:rPr>
              <w:fldChar w:fldCharType="end"/>
            </w:r>
          </w:hyperlink>
        </w:p>
        <w:p w14:paraId="2AF3CE1C" w14:textId="49F8A84A"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33" w:history="1">
            <w:r w:rsidR="00121F11" w:rsidRPr="0040730F">
              <w:rPr>
                <w:rStyle w:val="Hyperlink"/>
                <w:rFonts w:asciiTheme="minorHAnsi" w:hAnsiTheme="minorHAnsi" w:cstheme="minorHAnsi"/>
                <w:noProof/>
              </w:rPr>
              <w:t>12.</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Evidence-based practice and</w:t>
            </w:r>
            <w:r w:rsidR="0076386C" w:rsidRPr="0040730F">
              <w:rPr>
                <w:rStyle w:val="Hyperlink"/>
                <w:rFonts w:asciiTheme="minorHAnsi" w:hAnsiTheme="minorHAnsi" w:cstheme="minorHAnsi"/>
                <w:noProof/>
              </w:rPr>
              <w:t xml:space="preserve"> innovation</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_Toc169806133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32</w:t>
            </w:r>
            <w:r w:rsidR="00121F11" w:rsidRPr="0040730F">
              <w:rPr>
                <w:rFonts w:asciiTheme="minorHAnsi" w:hAnsiTheme="minorHAnsi" w:cstheme="minorHAnsi"/>
                <w:noProof/>
                <w:webHidden/>
              </w:rPr>
              <w:fldChar w:fldCharType="end"/>
            </w:r>
          </w:hyperlink>
        </w:p>
        <w:p w14:paraId="624D017A" w14:textId="00C7427F"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35" w:history="1">
            <w:r w:rsidR="00121F11" w:rsidRPr="0040730F">
              <w:rPr>
                <w:rStyle w:val="Hyperlink"/>
                <w:rFonts w:asciiTheme="minorHAnsi" w:hAnsiTheme="minorHAnsi" w:cstheme="minorHAnsi"/>
                <w:noProof/>
              </w:rPr>
              <w:t>13.</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Evaluation</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_Toc169806135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34</w:t>
            </w:r>
            <w:r w:rsidR="00121F11" w:rsidRPr="0040730F">
              <w:rPr>
                <w:rFonts w:asciiTheme="minorHAnsi" w:hAnsiTheme="minorHAnsi" w:cstheme="minorHAnsi"/>
                <w:noProof/>
                <w:webHidden/>
              </w:rPr>
              <w:fldChar w:fldCharType="end"/>
            </w:r>
          </w:hyperlink>
        </w:p>
        <w:p w14:paraId="3F3E8887" w14:textId="1FAE8FD3"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36" w:history="1">
            <w:r w:rsidR="00121F11" w:rsidRPr="0040730F">
              <w:rPr>
                <w:rStyle w:val="Hyperlink"/>
                <w:rFonts w:asciiTheme="minorHAnsi" w:hAnsiTheme="minorHAnsi" w:cstheme="minorHAnsi"/>
                <w:noProof/>
              </w:rPr>
              <w:t>14.</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Priorities for coming year</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_Toc169806136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35</w:t>
            </w:r>
            <w:r w:rsidR="00121F11" w:rsidRPr="0040730F">
              <w:rPr>
                <w:rFonts w:asciiTheme="minorHAnsi" w:hAnsiTheme="minorHAnsi" w:cstheme="minorHAnsi"/>
                <w:noProof/>
                <w:webHidden/>
              </w:rPr>
              <w:fldChar w:fldCharType="end"/>
            </w:r>
          </w:hyperlink>
        </w:p>
        <w:p w14:paraId="5D086966" w14:textId="02C468F4"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37" w:history="1">
            <w:r w:rsidR="00121F11" w:rsidRPr="0040730F">
              <w:rPr>
                <w:rStyle w:val="Hyperlink"/>
                <w:rFonts w:asciiTheme="minorHAnsi" w:hAnsiTheme="minorHAnsi" w:cstheme="minorHAnsi"/>
                <w:noProof/>
              </w:rPr>
              <w:t>15.</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Service development and</w:t>
            </w:r>
            <w:r w:rsidR="0076386C" w:rsidRPr="0040730F">
              <w:rPr>
                <w:rStyle w:val="Hyperlink"/>
                <w:rFonts w:asciiTheme="minorHAnsi" w:hAnsiTheme="minorHAnsi" w:cstheme="minorHAnsi"/>
                <w:noProof/>
              </w:rPr>
              <w:t xml:space="preserve"> National Priority areas</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_Toc169806137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36</w:t>
            </w:r>
            <w:r w:rsidR="00121F11" w:rsidRPr="0040730F">
              <w:rPr>
                <w:rFonts w:asciiTheme="minorHAnsi" w:hAnsiTheme="minorHAnsi" w:cstheme="minorHAnsi"/>
                <w:noProof/>
                <w:webHidden/>
              </w:rPr>
              <w:fldChar w:fldCharType="end"/>
            </w:r>
          </w:hyperlink>
        </w:p>
        <w:p w14:paraId="3CCBE8BF" w14:textId="0F3541C9"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39" w:history="1">
            <w:r w:rsidR="00121F11" w:rsidRPr="0040730F">
              <w:rPr>
                <w:rStyle w:val="Hyperlink"/>
                <w:rFonts w:asciiTheme="minorHAnsi" w:hAnsiTheme="minorHAnsi" w:cstheme="minorHAnsi"/>
                <w:noProof/>
              </w:rPr>
              <w:t>16.</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Policing</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_Toc169806139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39</w:t>
            </w:r>
            <w:r w:rsidR="00121F11" w:rsidRPr="0040730F">
              <w:rPr>
                <w:rFonts w:asciiTheme="minorHAnsi" w:hAnsiTheme="minorHAnsi" w:cstheme="minorHAnsi"/>
                <w:noProof/>
                <w:webHidden/>
              </w:rPr>
              <w:fldChar w:fldCharType="end"/>
            </w:r>
          </w:hyperlink>
        </w:p>
        <w:p w14:paraId="75ACC74B" w14:textId="16D4FF3B"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40" w:history="1">
            <w:r w:rsidR="00121F11" w:rsidRPr="0040730F">
              <w:rPr>
                <w:rStyle w:val="Hyperlink"/>
                <w:rFonts w:asciiTheme="minorHAnsi" w:hAnsiTheme="minorHAnsi" w:cstheme="minorHAnsi"/>
                <w:noProof/>
              </w:rPr>
              <w:t>17.</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Prevention and Diversion</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_Toc169806140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39</w:t>
            </w:r>
            <w:r w:rsidR="00121F11" w:rsidRPr="0040730F">
              <w:rPr>
                <w:rFonts w:asciiTheme="minorHAnsi" w:hAnsiTheme="minorHAnsi" w:cstheme="minorHAnsi"/>
                <w:noProof/>
                <w:webHidden/>
              </w:rPr>
              <w:fldChar w:fldCharType="end"/>
            </w:r>
          </w:hyperlink>
        </w:p>
        <w:p w14:paraId="00667545" w14:textId="17118660"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41" w:history="1">
            <w:r w:rsidR="003E3AA9">
              <w:rPr>
                <w:rStyle w:val="Hyperlink"/>
                <w:rFonts w:asciiTheme="minorHAnsi" w:hAnsiTheme="minorHAnsi" w:cstheme="minorHAnsi"/>
                <w:bCs/>
                <w:noProof/>
                <w:u w:val="none"/>
              </w:rPr>
              <w:t>18.</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Education, Training and</w:t>
            </w:r>
            <w:r w:rsidR="007F335F" w:rsidRPr="0040730F">
              <w:rPr>
                <w:rStyle w:val="Hyperlink"/>
                <w:rFonts w:asciiTheme="minorHAnsi" w:hAnsiTheme="minorHAnsi" w:cstheme="minorHAnsi"/>
                <w:noProof/>
              </w:rPr>
              <w:t xml:space="preserve"> Employment</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_Toc169806141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42</w:t>
            </w:r>
            <w:r w:rsidR="00121F11" w:rsidRPr="0040730F">
              <w:rPr>
                <w:rFonts w:asciiTheme="minorHAnsi" w:hAnsiTheme="minorHAnsi" w:cstheme="minorHAnsi"/>
                <w:noProof/>
                <w:webHidden/>
              </w:rPr>
              <w:fldChar w:fldCharType="end"/>
            </w:r>
          </w:hyperlink>
        </w:p>
        <w:p w14:paraId="6F870236" w14:textId="7FDCE2C0" w:rsidR="00121F11" w:rsidRPr="0040730F" w:rsidRDefault="00000000" w:rsidP="00121F11">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43" w:history="1">
            <w:r w:rsidR="00121F11" w:rsidRPr="0040730F">
              <w:rPr>
                <w:rStyle w:val="Hyperlink"/>
                <w:rFonts w:asciiTheme="minorHAnsi" w:hAnsiTheme="minorHAnsi" w:cstheme="minorHAnsi"/>
                <w:noProof/>
              </w:rPr>
              <w:t>19.</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Restorative Approaches and victims</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_Toc169806143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43</w:t>
            </w:r>
            <w:r w:rsidR="00121F11" w:rsidRPr="0040730F">
              <w:rPr>
                <w:rFonts w:asciiTheme="minorHAnsi" w:hAnsiTheme="minorHAnsi" w:cstheme="minorHAnsi"/>
                <w:noProof/>
                <w:webHidden/>
              </w:rPr>
              <w:fldChar w:fldCharType="end"/>
            </w:r>
          </w:hyperlink>
        </w:p>
        <w:p w14:paraId="296CD27F" w14:textId="43AC70E6"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45" w:history="1">
            <w:r w:rsidR="00121F11" w:rsidRPr="0040730F">
              <w:rPr>
                <w:rStyle w:val="Hyperlink"/>
                <w:rFonts w:asciiTheme="minorHAnsi" w:hAnsiTheme="minorHAnsi" w:cstheme="minorHAnsi"/>
                <w:noProof/>
              </w:rPr>
              <w:t>20.</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Serious violence and exploitation</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_Toc169806145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44</w:t>
            </w:r>
            <w:r w:rsidR="00121F11" w:rsidRPr="0040730F">
              <w:rPr>
                <w:rFonts w:asciiTheme="minorHAnsi" w:hAnsiTheme="minorHAnsi" w:cstheme="minorHAnsi"/>
                <w:noProof/>
                <w:webHidden/>
              </w:rPr>
              <w:fldChar w:fldCharType="end"/>
            </w:r>
          </w:hyperlink>
        </w:p>
        <w:p w14:paraId="39550DC6" w14:textId="03F5DF64"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47" w:history="1">
            <w:r w:rsidR="00121F11" w:rsidRPr="0040730F">
              <w:rPr>
                <w:rStyle w:val="Hyperlink"/>
                <w:rFonts w:asciiTheme="minorHAnsi" w:hAnsiTheme="minorHAnsi" w:cstheme="minorHAnsi"/>
                <w:noProof/>
              </w:rPr>
              <w:t>21.</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Detention in police custody</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_Toc169806147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45</w:t>
            </w:r>
            <w:r w:rsidR="00121F11" w:rsidRPr="0040730F">
              <w:rPr>
                <w:rFonts w:asciiTheme="minorHAnsi" w:hAnsiTheme="minorHAnsi" w:cstheme="minorHAnsi"/>
                <w:noProof/>
                <w:webHidden/>
              </w:rPr>
              <w:fldChar w:fldCharType="end"/>
            </w:r>
          </w:hyperlink>
        </w:p>
        <w:p w14:paraId="497EAB77" w14:textId="1336B6C3" w:rsidR="00121F11" w:rsidRPr="0040730F" w:rsidRDefault="00000000" w:rsidP="00121F11">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48" w:history="1">
            <w:r w:rsidR="00121F11" w:rsidRPr="0040730F">
              <w:rPr>
                <w:rStyle w:val="Hyperlink"/>
                <w:rFonts w:asciiTheme="minorHAnsi" w:hAnsiTheme="minorHAnsi" w:cstheme="minorHAnsi"/>
                <w:noProof/>
              </w:rPr>
              <w:t>22.</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Remands and use of custody and resettlement</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_Toc169806148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46</w:t>
            </w:r>
            <w:r w:rsidR="00121F11" w:rsidRPr="0040730F">
              <w:rPr>
                <w:rFonts w:asciiTheme="minorHAnsi" w:hAnsiTheme="minorHAnsi" w:cstheme="minorHAnsi"/>
                <w:noProof/>
                <w:webHidden/>
              </w:rPr>
              <w:fldChar w:fldCharType="end"/>
            </w:r>
          </w:hyperlink>
        </w:p>
        <w:p w14:paraId="1B84C694" w14:textId="75F3BF80"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50" w:history="1">
            <w:r w:rsidR="00121F11" w:rsidRPr="0040730F">
              <w:rPr>
                <w:rStyle w:val="Hyperlink"/>
                <w:rFonts w:asciiTheme="minorHAnsi" w:hAnsiTheme="minorHAnsi" w:cstheme="minorHAnsi"/>
                <w:noProof/>
              </w:rPr>
              <w:t>23.</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Work with families</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_Toc169806150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48</w:t>
            </w:r>
            <w:r w:rsidR="00121F11" w:rsidRPr="0040730F">
              <w:rPr>
                <w:rFonts w:asciiTheme="minorHAnsi" w:hAnsiTheme="minorHAnsi" w:cstheme="minorHAnsi"/>
                <w:noProof/>
                <w:webHidden/>
              </w:rPr>
              <w:fldChar w:fldCharType="end"/>
            </w:r>
          </w:hyperlink>
        </w:p>
        <w:p w14:paraId="032A45F2" w14:textId="4DE55A00" w:rsidR="00121F11" w:rsidRPr="0040730F" w:rsidRDefault="00000000" w:rsidP="00121F11">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51" w:history="1">
            <w:r w:rsidR="00121F11" w:rsidRPr="0040730F">
              <w:rPr>
                <w:rStyle w:val="Hyperlink"/>
                <w:rFonts w:asciiTheme="minorHAnsi" w:hAnsiTheme="minorHAnsi" w:cstheme="minorHAnsi"/>
                <w:noProof/>
              </w:rPr>
              <w:t>24.</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Sign off, submission and approval</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_Toc169806151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49</w:t>
            </w:r>
            <w:r w:rsidR="00121F11" w:rsidRPr="0040730F">
              <w:rPr>
                <w:rFonts w:asciiTheme="minorHAnsi" w:hAnsiTheme="minorHAnsi" w:cstheme="minorHAnsi"/>
                <w:noProof/>
                <w:webHidden/>
              </w:rPr>
              <w:fldChar w:fldCharType="end"/>
            </w:r>
          </w:hyperlink>
        </w:p>
        <w:p w14:paraId="07C9FDAE" w14:textId="7D060112" w:rsidR="00121F11" w:rsidRPr="0040730F" w:rsidRDefault="00000000">
          <w:pPr>
            <w:pStyle w:val="TOC1"/>
            <w:tabs>
              <w:tab w:val="left" w:pos="1440"/>
              <w:tab w:val="right" w:leader="dot" w:pos="9288"/>
            </w:tabs>
            <w:rPr>
              <w:rFonts w:asciiTheme="minorHAnsi" w:eastAsiaTheme="minorEastAsia" w:hAnsiTheme="minorHAnsi" w:cstheme="minorHAnsi"/>
              <w:noProof/>
              <w:kern w:val="2"/>
              <w:lang w:eastAsia="en-GB"/>
              <w14:ligatures w14:val="standardContextual"/>
            </w:rPr>
          </w:pPr>
          <w:hyperlink w:anchor="_Toc169806153" w:history="1">
            <w:r w:rsidR="00121F11" w:rsidRPr="0040730F">
              <w:rPr>
                <w:rStyle w:val="Hyperlink"/>
                <w:rFonts w:asciiTheme="minorHAnsi" w:hAnsiTheme="minorHAnsi" w:cstheme="minorHAnsi"/>
                <w:noProof/>
              </w:rPr>
              <w:t>25.</w:t>
            </w:r>
            <w:r w:rsidR="00121F11" w:rsidRPr="0040730F">
              <w:rPr>
                <w:rFonts w:asciiTheme="minorHAnsi" w:eastAsiaTheme="minorEastAsia" w:hAnsiTheme="minorHAnsi" w:cstheme="minorHAnsi"/>
                <w:noProof/>
                <w:kern w:val="2"/>
                <w:lang w:eastAsia="en-GB"/>
                <w14:ligatures w14:val="standardContextual"/>
              </w:rPr>
              <w:tab/>
            </w:r>
            <w:r w:rsidR="00121F11" w:rsidRPr="0040730F">
              <w:rPr>
                <w:rStyle w:val="Hyperlink"/>
                <w:rFonts w:asciiTheme="minorHAnsi" w:hAnsiTheme="minorHAnsi" w:cstheme="minorHAnsi"/>
                <w:noProof/>
              </w:rPr>
              <w:t>Appendices</w:t>
            </w:r>
            <w:r w:rsidR="00121F11" w:rsidRPr="0040730F">
              <w:rPr>
                <w:rFonts w:asciiTheme="minorHAnsi" w:hAnsiTheme="minorHAnsi" w:cstheme="minorHAnsi"/>
                <w:noProof/>
                <w:webHidden/>
              </w:rPr>
              <w:tab/>
            </w:r>
            <w:r w:rsidR="00121F11" w:rsidRPr="0040730F">
              <w:rPr>
                <w:rFonts w:asciiTheme="minorHAnsi" w:hAnsiTheme="minorHAnsi" w:cstheme="minorHAnsi"/>
                <w:noProof/>
                <w:webHidden/>
              </w:rPr>
              <w:fldChar w:fldCharType="begin"/>
            </w:r>
            <w:r w:rsidR="00121F11" w:rsidRPr="0040730F">
              <w:rPr>
                <w:rFonts w:asciiTheme="minorHAnsi" w:hAnsiTheme="minorHAnsi" w:cstheme="minorHAnsi"/>
                <w:noProof/>
                <w:webHidden/>
              </w:rPr>
              <w:instrText xml:space="preserve"> PAGEREF _Toc169806153 \h </w:instrText>
            </w:r>
            <w:r w:rsidR="00121F11" w:rsidRPr="0040730F">
              <w:rPr>
                <w:rFonts w:asciiTheme="minorHAnsi" w:hAnsiTheme="minorHAnsi" w:cstheme="minorHAnsi"/>
                <w:noProof/>
                <w:webHidden/>
              </w:rPr>
            </w:r>
            <w:r w:rsidR="00121F11" w:rsidRPr="0040730F">
              <w:rPr>
                <w:rFonts w:asciiTheme="minorHAnsi" w:hAnsiTheme="minorHAnsi" w:cstheme="minorHAnsi"/>
                <w:noProof/>
                <w:webHidden/>
              </w:rPr>
              <w:fldChar w:fldCharType="separate"/>
            </w:r>
            <w:r w:rsidR="00073636">
              <w:rPr>
                <w:rFonts w:asciiTheme="minorHAnsi" w:hAnsiTheme="minorHAnsi" w:cstheme="minorHAnsi"/>
                <w:noProof/>
                <w:webHidden/>
              </w:rPr>
              <w:t>49</w:t>
            </w:r>
            <w:r w:rsidR="00121F11" w:rsidRPr="0040730F">
              <w:rPr>
                <w:rFonts w:asciiTheme="minorHAnsi" w:hAnsiTheme="minorHAnsi" w:cstheme="minorHAnsi"/>
                <w:noProof/>
                <w:webHidden/>
              </w:rPr>
              <w:fldChar w:fldCharType="end"/>
            </w:r>
          </w:hyperlink>
        </w:p>
        <w:p w14:paraId="375E7173" w14:textId="26B705AF" w:rsidR="00121F11" w:rsidRDefault="00121F11">
          <w:r w:rsidRPr="0040730F">
            <w:rPr>
              <w:rFonts w:asciiTheme="minorHAnsi" w:hAnsiTheme="minorHAnsi" w:cstheme="minorHAnsi"/>
              <w:b/>
              <w:bCs/>
              <w:noProof/>
            </w:rPr>
            <w:fldChar w:fldCharType="end"/>
          </w:r>
        </w:p>
      </w:sdtContent>
    </w:sdt>
    <w:p w14:paraId="714B8948" w14:textId="77777777" w:rsidR="009D048A" w:rsidRDefault="009D048A" w:rsidP="00145BD8">
      <w:pPr>
        <w:pStyle w:val="TOCHeadingMS"/>
        <w:numPr>
          <w:ilvl w:val="0"/>
          <w:numId w:val="0"/>
        </w:numPr>
        <w:suppressAutoHyphens/>
        <w:spacing w:line="240" w:lineRule="auto"/>
        <w:rPr>
          <w:rFonts w:asciiTheme="minorHAnsi" w:hAnsiTheme="minorHAnsi" w:cstheme="minorHAnsi"/>
          <w:b/>
          <w:color w:val="0070C0"/>
          <w:u w:val="single"/>
        </w:rPr>
      </w:pPr>
    </w:p>
    <w:p w14:paraId="35350E58"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33852A6D"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61C078B0"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2DC9F79E"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3AF1343B"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4EF387E6"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00C830AA"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58827806"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5572F87B" w14:textId="77777777" w:rsidR="009D048A" w:rsidRDefault="009D048A"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73AD576C" w14:textId="77777777" w:rsidR="0004251D" w:rsidRDefault="0004251D"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7FBB1FBF" w14:textId="77777777" w:rsidR="0004251D" w:rsidRDefault="0004251D"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46B0F6E9" w14:textId="77777777" w:rsidR="0004251D" w:rsidRDefault="0004251D"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4CD67F11" w14:textId="77777777" w:rsidR="0004251D" w:rsidRDefault="0004251D" w:rsidP="00145BD8">
      <w:pPr>
        <w:tabs>
          <w:tab w:val="left" w:pos="4298"/>
          <w:tab w:val="left" w:pos="9120"/>
        </w:tabs>
        <w:autoSpaceDN/>
        <w:spacing w:line="240" w:lineRule="auto"/>
        <w:jc w:val="left"/>
        <w:textAlignment w:val="auto"/>
        <w:rPr>
          <w:rFonts w:ascii="Amasis MT Pro Black" w:eastAsiaTheme="minorHAnsi" w:hAnsi="Amasis MT Pro Black" w:cstheme="minorBidi"/>
          <w:b/>
          <w:bCs/>
          <w:color w:val="008796"/>
          <w:sz w:val="48"/>
          <w:szCs w:val="48"/>
        </w:rPr>
      </w:pPr>
    </w:p>
    <w:p w14:paraId="5C489601" w14:textId="20436B2A" w:rsidR="0082035A" w:rsidRPr="001414CE" w:rsidRDefault="0076724D" w:rsidP="00225CBD">
      <w:pPr>
        <w:pStyle w:val="Heading1"/>
        <w:numPr>
          <w:ilvl w:val="0"/>
          <w:numId w:val="29"/>
        </w:numPr>
      </w:pPr>
      <w:bookmarkStart w:id="1" w:name="_Toc169806114"/>
      <w:r w:rsidRPr="001414CE">
        <w:lastRenderedPageBreak/>
        <w:t>Introduction, vision and strategy</w:t>
      </w:r>
      <w:bookmarkEnd w:id="1"/>
    </w:p>
    <w:p w14:paraId="0DA91DAB" w14:textId="77777777" w:rsidR="00710CFF" w:rsidRPr="00D92BBD" w:rsidRDefault="00710CFF" w:rsidP="00145BD8">
      <w:pPr>
        <w:pStyle w:val="TOCHeadingMS"/>
        <w:numPr>
          <w:ilvl w:val="0"/>
          <w:numId w:val="0"/>
        </w:numPr>
        <w:suppressAutoHyphens/>
        <w:spacing w:line="240" w:lineRule="auto"/>
        <w:ind w:left="360"/>
        <w:rPr>
          <w:rFonts w:asciiTheme="minorHAnsi" w:hAnsiTheme="minorHAnsi" w:cstheme="minorHAnsi"/>
        </w:rPr>
      </w:pPr>
    </w:p>
    <w:p w14:paraId="6D593D13" w14:textId="67AF889E" w:rsidR="00BB7C81" w:rsidRPr="00D92BBD" w:rsidRDefault="00FC582C" w:rsidP="00145BD8">
      <w:pPr>
        <w:pStyle w:val="TOCHeadingMS"/>
        <w:numPr>
          <w:ilvl w:val="0"/>
          <w:numId w:val="0"/>
        </w:numPr>
        <w:suppressAutoHyphens/>
        <w:spacing w:line="240" w:lineRule="auto"/>
        <w:ind w:left="360" w:hanging="360"/>
        <w:rPr>
          <w:rFonts w:asciiTheme="minorHAnsi" w:hAnsiTheme="minorHAnsi" w:cstheme="minorHAnsi"/>
        </w:rPr>
      </w:pPr>
      <w:r w:rsidRPr="00D92BBD">
        <w:rPr>
          <w:rFonts w:asciiTheme="minorHAnsi" w:eastAsia="MS PGothic" w:hAnsiTheme="minorHAnsi" w:cstheme="minorHAnsi"/>
          <w:color w:val="512480"/>
        </w:rPr>
        <w:t xml:space="preserve"> </w:t>
      </w:r>
    </w:p>
    <w:bookmarkEnd w:id="0"/>
    <w:p w14:paraId="1706509B" w14:textId="77777777" w:rsidR="0073371E" w:rsidRDefault="00945A8A" w:rsidP="00145BD8">
      <w:pPr>
        <w:suppressAutoHyphens/>
        <w:spacing w:line="240" w:lineRule="auto"/>
        <w:ind w:left="-181"/>
        <w:jc w:val="left"/>
        <w:rPr>
          <w:rFonts w:ascii="Calibri" w:eastAsiaTheme="minorHAnsi" w:hAnsi="Calibri" w:cs="Calibri"/>
          <w:color w:val="000000"/>
          <w:shd w:val="clear" w:color="auto" w:fill="FFFFFF"/>
        </w:rPr>
      </w:pPr>
      <w:r w:rsidRPr="00D92BBD">
        <w:rPr>
          <w:rFonts w:ascii="Calibri" w:eastAsiaTheme="minorHAnsi" w:hAnsi="Calibri" w:cs="Calibri"/>
          <w:color w:val="000000"/>
          <w:shd w:val="clear" w:color="auto" w:fill="FFFFFF"/>
        </w:rPr>
        <w:t xml:space="preserve">As the Director of Milton Keynes City Council Children’s Services (DCS) and the chair of the multi-agency </w:t>
      </w:r>
      <w:r w:rsidR="006462EC" w:rsidRPr="00D92BBD">
        <w:rPr>
          <w:rFonts w:ascii="Calibri" w:eastAsiaTheme="minorHAnsi" w:hAnsi="Calibri" w:cs="Calibri"/>
          <w:color w:val="000000"/>
          <w:shd w:val="clear" w:color="auto" w:fill="FFFFFF"/>
        </w:rPr>
        <w:t>youth justice partnership, I am pleased to set out and endorse our st</w:t>
      </w:r>
      <w:r w:rsidR="008423DE" w:rsidRPr="00D92BBD">
        <w:rPr>
          <w:rFonts w:ascii="Calibri" w:eastAsiaTheme="minorHAnsi" w:hAnsi="Calibri" w:cs="Calibri"/>
          <w:color w:val="000000"/>
          <w:shd w:val="clear" w:color="auto" w:fill="FFFFFF"/>
        </w:rPr>
        <w:t>rategic partnership plan for 202</w:t>
      </w:r>
      <w:r w:rsidR="00167096" w:rsidRPr="00D92BBD">
        <w:rPr>
          <w:rFonts w:ascii="Calibri" w:eastAsiaTheme="minorHAnsi" w:hAnsi="Calibri" w:cs="Calibri"/>
          <w:color w:val="000000"/>
          <w:shd w:val="clear" w:color="auto" w:fill="FFFFFF"/>
        </w:rPr>
        <w:t>4</w:t>
      </w:r>
      <w:r w:rsidR="008423DE" w:rsidRPr="00D92BBD">
        <w:rPr>
          <w:rFonts w:ascii="Calibri" w:eastAsiaTheme="minorHAnsi" w:hAnsi="Calibri" w:cs="Calibri"/>
          <w:color w:val="000000"/>
          <w:shd w:val="clear" w:color="auto" w:fill="FFFFFF"/>
        </w:rPr>
        <w:t>/2</w:t>
      </w:r>
      <w:r w:rsidR="00167096" w:rsidRPr="00D92BBD">
        <w:rPr>
          <w:rFonts w:ascii="Calibri" w:eastAsiaTheme="minorHAnsi" w:hAnsi="Calibri" w:cs="Calibri"/>
          <w:color w:val="000000"/>
          <w:shd w:val="clear" w:color="auto" w:fill="FFFFFF"/>
        </w:rPr>
        <w:t>5</w:t>
      </w:r>
      <w:r w:rsidR="00F56179" w:rsidRPr="00D92BBD">
        <w:rPr>
          <w:rFonts w:ascii="Calibri" w:eastAsiaTheme="minorHAnsi" w:hAnsi="Calibri" w:cs="Calibri"/>
          <w:color w:val="000000"/>
          <w:shd w:val="clear" w:color="auto" w:fill="FFFFFF"/>
        </w:rPr>
        <w:t xml:space="preserve">. </w:t>
      </w:r>
    </w:p>
    <w:p w14:paraId="3C0B7B6E" w14:textId="77777777" w:rsidR="0073371E" w:rsidRDefault="0073371E" w:rsidP="00145BD8">
      <w:pPr>
        <w:suppressAutoHyphens/>
        <w:spacing w:line="240" w:lineRule="auto"/>
        <w:ind w:left="-181"/>
        <w:jc w:val="left"/>
        <w:rPr>
          <w:rFonts w:ascii="Calibri" w:eastAsiaTheme="minorHAnsi" w:hAnsi="Calibri" w:cs="Calibri"/>
          <w:color w:val="000000"/>
          <w:shd w:val="clear" w:color="auto" w:fill="FFFFFF"/>
        </w:rPr>
      </w:pPr>
    </w:p>
    <w:p w14:paraId="4E7FB2D2" w14:textId="19CDF3E7" w:rsidR="000561A2" w:rsidRPr="0073371E" w:rsidRDefault="00B823F7" w:rsidP="00225CBD">
      <w:pPr>
        <w:pStyle w:val="ListParagraph"/>
        <w:numPr>
          <w:ilvl w:val="0"/>
          <w:numId w:val="30"/>
        </w:numPr>
        <w:suppressAutoHyphens/>
        <w:spacing w:line="240" w:lineRule="auto"/>
        <w:jc w:val="left"/>
        <w:rPr>
          <w:rFonts w:ascii="Calibri" w:eastAsiaTheme="minorHAnsi" w:hAnsi="Calibri" w:cs="Calibri"/>
          <w:color w:val="000000"/>
          <w:shd w:val="clear" w:color="auto" w:fill="FFFFFF"/>
        </w:rPr>
      </w:pPr>
      <w:r>
        <w:rPr>
          <w:rFonts w:ascii="Calibri" w:eastAsiaTheme="minorHAnsi" w:hAnsi="Calibri" w:cs="Calibri"/>
          <w:color w:val="000000"/>
          <w:shd w:val="clear" w:color="auto" w:fill="FFFFFF"/>
        </w:rPr>
        <w:t xml:space="preserve"> </w:t>
      </w:r>
      <w:r w:rsidR="00F56179" w:rsidRPr="0073371E">
        <w:rPr>
          <w:rFonts w:ascii="Calibri" w:eastAsiaTheme="minorHAnsi" w:hAnsi="Calibri" w:cs="Calibri"/>
          <w:color w:val="000000"/>
          <w:shd w:val="clear" w:color="auto" w:fill="FFFFFF"/>
        </w:rPr>
        <w:t xml:space="preserve">The plan sets out our core </w:t>
      </w:r>
      <w:r w:rsidR="00EE566A" w:rsidRPr="0073371E">
        <w:rPr>
          <w:rFonts w:ascii="Calibri" w:eastAsiaTheme="minorHAnsi" w:hAnsi="Calibri" w:cs="Calibri"/>
          <w:color w:val="000000"/>
          <w:shd w:val="clear" w:color="auto" w:fill="FFFFFF"/>
        </w:rPr>
        <w:t>achievements</w:t>
      </w:r>
      <w:r w:rsidR="00F56179" w:rsidRPr="0073371E">
        <w:rPr>
          <w:rFonts w:ascii="Calibri" w:eastAsiaTheme="minorHAnsi" w:hAnsi="Calibri" w:cs="Calibri"/>
          <w:color w:val="000000"/>
          <w:shd w:val="clear" w:color="auto" w:fill="FFFFFF"/>
        </w:rPr>
        <w:t xml:space="preserve"> over the </w:t>
      </w:r>
      <w:r w:rsidR="00EE566A" w:rsidRPr="0073371E">
        <w:rPr>
          <w:rFonts w:ascii="Calibri" w:eastAsiaTheme="minorHAnsi" w:hAnsi="Calibri" w:cs="Calibri"/>
          <w:color w:val="000000"/>
          <w:shd w:val="clear" w:color="auto" w:fill="FFFFFF"/>
        </w:rPr>
        <w:t xml:space="preserve">past year both at a statutory and at a proactive preventative level. Our focus </w:t>
      </w:r>
      <w:r w:rsidR="00D84FB6" w:rsidRPr="0073371E">
        <w:rPr>
          <w:rFonts w:ascii="Calibri" w:eastAsiaTheme="minorHAnsi" w:hAnsi="Calibri" w:cs="Calibri"/>
          <w:color w:val="000000"/>
          <w:shd w:val="clear" w:color="auto" w:fill="FFFFFF"/>
        </w:rPr>
        <w:t xml:space="preserve">is </w:t>
      </w:r>
      <w:r w:rsidR="00EE566A" w:rsidRPr="0073371E">
        <w:rPr>
          <w:rFonts w:ascii="Calibri" w:eastAsiaTheme="minorHAnsi" w:hAnsi="Calibri" w:cs="Calibri"/>
          <w:color w:val="000000"/>
          <w:shd w:val="clear" w:color="auto" w:fill="FFFFFF"/>
        </w:rPr>
        <w:t>on</w:t>
      </w:r>
      <w:r w:rsidR="00D84FB6" w:rsidRPr="0073371E">
        <w:rPr>
          <w:rFonts w:ascii="Calibri" w:eastAsiaTheme="minorHAnsi" w:hAnsi="Calibri" w:cs="Calibri"/>
          <w:color w:val="000000"/>
          <w:shd w:val="clear" w:color="auto" w:fill="FFFFFF"/>
        </w:rPr>
        <w:t xml:space="preserve"> remaining </w:t>
      </w:r>
      <w:r w:rsidR="006D5A72" w:rsidRPr="0073371E">
        <w:rPr>
          <w:rFonts w:ascii="Calibri" w:eastAsiaTheme="minorHAnsi" w:hAnsi="Calibri" w:cs="Calibri"/>
          <w:color w:val="000000"/>
          <w:shd w:val="clear" w:color="auto" w:fill="FFFFFF"/>
        </w:rPr>
        <w:t>c</w:t>
      </w:r>
      <w:r w:rsidR="00D84FB6" w:rsidRPr="0073371E">
        <w:rPr>
          <w:rFonts w:ascii="Calibri" w:eastAsiaTheme="minorHAnsi" w:hAnsi="Calibri" w:cs="Calibri"/>
          <w:color w:val="000000"/>
          <w:shd w:val="clear" w:color="auto" w:fill="FFFFFF"/>
        </w:rPr>
        <w:t xml:space="preserve">hild </w:t>
      </w:r>
      <w:r w:rsidR="006D5A72" w:rsidRPr="0073371E">
        <w:rPr>
          <w:rFonts w:ascii="Calibri" w:eastAsiaTheme="minorHAnsi" w:hAnsi="Calibri" w:cs="Calibri"/>
          <w:color w:val="000000"/>
          <w:shd w:val="clear" w:color="auto" w:fill="FFFFFF"/>
        </w:rPr>
        <w:t>f</w:t>
      </w:r>
      <w:r w:rsidR="00D84FB6" w:rsidRPr="0073371E">
        <w:rPr>
          <w:rFonts w:ascii="Calibri" w:eastAsiaTheme="minorHAnsi" w:hAnsi="Calibri" w:cs="Calibri"/>
          <w:color w:val="000000"/>
          <w:shd w:val="clear" w:color="auto" w:fill="FFFFFF"/>
        </w:rPr>
        <w:t>ocused</w:t>
      </w:r>
      <w:r w:rsidR="002624E5" w:rsidRPr="0073371E">
        <w:rPr>
          <w:rFonts w:ascii="Calibri" w:eastAsiaTheme="minorHAnsi" w:hAnsi="Calibri" w:cs="Calibri"/>
          <w:color w:val="000000"/>
          <w:shd w:val="clear" w:color="auto" w:fill="FFFFFF"/>
        </w:rPr>
        <w:t xml:space="preserve">, developing the service to </w:t>
      </w:r>
      <w:r w:rsidR="008227C1" w:rsidRPr="0073371E">
        <w:rPr>
          <w:rFonts w:ascii="Calibri" w:eastAsiaTheme="minorHAnsi" w:hAnsi="Calibri" w:cs="Calibri"/>
          <w:color w:val="000000"/>
          <w:shd w:val="clear" w:color="auto" w:fill="FFFFFF"/>
        </w:rPr>
        <w:t xml:space="preserve">ensure all our work is trauma informed </w:t>
      </w:r>
      <w:r w:rsidR="00F047E7" w:rsidRPr="0073371E">
        <w:rPr>
          <w:rFonts w:ascii="Calibri" w:eastAsiaTheme="minorHAnsi" w:hAnsi="Calibri" w:cs="Calibri"/>
          <w:color w:val="000000"/>
          <w:shd w:val="clear" w:color="auto" w:fill="FFFFFF"/>
        </w:rPr>
        <w:t xml:space="preserve">and </w:t>
      </w:r>
      <w:r w:rsidR="006D5A72" w:rsidRPr="0073371E">
        <w:rPr>
          <w:rFonts w:ascii="Calibri" w:eastAsiaTheme="minorHAnsi" w:hAnsi="Calibri" w:cs="Calibri"/>
          <w:color w:val="000000"/>
          <w:shd w:val="clear" w:color="auto" w:fill="FFFFFF"/>
        </w:rPr>
        <w:t>Child First</w:t>
      </w:r>
      <w:r w:rsidR="00745CF2" w:rsidRPr="0073371E">
        <w:rPr>
          <w:rFonts w:ascii="Calibri" w:eastAsiaTheme="minorHAnsi" w:hAnsi="Calibri" w:cs="Calibri"/>
          <w:color w:val="000000"/>
          <w:shd w:val="clear" w:color="auto" w:fill="FFFFFF"/>
        </w:rPr>
        <w:t xml:space="preserve"> with a focus on </w:t>
      </w:r>
      <w:r w:rsidR="00EE566A" w:rsidRPr="0073371E">
        <w:rPr>
          <w:rFonts w:ascii="Calibri" w:eastAsiaTheme="minorHAnsi" w:hAnsi="Calibri" w:cs="Calibri"/>
          <w:color w:val="000000"/>
          <w:shd w:val="clear" w:color="auto" w:fill="FFFFFF"/>
        </w:rPr>
        <w:t xml:space="preserve">diverting young people from the </w:t>
      </w:r>
      <w:r w:rsidR="00346C33" w:rsidRPr="0073371E">
        <w:rPr>
          <w:rFonts w:ascii="Calibri" w:eastAsiaTheme="minorHAnsi" w:hAnsi="Calibri" w:cs="Calibri"/>
          <w:color w:val="000000"/>
          <w:shd w:val="clear" w:color="auto" w:fill="FFFFFF"/>
        </w:rPr>
        <w:t>criminal justice system and engag</w:t>
      </w:r>
      <w:r w:rsidR="00745CF2" w:rsidRPr="0073371E">
        <w:rPr>
          <w:rFonts w:ascii="Calibri" w:eastAsiaTheme="minorHAnsi" w:hAnsi="Calibri" w:cs="Calibri"/>
          <w:color w:val="000000"/>
          <w:shd w:val="clear" w:color="auto" w:fill="FFFFFF"/>
        </w:rPr>
        <w:t>ing</w:t>
      </w:r>
      <w:r w:rsidR="00346C33" w:rsidRPr="0073371E">
        <w:rPr>
          <w:rFonts w:ascii="Calibri" w:eastAsiaTheme="minorHAnsi" w:hAnsi="Calibri" w:cs="Calibri"/>
          <w:color w:val="000000"/>
          <w:shd w:val="clear" w:color="auto" w:fill="FFFFFF"/>
        </w:rPr>
        <w:t xml:space="preserve"> in </w:t>
      </w:r>
      <w:r w:rsidR="002C3A6A" w:rsidRPr="0073371E">
        <w:rPr>
          <w:rFonts w:ascii="Calibri" w:eastAsiaTheme="minorHAnsi" w:hAnsi="Calibri" w:cs="Calibri"/>
          <w:color w:val="000000"/>
          <w:shd w:val="clear" w:color="auto" w:fill="FFFFFF"/>
        </w:rPr>
        <w:t xml:space="preserve">positive </w:t>
      </w:r>
      <w:r w:rsidR="0034651E" w:rsidRPr="0073371E">
        <w:rPr>
          <w:rFonts w:ascii="Calibri" w:eastAsiaTheme="minorHAnsi" w:hAnsi="Calibri" w:cs="Calibri"/>
          <w:color w:val="000000"/>
          <w:shd w:val="clear" w:color="auto" w:fill="FFFFFF"/>
        </w:rPr>
        <w:t xml:space="preserve">activities that will improve the opportunities for them to realise their </w:t>
      </w:r>
      <w:r w:rsidR="009722CD" w:rsidRPr="0073371E">
        <w:rPr>
          <w:rFonts w:ascii="Calibri" w:eastAsiaTheme="minorHAnsi" w:hAnsi="Calibri" w:cs="Calibri"/>
          <w:color w:val="000000"/>
          <w:shd w:val="clear" w:color="auto" w:fill="FFFFFF"/>
        </w:rPr>
        <w:t>potential. Further</w:t>
      </w:r>
      <w:r w:rsidR="003E3AA9">
        <w:rPr>
          <w:rFonts w:ascii="Calibri" w:eastAsiaTheme="minorHAnsi" w:hAnsi="Calibri" w:cs="Calibri"/>
          <w:color w:val="000000"/>
          <w:shd w:val="clear" w:color="auto" w:fill="FFFFFF"/>
        </w:rPr>
        <w:t>,</w:t>
      </w:r>
      <w:r w:rsidR="009722CD" w:rsidRPr="0073371E">
        <w:rPr>
          <w:rFonts w:ascii="Calibri" w:eastAsiaTheme="minorHAnsi" w:hAnsi="Calibri" w:cs="Calibri"/>
          <w:color w:val="000000"/>
          <w:shd w:val="clear" w:color="auto" w:fill="FFFFFF"/>
        </w:rPr>
        <w:t xml:space="preserve"> </w:t>
      </w:r>
      <w:r w:rsidR="00D47753" w:rsidRPr="0073371E">
        <w:rPr>
          <w:rFonts w:ascii="Calibri" w:eastAsiaTheme="minorHAnsi" w:hAnsi="Calibri" w:cs="Calibri"/>
          <w:color w:val="000000"/>
          <w:shd w:val="clear" w:color="auto" w:fill="FFFFFF"/>
        </w:rPr>
        <w:t>central to our work</w:t>
      </w:r>
      <w:r w:rsidR="003E3AA9">
        <w:rPr>
          <w:rFonts w:ascii="Calibri" w:eastAsiaTheme="minorHAnsi" w:hAnsi="Calibri" w:cs="Calibri"/>
          <w:color w:val="000000"/>
          <w:shd w:val="clear" w:color="auto" w:fill="FFFFFF"/>
        </w:rPr>
        <w:t>,</w:t>
      </w:r>
      <w:r w:rsidR="00D47753" w:rsidRPr="0073371E">
        <w:rPr>
          <w:rFonts w:ascii="Calibri" w:eastAsiaTheme="minorHAnsi" w:hAnsi="Calibri" w:cs="Calibri"/>
          <w:color w:val="000000"/>
          <w:shd w:val="clear" w:color="auto" w:fill="FFFFFF"/>
        </w:rPr>
        <w:t xml:space="preserve"> is a </w:t>
      </w:r>
      <w:r w:rsidR="009722CD" w:rsidRPr="0073371E">
        <w:rPr>
          <w:rFonts w:ascii="Calibri" w:eastAsiaTheme="minorHAnsi" w:hAnsi="Calibri" w:cs="Calibri"/>
          <w:color w:val="000000"/>
          <w:shd w:val="clear" w:color="auto" w:fill="FFFFFF"/>
        </w:rPr>
        <w:t>focus on developing young people’s sense of self and instilling positive identity and aspiration to achieve</w:t>
      </w:r>
      <w:r w:rsidR="00D47753" w:rsidRPr="0073371E">
        <w:rPr>
          <w:rFonts w:ascii="Calibri" w:eastAsiaTheme="minorHAnsi" w:hAnsi="Calibri" w:cs="Calibri"/>
          <w:color w:val="000000"/>
          <w:shd w:val="clear" w:color="auto" w:fill="FFFFFF"/>
        </w:rPr>
        <w:t>.</w:t>
      </w:r>
    </w:p>
    <w:p w14:paraId="57FFFF04" w14:textId="77777777" w:rsidR="005137C6" w:rsidRPr="00D92BBD" w:rsidRDefault="005137C6" w:rsidP="00145BD8">
      <w:pPr>
        <w:suppressAutoHyphens/>
        <w:spacing w:line="240" w:lineRule="auto"/>
        <w:ind w:left="-180"/>
        <w:jc w:val="left"/>
        <w:rPr>
          <w:rFonts w:asciiTheme="minorHAnsi" w:hAnsiTheme="minorHAnsi" w:cstheme="minorHAnsi"/>
        </w:rPr>
      </w:pPr>
    </w:p>
    <w:p w14:paraId="2B2FCC4F" w14:textId="69B77F88" w:rsidR="00D0433C" w:rsidRPr="00D12467" w:rsidRDefault="00B823F7" w:rsidP="00225CBD">
      <w:pPr>
        <w:pStyle w:val="ListParagraph"/>
        <w:numPr>
          <w:ilvl w:val="0"/>
          <w:numId w:val="30"/>
        </w:numPr>
        <w:suppressAutoHyphens/>
        <w:spacing w:line="240" w:lineRule="auto"/>
        <w:jc w:val="left"/>
        <w:rPr>
          <w:rFonts w:ascii="Calibri" w:eastAsiaTheme="minorHAnsi" w:hAnsi="Calibri" w:cs="Calibri"/>
          <w:color w:val="000000"/>
          <w:shd w:val="clear" w:color="auto" w:fill="FFFFFF"/>
        </w:rPr>
      </w:pPr>
      <w:r>
        <w:rPr>
          <w:rFonts w:ascii="Calibri" w:eastAsiaTheme="minorHAnsi" w:hAnsi="Calibri" w:cs="Calibri"/>
          <w:color w:val="000000"/>
          <w:shd w:val="clear" w:color="auto" w:fill="FFFFFF"/>
        </w:rPr>
        <w:t xml:space="preserve"> </w:t>
      </w:r>
      <w:r w:rsidR="00530644" w:rsidRPr="00D12467">
        <w:rPr>
          <w:rFonts w:ascii="Calibri" w:eastAsiaTheme="minorHAnsi" w:hAnsi="Calibri" w:cs="Calibri"/>
          <w:color w:val="000000"/>
          <w:shd w:val="clear" w:color="auto" w:fill="FFFFFF"/>
        </w:rPr>
        <w:t xml:space="preserve">We believe that the </w:t>
      </w:r>
      <w:r w:rsidR="003E3AA9">
        <w:rPr>
          <w:rFonts w:ascii="Calibri" w:eastAsiaTheme="minorHAnsi" w:hAnsi="Calibri" w:cs="Calibri"/>
          <w:color w:val="000000"/>
          <w:shd w:val="clear" w:color="auto" w:fill="FFFFFF"/>
        </w:rPr>
        <w:t>p</w:t>
      </w:r>
      <w:r w:rsidR="00530644" w:rsidRPr="00D12467">
        <w:rPr>
          <w:rFonts w:ascii="Calibri" w:eastAsiaTheme="minorHAnsi" w:hAnsi="Calibri" w:cs="Calibri"/>
          <w:color w:val="000000"/>
          <w:shd w:val="clear" w:color="auto" w:fill="FFFFFF"/>
        </w:rPr>
        <w:t>lan ev</w:t>
      </w:r>
      <w:r w:rsidR="005137C6" w:rsidRPr="00D12467">
        <w:rPr>
          <w:rFonts w:ascii="Calibri" w:eastAsiaTheme="minorHAnsi" w:hAnsi="Calibri" w:cs="Calibri"/>
          <w:color w:val="000000"/>
          <w:shd w:val="clear" w:color="auto" w:fill="FFFFFF"/>
        </w:rPr>
        <w:t>idences the successes and core achievements over the last yea</w:t>
      </w:r>
      <w:r w:rsidR="00E276DE" w:rsidRPr="00D12467">
        <w:rPr>
          <w:rFonts w:ascii="Calibri" w:eastAsiaTheme="minorHAnsi" w:hAnsi="Calibri" w:cs="Calibri"/>
          <w:color w:val="000000"/>
          <w:shd w:val="clear" w:color="auto" w:fill="FFFFFF"/>
        </w:rPr>
        <w:t>r</w:t>
      </w:r>
      <w:r w:rsidR="003E3AA9">
        <w:rPr>
          <w:rFonts w:ascii="Calibri" w:eastAsiaTheme="minorHAnsi" w:hAnsi="Calibri" w:cs="Calibri"/>
          <w:color w:val="000000"/>
          <w:shd w:val="clear" w:color="auto" w:fill="FFFFFF"/>
        </w:rPr>
        <w:t xml:space="preserve">. This includes </w:t>
      </w:r>
      <w:r w:rsidR="00E276DE" w:rsidRPr="00D12467">
        <w:rPr>
          <w:rFonts w:ascii="Calibri" w:eastAsiaTheme="minorHAnsi" w:hAnsi="Calibri" w:cs="Calibri"/>
          <w:color w:val="000000"/>
          <w:shd w:val="clear" w:color="auto" w:fill="FFFFFF"/>
        </w:rPr>
        <w:t xml:space="preserve">young people in contact </w:t>
      </w:r>
      <w:r w:rsidR="001401BC" w:rsidRPr="00D12467">
        <w:rPr>
          <w:rFonts w:ascii="Calibri" w:eastAsiaTheme="minorHAnsi" w:hAnsi="Calibri" w:cs="Calibri"/>
          <w:color w:val="000000"/>
          <w:shd w:val="clear" w:color="auto" w:fill="FFFFFF"/>
        </w:rPr>
        <w:t>with</w:t>
      </w:r>
      <w:r w:rsidR="00310AF3" w:rsidRPr="00D12467">
        <w:rPr>
          <w:rFonts w:ascii="Calibri" w:eastAsiaTheme="minorHAnsi" w:hAnsi="Calibri" w:cs="Calibri"/>
          <w:color w:val="000000"/>
          <w:shd w:val="clear" w:color="auto" w:fill="FFFFFF"/>
        </w:rPr>
        <w:t xml:space="preserve"> the </w:t>
      </w:r>
      <w:r w:rsidR="001401BC" w:rsidRPr="00D12467">
        <w:rPr>
          <w:rFonts w:ascii="Calibri" w:eastAsiaTheme="minorHAnsi" w:hAnsi="Calibri" w:cs="Calibri"/>
          <w:color w:val="000000"/>
          <w:shd w:val="clear" w:color="auto" w:fill="FFFFFF"/>
        </w:rPr>
        <w:t xml:space="preserve">criminal justice system as </w:t>
      </w:r>
      <w:r w:rsidR="007F28AC" w:rsidRPr="00D12467">
        <w:rPr>
          <w:rFonts w:ascii="Calibri" w:eastAsiaTheme="minorHAnsi" w:hAnsi="Calibri" w:cs="Calibri"/>
          <w:color w:val="000000"/>
          <w:shd w:val="clear" w:color="auto" w:fill="FFFFFF"/>
        </w:rPr>
        <w:t>both</w:t>
      </w:r>
      <w:r w:rsidR="001401BC" w:rsidRPr="00D12467">
        <w:rPr>
          <w:rFonts w:ascii="Calibri" w:eastAsiaTheme="minorHAnsi" w:hAnsi="Calibri" w:cs="Calibri"/>
          <w:color w:val="000000"/>
          <w:shd w:val="clear" w:color="auto" w:fill="FFFFFF"/>
        </w:rPr>
        <w:t xml:space="preserve"> </w:t>
      </w:r>
      <w:r w:rsidR="00BD29AE" w:rsidRPr="00D12467">
        <w:rPr>
          <w:rFonts w:ascii="Calibri" w:eastAsiaTheme="minorHAnsi" w:hAnsi="Calibri" w:cs="Calibri"/>
          <w:color w:val="000000"/>
          <w:shd w:val="clear" w:color="auto" w:fill="FFFFFF"/>
        </w:rPr>
        <w:t>F</w:t>
      </w:r>
      <w:r w:rsidR="007F28AC" w:rsidRPr="00D12467">
        <w:rPr>
          <w:rFonts w:ascii="Calibri" w:eastAsiaTheme="minorHAnsi" w:hAnsi="Calibri" w:cs="Calibri"/>
          <w:color w:val="000000"/>
          <w:shd w:val="clear" w:color="auto" w:fill="FFFFFF"/>
        </w:rPr>
        <w:t>irst</w:t>
      </w:r>
      <w:r w:rsidR="001401BC" w:rsidRPr="00D12467">
        <w:rPr>
          <w:rFonts w:ascii="Calibri" w:eastAsiaTheme="minorHAnsi" w:hAnsi="Calibri" w:cs="Calibri"/>
          <w:color w:val="000000"/>
          <w:shd w:val="clear" w:color="auto" w:fill="FFFFFF"/>
        </w:rPr>
        <w:t xml:space="preserve"> </w:t>
      </w:r>
      <w:r w:rsidR="00CA32ED" w:rsidRPr="00D12467">
        <w:rPr>
          <w:rFonts w:ascii="Calibri" w:eastAsiaTheme="minorHAnsi" w:hAnsi="Calibri" w:cs="Calibri"/>
          <w:color w:val="000000"/>
          <w:shd w:val="clear" w:color="auto" w:fill="FFFFFF"/>
        </w:rPr>
        <w:t>T</w:t>
      </w:r>
      <w:r w:rsidR="001401BC" w:rsidRPr="00D12467">
        <w:rPr>
          <w:rFonts w:ascii="Calibri" w:eastAsiaTheme="minorHAnsi" w:hAnsi="Calibri" w:cs="Calibri"/>
          <w:color w:val="000000"/>
          <w:shd w:val="clear" w:color="auto" w:fill="FFFFFF"/>
        </w:rPr>
        <w:t xml:space="preserve">ime </w:t>
      </w:r>
      <w:r w:rsidR="00CA32ED" w:rsidRPr="00D12467">
        <w:rPr>
          <w:rFonts w:ascii="Calibri" w:eastAsiaTheme="minorHAnsi" w:hAnsi="Calibri" w:cs="Calibri"/>
          <w:color w:val="000000"/>
          <w:shd w:val="clear" w:color="auto" w:fill="FFFFFF"/>
        </w:rPr>
        <w:t>E</w:t>
      </w:r>
      <w:r w:rsidR="001401BC" w:rsidRPr="00D12467">
        <w:rPr>
          <w:rFonts w:ascii="Calibri" w:eastAsiaTheme="minorHAnsi" w:hAnsi="Calibri" w:cs="Calibri"/>
          <w:color w:val="000000"/>
          <w:shd w:val="clear" w:color="auto" w:fill="FFFFFF"/>
        </w:rPr>
        <w:t>ntrants</w:t>
      </w:r>
      <w:r w:rsidR="003E3AA9">
        <w:rPr>
          <w:rFonts w:ascii="Calibri" w:eastAsiaTheme="minorHAnsi" w:hAnsi="Calibri" w:cs="Calibri"/>
          <w:color w:val="000000"/>
          <w:shd w:val="clear" w:color="auto" w:fill="FFFFFF"/>
        </w:rPr>
        <w:t>,</w:t>
      </w:r>
      <w:r w:rsidR="001401BC" w:rsidRPr="00D12467">
        <w:rPr>
          <w:rFonts w:ascii="Calibri" w:eastAsiaTheme="minorHAnsi" w:hAnsi="Calibri" w:cs="Calibri"/>
          <w:color w:val="000000"/>
          <w:shd w:val="clear" w:color="auto" w:fill="FFFFFF"/>
        </w:rPr>
        <w:t xml:space="preserve"> </w:t>
      </w:r>
      <w:r w:rsidR="004160C7" w:rsidRPr="00D12467">
        <w:rPr>
          <w:rFonts w:ascii="Calibri" w:eastAsiaTheme="minorHAnsi" w:hAnsi="Calibri" w:cs="Calibri"/>
          <w:color w:val="000000"/>
          <w:shd w:val="clear" w:color="auto" w:fill="FFFFFF"/>
        </w:rPr>
        <w:t xml:space="preserve">for those that have engaged through single or repeat contact with our Youth Justice Service or the range of statutory </w:t>
      </w:r>
      <w:r w:rsidR="00762506" w:rsidRPr="00D12467">
        <w:rPr>
          <w:rFonts w:ascii="Calibri" w:eastAsiaTheme="minorHAnsi" w:hAnsi="Calibri" w:cs="Calibri"/>
          <w:color w:val="000000"/>
          <w:shd w:val="clear" w:color="auto" w:fill="FFFFFF"/>
        </w:rPr>
        <w:t>and</w:t>
      </w:r>
      <w:r w:rsidR="000868EC" w:rsidRPr="00D12467">
        <w:rPr>
          <w:rFonts w:ascii="Calibri" w:eastAsiaTheme="minorHAnsi" w:hAnsi="Calibri" w:cs="Calibri"/>
          <w:color w:val="000000"/>
          <w:shd w:val="clear" w:color="auto" w:fill="FFFFFF"/>
        </w:rPr>
        <w:t xml:space="preserve"> community partners</w:t>
      </w:r>
      <w:r w:rsidR="003E3AA9">
        <w:rPr>
          <w:rFonts w:ascii="Calibri" w:eastAsiaTheme="minorHAnsi" w:hAnsi="Calibri" w:cs="Calibri"/>
          <w:color w:val="000000"/>
          <w:shd w:val="clear" w:color="auto" w:fill="FFFFFF"/>
        </w:rPr>
        <w:t>,</w:t>
      </w:r>
      <w:r w:rsidR="00310AF3" w:rsidRPr="00D12467">
        <w:rPr>
          <w:rFonts w:ascii="Calibri" w:eastAsiaTheme="minorHAnsi" w:hAnsi="Calibri" w:cs="Calibri"/>
          <w:color w:val="000000"/>
          <w:shd w:val="clear" w:color="auto" w:fill="FFFFFF"/>
        </w:rPr>
        <w:t xml:space="preserve"> a</w:t>
      </w:r>
      <w:r w:rsidR="003E3AA9">
        <w:rPr>
          <w:rFonts w:ascii="Calibri" w:eastAsiaTheme="minorHAnsi" w:hAnsi="Calibri" w:cs="Calibri"/>
          <w:color w:val="000000"/>
          <w:shd w:val="clear" w:color="auto" w:fill="FFFFFF"/>
        </w:rPr>
        <w:t>longside</w:t>
      </w:r>
      <w:r w:rsidR="00310AF3" w:rsidRPr="00D12467">
        <w:rPr>
          <w:rFonts w:ascii="Calibri" w:eastAsiaTheme="minorHAnsi" w:hAnsi="Calibri" w:cs="Calibri"/>
          <w:color w:val="000000"/>
          <w:shd w:val="clear" w:color="auto" w:fill="FFFFFF"/>
        </w:rPr>
        <w:t xml:space="preserve"> those</w:t>
      </w:r>
      <w:r w:rsidR="00C462F7" w:rsidRPr="00D12467">
        <w:rPr>
          <w:rFonts w:ascii="Calibri" w:eastAsiaTheme="minorHAnsi" w:hAnsi="Calibri" w:cs="Calibri"/>
          <w:color w:val="000000"/>
          <w:shd w:val="clear" w:color="auto" w:fill="FFFFFF"/>
        </w:rPr>
        <w:t xml:space="preserve"> in contact </w:t>
      </w:r>
      <w:r w:rsidR="003E3AA9">
        <w:rPr>
          <w:rFonts w:ascii="Calibri" w:eastAsiaTheme="minorHAnsi" w:hAnsi="Calibri" w:cs="Calibri"/>
          <w:color w:val="000000"/>
          <w:shd w:val="clear" w:color="auto" w:fill="FFFFFF"/>
        </w:rPr>
        <w:t>with</w:t>
      </w:r>
      <w:r w:rsidR="00C462F7" w:rsidRPr="00D12467">
        <w:rPr>
          <w:rFonts w:ascii="Calibri" w:eastAsiaTheme="minorHAnsi" w:hAnsi="Calibri" w:cs="Calibri"/>
          <w:color w:val="000000"/>
          <w:shd w:val="clear" w:color="auto" w:fill="FFFFFF"/>
        </w:rPr>
        <w:t xml:space="preserve"> our prevention and diversion services.</w:t>
      </w:r>
      <w:r w:rsidR="000868EC" w:rsidRPr="00D12467">
        <w:rPr>
          <w:rFonts w:ascii="Calibri" w:eastAsiaTheme="minorHAnsi" w:hAnsi="Calibri" w:cs="Calibri"/>
          <w:color w:val="000000"/>
          <w:shd w:val="clear" w:color="auto" w:fill="FFFFFF"/>
        </w:rPr>
        <w:t xml:space="preserve"> </w:t>
      </w:r>
    </w:p>
    <w:p w14:paraId="5841881D" w14:textId="77777777" w:rsidR="006E2A21" w:rsidRPr="009D048A" w:rsidRDefault="006E2A21" w:rsidP="00145BD8">
      <w:pPr>
        <w:suppressAutoHyphens/>
        <w:spacing w:line="240" w:lineRule="auto"/>
        <w:ind w:left="-181"/>
        <w:jc w:val="left"/>
        <w:rPr>
          <w:rFonts w:ascii="Calibri" w:eastAsiaTheme="minorHAnsi" w:hAnsi="Calibri" w:cs="Calibri"/>
          <w:color w:val="000000"/>
          <w:shd w:val="clear" w:color="auto" w:fill="FFFFFF"/>
        </w:rPr>
      </w:pPr>
    </w:p>
    <w:p w14:paraId="225D29A7" w14:textId="73676F94" w:rsidR="006E2A21" w:rsidRPr="00D12467" w:rsidRDefault="00B823F7" w:rsidP="00225CBD">
      <w:pPr>
        <w:pStyle w:val="ListParagraph"/>
        <w:numPr>
          <w:ilvl w:val="0"/>
          <w:numId w:val="30"/>
        </w:numPr>
        <w:suppressAutoHyphens/>
        <w:spacing w:line="240" w:lineRule="auto"/>
        <w:jc w:val="left"/>
        <w:rPr>
          <w:rFonts w:ascii="Calibri" w:eastAsiaTheme="minorHAnsi" w:hAnsi="Calibri" w:cs="Calibri"/>
          <w:color w:val="000000"/>
          <w:shd w:val="clear" w:color="auto" w:fill="FFFFFF"/>
        </w:rPr>
      </w:pPr>
      <w:r>
        <w:rPr>
          <w:rFonts w:ascii="Calibri" w:eastAsiaTheme="minorHAnsi" w:hAnsi="Calibri" w:cs="Calibri"/>
          <w:color w:val="000000"/>
          <w:shd w:val="clear" w:color="auto" w:fill="FFFFFF"/>
        </w:rPr>
        <w:t xml:space="preserve"> </w:t>
      </w:r>
      <w:r w:rsidR="007B667F" w:rsidRPr="00D12467">
        <w:rPr>
          <w:rFonts w:ascii="Calibri" w:eastAsiaTheme="minorHAnsi" w:hAnsi="Calibri" w:cs="Calibri"/>
          <w:color w:val="000000"/>
          <w:shd w:val="clear" w:color="auto" w:fill="FFFFFF"/>
        </w:rPr>
        <w:t xml:space="preserve">The team are committed to working with partners </w:t>
      </w:r>
      <w:r w:rsidR="0001750A" w:rsidRPr="00D12467">
        <w:rPr>
          <w:rFonts w:ascii="Calibri" w:eastAsiaTheme="minorHAnsi" w:hAnsi="Calibri" w:cs="Calibri"/>
          <w:color w:val="000000"/>
          <w:shd w:val="clear" w:color="auto" w:fill="FFFFFF"/>
        </w:rPr>
        <w:t xml:space="preserve">to achieve the best outcomes for children and young people in Milton Keynes. It is recognised that </w:t>
      </w:r>
      <w:r w:rsidR="00A41BC8" w:rsidRPr="00D12467">
        <w:rPr>
          <w:rFonts w:ascii="Calibri" w:eastAsiaTheme="minorHAnsi" w:hAnsi="Calibri" w:cs="Calibri"/>
          <w:color w:val="000000"/>
          <w:shd w:val="clear" w:color="auto" w:fill="FFFFFF"/>
        </w:rPr>
        <w:t>there has been an increase in Serious Youth Violence (SYV) and partners have worked effectively together as part of Operation Deter to reduce the levels of knife crime within Milton Keynes</w:t>
      </w:r>
      <w:r w:rsidR="003E3AA9">
        <w:rPr>
          <w:rFonts w:ascii="Calibri" w:eastAsiaTheme="minorHAnsi" w:hAnsi="Calibri" w:cs="Calibri"/>
          <w:color w:val="000000"/>
          <w:shd w:val="clear" w:color="auto" w:fill="FFFFFF"/>
        </w:rPr>
        <w:t>. Through this w</w:t>
      </w:r>
      <w:r w:rsidR="00753E9F" w:rsidRPr="00D12467">
        <w:rPr>
          <w:rFonts w:ascii="Calibri" w:eastAsiaTheme="minorHAnsi" w:hAnsi="Calibri" w:cs="Calibri"/>
          <w:color w:val="000000"/>
          <w:shd w:val="clear" w:color="auto" w:fill="FFFFFF"/>
        </w:rPr>
        <w:t xml:space="preserve">e have seen successes working alongside this for young people in ensuring they have access to timely support and intervention which has evidenced a </w:t>
      </w:r>
      <w:r w:rsidR="00EA5274" w:rsidRPr="00D12467">
        <w:rPr>
          <w:rFonts w:ascii="Calibri" w:eastAsiaTheme="minorHAnsi" w:hAnsi="Calibri" w:cs="Calibri"/>
          <w:color w:val="000000"/>
          <w:shd w:val="clear" w:color="auto" w:fill="FFFFFF"/>
        </w:rPr>
        <w:t>reduction in knife crime across Milton Keynes.</w:t>
      </w:r>
    </w:p>
    <w:p w14:paraId="00FB373A" w14:textId="77777777" w:rsidR="00D0433C" w:rsidRPr="009D048A" w:rsidRDefault="00D0433C" w:rsidP="00145BD8">
      <w:pPr>
        <w:suppressAutoHyphens/>
        <w:spacing w:line="240" w:lineRule="auto"/>
        <w:ind w:left="-181"/>
        <w:jc w:val="left"/>
        <w:rPr>
          <w:rFonts w:ascii="Calibri" w:eastAsiaTheme="minorHAnsi" w:hAnsi="Calibri" w:cs="Calibri"/>
          <w:color w:val="000000"/>
          <w:shd w:val="clear" w:color="auto" w:fill="FFFFFF"/>
        </w:rPr>
      </w:pPr>
    </w:p>
    <w:p w14:paraId="46B228CB" w14:textId="298F71E6" w:rsidR="68504DE6" w:rsidRPr="00D12467" w:rsidRDefault="00B823F7" w:rsidP="00225CBD">
      <w:pPr>
        <w:pStyle w:val="ListParagraph"/>
        <w:numPr>
          <w:ilvl w:val="0"/>
          <w:numId w:val="30"/>
        </w:numPr>
        <w:suppressAutoHyphens/>
        <w:spacing w:line="240" w:lineRule="auto"/>
        <w:jc w:val="left"/>
        <w:rPr>
          <w:rFonts w:ascii="Calibri" w:eastAsiaTheme="minorHAnsi" w:hAnsi="Calibri" w:cs="Calibri"/>
          <w:color w:val="000000"/>
          <w:shd w:val="clear" w:color="auto" w:fill="FFFFFF"/>
        </w:rPr>
      </w:pPr>
      <w:r>
        <w:rPr>
          <w:rFonts w:ascii="Calibri" w:eastAsiaTheme="minorHAnsi" w:hAnsi="Calibri" w:cs="Calibri"/>
          <w:color w:val="000000"/>
          <w:shd w:val="clear" w:color="auto" w:fill="FFFFFF"/>
        </w:rPr>
        <w:t xml:space="preserve"> </w:t>
      </w:r>
      <w:r w:rsidR="23FC7059" w:rsidRPr="00D12467">
        <w:rPr>
          <w:rFonts w:ascii="Calibri" w:eastAsiaTheme="minorHAnsi" w:hAnsi="Calibri" w:cs="Calibri"/>
          <w:color w:val="000000"/>
          <w:shd w:val="clear" w:color="auto" w:fill="FFFFFF"/>
        </w:rPr>
        <w:t>The 202</w:t>
      </w:r>
      <w:r w:rsidR="00D0433C" w:rsidRPr="00D12467">
        <w:rPr>
          <w:rFonts w:ascii="Calibri" w:eastAsiaTheme="minorHAnsi" w:hAnsi="Calibri" w:cs="Calibri"/>
          <w:color w:val="000000"/>
          <w:shd w:val="clear" w:color="auto" w:fill="FFFFFF"/>
        </w:rPr>
        <w:t>4</w:t>
      </w:r>
      <w:r w:rsidR="23FC7059" w:rsidRPr="00D12467">
        <w:rPr>
          <w:rFonts w:ascii="Calibri" w:eastAsiaTheme="minorHAnsi" w:hAnsi="Calibri" w:cs="Calibri"/>
          <w:color w:val="000000"/>
          <w:shd w:val="clear" w:color="auto" w:fill="FFFFFF"/>
        </w:rPr>
        <w:t>/2</w:t>
      </w:r>
      <w:r w:rsidR="00D0433C" w:rsidRPr="00D12467">
        <w:rPr>
          <w:rFonts w:ascii="Calibri" w:eastAsiaTheme="minorHAnsi" w:hAnsi="Calibri" w:cs="Calibri"/>
          <w:color w:val="000000"/>
          <w:shd w:val="clear" w:color="auto" w:fill="FFFFFF"/>
        </w:rPr>
        <w:t>5</w:t>
      </w:r>
      <w:r w:rsidR="23FC7059" w:rsidRPr="00D12467">
        <w:rPr>
          <w:rFonts w:ascii="Calibri" w:eastAsiaTheme="minorHAnsi" w:hAnsi="Calibri" w:cs="Calibri"/>
          <w:color w:val="000000"/>
          <w:shd w:val="clear" w:color="auto" w:fill="FFFFFF"/>
        </w:rPr>
        <w:t xml:space="preserve"> Plan outlines the vision and strategy of the multi-agency </w:t>
      </w:r>
      <w:r w:rsidR="003E3AA9">
        <w:rPr>
          <w:rFonts w:ascii="Calibri" w:eastAsiaTheme="minorHAnsi" w:hAnsi="Calibri" w:cs="Calibri"/>
          <w:color w:val="000000"/>
          <w:shd w:val="clear" w:color="auto" w:fill="FFFFFF"/>
        </w:rPr>
        <w:t>Y</w:t>
      </w:r>
      <w:r w:rsidR="23FC7059" w:rsidRPr="00D12467">
        <w:rPr>
          <w:rFonts w:ascii="Calibri" w:eastAsiaTheme="minorHAnsi" w:hAnsi="Calibri" w:cs="Calibri"/>
          <w:color w:val="000000"/>
          <w:shd w:val="clear" w:color="auto" w:fill="FFFFFF"/>
        </w:rPr>
        <w:t xml:space="preserve">outh </w:t>
      </w:r>
      <w:r w:rsidR="003E3AA9">
        <w:rPr>
          <w:rFonts w:ascii="Calibri" w:eastAsiaTheme="minorHAnsi" w:hAnsi="Calibri" w:cs="Calibri"/>
          <w:color w:val="000000"/>
          <w:shd w:val="clear" w:color="auto" w:fill="FFFFFF"/>
        </w:rPr>
        <w:t>J</w:t>
      </w:r>
      <w:r w:rsidR="23FC7059" w:rsidRPr="00D12467">
        <w:rPr>
          <w:rFonts w:ascii="Calibri" w:eastAsiaTheme="minorHAnsi" w:hAnsi="Calibri" w:cs="Calibri"/>
          <w:color w:val="000000"/>
          <w:shd w:val="clear" w:color="auto" w:fill="FFFFFF"/>
        </w:rPr>
        <w:t xml:space="preserve">ustice </w:t>
      </w:r>
      <w:r w:rsidR="003E3AA9">
        <w:rPr>
          <w:rFonts w:ascii="Calibri" w:eastAsiaTheme="minorHAnsi" w:hAnsi="Calibri" w:cs="Calibri"/>
          <w:color w:val="000000"/>
          <w:shd w:val="clear" w:color="auto" w:fill="FFFFFF"/>
        </w:rPr>
        <w:t>P</w:t>
      </w:r>
      <w:r w:rsidR="23FC7059" w:rsidRPr="00D12467">
        <w:rPr>
          <w:rFonts w:ascii="Calibri" w:eastAsiaTheme="minorHAnsi" w:hAnsi="Calibri" w:cs="Calibri"/>
          <w:color w:val="000000"/>
          <w:shd w:val="clear" w:color="auto" w:fill="FFFFFF"/>
        </w:rPr>
        <w:t xml:space="preserve">artnership in Milton Keynes and details the focus, priorities and plans for delivery of </w:t>
      </w:r>
      <w:r w:rsidR="003E3AA9">
        <w:rPr>
          <w:rFonts w:ascii="Calibri" w:eastAsiaTheme="minorHAnsi" w:hAnsi="Calibri" w:cs="Calibri"/>
          <w:color w:val="000000"/>
          <w:shd w:val="clear" w:color="auto" w:fill="FFFFFF"/>
        </w:rPr>
        <w:t>Y</w:t>
      </w:r>
      <w:r w:rsidR="23FC7059" w:rsidRPr="00D12467">
        <w:rPr>
          <w:rFonts w:ascii="Calibri" w:eastAsiaTheme="minorHAnsi" w:hAnsi="Calibri" w:cs="Calibri"/>
          <w:color w:val="000000"/>
          <w:shd w:val="clear" w:color="auto" w:fill="FFFFFF"/>
        </w:rPr>
        <w:t xml:space="preserve">outh </w:t>
      </w:r>
      <w:r w:rsidR="003E3AA9">
        <w:rPr>
          <w:rFonts w:ascii="Calibri" w:eastAsiaTheme="minorHAnsi" w:hAnsi="Calibri" w:cs="Calibri"/>
          <w:color w:val="000000"/>
          <w:shd w:val="clear" w:color="auto" w:fill="FFFFFF"/>
        </w:rPr>
        <w:t>J</w:t>
      </w:r>
      <w:r w:rsidR="23FC7059" w:rsidRPr="00D12467">
        <w:rPr>
          <w:rFonts w:ascii="Calibri" w:eastAsiaTheme="minorHAnsi" w:hAnsi="Calibri" w:cs="Calibri"/>
          <w:color w:val="000000"/>
          <w:shd w:val="clear" w:color="auto" w:fill="FFFFFF"/>
        </w:rPr>
        <w:t xml:space="preserve">ustice </w:t>
      </w:r>
      <w:r w:rsidR="003E3AA9">
        <w:rPr>
          <w:rFonts w:ascii="Calibri" w:eastAsiaTheme="minorHAnsi" w:hAnsi="Calibri" w:cs="Calibri"/>
          <w:color w:val="000000"/>
          <w:shd w:val="clear" w:color="auto" w:fill="FFFFFF"/>
        </w:rPr>
        <w:t>S</w:t>
      </w:r>
      <w:r w:rsidR="23FC7059" w:rsidRPr="00D12467">
        <w:rPr>
          <w:rFonts w:ascii="Calibri" w:eastAsiaTheme="minorHAnsi" w:hAnsi="Calibri" w:cs="Calibri"/>
          <w:color w:val="000000"/>
          <w:shd w:val="clear" w:color="auto" w:fill="FFFFFF"/>
        </w:rPr>
        <w:t>ervices. The Y</w:t>
      </w:r>
      <w:r w:rsidR="003E3AA9">
        <w:rPr>
          <w:rFonts w:ascii="Calibri" w:eastAsiaTheme="minorHAnsi" w:hAnsi="Calibri" w:cs="Calibri"/>
          <w:color w:val="000000"/>
          <w:shd w:val="clear" w:color="auto" w:fill="FFFFFF"/>
        </w:rPr>
        <w:t>outh Justice</w:t>
      </w:r>
      <w:r w:rsidR="23FC7059" w:rsidRPr="00D12467">
        <w:rPr>
          <w:rFonts w:ascii="Calibri" w:eastAsiaTheme="minorHAnsi" w:hAnsi="Calibri" w:cs="Calibri"/>
          <w:color w:val="000000"/>
          <w:shd w:val="clear" w:color="auto" w:fill="FFFFFF"/>
        </w:rPr>
        <w:t xml:space="preserve"> Plan has been prepared </w:t>
      </w:r>
      <w:r w:rsidR="003E3AA9">
        <w:rPr>
          <w:rFonts w:ascii="Calibri" w:eastAsiaTheme="minorHAnsi" w:hAnsi="Calibri" w:cs="Calibri"/>
          <w:color w:val="000000"/>
          <w:shd w:val="clear" w:color="auto" w:fill="FFFFFF"/>
        </w:rPr>
        <w:t xml:space="preserve">alongside partners, </w:t>
      </w:r>
      <w:r w:rsidR="23FC7059" w:rsidRPr="00D12467">
        <w:rPr>
          <w:rFonts w:ascii="Calibri" w:eastAsiaTheme="minorHAnsi" w:hAnsi="Calibri" w:cs="Calibri"/>
          <w:color w:val="000000"/>
          <w:shd w:val="clear" w:color="auto" w:fill="FFFFFF"/>
        </w:rPr>
        <w:t>in consultation with the Youth Justice Strategic Board (YJSB), staff from the Youth Justice and Support Service (YJSS</w:t>
      </w:r>
      <w:r w:rsidR="009D048A" w:rsidRPr="00D12467">
        <w:rPr>
          <w:rFonts w:ascii="Calibri" w:eastAsiaTheme="minorHAnsi" w:hAnsi="Calibri" w:cs="Calibri"/>
          <w:color w:val="000000"/>
          <w:shd w:val="clear" w:color="auto" w:fill="FFFFFF"/>
        </w:rPr>
        <w:t xml:space="preserve">), </w:t>
      </w:r>
      <w:r w:rsidR="003E3AA9">
        <w:rPr>
          <w:rFonts w:ascii="Calibri" w:eastAsiaTheme="minorHAnsi" w:hAnsi="Calibri" w:cs="Calibri"/>
          <w:color w:val="000000"/>
          <w:shd w:val="clear" w:color="auto" w:fill="FFFFFF"/>
        </w:rPr>
        <w:t>and c</w:t>
      </w:r>
      <w:r w:rsidR="009D048A" w:rsidRPr="00D12467">
        <w:rPr>
          <w:rFonts w:ascii="Calibri" w:eastAsiaTheme="minorHAnsi" w:hAnsi="Calibri" w:cs="Calibri"/>
          <w:color w:val="000000"/>
          <w:shd w:val="clear" w:color="auto" w:fill="FFFFFF"/>
        </w:rPr>
        <w:t>hildren</w:t>
      </w:r>
      <w:r w:rsidR="00DF34A3" w:rsidRPr="00D12467">
        <w:rPr>
          <w:rFonts w:ascii="Calibri" w:eastAsiaTheme="minorHAnsi" w:hAnsi="Calibri" w:cs="Calibri"/>
          <w:color w:val="000000"/>
          <w:shd w:val="clear" w:color="auto" w:fill="FFFFFF"/>
        </w:rPr>
        <w:t xml:space="preserve"> and </w:t>
      </w:r>
      <w:r w:rsidR="003E3AA9">
        <w:rPr>
          <w:rFonts w:ascii="Calibri" w:eastAsiaTheme="minorHAnsi" w:hAnsi="Calibri" w:cs="Calibri"/>
          <w:color w:val="000000"/>
          <w:shd w:val="clear" w:color="auto" w:fill="FFFFFF"/>
        </w:rPr>
        <w:t>y</w:t>
      </w:r>
      <w:r w:rsidR="00DF34A3" w:rsidRPr="00D12467">
        <w:rPr>
          <w:rFonts w:ascii="Calibri" w:eastAsiaTheme="minorHAnsi" w:hAnsi="Calibri" w:cs="Calibri"/>
          <w:color w:val="000000"/>
          <w:shd w:val="clear" w:color="auto" w:fill="FFFFFF"/>
        </w:rPr>
        <w:t xml:space="preserve">oung </w:t>
      </w:r>
      <w:r w:rsidR="003E3AA9">
        <w:rPr>
          <w:rFonts w:ascii="Calibri" w:eastAsiaTheme="minorHAnsi" w:hAnsi="Calibri" w:cs="Calibri"/>
          <w:color w:val="000000"/>
          <w:shd w:val="clear" w:color="auto" w:fill="FFFFFF"/>
        </w:rPr>
        <w:t>p</w:t>
      </w:r>
      <w:r w:rsidR="00DF34A3" w:rsidRPr="00D12467">
        <w:rPr>
          <w:rFonts w:ascii="Calibri" w:eastAsiaTheme="minorHAnsi" w:hAnsi="Calibri" w:cs="Calibri"/>
          <w:color w:val="000000"/>
          <w:shd w:val="clear" w:color="auto" w:fill="FFFFFF"/>
        </w:rPr>
        <w:t>eople</w:t>
      </w:r>
      <w:r w:rsidR="23FC7059" w:rsidRPr="00D12467">
        <w:rPr>
          <w:rFonts w:ascii="Calibri" w:eastAsiaTheme="minorHAnsi" w:hAnsi="Calibri" w:cs="Calibri"/>
          <w:color w:val="000000"/>
          <w:shd w:val="clear" w:color="auto" w:fill="FFFFFF"/>
        </w:rPr>
        <w:t xml:space="preserve">.  </w:t>
      </w:r>
    </w:p>
    <w:p w14:paraId="60E84353" w14:textId="77777777" w:rsidR="00140156" w:rsidRPr="00D92BBD" w:rsidRDefault="00140156" w:rsidP="00145BD8">
      <w:pPr>
        <w:pStyle w:val="Heading2"/>
        <w:suppressAutoHyphens/>
        <w:spacing w:line="240" w:lineRule="auto"/>
        <w:rPr>
          <w:rFonts w:asciiTheme="minorHAnsi" w:eastAsia="Calibri Light" w:hAnsiTheme="minorHAnsi" w:cstheme="minorHAnsi"/>
          <w:color w:val="512380"/>
          <w:lang w:val="en-US"/>
        </w:rPr>
      </w:pPr>
      <w:bookmarkStart w:id="2" w:name="_Toc95246232"/>
      <w:bookmarkStart w:id="3" w:name="localcontext"/>
    </w:p>
    <w:p w14:paraId="19BABF27" w14:textId="77777777" w:rsidR="00145BD8" w:rsidRPr="00D96288" w:rsidRDefault="0076724D" w:rsidP="00225CBD">
      <w:pPr>
        <w:pStyle w:val="Heading1"/>
        <w:numPr>
          <w:ilvl w:val="0"/>
          <w:numId w:val="29"/>
        </w:numPr>
      </w:pPr>
      <w:bookmarkStart w:id="4" w:name="_Toc169806115"/>
      <w:r w:rsidRPr="00D96288">
        <w:t>Local context</w:t>
      </w:r>
      <w:bookmarkEnd w:id="2"/>
      <w:bookmarkEnd w:id="4"/>
    </w:p>
    <w:p w14:paraId="1C51AF53" w14:textId="15FD559C" w:rsidR="007127CE" w:rsidRPr="00145BD8" w:rsidRDefault="00FB54FB" w:rsidP="009275B6">
      <w:pPr>
        <w:pStyle w:val="TOCHeadingMS"/>
        <w:numPr>
          <w:ilvl w:val="0"/>
          <w:numId w:val="0"/>
        </w:numPr>
        <w:ind w:left="502"/>
        <w:rPr>
          <w:rFonts w:ascii="Amasis MT Pro Black" w:eastAsiaTheme="majorEastAsia" w:hAnsi="Amasis MT Pro Black" w:cstheme="majorBidi"/>
          <w:color w:val="008796"/>
        </w:rPr>
      </w:pPr>
      <w:r>
        <w:t xml:space="preserve">         </w:t>
      </w:r>
      <w:r w:rsidR="0076724D" w:rsidRPr="00D92BBD">
        <w:t xml:space="preserve"> </w:t>
      </w:r>
    </w:p>
    <w:bookmarkEnd w:id="3"/>
    <w:p w14:paraId="7ACB2052" w14:textId="7F114537" w:rsidR="00284FCD" w:rsidRPr="00D12467" w:rsidRDefault="00B823F7" w:rsidP="00225CBD">
      <w:pPr>
        <w:pStyle w:val="ListParagraph"/>
        <w:numPr>
          <w:ilvl w:val="0"/>
          <w:numId w:val="30"/>
        </w:numPr>
        <w:suppressAutoHyphens/>
        <w:spacing w:line="240" w:lineRule="auto"/>
        <w:jc w:val="left"/>
        <w:rPr>
          <w:rFonts w:ascii="Calibri" w:eastAsiaTheme="minorHAnsi" w:hAnsi="Calibri" w:cs="Calibri"/>
          <w:color w:val="000000"/>
          <w:shd w:val="clear" w:color="auto" w:fill="FFFFFF"/>
        </w:rPr>
      </w:pPr>
      <w:r>
        <w:rPr>
          <w:rFonts w:ascii="Calibri" w:eastAsiaTheme="minorHAnsi" w:hAnsi="Calibri" w:cs="Calibri"/>
          <w:color w:val="000000"/>
          <w:shd w:val="clear" w:color="auto" w:fill="FFFFFF"/>
        </w:rPr>
        <w:t xml:space="preserve"> </w:t>
      </w:r>
      <w:r w:rsidR="16B07D78" w:rsidRPr="00D12467">
        <w:rPr>
          <w:rFonts w:ascii="Calibri" w:eastAsiaTheme="minorHAnsi" w:hAnsi="Calibri" w:cs="Calibri"/>
          <w:color w:val="000000"/>
          <w:shd w:val="clear" w:color="auto" w:fill="FFFFFF"/>
        </w:rPr>
        <w:t>Milton Keynes achieved City status in 2022</w:t>
      </w:r>
      <w:r w:rsidR="00CC29A2" w:rsidRPr="00D12467">
        <w:rPr>
          <w:rFonts w:ascii="Calibri" w:eastAsiaTheme="minorHAnsi" w:hAnsi="Calibri" w:cs="Calibri"/>
          <w:color w:val="000000"/>
          <w:shd w:val="clear" w:color="auto" w:fill="FFFFFF"/>
        </w:rPr>
        <w:t>. There is a</w:t>
      </w:r>
      <w:r w:rsidR="16B07D78" w:rsidRPr="00D12467">
        <w:rPr>
          <w:rFonts w:ascii="Calibri" w:eastAsiaTheme="minorHAnsi" w:hAnsi="Calibri" w:cs="Calibri"/>
          <w:color w:val="000000"/>
          <w:shd w:val="clear" w:color="auto" w:fill="FFFFFF"/>
        </w:rPr>
        <w:t xml:space="preserve"> mix of urban and rural areas</w:t>
      </w:r>
      <w:r w:rsidR="003E3AA9">
        <w:rPr>
          <w:rFonts w:ascii="Calibri" w:eastAsiaTheme="minorHAnsi" w:hAnsi="Calibri" w:cs="Calibri"/>
          <w:color w:val="000000"/>
          <w:shd w:val="clear" w:color="auto" w:fill="FFFFFF"/>
        </w:rPr>
        <w:t>,</w:t>
      </w:r>
      <w:r w:rsidR="16B07D78" w:rsidRPr="00D12467">
        <w:rPr>
          <w:rFonts w:ascii="Calibri" w:eastAsiaTheme="minorHAnsi" w:hAnsi="Calibri" w:cs="Calibri"/>
          <w:color w:val="000000"/>
          <w:shd w:val="clear" w:color="auto" w:fill="FFFFFF"/>
        </w:rPr>
        <w:t xml:space="preserve"> with the urban element accounting for 20% by area, but 90% by population. </w:t>
      </w:r>
      <w:r w:rsidR="27E18429" w:rsidRPr="00D12467">
        <w:rPr>
          <w:rFonts w:ascii="Calibri" w:eastAsiaTheme="minorHAnsi" w:hAnsi="Calibri" w:cs="Calibri"/>
          <w:color w:val="000000"/>
          <w:shd w:val="clear" w:color="auto" w:fill="FFFFFF"/>
        </w:rPr>
        <w:t>The most recent figures identify the population of Milton Keynes as 287,060 (2021</w:t>
      </w:r>
      <w:r w:rsidR="30D56152" w:rsidRPr="00D12467">
        <w:rPr>
          <w:rFonts w:ascii="Calibri" w:eastAsiaTheme="minorHAnsi" w:hAnsi="Calibri" w:cs="Calibri"/>
          <w:color w:val="000000"/>
          <w:shd w:val="clear" w:color="auto" w:fill="FFFFFF"/>
        </w:rPr>
        <w:t>)</w:t>
      </w:r>
      <w:r w:rsidR="21A032F0" w:rsidRPr="00D12467">
        <w:rPr>
          <w:rFonts w:ascii="Calibri" w:eastAsiaTheme="minorHAnsi" w:hAnsi="Calibri" w:cs="Calibri"/>
          <w:color w:val="000000"/>
          <w:shd w:val="clear" w:color="auto" w:fill="FFFFFF"/>
        </w:rPr>
        <w:t>,</w:t>
      </w:r>
      <w:r w:rsidR="27E18429" w:rsidRPr="00D12467">
        <w:rPr>
          <w:rFonts w:ascii="Calibri" w:eastAsiaTheme="minorHAnsi" w:hAnsi="Calibri" w:cs="Calibri"/>
          <w:color w:val="000000"/>
          <w:shd w:val="clear" w:color="auto" w:fill="FFFFFF"/>
        </w:rPr>
        <w:t xml:space="preserve"> and it has a proportionately young community, with 45.6% of residents under the age of 35 and 26.1% under the age of </w:t>
      </w:r>
      <w:r w:rsidR="00527593" w:rsidRPr="00D12467">
        <w:rPr>
          <w:rFonts w:ascii="Calibri" w:eastAsiaTheme="minorHAnsi" w:hAnsi="Calibri" w:cs="Calibri"/>
          <w:color w:val="000000"/>
          <w:shd w:val="clear" w:color="auto" w:fill="FFFFFF"/>
        </w:rPr>
        <w:t>19. Milton</w:t>
      </w:r>
      <w:r w:rsidR="16B07D78" w:rsidRPr="00D12467">
        <w:rPr>
          <w:rFonts w:ascii="Calibri" w:eastAsiaTheme="minorHAnsi" w:hAnsi="Calibri" w:cs="Calibri"/>
          <w:color w:val="000000"/>
          <w:shd w:val="clear" w:color="auto" w:fill="FFFFFF"/>
        </w:rPr>
        <w:t xml:space="preserve"> Keynes is one of the UK’s fastest growing cities and is now the size of a large outer London borough. The population of Milton Keynes has expanded by 18% between 2004 and 2014 and this increase has continued, with a </w:t>
      </w:r>
      <w:r w:rsidR="20BE5DFC" w:rsidRPr="00D12467">
        <w:rPr>
          <w:rFonts w:ascii="Calibri" w:eastAsiaTheme="minorHAnsi" w:hAnsi="Calibri" w:cs="Calibri"/>
          <w:color w:val="000000"/>
          <w:shd w:val="clear" w:color="auto" w:fill="FFFFFF"/>
        </w:rPr>
        <w:t>15.3% increase between 2011 and 2021</w:t>
      </w:r>
      <w:r w:rsidR="568619CF" w:rsidRPr="00D12467">
        <w:rPr>
          <w:rFonts w:ascii="Calibri" w:eastAsiaTheme="minorHAnsi" w:hAnsi="Calibri" w:cs="Calibri"/>
          <w:color w:val="000000"/>
          <w:shd w:val="clear" w:color="auto" w:fill="FFFFFF"/>
        </w:rPr>
        <w:t xml:space="preserve"> (the South East average was 7.5%)</w:t>
      </w:r>
      <w:r w:rsidR="20BE5DFC" w:rsidRPr="00D12467">
        <w:rPr>
          <w:rFonts w:ascii="Calibri" w:eastAsiaTheme="minorHAnsi" w:hAnsi="Calibri" w:cs="Calibri"/>
          <w:color w:val="000000"/>
          <w:shd w:val="clear" w:color="auto" w:fill="FFFFFF"/>
        </w:rPr>
        <w:t xml:space="preserve">, and a </w:t>
      </w:r>
      <w:r w:rsidR="16B07D78" w:rsidRPr="00D12467">
        <w:rPr>
          <w:rFonts w:ascii="Calibri" w:eastAsiaTheme="minorHAnsi" w:hAnsi="Calibri" w:cs="Calibri"/>
          <w:color w:val="000000"/>
          <w:shd w:val="clear" w:color="auto" w:fill="FFFFFF"/>
        </w:rPr>
        <w:t xml:space="preserve">projection that between 2011 and 2026 the population </w:t>
      </w:r>
      <w:r w:rsidR="16B07D78" w:rsidRPr="00D12467">
        <w:rPr>
          <w:rFonts w:ascii="Calibri" w:eastAsiaTheme="minorHAnsi" w:hAnsi="Calibri" w:cs="Calibri"/>
          <w:color w:val="000000"/>
          <w:shd w:val="clear" w:color="auto" w:fill="FFFFFF"/>
        </w:rPr>
        <w:lastRenderedPageBreak/>
        <w:t xml:space="preserve">will have increased by 24% (compared to 11% growth in England over the same period). The Office for National Statistics estimate that the population will reach 300,000 by 2025. </w:t>
      </w:r>
    </w:p>
    <w:p w14:paraId="0A99E73E" w14:textId="77777777" w:rsidR="00D12467" w:rsidRDefault="00D12467" w:rsidP="00145BD8">
      <w:pPr>
        <w:suppressAutoHyphens/>
        <w:spacing w:line="240" w:lineRule="auto"/>
        <w:ind w:left="-181"/>
        <w:jc w:val="left"/>
        <w:rPr>
          <w:rFonts w:ascii="Calibri" w:eastAsiaTheme="minorHAnsi" w:hAnsi="Calibri" w:cs="Calibri"/>
          <w:color w:val="000000"/>
          <w:shd w:val="clear" w:color="auto" w:fill="FFFFFF"/>
        </w:rPr>
      </w:pPr>
    </w:p>
    <w:p w14:paraId="4089D987" w14:textId="44758FA6" w:rsidR="00E438C6" w:rsidRPr="00D12467" w:rsidRDefault="00B823F7" w:rsidP="00225CBD">
      <w:pPr>
        <w:pStyle w:val="ListParagraph"/>
        <w:numPr>
          <w:ilvl w:val="0"/>
          <w:numId w:val="30"/>
        </w:numPr>
        <w:suppressAutoHyphens/>
        <w:spacing w:line="240" w:lineRule="auto"/>
        <w:jc w:val="left"/>
        <w:rPr>
          <w:rFonts w:ascii="Calibri" w:eastAsiaTheme="minorHAnsi" w:hAnsi="Calibri" w:cs="Calibri"/>
          <w:color w:val="000000"/>
          <w:shd w:val="clear" w:color="auto" w:fill="FFFFFF"/>
        </w:rPr>
      </w:pPr>
      <w:r>
        <w:rPr>
          <w:rFonts w:ascii="Calibri" w:eastAsiaTheme="minorHAnsi" w:hAnsi="Calibri" w:cs="Calibri"/>
          <w:color w:val="000000"/>
          <w:shd w:val="clear" w:color="auto" w:fill="FFFFFF"/>
        </w:rPr>
        <w:t xml:space="preserve"> </w:t>
      </w:r>
      <w:r w:rsidR="1804C292" w:rsidRPr="00D12467">
        <w:rPr>
          <w:rFonts w:ascii="Calibri" w:eastAsiaTheme="minorHAnsi" w:hAnsi="Calibri" w:cs="Calibri"/>
          <w:color w:val="000000"/>
          <w:shd w:val="clear" w:color="auto" w:fill="FFFFFF"/>
        </w:rPr>
        <w:t xml:space="preserve">The change in demography amongst the young population is captured in both local and national data. </w:t>
      </w:r>
      <w:r w:rsidR="16B07D78" w:rsidRPr="00D12467">
        <w:rPr>
          <w:rFonts w:ascii="Calibri" w:eastAsiaTheme="minorHAnsi" w:hAnsi="Calibri" w:cs="Calibri"/>
          <w:color w:val="000000"/>
          <w:shd w:val="clear" w:color="auto" w:fill="FFFFFF"/>
        </w:rPr>
        <w:t xml:space="preserve">Milton Keynes </w:t>
      </w:r>
      <w:r w:rsidR="2F57D8A6" w:rsidRPr="00D12467">
        <w:rPr>
          <w:rFonts w:ascii="Calibri" w:eastAsiaTheme="minorHAnsi" w:hAnsi="Calibri" w:cs="Calibri"/>
          <w:color w:val="000000"/>
          <w:shd w:val="clear" w:color="auto" w:fill="FFFFFF"/>
        </w:rPr>
        <w:t xml:space="preserve">City </w:t>
      </w:r>
      <w:r w:rsidR="16B07D78" w:rsidRPr="00D12467">
        <w:rPr>
          <w:rFonts w:ascii="Calibri" w:eastAsiaTheme="minorHAnsi" w:hAnsi="Calibri" w:cs="Calibri"/>
          <w:color w:val="000000"/>
          <w:shd w:val="clear" w:color="auto" w:fill="FFFFFF"/>
        </w:rPr>
        <w:t>Council’s report in May 2021 on ‘</w:t>
      </w:r>
      <w:bookmarkStart w:id="5" w:name="_Hlk107085219"/>
      <w:r w:rsidR="16B07D78" w:rsidRPr="00D12467">
        <w:rPr>
          <w:rFonts w:ascii="Calibri" w:eastAsiaTheme="minorHAnsi" w:hAnsi="Calibri" w:cs="Calibri"/>
          <w:color w:val="000000"/>
          <w:shd w:val="clear" w:color="auto" w:fill="FFFFFF"/>
        </w:rPr>
        <w:t xml:space="preserve">Equality and Diversity in Milton </w:t>
      </w:r>
      <w:bookmarkEnd w:id="5"/>
      <w:r w:rsidR="004B530E" w:rsidRPr="00D12467">
        <w:rPr>
          <w:rFonts w:ascii="Calibri" w:eastAsiaTheme="minorHAnsi" w:hAnsi="Calibri" w:cs="Calibri"/>
          <w:color w:val="000000"/>
          <w:shd w:val="clear" w:color="auto" w:fill="FFFFFF"/>
        </w:rPr>
        <w:t>Keynes’</w:t>
      </w:r>
      <w:r w:rsidR="16B07D78" w:rsidRPr="00D12467">
        <w:rPr>
          <w:rFonts w:ascii="Calibri" w:eastAsiaTheme="minorHAnsi" w:hAnsi="Calibri" w:cs="Calibri"/>
          <w:color w:val="000000"/>
          <w:shd w:val="clear" w:color="auto" w:fill="FFFFFF"/>
        </w:rPr>
        <w:t xml:space="preserve"> highlights the changing demographics and growing diversity, outlining that “the proportion of the </w:t>
      </w:r>
      <w:r w:rsidR="000C6942" w:rsidRPr="00D12467">
        <w:rPr>
          <w:rFonts w:ascii="Calibri" w:eastAsiaTheme="minorHAnsi" w:hAnsi="Calibri" w:cs="Calibri"/>
          <w:color w:val="000000"/>
          <w:shd w:val="clear" w:color="auto" w:fill="FFFFFF"/>
        </w:rPr>
        <w:t>B</w:t>
      </w:r>
      <w:r w:rsidR="16B07D78" w:rsidRPr="00D12467">
        <w:rPr>
          <w:rFonts w:ascii="Calibri" w:eastAsiaTheme="minorHAnsi" w:hAnsi="Calibri" w:cs="Calibri"/>
          <w:color w:val="000000"/>
          <w:shd w:val="clear" w:color="auto" w:fill="FFFFFF"/>
        </w:rPr>
        <w:t xml:space="preserve">lack, Asian and </w:t>
      </w:r>
      <w:r w:rsidR="00B10CAB" w:rsidRPr="00D12467">
        <w:rPr>
          <w:rFonts w:ascii="Calibri" w:eastAsiaTheme="minorHAnsi" w:hAnsi="Calibri" w:cs="Calibri"/>
          <w:color w:val="000000"/>
          <w:shd w:val="clear" w:color="auto" w:fill="FFFFFF"/>
        </w:rPr>
        <w:t>M</w:t>
      </w:r>
      <w:r w:rsidR="16B07D78" w:rsidRPr="00D12467">
        <w:rPr>
          <w:rFonts w:ascii="Calibri" w:eastAsiaTheme="minorHAnsi" w:hAnsi="Calibri" w:cs="Calibri"/>
          <w:color w:val="000000"/>
          <w:shd w:val="clear" w:color="auto" w:fill="FFFFFF"/>
        </w:rPr>
        <w:t xml:space="preserve">inority </w:t>
      </w:r>
      <w:r w:rsidR="00B10CAB" w:rsidRPr="00D12467">
        <w:rPr>
          <w:rFonts w:ascii="Calibri" w:eastAsiaTheme="minorHAnsi" w:hAnsi="Calibri" w:cs="Calibri"/>
          <w:color w:val="000000"/>
          <w:shd w:val="clear" w:color="auto" w:fill="FFFFFF"/>
        </w:rPr>
        <w:t>E</w:t>
      </w:r>
      <w:r w:rsidR="16B07D78" w:rsidRPr="00D12467">
        <w:rPr>
          <w:rFonts w:ascii="Calibri" w:eastAsiaTheme="minorHAnsi" w:hAnsi="Calibri" w:cs="Calibri"/>
          <w:color w:val="000000"/>
          <w:shd w:val="clear" w:color="auto" w:fill="FFFFFF"/>
        </w:rPr>
        <w:t>thnic (BAME) school population has increased from 31% in 2010 to 45.51% in 2020”. Th</w:t>
      </w:r>
      <w:r w:rsidR="0A090F4B" w:rsidRPr="00D12467">
        <w:rPr>
          <w:rFonts w:ascii="Calibri" w:eastAsiaTheme="minorHAnsi" w:hAnsi="Calibri" w:cs="Calibri"/>
          <w:color w:val="000000"/>
          <w:shd w:val="clear" w:color="auto" w:fill="FFFFFF"/>
        </w:rPr>
        <w:t xml:space="preserve">ese </w:t>
      </w:r>
      <w:r w:rsidR="1270BC6A" w:rsidRPr="00D12467">
        <w:rPr>
          <w:rFonts w:ascii="Calibri" w:eastAsiaTheme="minorHAnsi" w:hAnsi="Calibri" w:cs="Calibri"/>
          <w:color w:val="000000"/>
          <w:shd w:val="clear" w:color="auto" w:fill="FFFFFF"/>
        </w:rPr>
        <w:t>demographic</w:t>
      </w:r>
      <w:r w:rsidR="15796AD5" w:rsidRPr="00D12467">
        <w:rPr>
          <w:rFonts w:ascii="Calibri" w:eastAsiaTheme="minorHAnsi" w:hAnsi="Calibri" w:cs="Calibri"/>
          <w:color w:val="000000"/>
          <w:shd w:val="clear" w:color="auto" w:fill="FFFFFF"/>
        </w:rPr>
        <w:t xml:space="preserve"> </w:t>
      </w:r>
      <w:r w:rsidR="0A090F4B" w:rsidRPr="00D12467">
        <w:rPr>
          <w:rFonts w:ascii="Calibri" w:eastAsiaTheme="minorHAnsi" w:hAnsi="Calibri" w:cs="Calibri"/>
          <w:color w:val="000000"/>
          <w:shd w:val="clear" w:color="auto" w:fill="FFFFFF"/>
        </w:rPr>
        <w:t xml:space="preserve">changes are also reflected in </w:t>
      </w:r>
      <w:r w:rsidR="0A652702" w:rsidRPr="00D12467">
        <w:rPr>
          <w:rFonts w:ascii="Calibri" w:eastAsiaTheme="minorHAnsi" w:hAnsi="Calibri" w:cs="Calibri"/>
          <w:color w:val="000000"/>
          <w:shd w:val="clear" w:color="auto" w:fill="FFFFFF"/>
        </w:rPr>
        <w:t xml:space="preserve">the </w:t>
      </w:r>
      <w:r w:rsidR="0A090F4B" w:rsidRPr="00D12467">
        <w:rPr>
          <w:rFonts w:ascii="Calibri" w:eastAsiaTheme="minorHAnsi" w:hAnsi="Calibri" w:cs="Calibri"/>
          <w:color w:val="000000"/>
          <w:shd w:val="clear" w:color="auto" w:fill="FFFFFF"/>
        </w:rPr>
        <w:t xml:space="preserve">2021 </w:t>
      </w:r>
      <w:r w:rsidR="0F62F863" w:rsidRPr="00D12467">
        <w:rPr>
          <w:rFonts w:ascii="Calibri" w:eastAsiaTheme="minorHAnsi" w:hAnsi="Calibri" w:cs="Calibri"/>
          <w:color w:val="000000"/>
          <w:shd w:val="clear" w:color="auto" w:fill="FFFFFF"/>
        </w:rPr>
        <w:t>National C</w:t>
      </w:r>
      <w:r w:rsidR="0A090F4B" w:rsidRPr="00D12467">
        <w:rPr>
          <w:rFonts w:ascii="Calibri" w:eastAsiaTheme="minorHAnsi" w:hAnsi="Calibri" w:cs="Calibri"/>
          <w:color w:val="000000"/>
          <w:shd w:val="clear" w:color="auto" w:fill="FFFFFF"/>
        </w:rPr>
        <w:t xml:space="preserve">ensus data which identified that for the </w:t>
      </w:r>
      <w:r w:rsidR="003E3AA9">
        <w:rPr>
          <w:rFonts w:ascii="Calibri" w:eastAsiaTheme="minorHAnsi" w:hAnsi="Calibri" w:cs="Calibri"/>
          <w:color w:val="000000"/>
          <w:shd w:val="clear" w:color="auto" w:fill="FFFFFF"/>
        </w:rPr>
        <w:t>y</w:t>
      </w:r>
      <w:r w:rsidR="0A090F4B" w:rsidRPr="00D12467">
        <w:rPr>
          <w:rFonts w:ascii="Calibri" w:eastAsiaTheme="minorHAnsi" w:hAnsi="Calibri" w:cs="Calibri"/>
          <w:color w:val="000000"/>
          <w:shd w:val="clear" w:color="auto" w:fill="FFFFFF"/>
        </w:rPr>
        <w:t xml:space="preserve">outh population </w:t>
      </w:r>
      <w:r w:rsidR="3DB72ADA" w:rsidRPr="00D12467">
        <w:rPr>
          <w:rFonts w:ascii="Calibri" w:eastAsiaTheme="minorHAnsi" w:hAnsi="Calibri" w:cs="Calibri"/>
          <w:color w:val="000000"/>
          <w:shd w:val="clear" w:color="auto" w:fill="FFFFFF"/>
        </w:rPr>
        <w:t>White young people made up 60</w:t>
      </w:r>
      <w:r w:rsidR="75004BAD" w:rsidRPr="00D12467">
        <w:rPr>
          <w:rFonts w:ascii="Calibri" w:eastAsiaTheme="minorHAnsi" w:hAnsi="Calibri" w:cs="Calibri"/>
          <w:color w:val="000000"/>
          <w:shd w:val="clear" w:color="auto" w:fill="FFFFFF"/>
        </w:rPr>
        <w:t>%;</w:t>
      </w:r>
      <w:r w:rsidR="3DB72ADA" w:rsidRPr="00D12467">
        <w:rPr>
          <w:rFonts w:ascii="Calibri" w:eastAsiaTheme="minorHAnsi" w:hAnsi="Calibri" w:cs="Calibri"/>
          <w:color w:val="000000"/>
          <w:shd w:val="clear" w:color="auto" w:fill="FFFFFF"/>
        </w:rPr>
        <w:t xml:space="preserve"> Asian </w:t>
      </w:r>
      <w:r w:rsidR="5D7737B8" w:rsidRPr="00D12467">
        <w:rPr>
          <w:rFonts w:ascii="Calibri" w:eastAsiaTheme="minorHAnsi" w:hAnsi="Calibri" w:cs="Calibri"/>
          <w:color w:val="000000"/>
          <w:shd w:val="clear" w:color="auto" w:fill="FFFFFF"/>
        </w:rPr>
        <w:t xml:space="preserve">young people </w:t>
      </w:r>
      <w:r w:rsidR="3DB72ADA" w:rsidRPr="00D12467">
        <w:rPr>
          <w:rFonts w:ascii="Calibri" w:eastAsiaTheme="minorHAnsi" w:hAnsi="Calibri" w:cs="Calibri"/>
          <w:color w:val="000000"/>
          <w:shd w:val="clear" w:color="auto" w:fill="FFFFFF"/>
        </w:rPr>
        <w:t>14</w:t>
      </w:r>
      <w:r w:rsidR="4F62E85B" w:rsidRPr="00D12467">
        <w:rPr>
          <w:rFonts w:ascii="Calibri" w:eastAsiaTheme="minorHAnsi" w:hAnsi="Calibri" w:cs="Calibri"/>
          <w:color w:val="000000"/>
          <w:shd w:val="clear" w:color="auto" w:fill="FFFFFF"/>
        </w:rPr>
        <w:t>%;</w:t>
      </w:r>
      <w:r w:rsidR="3DB72ADA" w:rsidRPr="00D12467">
        <w:rPr>
          <w:rFonts w:ascii="Calibri" w:eastAsiaTheme="minorHAnsi" w:hAnsi="Calibri" w:cs="Calibri"/>
          <w:color w:val="000000"/>
          <w:shd w:val="clear" w:color="auto" w:fill="FFFFFF"/>
        </w:rPr>
        <w:t xml:space="preserve"> Black </w:t>
      </w:r>
      <w:r w:rsidR="4B1A6996" w:rsidRPr="00D12467">
        <w:rPr>
          <w:rFonts w:ascii="Calibri" w:eastAsiaTheme="minorHAnsi" w:hAnsi="Calibri" w:cs="Calibri"/>
          <w:color w:val="000000"/>
          <w:shd w:val="clear" w:color="auto" w:fill="FFFFFF"/>
        </w:rPr>
        <w:t>young people 15</w:t>
      </w:r>
      <w:r w:rsidR="1A89647B" w:rsidRPr="00D12467">
        <w:rPr>
          <w:rFonts w:ascii="Calibri" w:eastAsiaTheme="minorHAnsi" w:hAnsi="Calibri" w:cs="Calibri"/>
          <w:color w:val="000000"/>
          <w:shd w:val="clear" w:color="auto" w:fill="FFFFFF"/>
        </w:rPr>
        <w:t>%;</w:t>
      </w:r>
      <w:r w:rsidR="4B1A6996" w:rsidRPr="00D12467">
        <w:rPr>
          <w:rFonts w:ascii="Calibri" w:eastAsiaTheme="minorHAnsi" w:hAnsi="Calibri" w:cs="Calibri"/>
          <w:color w:val="000000"/>
          <w:shd w:val="clear" w:color="auto" w:fill="FFFFFF"/>
        </w:rPr>
        <w:t xml:space="preserve"> Mixed (Dual heritage) </w:t>
      </w:r>
      <w:r w:rsidR="4B6211BA" w:rsidRPr="00D12467">
        <w:rPr>
          <w:rFonts w:ascii="Calibri" w:eastAsiaTheme="minorHAnsi" w:hAnsi="Calibri" w:cs="Calibri"/>
          <w:color w:val="000000"/>
          <w:shd w:val="clear" w:color="auto" w:fill="FFFFFF"/>
        </w:rPr>
        <w:t>young people</w:t>
      </w:r>
      <w:r w:rsidR="4B1A6996" w:rsidRPr="00D12467">
        <w:rPr>
          <w:rFonts w:ascii="Calibri" w:eastAsiaTheme="minorHAnsi" w:hAnsi="Calibri" w:cs="Calibri"/>
          <w:color w:val="000000"/>
          <w:shd w:val="clear" w:color="auto" w:fill="FFFFFF"/>
        </w:rPr>
        <w:t xml:space="preserve"> 8%</w:t>
      </w:r>
      <w:r w:rsidR="6223FE8F" w:rsidRPr="00D12467">
        <w:rPr>
          <w:rFonts w:ascii="Calibri" w:eastAsiaTheme="minorHAnsi" w:hAnsi="Calibri" w:cs="Calibri"/>
          <w:color w:val="000000"/>
          <w:shd w:val="clear" w:color="auto" w:fill="FFFFFF"/>
        </w:rPr>
        <w:t xml:space="preserve"> and ‘Other’ young people are 2% of the population</w:t>
      </w:r>
      <w:r w:rsidR="003E3AA9">
        <w:rPr>
          <w:rFonts w:ascii="Calibri" w:eastAsiaTheme="minorHAnsi" w:hAnsi="Calibri" w:cs="Calibri"/>
          <w:color w:val="000000"/>
          <w:shd w:val="clear" w:color="auto" w:fill="FFFFFF"/>
        </w:rPr>
        <w:t>.</w:t>
      </w:r>
    </w:p>
    <w:p w14:paraId="2A5F5688" w14:textId="77777777" w:rsidR="00145BD8" w:rsidRDefault="00145BD8" w:rsidP="00145BD8">
      <w:pPr>
        <w:spacing w:line="240" w:lineRule="auto"/>
        <w:rPr>
          <w:rFonts w:asciiTheme="minorHAnsi" w:hAnsiTheme="minorHAnsi" w:cstheme="minorHAnsi"/>
          <w:b/>
          <w:color w:val="000000"/>
          <w:shd w:val="clear" w:color="auto" w:fill="FFFFFF"/>
        </w:rPr>
      </w:pPr>
    </w:p>
    <w:p w14:paraId="0D2328D5" w14:textId="0CA1E1DE" w:rsidR="004F4CAB" w:rsidRPr="005776B5" w:rsidRDefault="00C318E9" w:rsidP="005776B5">
      <w:pPr>
        <w:spacing w:line="240" w:lineRule="auto"/>
        <w:contextualSpacing/>
        <w:jc w:val="left"/>
        <w:rPr>
          <w:rFonts w:ascii="Amasis MT Pro Black" w:hAnsi="Amasis MT Pro Black" w:cstheme="minorHAnsi"/>
          <w:b/>
          <w:color w:val="000000"/>
          <w:sz w:val="32"/>
          <w:szCs w:val="32"/>
          <w:shd w:val="clear" w:color="auto" w:fill="FFFFFF"/>
        </w:rPr>
      </w:pPr>
      <w:r w:rsidRPr="005776B5">
        <w:rPr>
          <w:rFonts w:ascii="Amasis MT Pro Black" w:hAnsi="Amasis MT Pro Black" w:cstheme="minorHAnsi"/>
          <w:b/>
          <w:color w:val="000000"/>
          <w:sz w:val="32"/>
          <w:szCs w:val="32"/>
          <w:shd w:val="clear" w:color="auto" w:fill="FFFFFF"/>
        </w:rPr>
        <w:t xml:space="preserve">A </w:t>
      </w:r>
      <w:r w:rsidR="003E3AA9">
        <w:rPr>
          <w:rFonts w:ascii="Amasis MT Pro Black" w:hAnsi="Amasis MT Pro Black" w:cstheme="minorHAnsi"/>
          <w:b/>
          <w:color w:val="000000"/>
          <w:sz w:val="32"/>
          <w:szCs w:val="32"/>
          <w:shd w:val="clear" w:color="auto" w:fill="FFFFFF"/>
        </w:rPr>
        <w:t>s</w:t>
      </w:r>
      <w:r w:rsidRPr="005776B5">
        <w:rPr>
          <w:rFonts w:ascii="Amasis MT Pro Black" w:hAnsi="Amasis MT Pro Black" w:cstheme="minorHAnsi"/>
          <w:b/>
          <w:color w:val="000000"/>
          <w:sz w:val="32"/>
          <w:szCs w:val="32"/>
          <w:shd w:val="clear" w:color="auto" w:fill="FFFFFF"/>
        </w:rPr>
        <w:t>napshot</w:t>
      </w:r>
      <w:r w:rsidR="003E3AA9">
        <w:rPr>
          <w:rFonts w:ascii="Amasis MT Pro Black" w:hAnsi="Amasis MT Pro Black" w:cstheme="minorHAnsi"/>
          <w:b/>
          <w:color w:val="000000"/>
          <w:sz w:val="32"/>
          <w:szCs w:val="32"/>
          <w:shd w:val="clear" w:color="auto" w:fill="FFFFFF"/>
        </w:rPr>
        <w:t xml:space="preserve"> of</w:t>
      </w:r>
      <w:r w:rsidRPr="005776B5">
        <w:rPr>
          <w:rFonts w:ascii="Amasis MT Pro Black" w:hAnsi="Amasis MT Pro Black" w:cstheme="minorHAnsi"/>
          <w:b/>
          <w:color w:val="000000"/>
          <w:sz w:val="32"/>
          <w:szCs w:val="32"/>
          <w:shd w:val="clear" w:color="auto" w:fill="FFFFFF"/>
        </w:rPr>
        <w:t xml:space="preserve"> </w:t>
      </w:r>
      <w:r w:rsidR="00155438" w:rsidRPr="005776B5">
        <w:rPr>
          <w:rFonts w:ascii="Amasis MT Pro Black" w:hAnsi="Amasis MT Pro Black" w:cstheme="minorHAnsi"/>
          <w:b/>
          <w:color w:val="000000"/>
          <w:sz w:val="32"/>
          <w:szCs w:val="32"/>
          <w:shd w:val="clear" w:color="auto" w:fill="FFFFFF"/>
        </w:rPr>
        <w:t>t</w:t>
      </w:r>
      <w:r w:rsidR="004F4CAB" w:rsidRPr="005776B5">
        <w:rPr>
          <w:rFonts w:ascii="Amasis MT Pro Black" w:hAnsi="Amasis MT Pro Black" w:cstheme="minorHAnsi"/>
          <w:b/>
          <w:color w:val="000000"/>
          <w:sz w:val="32"/>
          <w:szCs w:val="32"/>
          <w:shd w:val="clear" w:color="auto" w:fill="FFFFFF"/>
        </w:rPr>
        <w:t xml:space="preserve">he needs of our population: </w:t>
      </w:r>
    </w:p>
    <w:p w14:paraId="57D29FF3" w14:textId="77777777" w:rsidR="009D048A" w:rsidRDefault="009D048A" w:rsidP="00145BD8">
      <w:pPr>
        <w:spacing w:line="240" w:lineRule="auto"/>
        <w:rPr>
          <w:rFonts w:asciiTheme="minorHAnsi" w:hAnsiTheme="minorHAnsi" w:cstheme="minorHAnsi"/>
          <w:b/>
          <w:color w:val="000000"/>
          <w:shd w:val="clear" w:color="auto" w:fill="FFFFFF"/>
        </w:rPr>
      </w:pPr>
    </w:p>
    <w:p w14:paraId="18E2365E" w14:textId="2039788E" w:rsidR="004F4CAB" w:rsidRPr="005776B5" w:rsidRDefault="004F4CAB" w:rsidP="00225CBD">
      <w:pPr>
        <w:pStyle w:val="ListParagraph"/>
        <w:numPr>
          <w:ilvl w:val="0"/>
          <w:numId w:val="31"/>
        </w:numPr>
        <w:spacing w:line="240" w:lineRule="auto"/>
        <w:rPr>
          <w:rFonts w:asciiTheme="minorHAnsi" w:hAnsiTheme="minorHAnsi" w:cstheme="minorHAnsi"/>
          <w:b/>
          <w:color w:val="000000"/>
          <w:shd w:val="clear" w:color="auto" w:fill="FFFFFF"/>
        </w:rPr>
      </w:pPr>
      <w:r w:rsidRPr="005776B5">
        <w:rPr>
          <w:rFonts w:asciiTheme="minorHAnsi" w:hAnsiTheme="minorHAnsi" w:cstheme="minorHAnsi"/>
          <w:b/>
          <w:color w:val="000000"/>
          <w:shd w:val="clear" w:color="auto" w:fill="FFFFFF"/>
        </w:rPr>
        <w:t xml:space="preserve">Starting life: </w:t>
      </w:r>
      <w:r w:rsidR="00FB54FB" w:rsidRPr="005776B5">
        <w:rPr>
          <w:rFonts w:asciiTheme="minorHAnsi" w:hAnsiTheme="minorHAnsi" w:cstheme="minorHAnsi"/>
          <w:b/>
          <w:color w:val="000000"/>
          <w:shd w:val="clear" w:color="auto" w:fill="FFFFFF"/>
        </w:rPr>
        <w:t xml:space="preserve">                                              </w:t>
      </w:r>
    </w:p>
    <w:p w14:paraId="1147A212" w14:textId="77777777" w:rsidR="00B4572E" w:rsidRPr="00D92BBD" w:rsidRDefault="00B4572E" w:rsidP="00145BD8">
      <w:pPr>
        <w:spacing w:line="240" w:lineRule="auto"/>
        <w:rPr>
          <w:rFonts w:asciiTheme="minorHAnsi" w:hAnsiTheme="minorHAnsi" w:cstheme="minorHAnsi"/>
          <w:b/>
          <w:bCs/>
          <w:color w:val="000000"/>
          <w:shd w:val="clear" w:color="auto" w:fill="FFFFFF"/>
        </w:rPr>
      </w:pPr>
    </w:p>
    <w:p w14:paraId="394C7676" w14:textId="77777777" w:rsidR="004F4CAB" w:rsidRPr="00D92BBD" w:rsidRDefault="004F4CAB" w:rsidP="00225CBD">
      <w:pPr>
        <w:pStyle w:val="ListParagraph"/>
        <w:numPr>
          <w:ilvl w:val="0"/>
          <w:numId w:val="13"/>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In 2021, 6.9% of babies born in Milton Keynes had a </w:t>
      </w:r>
      <w:r w:rsidRPr="00D92BBD">
        <w:rPr>
          <w:rFonts w:asciiTheme="minorHAnsi" w:hAnsiTheme="minorHAnsi" w:cstheme="minorHAnsi"/>
          <w:b/>
          <w:color w:val="000000"/>
          <w:shd w:val="clear" w:color="auto" w:fill="FFFFFF"/>
        </w:rPr>
        <w:t>low birth weight</w:t>
      </w:r>
      <w:r w:rsidRPr="00D92BBD">
        <w:rPr>
          <w:rFonts w:asciiTheme="minorHAnsi" w:hAnsiTheme="minorHAnsi" w:cstheme="minorHAnsi"/>
          <w:color w:val="000000"/>
          <w:shd w:val="clear" w:color="auto" w:fill="FFFFFF"/>
        </w:rPr>
        <w:t xml:space="preserve">. This is higher than similar local authorities (5.9%) based on deprivation but not significantly different from England overall (6.8%) </w:t>
      </w:r>
    </w:p>
    <w:p w14:paraId="45695D31" w14:textId="77777777" w:rsidR="004F4CAB" w:rsidRPr="00D92BBD" w:rsidRDefault="004F4CAB" w:rsidP="00225CBD">
      <w:pPr>
        <w:pStyle w:val="ListParagraph"/>
        <w:numPr>
          <w:ilvl w:val="0"/>
          <w:numId w:val="13"/>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Our </w:t>
      </w:r>
      <w:r w:rsidRPr="00D92BBD">
        <w:rPr>
          <w:rFonts w:asciiTheme="minorHAnsi" w:hAnsiTheme="minorHAnsi" w:cstheme="minorHAnsi"/>
          <w:b/>
          <w:color w:val="000000"/>
          <w:shd w:val="clear" w:color="auto" w:fill="FFFFFF"/>
        </w:rPr>
        <w:t>breastfeeding</w:t>
      </w:r>
      <w:r w:rsidRPr="00D92BBD">
        <w:rPr>
          <w:rFonts w:asciiTheme="minorHAnsi" w:hAnsiTheme="minorHAnsi" w:cstheme="minorHAnsi"/>
          <w:color w:val="000000"/>
          <w:shd w:val="clear" w:color="auto" w:fill="FFFFFF"/>
        </w:rPr>
        <w:t xml:space="preserve"> rates (21/22) in Milton Keynes remain high (60.4% at 6-8 weeks after birth) and we compare well against the England average (49.2%)</w:t>
      </w:r>
    </w:p>
    <w:p w14:paraId="7628EFD9" w14:textId="77777777" w:rsidR="004F4CAB" w:rsidRPr="00D92BBD" w:rsidRDefault="004F4CAB" w:rsidP="00225CBD">
      <w:pPr>
        <w:pStyle w:val="ListParagraph"/>
        <w:numPr>
          <w:ilvl w:val="0"/>
          <w:numId w:val="13"/>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Our </w:t>
      </w:r>
      <w:r w:rsidRPr="00D92BBD">
        <w:rPr>
          <w:rFonts w:asciiTheme="minorHAnsi" w:hAnsiTheme="minorHAnsi" w:cstheme="minorHAnsi"/>
          <w:b/>
          <w:color w:val="000000"/>
          <w:shd w:val="clear" w:color="auto" w:fill="FFFFFF"/>
        </w:rPr>
        <w:t>vaccination coverage for MMR</w:t>
      </w:r>
      <w:r w:rsidRPr="00D92BBD">
        <w:rPr>
          <w:rFonts w:asciiTheme="minorHAnsi" w:hAnsiTheme="minorHAnsi" w:cstheme="minorHAnsi"/>
          <w:color w:val="000000"/>
          <w:shd w:val="clear" w:color="auto" w:fill="FFFFFF"/>
        </w:rPr>
        <w:t xml:space="preserve"> (21/22) in Milton Keynes is 87.9%. This is lower than the England average and target of 90%</w:t>
      </w:r>
    </w:p>
    <w:p w14:paraId="1B8649E0" w14:textId="77777777" w:rsidR="004F4CAB" w:rsidRPr="00D92BBD" w:rsidRDefault="004F4CAB" w:rsidP="00225CBD">
      <w:pPr>
        <w:pStyle w:val="ListParagraph"/>
        <w:numPr>
          <w:ilvl w:val="0"/>
          <w:numId w:val="13"/>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b/>
          <w:color w:val="000000"/>
          <w:shd w:val="clear" w:color="auto" w:fill="FFFFFF"/>
        </w:rPr>
        <w:t>Good Level of Development (GLD)</w:t>
      </w:r>
      <w:r w:rsidRPr="00D92BBD">
        <w:rPr>
          <w:rFonts w:asciiTheme="minorHAnsi" w:hAnsiTheme="minorHAnsi" w:cstheme="minorHAnsi"/>
          <w:color w:val="000000"/>
          <w:shd w:val="clear" w:color="auto" w:fill="FFFFFF"/>
        </w:rPr>
        <w:t xml:space="preserve"> outcomes for 2023 in MK were 69.8% (national 65.2%). School readiness in November 2023 was 69.7% (national 67.2%)</w:t>
      </w:r>
    </w:p>
    <w:p w14:paraId="5E670601" w14:textId="73291223" w:rsidR="004F4CAB" w:rsidRPr="005776B5" w:rsidRDefault="004F4CAB" w:rsidP="00225CBD">
      <w:pPr>
        <w:pStyle w:val="ListParagraph"/>
        <w:numPr>
          <w:ilvl w:val="0"/>
          <w:numId w:val="13"/>
        </w:numPr>
        <w:spacing w:after="240" w:line="240" w:lineRule="auto"/>
        <w:ind w:left="714" w:hanging="357"/>
        <w:jc w:val="left"/>
        <w:rPr>
          <w:rFonts w:asciiTheme="minorHAnsi" w:hAnsiTheme="minorHAnsi" w:cstheme="minorHAnsi"/>
          <w:color w:val="000000" w:themeColor="text1"/>
        </w:rPr>
      </w:pPr>
      <w:r w:rsidRPr="00D92BBD">
        <w:rPr>
          <w:rFonts w:asciiTheme="minorHAnsi" w:hAnsiTheme="minorHAnsi" w:cstheme="minorHAnsi"/>
          <w:b/>
          <w:color w:val="000000"/>
          <w:shd w:val="clear" w:color="auto" w:fill="FFFFFF"/>
        </w:rPr>
        <w:t>Uptake of two-year-old education</w:t>
      </w:r>
      <w:r w:rsidRPr="00D92BBD">
        <w:rPr>
          <w:rFonts w:asciiTheme="minorHAnsi" w:hAnsiTheme="minorHAnsi" w:cstheme="minorHAnsi"/>
          <w:color w:val="000000"/>
          <w:shd w:val="clear" w:color="auto" w:fill="FFFFFF"/>
        </w:rPr>
        <w:t xml:space="preserve"> is 81% against 74% nationally (40% most deprived)</w:t>
      </w:r>
      <w:r w:rsidRPr="00D92BBD">
        <w:rPr>
          <w:rFonts w:asciiTheme="minorHAnsi" w:hAnsiTheme="minorHAnsi" w:cstheme="minorHAnsi"/>
          <w:color w:val="000000"/>
          <w:highlight w:val="yellow"/>
          <w:shd w:val="clear" w:color="auto" w:fill="FFFFFF"/>
        </w:rPr>
        <w:br/>
      </w:r>
    </w:p>
    <w:p w14:paraId="3D34993C" w14:textId="3675C082" w:rsidR="004F4CAB" w:rsidRPr="005776B5" w:rsidRDefault="004F4CAB" w:rsidP="00225CBD">
      <w:pPr>
        <w:pStyle w:val="ListParagraph"/>
        <w:numPr>
          <w:ilvl w:val="0"/>
          <w:numId w:val="31"/>
        </w:numPr>
        <w:spacing w:line="240" w:lineRule="auto"/>
        <w:rPr>
          <w:rFonts w:asciiTheme="minorHAnsi" w:hAnsiTheme="minorHAnsi" w:cstheme="minorHAnsi"/>
          <w:b/>
          <w:color w:val="000000"/>
          <w:u w:val="single"/>
          <w:shd w:val="clear" w:color="auto" w:fill="FFFFFF"/>
        </w:rPr>
      </w:pPr>
      <w:r w:rsidRPr="005776B5">
        <w:rPr>
          <w:rFonts w:asciiTheme="minorHAnsi" w:hAnsiTheme="minorHAnsi" w:cstheme="minorHAnsi"/>
          <w:b/>
          <w:color w:val="000000"/>
          <w:shd w:val="clear" w:color="auto" w:fill="FFFFFF"/>
        </w:rPr>
        <w:t>School aged children</w:t>
      </w:r>
      <w:r w:rsidRPr="005776B5">
        <w:rPr>
          <w:rFonts w:asciiTheme="minorHAnsi" w:hAnsiTheme="minorHAnsi" w:cstheme="minorHAnsi"/>
          <w:b/>
          <w:color w:val="000000"/>
          <w:u w:val="single"/>
          <w:shd w:val="clear" w:color="auto" w:fill="FFFFFF"/>
        </w:rPr>
        <w:t xml:space="preserve">: </w:t>
      </w:r>
    </w:p>
    <w:p w14:paraId="12BCB117" w14:textId="77777777" w:rsidR="005C3E3A" w:rsidRPr="00D92BBD" w:rsidRDefault="005C3E3A" w:rsidP="00145BD8">
      <w:pPr>
        <w:spacing w:line="240" w:lineRule="auto"/>
        <w:rPr>
          <w:rFonts w:asciiTheme="minorHAnsi" w:hAnsiTheme="minorHAnsi" w:cstheme="minorHAnsi"/>
          <w:b/>
          <w:bCs/>
          <w:color w:val="000000"/>
          <w:u w:val="single"/>
          <w:shd w:val="clear" w:color="auto" w:fill="FFFFFF"/>
        </w:rPr>
      </w:pPr>
    </w:p>
    <w:p w14:paraId="25E76CB6" w14:textId="3961308E" w:rsidR="004F4CAB" w:rsidRPr="00D92BBD" w:rsidRDefault="004F4CAB" w:rsidP="00225CBD">
      <w:pPr>
        <w:pStyle w:val="ListParagraph"/>
        <w:numPr>
          <w:ilvl w:val="1"/>
          <w:numId w:val="14"/>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In our recent OxWell survey (2023), 27% of young people in Milton Keynes reported they had experienced a </w:t>
      </w:r>
      <w:r w:rsidRPr="00D92BBD">
        <w:rPr>
          <w:rFonts w:asciiTheme="minorHAnsi" w:hAnsiTheme="minorHAnsi" w:cstheme="minorHAnsi"/>
          <w:b/>
          <w:color w:val="000000"/>
          <w:shd w:val="clear" w:color="auto" w:fill="FFFFFF"/>
        </w:rPr>
        <w:t>mental health</w:t>
      </w:r>
      <w:r w:rsidRPr="00D92BBD">
        <w:rPr>
          <w:rFonts w:asciiTheme="minorHAnsi" w:hAnsiTheme="minorHAnsi" w:cstheme="minorHAnsi"/>
          <w:color w:val="000000"/>
          <w:shd w:val="clear" w:color="auto" w:fill="FFFFFF"/>
        </w:rPr>
        <w:t xml:space="preserve"> issue in the previous 12 months. This compares to 25% of young people from a wider sample across </w:t>
      </w:r>
      <w:r w:rsidR="00481976" w:rsidRPr="00D92BBD">
        <w:rPr>
          <w:rFonts w:asciiTheme="minorHAnsi" w:hAnsiTheme="minorHAnsi" w:cstheme="minorHAnsi"/>
          <w:color w:val="000000"/>
          <w:shd w:val="clear" w:color="auto" w:fill="FFFFFF"/>
        </w:rPr>
        <w:t>England.</w:t>
      </w:r>
    </w:p>
    <w:p w14:paraId="3A425AC2" w14:textId="77777777" w:rsidR="004F4CAB" w:rsidRPr="00D92BBD" w:rsidRDefault="004F4CAB" w:rsidP="00225CBD">
      <w:pPr>
        <w:pStyle w:val="ListParagraph"/>
        <w:numPr>
          <w:ilvl w:val="1"/>
          <w:numId w:val="14"/>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There is an increasing trend around </w:t>
      </w:r>
      <w:r w:rsidRPr="00D92BBD">
        <w:rPr>
          <w:rFonts w:asciiTheme="minorHAnsi" w:hAnsiTheme="minorHAnsi" w:cstheme="minorHAnsi"/>
          <w:b/>
          <w:color w:val="000000"/>
          <w:shd w:val="clear" w:color="auto" w:fill="FFFFFF"/>
        </w:rPr>
        <w:t>obesity</w:t>
      </w:r>
      <w:r w:rsidRPr="00D92BBD">
        <w:rPr>
          <w:rFonts w:asciiTheme="minorHAnsi" w:hAnsiTheme="minorHAnsi" w:cstheme="minorHAnsi"/>
          <w:color w:val="000000"/>
          <w:shd w:val="clear" w:color="auto" w:fill="FFFFFF"/>
        </w:rPr>
        <w:t xml:space="preserve"> in children (in Year 6) with 24.7% of children deemed to have an unhealthy weight (21/22) which is higher than the England average of 23.4%</w:t>
      </w:r>
    </w:p>
    <w:p w14:paraId="1EA099BF" w14:textId="4A27EAF9" w:rsidR="004F4CAB" w:rsidRPr="00D92BBD" w:rsidRDefault="004F4CAB" w:rsidP="00225CBD">
      <w:pPr>
        <w:pStyle w:val="ListParagraph"/>
        <w:numPr>
          <w:ilvl w:val="1"/>
          <w:numId w:val="14"/>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The number of families who are supported into accommodation as they are </w:t>
      </w:r>
      <w:r w:rsidRPr="00D92BBD">
        <w:rPr>
          <w:rFonts w:asciiTheme="minorHAnsi" w:hAnsiTheme="minorHAnsi" w:cstheme="minorHAnsi"/>
          <w:b/>
          <w:color w:val="000000"/>
          <w:shd w:val="clear" w:color="auto" w:fill="FFFFFF"/>
        </w:rPr>
        <w:t>homeless</w:t>
      </w:r>
      <w:r w:rsidRPr="00D92BBD">
        <w:rPr>
          <w:rFonts w:asciiTheme="minorHAnsi" w:hAnsiTheme="minorHAnsi" w:cstheme="minorHAnsi"/>
          <w:color w:val="000000"/>
          <w:shd w:val="clear" w:color="auto" w:fill="FFFFFF"/>
        </w:rPr>
        <w:t xml:space="preserve"> (21/22) equates to 16.1 cases per 100 children in Milton Keynes. This is </w:t>
      </w:r>
      <w:r w:rsidR="00C17664">
        <w:rPr>
          <w:rFonts w:asciiTheme="minorHAnsi" w:hAnsiTheme="minorHAnsi" w:cstheme="minorHAnsi"/>
          <w:color w:val="000000"/>
          <w:shd w:val="clear" w:color="auto" w:fill="FFFFFF"/>
        </w:rPr>
        <w:t>higher</w:t>
      </w:r>
      <w:r w:rsidRPr="00D92BBD">
        <w:rPr>
          <w:rFonts w:asciiTheme="minorHAnsi" w:hAnsiTheme="minorHAnsi" w:cstheme="minorHAnsi"/>
          <w:color w:val="000000"/>
          <w:shd w:val="clear" w:color="auto" w:fill="FFFFFF"/>
        </w:rPr>
        <w:t xml:space="preserve"> than the national average of 14.4 cases per 100 children across </w:t>
      </w:r>
      <w:r w:rsidR="00481976" w:rsidRPr="00D92BBD">
        <w:rPr>
          <w:rFonts w:asciiTheme="minorHAnsi" w:hAnsiTheme="minorHAnsi" w:cstheme="minorHAnsi"/>
          <w:color w:val="000000"/>
          <w:shd w:val="clear" w:color="auto" w:fill="FFFFFF"/>
        </w:rPr>
        <w:t>England.</w:t>
      </w:r>
    </w:p>
    <w:p w14:paraId="4849A531" w14:textId="36631646" w:rsidR="00145BD8" w:rsidRPr="005776B5" w:rsidRDefault="004F4CAB" w:rsidP="00225CBD">
      <w:pPr>
        <w:pStyle w:val="ListParagraph"/>
        <w:numPr>
          <w:ilvl w:val="1"/>
          <w:numId w:val="14"/>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In 2022/23, there were 368 cases open to the council’s Targeted Early Help team where the primary reason was recorded as </w:t>
      </w:r>
      <w:r w:rsidRPr="00D92BBD">
        <w:rPr>
          <w:rFonts w:asciiTheme="minorHAnsi" w:hAnsiTheme="minorHAnsi" w:cstheme="minorHAnsi"/>
          <w:b/>
          <w:color w:val="000000"/>
          <w:shd w:val="clear" w:color="auto" w:fill="FFFFFF"/>
        </w:rPr>
        <w:t>domestic abuse</w:t>
      </w:r>
      <w:r w:rsidRPr="00D92BBD">
        <w:rPr>
          <w:rFonts w:asciiTheme="minorHAnsi" w:hAnsiTheme="minorHAnsi" w:cstheme="minorHAnsi"/>
          <w:b/>
          <w:color w:val="000000"/>
          <w:shd w:val="clear" w:color="auto" w:fill="FFFFFF"/>
        </w:rPr>
        <w:br/>
      </w:r>
    </w:p>
    <w:p w14:paraId="637A6C24" w14:textId="73AE0556" w:rsidR="004F4CAB" w:rsidRPr="005776B5" w:rsidRDefault="004F4CAB" w:rsidP="00225CBD">
      <w:pPr>
        <w:pStyle w:val="ListParagraph"/>
        <w:numPr>
          <w:ilvl w:val="0"/>
          <w:numId w:val="31"/>
        </w:numPr>
        <w:spacing w:line="240" w:lineRule="auto"/>
        <w:rPr>
          <w:rFonts w:asciiTheme="minorHAnsi" w:hAnsiTheme="minorHAnsi" w:cstheme="minorHAnsi"/>
          <w:b/>
          <w:color w:val="000000"/>
          <w:u w:val="single"/>
          <w:shd w:val="clear" w:color="auto" w:fill="FFFFFF"/>
        </w:rPr>
      </w:pPr>
      <w:r w:rsidRPr="005776B5">
        <w:rPr>
          <w:rFonts w:asciiTheme="minorHAnsi" w:hAnsiTheme="minorHAnsi" w:cstheme="minorHAnsi"/>
          <w:b/>
          <w:color w:val="000000"/>
          <w:shd w:val="clear" w:color="auto" w:fill="FFFFFF"/>
        </w:rPr>
        <w:lastRenderedPageBreak/>
        <w:t>Young people and transitions into adulthood</w:t>
      </w:r>
      <w:r w:rsidRPr="005776B5">
        <w:rPr>
          <w:rFonts w:asciiTheme="minorHAnsi" w:hAnsiTheme="minorHAnsi" w:cstheme="minorHAnsi"/>
          <w:b/>
          <w:color w:val="000000"/>
          <w:u w:val="single"/>
          <w:shd w:val="clear" w:color="auto" w:fill="FFFFFF"/>
        </w:rPr>
        <w:t>:</w:t>
      </w:r>
      <w:r w:rsidR="00FB54FB" w:rsidRPr="005776B5">
        <w:rPr>
          <w:rFonts w:asciiTheme="minorHAnsi" w:hAnsiTheme="minorHAnsi" w:cstheme="minorHAnsi"/>
          <w:b/>
          <w:color w:val="000000"/>
          <w:u w:val="single"/>
          <w:shd w:val="clear" w:color="auto" w:fill="FFFFFF"/>
        </w:rPr>
        <w:t xml:space="preserve">                    </w:t>
      </w:r>
      <w:r w:rsidRPr="005776B5">
        <w:rPr>
          <w:rFonts w:asciiTheme="minorHAnsi" w:hAnsiTheme="minorHAnsi" w:cstheme="minorHAnsi"/>
          <w:b/>
          <w:color w:val="000000"/>
          <w:u w:val="single"/>
          <w:shd w:val="clear" w:color="auto" w:fill="FFFFFF"/>
        </w:rPr>
        <w:t xml:space="preserve"> </w:t>
      </w:r>
    </w:p>
    <w:p w14:paraId="06B78034" w14:textId="77777777" w:rsidR="004F4CAB" w:rsidRPr="00D92BBD" w:rsidRDefault="004F4CAB" w:rsidP="00145BD8">
      <w:pPr>
        <w:spacing w:line="240" w:lineRule="auto"/>
        <w:rPr>
          <w:rFonts w:asciiTheme="minorHAnsi" w:hAnsiTheme="minorHAnsi" w:cstheme="minorHAnsi"/>
          <w:b/>
          <w:color w:val="000000"/>
          <w:u w:val="single"/>
          <w:shd w:val="clear" w:color="auto" w:fill="FFFFFF"/>
        </w:rPr>
      </w:pPr>
    </w:p>
    <w:p w14:paraId="6A937ED0" w14:textId="77777777" w:rsidR="004F4CAB" w:rsidRPr="00D92BBD" w:rsidRDefault="004F4CAB" w:rsidP="00225CBD">
      <w:pPr>
        <w:pStyle w:val="ListParagraph"/>
        <w:numPr>
          <w:ilvl w:val="1"/>
          <w:numId w:val="15"/>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Our </w:t>
      </w:r>
      <w:r w:rsidRPr="00D92BBD">
        <w:rPr>
          <w:rFonts w:asciiTheme="minorHAnsi" w:hAnsiTheme="minorHAnsi" w:cstheme="minorHAnsi"/>
          <w:b/>
          <w:color w:val="000000"/>
          <w:shd w:val="clear" w:color="auto" w:fill="FFFFFF"/>
        </w:rPr>
        <w:t>teenage pregnancy</w:t>
      </w:r>
      <w:r w:rsidRPr="00D92BBD">
        <w:rPr>
          <w:rFonts w:asciiTheme="minorHAnsi" w:hAnsiTheme="minorHAnsi" w:cstheme="minorHAnsi"/>
          <w:color w:val="000000"/>
          <w:shd w:val="clear" w:color="auto" w:fill="FFFFFF"/>
        </w:rPr>
        <w:t xml:space="preserve"> rate in Milton Keynes (2021) is 11.9 conceptions per 1000 young people. It has risen slightly compared to 11.2 conceptions the previous year (2020). It remains lower than the England average (13.1) </w:t>
      </w:r>
    </w:p>
    <w:p w14:paraId="3774D452" w14:textId="05DD9D91" w:rsidR="004F4CAB" w:rsidRPr="00D92BBD" w:rsidRDefault="004F4CAB" w:rsidP="00225CBD">
      <w:pPr>
        <w:pStyle w:val="ListParagraph"/>
        <w:numPr>
          <w:ilvl w:val="1"/>
          <w:numId w:val="15"/>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The rate of young people who are </w:t>
      </w:r>
      <w:r w:rsidRPr="00D92BBD">
        <w:rPr>
          <w:rFonts w:asciiTheme="minorHAnsi" w:hAnsiTheme="minorHAnsi" w:cstheme="minorHAnsi"/>
          <w:b/>
          <w:color w:val="000000"/>
          <w:shd w:val="clear" w:color="auto" w:fill="FFFFFF"/>
        </w:rPr>
        <w:t>first time entrants into the criminal justice system</w:t>
      </w:r>
      <w:r w:rsidRPr="00D92BBD">
        <w:rPr>
          <w:rFonts w:asciiTheme="minorHAnsi" w:hAnsiTheme="minorHAnsi" w:cstheme="minorHAnsi"/>
          <w:color w:val="000000"/>
          <w:shd w:val="clear" w:color="auto" w:fill="FFFFFF"/>
        </w:rPr>
        <w:t xml:space="preserve"> in Milton Keynes has consistently declined and continues to compare well against the England average. This equates to 125 cases per 100,000 population in the city compared to 147 per 100,000 across </w:t>
      </w:r>
      <w:r w:rsidR="00481976" w:rsidRPr="00D92BBD">
        <w:rPr>
          <w:rFonts w:asciiTheme="minorHAnsi" w:hAnsiTheme="minorHAnsi" w:cstheme="minorHAnsi"/>
          <w:color w:val="000000"/>
          <w:shd w:val="clear" w:color="auto" w:fill="FFFFFF"/>
        </w:rPr>
        <w:t>England.</w:t>
      </w:r>
      <w:r w:rsidRPr="00D92BBD">
        <w:rPr>
          <w:rFonts w:asciiTheme="minorHAnsi" w:hAnsiTheme="minorHAnsi" w:cstheme="minorHAnsi"/>
          <w:color w:val="000000"/>
          <w:shd w:val="clear" w:color="auto" w:fill="FFFFFF"/>
        </w:rPr>
        <w:t xml:space="preserve"> </w:t>
      </w:r>
    </w:p>
    <w:p w14:paraId="180210B4" w14:textId="790B0992" w:rsidR="004F4CAB" w:rsidRPr="00D92BBD" w:rsidRDefault="004F4CAB" w:rsidP="00225CBD">
      <w:pPr>
        <w:pStyle w:val="ListParagraph"/>
        <w:numPr>
          <w:ilvl w:val="1"/>
          <w:numId w:val="15"/>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color w:val="000000"/>
          <w:shd w:val="clear" w:color="auto" w:fill="FFFFFF"/>
        </w:rPr>
        <w:t xml:space="preserve">There has been a 12.3% </w:t>
      </w:r>
      <w:r w:rsidRPr="00D92BBD">
        <w:rPr>
          <w:rFonts w:asciiTheme="minorHAnsi" w:hAnsiTheme="minorHAnsi" w:cstheme="minorHAnsi"/>
          <w:b/>
          <w:color w:val="000000"/>
          <w:shd w:val="clear" w:color="auto" w:fill="FFFFFF"/>
        </w:rPr>
        <w:t xml:space="preserve">decrease in violent offences </w:t>
      </w:r>
      <w:r w:rsidRPr="00D92BBD">
        <w:rPr>
          <w:rFonts w:asciiTheme="minorHAnsi" w:hAnsiTheme="minorHAnsi" w:cstheme="minorHAnsi"/>
          <w:color w:val="000000"/>
          <w:shd w:val="clear" w:color="auto" w:fill="FFFFFF"/>
        </w:rPr>
        <w:t xml:space="preserve">committed by young people between Jan 2021 and Apr 2024.  This reduction is directly linked to good </w:t>
      </w:r>
      <w:r w:rsidR="00481976" w:rsidRPr="00D92BBD">
        <w:rPr>
          <w:rFonts w:asciiTheme="minorHAnsi" w:hAnsiTheme="minorHAnsi" w:cstheme="minorHAnsi"/>
          <w:color w:val="000000"/>
          <w:shd w:val="clear" w:color="auto" w:fill="FFFFFF"/>
        </w:rPr>
        <w:t>multi-agency</w:t>
      </w:r>
      <w:r w:rsidRPr="00D92BBD">
        <w:rPr>
          <w:rFonts w:asciiTheme="minorHAnsi" w:hAnsiTheme="minorHAnsi" w:cstheme="minorHAnsi"/>
          <w:color w:val="000000"/>
          <w:shd w:val="clear" w:color="auto" w:fill="FFFFFF"/>
        </w:rPr>
        <w:t xml:space="preserve"> link up and disruption activity, the ACT NOW programme and PRRE work carried out by the </w:t>
      </w:r>
      <w:r w:rsidR="00481976" w:rsidRPr="00D92BBD">
        <w:rPr>
          <w:rFonts w:asciiTheme="minorHAnsi" w:hAnsiTheme="minorHAnsi" w:cstheme="minorHAnsi"/>
          <w:color w:val="000000"/>
          <w:shd w:val="clear" w:color="auto" w:fill="FFFFFF"/>
        </w:rPr>
        <w:t>YJS.</w:t>
      </w:r>
      <w:r w:rsidRPr="00D92BBD">
        <w:rPr>
          <w:rFonts w:asciiTheme="minorHAnsi" w:hAnsiTheme="minorHAnsi" w:cstheme="minorHAnsi"/>
          <w:color w:val="000000"/>
          <w:shd w:val="clear" w:color="auto" w:fill="FFFFFF"/>
        </w:rPr>
        <w:t xml:space="preserve"> </w:t>
      </w:r>
    </w:p>
    <w:p w14:paraId="224784BC" w14:textId="77777777" w:rsidR="004F4CAB" w:rsidRPr="00D92BBD" w:rsidRDefault="004F4CAB" w:rsidP="00225CBD">
      <w:pPr>
        <w:pStyle w:val="ListParagraph"/>
        <w:numPr>
          <w:ilvl w:val="1"/>
          <w:numId w:val="15"/>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98179C">
        <w:rPr>
          <w:rFonts w:asciiTheme="minorHAnsi" w:hAnsiTheme="minorHAnsi" w:cstheme="minorHAnsi"/>
          <w:b/>
          <w:bCs/>
          <w:color w:val="000000"/>
          <w:shd w:val="clear" w:color="auto" w:fill="FFFFFF"/>
        </w:rPr>
        <w:t xml:space="preserve">Current </w:t>
      </w:r>
      <w:r w:rsidRPr="00D92BBD">
        <w:rPr>
          <w:rFonts w:asciiTheme="minorHAnsi" w:hAnsiTheme="minorHAnsi" w:cstheme="minorHAnsi"/>
          <w:b/>
          <w:color w:val="000000"/>
          <w:shd w:val="clear" w:color="auto" w:fill="FFFFFF"/>
        </w:rPr>
        <w:t>overall NEET</w:t>
      </w:r>
      <w:r w:rsidRPr="00D92BBD">
        <w:rPr>
          <w:rFonts w:asciiTheme="minorHAnsi" w:hAnsiTheme="minorHAnsi" w:cstheme="minorHAnsi"/>
          <w:color w:val="000000"/>
          <w:shd w:val="clear" w:color="auto" w:fill="FFFFFF"/>
        </w:rPr>
        <w:t xml:space="preserve"> </w:t>
      </w:r>
      <w:r w:rsidRPr="00D92BBD">
        <w:rPr>
          <w:rFonts w:asciiTheme="minorHAnsi" w:hAnsiTheme="minorHAnsi" w:cstheme="minorHAnsi"/>
          <w:b/>
          <w:color w:val="000000"/>
          <w:shd w:val="clear" w:color="auto" w:fill="FFFFFF"/>
        </w:rPr>
        <w:t>figure</w:t>
      </w:r>
      <w:r w:rsidRPr="00D92BBD">
        <w:rPr>
          <w:rFonts w:asciiTheme="minorHAnsi" w:hAnsiTheme="minorHAnsi" w:cstheme="minorHAnsi"/>
          <w:color w:val="000000"/>
          <w:shd w:val="clear" w:color="auto" w:fill="FFFFFF"/>
        </w:rPr>
        <w:t xml:space="preserve"> is 3.3% (national 5.2%)</w:t>
      </w:r>
    </w:p>
    <w:p w14:paraId="2CBBF4BE" w14:textId="77777777" w:rsidR="004F4CAB" w:rsidRPr="00D92BBD" w:rsidRDefault="004F4CAB" w:rsidP="00225CBD">
      <w:pPr>
        <w:pStyle w:val="ListParagraph"/>
        <w:numPr>
          <w:ilvl w:val="1"/>
          <w:numId w:val="15"/>
        </w:numPr>
        <w:autoSpaceDN/>
        <w:spacing w:after="240" w:line="240" w:lineRule="auto"/>
        <w:ind w:left="714" w:hanging="357"/>
        <w:jc w:val="left"/>
        <w:textAlignment w:val="auto"/>
        <w:rPr>
          <w:rFonts w:asciiTheme="minorHAnsi" w:hAnsiTheme="minorHAnsi" w:cstheme="minorHAnsi"/>
          <w:color w:val="000000"/>
          <w:shd w:val="clear" w:color="auto" w:fill="FFFFFF"/>
        </w:rPr>
      </w:pPr>
      <w:r w:rsidRPr="00D92BBD">
        <w:rPr>
          <w:rFonts w:asciiTheme="minorHAnsi" w:hAnsiTheme="minorHAnsi" w:cstheme="minorHAnsi"/>
          <w:b/>
          <w:color w:val="000000"/>
          <w:shd w:val="clear" w:color="auto" w:fill="FFFFFF"/>
        </w:rPr>
        <w:t>Adult unemployment rate</w:t>
      </w:r>
      <w:r w:rsidRPr="00D92BBD">
        <w:rPr>
          <w:rFonts w:asciiTheme="minorHAnsi" w:hAnsiTheme="minorHAnsi" w:cstheme="minorHAnsi"/>
          <w:color w:val="000000"/>
          <w:shd w:val="clear" w:color="auto" w:fill="FFFFFF"/>
        </w:rPr>
        <w:t xml:space="preserve"> is currently 3.7% (national 3.6%)</w:t>
      </w:r>
      <w:r w:rsidRPr="00D92BBD">
        <w:rPr>
          <w:rFonts w:asciiTheme="minorHAnsi" w:hAnsiTheme="minorHAnsi" w:cstheme="minorHAnsi"/>
          <w:color w:val="000000"/>
          <w:shd w:val="clear" w:color="auto" w:fill="FFFFFF"/>
        </w:rPr>
        <w:br/>
      </w:r>
    </w:p>
    <w:p w14:paraId="686FE79D" w14:textId="1EC00667" w:rsidR="00A666DA" w:rsidRPr="00D92BBD" w:rsidRDefault="00575897" w:rsidP="00225CBD">
      <w:pPr>
        <w:pStyle w:val="ParagraphMS"/>
        <w:numPr>
          <w:ilvl w:val="0"/>
          <w:numId w:val="30"/>
        </w:numPr>
        <w:spacing w:line="240" w:lineRule="auto"/>
        <w:rPr>
          <w:rFonts w:asciiTheme="minorHAnsi" w:eastAsia="Times New Roman" w:hAnsiTheme="minorHAnsi" w:cstheme="minorHAnsi"/>
          <w:color w:val="000000"/>
          <w:shd w:val="clear" w:color="auto" w:fill="FFFFFF"/>
          <w:lang w:val="en-GB"/>
        </w:rPr>
      </w:pPr>
      <w:r>
        <w:rPr>
          <w:rFonts w:asciiTheme="minorHAnsi" w:eastAsia="Times New Roman" w:hAnsiTheme="minorHAnsi" w:cstheme="minorHAnsi"/>
          <w:color w:val="000000"/>
          <w:shd w:val="clear" w:color="auto" w:fill="FFFFFF"/>
          <w:lang w:val="en-GB"/>
        </w:rPr>
        <w:t xml:space="preserve"> </w:t>
      </w:r>
      <w:r w:rsidR="00B823F7">
        <w:rPr>
          <w:rFonts w:asciiTheme="minorHAnsi" w:eastAsia="Times New Roman" w:hAnsiTheme="minorHAnsi" w:cstheme="minorHAnsi"/>
          <w:color w:val="000000"/>
          <w:shd w:val="clear" w:color="auto" w:fill="FFFFFF"/>
          <w:lang w:val="en-GB"/>
        </w:rPr>
        <w:t xml:space="preserve"> </w:t>
      </w:r>
      <w:r w:rsidR="00A666DA" w:rsidRPr="00D92BBD">
        <w:rPr>
          <w:rFonts w:asciiTheme="minorHAnsi" w:eastAsia="Times New Roman" w:hAnsiTheme="minorHAnsi" w:cstheme="minorHAnsi"/>
          <w:color w:val="000000"/>
          <w:shd w:val="clear" w:color="auto" w:fill="FFFFFF"/>
          <w:lang w:val="en-GB"/>
        </w:rPr>
        <w:t xml:space="preserve">Overall, there is positive school age education provision with outcomes for 96% of schools achieving Ofsted rating of ‘Good’ or better. Alongside the economic success of Milton Keynes, there are areas of deprivation and disadvantage, with Milton Keynes ranking alongside places </w:t>
      </w:r>
      <w:r w:rsidR="004C310E">
        <w:rPr>
          <w:rFonts w:asciiTheme="minorHAnsi" w:eastAsia="Times New Roman" w:hAnsiTheme="minorHAnsi" w:cstheme="minorHAnsi"/>
          <w:color w:val="000000"/>
          <w:shd w:val="clear" w:color="auto" w:fill="FFFFFF"/>
          <w:lang w:val="en-GB"/>
        </w:rPr>
        <w:t xml:space="preserve">such as </w:t>
      </w:r>
      <w:r w:rsidR="00A666DA" w:rsidRPr="00D92BBD">
        <w:rPr>
          <w:rFonts w:asciiTheme="minorHAnsi" w:eastAsia="Times New Roman" w:hAnsiTheme="minorHAnsi" w:cstheme="minorHAnsi"/>
          <w:color w:val="000000"/>
          <w:shd w:val="clear" w:color="auto" w:fill="FFFFFF"/>
          <w:lang w:val="en-GB"/>
        </w:rPr>
        <w:t xml:space="preserve">the Isle of Wight and Medway for child deprivation. There is a strong focus on partnership approaches aimed at closing these inequalities </w:t>
      </w:r>
      <w:r w:rsidR="00E6350E" w:rsidRPr="00E6350E">
        <w:rPr>
          <w:rFonts w:asciiTheme="minorHAnsi" w:eastAsia="Times New Roman" w:hAnsiTheme="minorHAnsi" w:cstheme="minorHAnsi"/>
          <w:color w:val="000000"/>
          <w:shd w:val="clear" w:color="auto" w:fill="FFFFFF"/>
          <w:lang w:val="en-GB"/>
        </w:rPr>
        <w:t>regarding</w:t>
      </w:r>
      <w:r w:rsidR="00A666DA" w:rsidRPr="00D92BBD">
        <w:rPr>
          <w:rFonts w:asciiTheme="minorHAnsi" w:eastAsia="Times New Roman" w:hAnsiTheme="minorHAnsi" w:cstheme="minorHAnsi"/>
          <w:color w:val="000000"/>
          <w:shd w:val="clear" w:color="auto" w:fill="FFFFFF"/>
          <w:lang w:val="en-GB"/>
        </w:rPr>
        <w:t xml:space="preserve"> health and prosperity across the city. </w:t>
      </w:r>
      <w:hyperlink r:id="rId13" w:history="1">
        <w:r w:rsidR="0098179C" w:rsidRPr="00C10BCE">
          <w:rPr>
            <w:rFonts w:asciiTheme="minorHAnsi" w:eastAsia="Times New Roman" w:hAnsiTheme="minorHAnsi" w:cstheme="minorHAnsi"/>
            <w:color w:val="0000FF"/>
            <w:sz w:val="22"/>
            <w:szCs w:val="22"/>
            <w:u w:val="single"/>
            <w:lang w:val="en-GB"/>
          </w:rPr>
          <w:t>Milton Keynes City Council Plan</w:t>
        </w:r>
      </w:hyperlink>
      <w:r w:rsidR="0098179C" w:rsidRPr="000E0110">
        <w:rPr>
          <w:rFonts w:asciiTheme="minorHAnsi" w:eastAsia="Times New Roman" w:hAnsiTheme="minorHAnsi" w:cstheme="minorHAnsi"/>
          <w:color w:val="0000FF"/>
          <w:sz w:val="22"/>
          <w:szCs w:val="22"/>
          <w:u w:val="single"/>
          <w:lang w:val="en-GB"/>
        </w:rPr>
        <w:t xml:space="preserve"> </w:t>
      </w:r>
      <w:r w:rsidR="00A666DA" w:rsidRPr="00C10BCE">
        <w:rPr>
          <w:rFonts w:asciiTheme="minorHAnsi" w:eastAsia="Times New Roman" w:hAnsiTheme="minorHAnsi" w:cstheme="minorHAnsi"/>
          <w:color w:val="000000"/>
          <w:shd w:val="clear" w:color="auto" w:fill="FFFFFF"/>
          <w:lang w:val="en-GB"/>
        </w:rPr>
        <w:t>gives</w:t>
      </w:r>
      <w:r w:rsidR="00A666DA" w:rsidRPr="00D92BBD">
        <w:rPr>
          <w:rFonts w:asciiTheme="minorHAnsi" w:eastAsia="Times New Roman" w:hAnsiTheme="minorHAnsi" w:cstheme="minorHAnsi"/>
          <w:color w:val="000000"/>
          <w:shd w:val="clear" w:color="auto" w:fill="FFFFFF"/>
          <w:lang w:val="en-GB"/>
        </w:rPr>
        <w:t xml:space="preserve"> a high priority to children and the Health and Wellbeing</w:t>
      </w:r>
      <w:r w:rsidR="00A666DA" w:rsidRPr="00CF24E2">
        <w:rPr>
          <w:rFonts w:asciiTheme="minorHAnsi" w:eastAsia="Times New Roman" w:hAnsiTheme="minorHAnsi" w:cstheme="minorHAnsi"/>
          <w:color w:val="000000"/>
          <w:shd w:val="clear" w:color="auto" w:fill="FFFFFF"/>
          <w:lang w:val="en-GB"/>
        </w:rPr>
        <w:t xml:space="preserve"> Strategy</w:t>
      </w:r>
      <w:r w:rsidR="00A666DA" w:rsidRPr="00D92BBD">
        <w:rPr>
          <w:rFonts w:asciiTheme="minorHAnsi" w:eastAsia="Times New Roman" w:hAnsiTheme="minorHAnsi" w:cstheme="minorHAnsi"/>
          <w:color w:val="000000"/>
          <w:sz w:val="22"/>
          <w:szCs w:val="22"/>
          <w:shd w:val="clear" w:color="auto" w:fill="FFFFFF"/>
          <w:lang w:val="en-GB"/>
        </w:rPr>
        <w:t xml:space="preserve"> </w:t>
      </w:r>
      <w:r w:rsidR="000B1FB9" w:rsidRPr="00D92BBD">
        <w:rPr>
          <w:rFonts w:asciiTheme="minorHAnsi" w:eastAsia="Times New Roman" w:hAnsiTheme="minorHAnsi" w:cstheme="minorHAnsi"/>
          <w:color w:val="000000"/>
          <w:sz w:val="22"/>
          <w:szCs w:val="22"/>
          <w:shd w:val="clear" w:color="auto" w:fill="FFFFFF"/>
          <w:lang w:val="en-GB"/>
        </w:rPr>
        <w:t>(</w:t>
      </w:r>
      <w:hyperlink r:id="rId14" w:history="1">
        <w:r w:rsidR="0098179C">
          <w:rPr>
            <w:rFonts w:asciiTheme="minorHAnsi" w:eastAsia="Times New Roman" w:hAnsiTheme="minorHAnsi" w:cstheme="minorHAnsi"/>
            <w:color w:val="0000FF"/>
            <w:sz w:val="22"/>
            <w:szCs w:val="22"/>
            <w:u w:val="single"/>
            <w:lang w:val="en-GB"/>
          </w:rPr>
          <w:t>Health and Wellbeing Strategy 2018-2028</w:t>
        </w:r>
      </w:hyperlink>
      <w:r w:rsidR="000B1FB9">
        <w:rPr>
          <w:rFonts w:asciiTheme="minorHAnsi" w:eastAsia="Times New Roman" w:hAnsiTheme="minorHAnsi" w:cstheme="minorHAnsi"/>
          <w:color w:val="000000"/>
          <w:shd w:val="clear" w:color="auto" w:fill="FFFFFF"/>
          <w:lang w:val="en-GB"/>
        </w:rPr>
        <w:t xml:space="preserve"> (</w:t>
      </w:r>
      <w:r w:rsidR="00A666DA" w:rsidRPr="00D92BBD">
        <w:rPr>
          <w:rFonts w:asciiTheme="minorHAnsi" w:eastAsia="Times New Roman" w:hAnsiTheme="minorHAnsi" w:cstheme="minorHAnsi"/>
          <w:color w:val="000000"/>
          <w:shd w:val="clear" w:color="auto" w:fill="FFFFFF"/>
          <w:lang w:val="en-GB"/>
        </w:rPr>
        <w:t>sets the course for further improvement with strong multi-agency sign up.</w:t>
      </w:r>
      <w:r w:rsidR="00C17664">
        <w:rPr>
          <w:rFonts w:asciiTheme="minorHAnsi" w:eastAsia="Times New Roman" w:hAnsiTheme="minorHAnsi" w:cstheme="minorHAnsi"/>
          <w:color w:val="000000"/>
          <w:shd w:val="clear" w:color="auto" w:fill="FFFFFF"/>
          <w:lang w:val="en-GB"/>
        </w:rPr>
        <w:t>)</w:t>
      </w:r>
      <w:r w:rsidR="00A666DA" w:rsidRPr="00D92BBD">
        <w:rPr>
          <w:rFonts w:asciiTheme="minorHAnsi" w:eastAsia="Times New Roman" w:hAnsiTheme="minorHAnsi" w:cstheme="minorHAnsi"/>
          <w:color w:val="000000"/>
          <w:shd w:val="clear" w:color="auto" w:fill="FFFFFF"/>
          <w:lang w:val="en-GB"/>
        </w:rPr>
        <w:t xml:space="preserve"> </w:t>
      </w:r>
    </w:p>
    <w:p w14:paraId="3AD3BFBF" w14:textId="0E261E69" w:rsidR="00A666DA" w:rsidRDefault="00575897" w:rsidP="00225CBD">
      <w:pPr>
        <w:pStyle w:val="ListBullet"/>
        <w:numPr>
          <w:ilvl w:val="0"/>
          <w:numId w:val="30"/>
        </w:numPr>
        <w:suppressAutoHyphens/>
        <w:spacing w:beforeLines="120" w:before="288" w:afterLines="120" w:after="288"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r w:rsidR="00B823F7">
        <w:rPr>
          <w:rFonts w:asciiTheme="minorHAnsi" w:hAnsiTheme="minorHAnsi" w:cstheme="minorHAnsi"/>
          <w:color w:val="000000"/>
          <w:shd w:val="clear" w:color="auto" w:fill="FFFFFF"/>
        </w:rPr>
        <w:t xml:space="preserve"> </w:t>
      </w:r>
      <w:r w:rsidR="0053598F" w:rsidRPr="00D92BBD">
        <w:rPr>
          <w:rFonts w:asciiTheme="minorHAnsi" w:hAnsiTheme="minorHAnsi" w:cstheme="minorHAnsi"/>
          <w:color w:val="000000"/>
          <w:shd w:val="clear" w:color="auto" w:fill="FFFFFF"/>
        </w:rPr>
        <w:t xml:space="preserve">Further details on the population and needs of </w:t>
      </w:r>
      <w:r w:rsidR="00C17664">
        <w:rPr>
          <w:rFonts w:asciiTheme="minorHAnsi" w:hAnsiTheme="minorHAnsi" w:cstheme="minorHAnsi"/>
          <w:color w:val="000000"/>
          <w:shd w:val="clear" w:color="auto" w:fill="FFFFFF"/>
        </w:rPr>
        <w:t>c</w:t>
      </w:r>
      <w:r w:rsidR="0053598F" w:rsidRPr="00D92BBD">
        <w:rPr>
          <w:rFonts w:asciiTheme="minorHAnsi" w:hAnsiTheme="minorHAnsi" w:cstheme="minorHAnsi"/>
          <w:color w:val="000000"/>
          <w:shd w:val="clear" w:color="auto" w:fill="FFFFFF"/>
        </w:rPr>
        <w:t xml:space="preserve">hildren and </w:t>
      </w:r>
      <w:r w:rsidR="00C17664">
        <w:rPr>
          <w:rFonts w:asciiTheme="minorHAnsi" w:hAnsiTheme="minorHAnsi" w:cstheme="minorHAnsi"/>
          <w:color w:val="000000"/>
          <w:shd w:val="clear" w:color="auto" w:fill="FFFFFF"/>
        </w:rPr>
        <w:t>y</w:t>
      </w:r>
      <w:r w:rsidR="0053598F" w:rsidRPr="00D92BBD">
        <w:rPr>
          <w:rFonts w:asciiTheme="minorHAnsi" w:hAnsiTheme="minorHAnsi" w:cstheme="minorHAnsi"/>
          <w:color w:val="000000"/>
          <w:shd w:val="clear" w:color="auto" w:fill="FFFFFF"/>
        </w:rPr>
        <w:t xml:space="preserve">oung </w:t>
      </w:r>
      <w:r w:rsidR="00C17664">
        <w:rPr>
          <w:rFonts w:asciiTheme="minorHAnsi" w:hAnsiTheme="minorHAnsi" w:cstheme="minorHAnsi"/>
          <w:color w:val="000000"/>
          <w:shd w:val="clear" w:color="auto" w:fill="FFFFFF"/>
        </w:rPr>
        <w:t>p</w:t>
      </w:r>
      <w:r w:rsidR="0053598F" w:rsidRPr="00D92BBD">
        <w:rPr>
          <w:rFonts w:asciiTheme="minorHAnsi" w:hAnsiTheme="minorHAnsi" w:cstheme="minorHAnsi"/>
          <w:color w:val="000000"/>
          <w:shd w:val="clear" w:color="auto" w:fill="FFFFFF"/>
        </w:rPr>
        <w:t xml:space="preserve">eople in Milton Keynes can be found by visiting our </w:t>
      </w:r>
      <w:hyperlink r:id="rId15" w:history="1">
        <w:r w:rsidR="0053598F" w:rsidRPr="001C795D">
          <w:rPr>
            <w:rFonts w:asciiTheme="minorHAnsi" w:hAnsiTheme="minorHAnsi" w:cstheme="minorHAnsi"/>
            <w:color w:val="0000FF"/>
            <w:u w:val="single"/>
            <w:lang w:eastAsia="en-US"/>
          </w:rPr>
          <w:t>Joint Strategic Needs Assessment website.</w:t>
        </w:r>
      </w:hyperlink>
    </w:p>
    <w:p w14:paraId="79968641" w14:textId="77777777" w:rsidR="00FE6E6B" w:rsidRPr="00D92BBD" w:rsidRDefault="00FE6E6B" w:rsidP="00145BD8">
      <w:pPr>
        <w:pStyle w:val="ListBullet"/>
        <w:numPr>
          <w:ilvl w:val="0"/>
          <w:numId w:val="0"/>
        </w:numPr>
        <w:suppressAutoHyphens/>
        <w:spacing w:beforeLines="120" w:before="288" w:afterLines="120" w:after="288" w:line="240" w:lineRule="auto"/>
        <w:rPr>
          <w:rFonts w:asciiTheme="minorHAnsi" w:hAnsiTheme="minorHAnsi" w:cstheme="minorHAnsi"/>
        </w:rPr>
      </w:pPr>
    </w:p>
    <w:p w14:paraId="06ACF5F9" w14:textId="77777777" w:rsidR="002B36A7" w:rsidRDefault="005715FC" w:rsidP="00C93D00">
      <w:pPr>
        <w:pStyle w:val="Heading1"/>
        <w:numPr>
          <w:ilvl w:val="0"/>
          <w:numId w:val="29"/>
        </w:numPr>
        <w:spacing w:line="240" w:lineRule="auto"/>
        <w:rPr>
          <w:iCs/>
        </w:rPr>
      </w:pPr>
      <w:bookmarkStart w:id="6" w:name="_Toc169806116"/>
      <w:r w:rsidRPr="00FA6A41">
        <w:rPr>
          <w:iCs/>
        </w:rPr>
        <w:t>Governance</w:t>
      </w:r>
      <w:r w:rsidR="00A075FD">
        <w:rPr>
          <w:iCs/>
        </w:rPr>
        <w:t xml:space="preserve">, </w:t>
      </w:r>
      <w:r w:rsidRPr="00FA6A41">
        <w:rPr>
          <w:iCs/>
        </w:rPr>
        <w:t>Leadership</w:t>
      </w:r>
      <w:bookmarkEnd w:id="6"/>
      <w:r w:rsidR="00A075FD">
        <w:rPr>
          <w:iCs/>
        </w:rPr>
        <w:t xml:space="preserve"> and </w:t>
      </w:r>
    </w:p>
    <w:p w14:paraId="40212A2D" w14:textId="67696C2C" w:rsidR="00FE6E6B" w:rsidRDefault="00A075FD" w:rsidP="002B36A7">
      <w:pPr>
        <w:pStyle w:val="Heading1"/>
        <w:spacing w:line="240" w:lineRule="auto"/>
        <w:ind w:left="360" w:firstLine="360"/>
        <w:rPr>
          <w:iCs/>
        </w:rPr>
      </w:pPr>
      <w:r>
        <w:rPr>
          <w:iCs/>
        </w:rPr>
        <w:t xml:space="preserve">Partnership </w:t>
      </w:r>
      <w:r w:rsidR="002B36A7">
        <w:rPr>
          <w:iCs/>
        </w:rPr>
        <w:t>Arrangement</w:t>
      </w:r>
      <w:r w:rsidR="00C17664">
        <w:rPr>
          <w:iCs/>
        </w:rPr>
        <w:t>s</w:t>
      </w:r>
      <w:r w:rsidR="00C01491" w:rsidRPr="00FA6A41">
        <w:rPr>
          <w:iCs/>
        </w:rPr>
        <w:t xml:space="preserve"> </w:t>
      </w:r>
    </w:p>
    <w:p w14:paraId="36631EB2" w14:textId="77777777" w:rsidR="00FA6A41" w:rsidRPr="00FA6A41" w:rsidRDefault="00FA6A41" w:rsidP="00FA6A41">
      <w:pPr>
        <w:rPr>
          <w:rFonts w:eastAsia="Arial"/>
        </w:rPr>
      </w:pPr>
    </w:p>
    <w:p w14:paraId="3CE507B6" w14:textId="54F9BD0E" w:rsidR="005715FC" w:rsidRPr="00575897" w:rsidRDefault="00575897" w:rsidP="00575897">
      <w:pPr>
        <w:pStyle w:val="ParagraphMS"/>
        <w:numPr>
          <w:ilvl w:val="0"/>
          <w:numId w:val="30"/>
        </w:numPr>
        <w:spacing w:line="240" w:lineRule="auto"/>
        <w:rPr>
          <w:rFonts w:asciiTheme="minorHAnsi" w:hAnsiTheme="minorHAnsi" w:cstheme="minorHAnsi"/>
        </w:rPr>
      </w:pPr>
      <w:r>
        <w:rPr>
          <w:rFonts w:asciiTheme="minorHAnsi" w:hAnsiTheme="minorHAnsi" w:cstheme="minorHAnsi"/>
        </w:rPr>
        <w:t xml:space="preserve">  </w:t>
      </w:r>
      <w:r w:rsidR="005715FC" w:rsidRPr="00575897">
        <w:rPr>
          <w:rFonts w:asciiTheme="minorHAnsi" w:hAnsiTheme="minorHAnsi" w:cstheme="minorHAnsi"/>
        </w:rPr>
        <w:t xml:space="preserve">Governance of local youth justice arrangements is delivered through a multi-agency partnership </w:t>
      </w:r>
      <w:r w:rsidR="00C17664">
        <w:rPr>
          <w:rFonts w:asciiTheme="minorHAnsi" w:hAnsiTheme="minorHAnsi" w:cstheme="minorHAnsi"/>
        </w:rPr>
        <w:t xml:space="preserve">attended </w:t>
      </w:r>
      <w:r w:rsidR="005715FC" w:rsidRPr="00575897">
        <w:rPr>
          <w:rFonts w:asciiTheme="minorHAnsi" w:hAnsiTheme="minorHAnsi" w:cstheme="minorHAnsi"/>
        </w:rPr>
        <w:t xml:space="preserve">by the Chief Executive of the Local Authority and, at a minimum, comprising senior representation from the Police, Health (CCG), Probation, Local Authority (principally </w:t>
      </w:r>
      <w:r w:rsidR="00872D30" w:rsidRPr="00575897">
        <w:rPr>
          <w:rFonts w:asciiTheme="minorHAnsi" w:hAnsiTheme="minorHAnsi" w:cstheme="minorHAnsi"/>
        </w:rPr>
        <w:t>C</w:t>
      </w:r>
      <w:r w:rsidR="005715FC" w:rsidRPr="00575897">
        <w:rPr>
          <w:rFonts w:asciiTheme="minorHAnsi" w:hAnsiTheme="minorHAnsi" w:cstheme="minorHAnsi"/>
        </w:rPr>
        <w:t xml:space="preserve">hildren’s </w:t>
      </w:r>
      <w:r w:rsidR="00872D30" w:rsidRPr="00575897">
        <w:rPr>
          <w:rFonts w:asciiTheme="minorHAnsi" w:hAnsiTheme="minorHAnsi" w:cstheme="minorHAnsi"/>
        </w:rPr>
        <w:t>S</w:t>
      </w:r>
      <w:r w:rsidR="005715FC" w:rsidRPr="00575897">
        <w:rPr>
          <w:rFonts w:asciiTheme="minorHAnsi" w:hAnsiTheme="minorHAnsi" w:cstheme="minorHAnsi"/>
        </w:rPr>
        <w:t xml:space="preserve">ocial </w:t>
      </w:r>
      <w:r w:rsidR="00872D30" w:rsidRPr="00575897">
        <w:rPr>
          <w:rFonts w:asciiTheme="minorHAnsi" w:hAnsiTheme="minorHAnsi" w:cstheme="minorHAnsi"/>
        </w:rPr>
        <w:t>C</w:t>
      </w:r>
      <w:r w:rsidR="005715FC" w:rsidRPr="00575897">
        <w:rPr>
          <w:rFonts w:asciiTheme="minorHAnsi" w:hAnsiTheme="minorHAnsi" w:cstheme="minorHAnsi"/>
        </w:rPr>
        <w:t xml:space="preserve">are, Public Health and </w:t>
      </w:r>
      <w:r w:rsidR="00872D30" w:rsidRPr="00575897">
        <w:rPr>
          <w:rFonts w:asciiTheme="minorHAnsi" w:hAnsiTheme="minorHAnsi" w:cstheme="minorHAnsi"/>
        </w:rPr>
        <w:t>E</w:t>
      </w:r>
      <w:r w:rsidR="005715FC" w:rsidRPr="00575897">
        <w:rPr>
          <w:rFonts w:asciiTheme="minorHAnsi" w:hAnsiTheme="minorHAnsi" w:cstheme="minorHAnsi"/>
        </w:rPr>
        <w:t xml:space="preserve">ducation services); with these agencies additionally being charged with financially resourcing the Youth Justice Support Service and providing staff.  In </w:t>
      </w:r>
      <w:r w:rsidR="003F3617" w:rsidRPr="00575897">
        <w:rPr>
          <w:rFonts w:asciiTheme="minorHAnsi" w:hAnsiTheme="minorHAnsi" w:cstheme="minorHAnsi"/>
        </w:rPr>
        <w:t>Milton Keynes,</w:t>
      </w:r>
      <w:r w:rsidR="005715FC" w:rsidRPr="00575897">
        <w:rPr>
          <w:rFonts w:asciiTheme="minorHAnsi" w:hAnsiTheme="minorHAnsi" w:cstheme="minorHAnsi"/>
        </w:rPr>
        <w:t xml:space="preserve"> the local governance group is known as the Youth Justice Strategic Board (YJSB). </w:t>
      </w:r>
      <w:r w:rsidR="00547256" w:rsidRPr="00575897">
        <w:rPr>
          <w:rFonts w:asciiTheme="minorHAnsi" w:hAnsiTheme="minorHAnsi" w:cstheme="minorHAnsi"/>
        </w:rPr>
        <w:t>The YJSB is chaired by the Director of Children’s Services</w:t>
      </w:r>
      <w:r w:rsidR="003F3617" w:rsidRPr="00575897">
        <w:rPr>
          <w:rFonts w:asciiTheme="minorHAnsi" w:hAnsiTheme="minorHAnsi" w:cstheme="minorHAnsi"/>
        </w:rPr>
        <w:t xml:space="preserve">. </w:t>
      </w:r>
      <w:r w:rsidR="00547256" w:rsidRPr="00575897">
        <w:rPr>
          <w:rFonts w:asciiTheme="minorHAnsi" w:hAnsiTheme="minorHAnsi" w:cstheme="minorHAnsi"/>
        </w:rPr>
        <w:t xml:space="preserve">The board receives regular performance reports and budget information. </w:t>
      </w:r>
      <w:r w:rsidR="005E65B5" w:rsidRPr="00575897">
        <w:rPr>
          <w:rFonts w:asciiTheme="minorHAnsi" w:hAnsiTheme="minorHAnsi" w:cstheme="minorHAnsi"/>
        </w:rPr>
        <w:t>W</w:t>
      </w:r>
      <w:r w:rsidR="00976448" w:rsidRPr="00575897">
        <w:rPr>
          <w:rFonts w:asciiTheme="minorHAnsi" w:hAnsiTheme="minorHAnsi" w:cstheme="minorHAnsi"/>
        </w:rPr>
        <w:t xml:space="preserve">e have embedded a greater voice for </w:t>
      </w:r>
      <w:r w:rsidR="00976448" w:rsidRPr="00575897">
        <w:rPr>
          <w:rFonts w:asciiTheme="minorHAnsi" w:hAnsiTheme="minorHAnsi" w:cstheme="minorHAnsi"/>
        </w:rPr>
        <w:lastRenderedPageBreak/>
        <w:t xml:space="preserve">the wider community with the introduction of a Community Volunteer representative </w:t>
      </w:r>
      <w:r w:rsidR="008C0354" w:rsidRPr="00575897">
        <w:rPr>
          <w:rFonts w:asciiTheme="minorHAnsi" w:hAnsiTheme="minorHAnsi" w:cstheme="minorHAnsi"/>
        </w:rPr>
        <w:t>and</w:t>
      </w:r>
      <w:r w:rsidR="00976448" w:rsidRPr="00575897">
        <w:rPr>
          <w:rFonts w:asciiTheme="minorHAnsi" w:hAnsiTheme="minorHAnsi" w:cstheme="minorHAnsi"/>
        </w:rPr>
        <w:t xml:space="preserve"> the inclusion of the Chair of the Youth Panel as a core member of the YJSB</w:t>
      </w:r>
      <w:r w:rsidR="00525990" w:rsidRPr="00575897">
        <w:rPr>
          <w:rFonts w:asciiTheme="minorHAnsi" w:hAnsiTheme="minorHAnsi" w:cstheme="minorHAnsi"/>
        </w:rPr>
        <w:t>.</w:t>
      </w:r>
      <w:r w:rsidR="00976448" w:rsidRPr="00575897">
        <w:rPr>
          <w:rFonts w:asciiTheme="minorHAnsi" w:hAnsiTheme="minorHAnsi" w:cstheme="minorHAnsi"/>
        </w:rPr>
        <w:t xml:space="preserve"> </w:t>
      </w:r>
      <w:r w:rsidR="009D4D89" w:rsidRPr="00575897">
        <w:rPr>
          <w:rFonts w:asciiTheme="minorHAnsi" w:hAnsiTheme="minorHAnsi" w:cstheme="minorHAnsi"/>
        </w:rPr>
        <w:t>(</w:t>
      </w:r>
      <w:r w:rsidR="00380191" w:rsidRPr="00575897">
        <w:rPr>
          <w:rFonts w:asciiTheme="minorHAnsi" w:hAnsiTheme="minorHAnsi" w:cstheme="minorHAnsi"/>
        </w:rPr>
        <w:t>Appendix</w:t>
      </w:r>
      <w:r w:rsidR="009D4D89" w:rsidRPr="00575897">
        <w:rPr>
          <w:rFonts w:asciiTheme="minorHAnsi" w:hAnsiTheme="minorHAnsi" w:cstheme="minorHAnsi"/>
        </w:rPr>
        <w:t xml:space="preserve"> 1 shows </w:t>
      </w:r>
      <w:r w:rsidR="001C6B82" w:rsidRPr="00575897">
        <w:rPr>
          <w:rFonts w:asciiTheme="minorHAnsi" w:hAnsiTheme="minorHAnsi" w:cstheme="minorHAnsi"/>
        </w:rPr>
        <w:t xml:space="preserve">membership of the board with </w:t>
      </w:r>
      <w:r w:rsidR="00380191" w:rsidRPr="00575897">
        <w:rPr>
          <w:rFonts w:asciiTheme="minorHAnsi" w:hAnsiTheme="minorHAnsi" w:cstheme="minorHAnsi"/>
        </w:rPr>
        <w:t>A</w:t>
      </w:r>
      <w:r w:rsidR="001C6B82" w:rsidRPr="00575897">
        <w:rPr>
          <w:rFonts w:asciiTheme="minorHAnsi" w:hAnsiTheme="minorHAnsi" w:cstheme="minorHAnsi"/>
        </w:rPr>
        <w:t>ppendix 2 showing attendance</w:t>
      </w:r>
      <w:r w:rsidR="00730E58" w:rsidRPr="00575897">
        <w:rPr>
          <w:rFonts w:asciiTheme="minorHAnsi" w:hAnsiTheme="minorHAnsi" w:cstheme="minorHAnsi"/>
        </w:rPr>
        <w:t xml:space="preserve"> </w:t>
      </w:r>
      <w:r w:rsidR="00816A35" w:rsidRPr="00575897">
        <w:rPr>
          <w:rFonts w:asciiTheme="minorHAnsi" w:hAnsiTheme="minorHAnsi" w:cstheme="minorHAnsi"/>
        </w:rPr>
        <w:t>rates</w:t>
      </w:r>
      <w:r w:rsidR="001C6B82" w:rsidRPr="00575897">
        <w:rPr>
          <w:rFonts w:asciiTheme="minorHAnsi" w:hAnsiTheme="minorHAnsi" w:cstheme="minorHAnsi"/>
        </w:rPr>
        <w:t>)</w:t>
      </w:r>
      <w:r w:rsidR="00262AC0" w:rsidRPr="00575897">
        <w:rPr>
          <w:rFonts w:asciiTheme="minorHAnsi" w:hAnsiTheme="minorHAnsi" w:cstheme="minorHAnsi"/>
        </w:rPr>
        <w:t>.</w:t>
      </w:r>
    </w:p>
    <w:p w14:paraId="558BADED" w14:textId="77777777" w:rsidR="00F65B08" w:rsidRPr="00145BD8" w:rsidRDefault="00F65B08" w:rsidP="00145BD8">
      <w:pPr>
        <w:pStyle w:val="ParagraphMS"/>
        <w:numPr>
          <w:ilvl w:val="0"/>
          <w:numId w:val="0"/>
        </w:numPr>
        <w:suppressAutoHyphens/>
        <w:spacing w:line="240" w:lineRule="auto"/>
        <w:ind w:left="360"/>
        <w:rPr>
          <w:rFonts w:asciiTheme="minorHAnsi" w:eastAsia="Times New Roman" w:hAnsiTheme="minorHAnsi" w:cstheme="minorHAnsi"/>
          <w:color w:val="000000"/>
          <w:shd w:val="clear" w:color="auto" w:fill="FFFFFF"/>
          <w:lang w:val="en-GB"/>
        </w:rPr>
      </w:pPr>
    </w:p>
    <w:p w14:paraId="70AD7E6C" w14:textId="3ACFA48A" w:rsidR="00F65B08" w:rsidRPr="00D92BBD" w:rsidRDefault="00F65B08" w:rsidP="00225CBD">
      <w:pPr>
        <w:pStyle w:val="ParagraphMS"/>
        <w:numPr>
          <w:ilvl w:val="0"/>
          <w:numId w:val="30"/>
        </w:numPr>
        <w:spacing w:line="240" w:lineRule="auto"/>
        <w:rPr>
          <w:rFonts w:asciiTheme="minorHAnsi" w:hAnsiTheme="minorHAnsi" w:cstheme="minorHAnsi"/>
        </w:rPr>
      </w:pPr>
      <w:r w:rsidRPr="00D92BBD">
        <w:rPr>
          <w:rFonts w:asciiTheme="minorHAnsi" w:hAnsiTheme="minorHAnsi" w:cstheme="minorHAnsi"/>
        </w:rPr>
        <w:t xml:space="preserve">We retain and grow strong representation at </w:t>
      </w:r>
      <w:r w:rsidR="00D56327" w:rsidRPr="00D92BBD">
        <w:rPr>
          <w:rFonts w:asciiTheme="minorHAnsi" w:hAnsiTheme="minorHAnsi" w:cstheme="minorHAnsi"/>
        </w:rPr>
        <w:t>YJSB</w:t>
      </w:r>
      <w:r w:rsidRPr="00D92BBD">
        <w:rPr>
          <w:rFonts w:asciiTheme="minorHAnsi" w:hAnsiTheme="minorHAnsi" w:cstheme="minorHAnsi"/>
        </w:rPr>
        <w:t xml:space="preserve"> from a range of partners who continue to be committed </w:t>
      </w:r>
      <w:r w:rsidR="003F7A77" w:rsidRPr="00D92BBD">
        <w:rPr>
          <w:rFonts w:asciiTheme="minorHAnsi" w:hAnsiTheme="minorHAnsi" w:cstheme="minorHAnsi"/>
        </w:rPr>
        <w:t>to</w:t>
      </w:r>
      <w:r w:rsidRPr="00D92BBD">
        <w:rPr>
          <w:rFonts w:asciiTheme="minorHAnsi" w:hAnsiTheme="minorHAnsi" w:cstheme="minorHAnsi"/>
        </w:rPr>
        <w:t xml:space="preserve"> sharing their knowledge, skills, </w:t>
      </w:r>
      <w:r w:rsidR="00481976" w:rsidRPr="00D92BBD">
        <w:rPr>
          <w:rFonts w:asciiTheme="minorHAnsi" w:hAnsiTheme="minorHAnsi" w:cstheme="minorHAnsi"/>
        </w:rPr>
        <w:t>time,</w:t>
      </w:r>
      <w:r w:rsidRPr="00D92BBD">
        <w:rPr>
          <w:rFonts w:asciiTheme="minorHAnsi" w:hAnsiTheme="minorHAnsi" w:cstheme="minorHAnsi"/>
        </w:rPr>
        <w:t xml:space="preserve"> and experience which has continued to contribute to the effectiveness of the service. We consider the quality of the leadership, management and governance demonstrated by the </w:t>
      </w:r>
      <w:r w:rsidR="00D35373" w:rsidRPr="00D92BBD">
        <w:rPr>
          <w:rFonts w:asciiTheme="minorHAnsi" w:hAnsiTheme="minorHAnsi" w:cstheme="minorHAnsi"/>
        </w:rPr>
        <w:t>YJSB</w:t>
      </w:r>
      <w:r w:rsidRPr="00D92BBD">
        <w:rPr>
          <w:rFonts w:asciiTheme="minorHAnsi" w:hAnsiTheme="minorHAnsi" w:cstheme="minorHAnsi"/>
        </w:rPr>
        <w:t xml:space="preserve"> helps bring stronger scrutiny and improved innovations and investment to ensure the best service for our young people. Our focus on the delivery of multi-agency </w:t>
      </w:r>
      <w:r w:rsidR="00F75C43" w:rsidRPr="00F75C43">
        <w:rPr>
          <w:rFonts w:asciiTheme="minorHAnsi" w:hAnsiTheme="minorHAnsi" w:cstheme="minorHAnsi"/>
        </w:rPr>
        <w:t>community-based</w:t>
      </w:r>
      <w:r w:rsidRPr="00D92BBD">
        <w:rPr>
          <w:rFonts w:asciiTheme="minorHAnsi" w:hAnsiTheme="minorHAnsi" w:cstheme="minorHAnsi"/>
        </w:rPr>
        <w:t xml:space="preserve"> prevention programmes, alongside targeted</w:t>
      </w:r>
      <w:r w:rsidR="00E86102">
        <w:rPr>
          <w:rFonts w:asciiTheme="minorHAnsi" w:hAnsiTheme="minorHAnsi" w:cstheme="minorHAnsi"/>
        </w:rPr>
        <w:t>,</w:t>
      </w:r>
      <w:r w:rsidRPr="00D92BBD">
        <w:rPr>
          <w:rFonts w:asciiTheme="minorHAnsi" w:hAnsiTheme="minorHAnsi" w:cstheme="minorHAnsi"/>
        </w:rPr>
        <w:t xml:space="preserve"> highly specialist interventions, has enabled us to achieve the outcomes that we can be proud of. </w:t>
      </w:r>
    </w:p>
    <w:p w14:paraId="548EFAB6" w14:textId="77777777" w:rsidR="00022F60" w:rsidRPr="00D92BBD" w:rsidRDefault="00022F60" w:rsidP="00145BD8">
      <w:pPr>
        <w:pStyle w:val="ParagraphMS"/>
        <w:numPr>
          <w:ilvl w:val="0"/>
          <w:numId w:val="0"/>
        </w:numPr>
        <w:spacing w:line="240" w:lineRule="auto"/>
        <w:ind w:left="360"/>
        <w:rPr>
          <w:rFonts w:asciiTheme="minorHAnsi" w:hAnsiTheme="minorHAnsi" w:cstheme="minorHAnsi"/>
        </w:rPr>
      </w:pPr>
    </w:p>
    <w:p w14:paraId="50C2DCD4" w14:textId="79925E04" w:rsidR="00F10EC4" w:rsidRDefault="009C5714" w:rsidP="00225CBD">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color w:val="auto"/>
        </w:rPr>
        <w:t xml:space="preserve">In January 2024 the Youth Justice Service was </w:t>
      </w:r>
      <w:r w:rsidR="00922FD3" w:rsidRPr="00D92BBD">
        <w:rPr>
          <w:rFonts w:asciiTheme="minorHAnsi" w:hAnsiTheme="minorHAnsi" w:cstheme="minorHAnsi"/>
          <w:color w:val="auto"/>
        </w:rPr>
        <w:t xml:space="preserve">consulted on a restructure. </w:t>
      </w:r>
      <w:r w:rsidR="00890A20">
        <w:rPr>
          <w:rFonts w:asciiTheme="minorHAnsi" w:hAnsiTheme="minorHAnsi" w:cstheme="minorHAnsi"/>
          <w:color w:val="auto"/>
        </w:rPr>
        <w:t xml:space="preserve">As part of the restructure and to </w:t>
      </w:r>
      <w:r w:rsidR="00922FD3" w:rsidRPr="00D92BBD">
        <w:rPr>
          <w:rFonts w:asciiTheme="minorHAnsi" w:hAnsiTheme="minorHAnsi" w:cstheme="minorHAnsi"/>
          <w:color w:val="auto"/>
          <w:lang w:val="en-GB"/>
        </w:rPr>
        <w:t xml:space="preserve">support further efficiencies </w:t>
      </w:r>
      <w:r w:rsidR="00975655" w:rsidRPr="00D92BBD">
        <w:rPr>
          <w:rFonts w:asciiTheme="minorHAnsi" w:hAnsiTheme="minorHAnsi" w:cstheme="minorHAnsi"/>
          <w:color w:val="auto"/>
          <w:lang w:val="en-GB"/>
        </w:rPr>
        <w:t>the</w:t>
      </w:r>
      <w:r w:rsidR="00922FD3" w:rsidRPr="00D92BBD">
        <w:rPr>
          <w:rFonts w:asciiTheme="minorHAnsi" w:hAnsiTheme="minorHAnsi" w:cstheme="minorHAnsi"/>
          <w:color w:val="auto"/>
          <w:lang w:val="en-GB"/>
        </w:rPr>
        <w:t xml:space="preserve"> Head of Youth Justice role </w:t>
      </w:r>
      <w:r w:rsidR="00975655" w:rsidRPr="00D92BBD">
        <w:rPr>
          <w:rFonts w:asciiTheme="minorHAnsi" w:hAnsiTheme="minorHAnsi" w:cstheme="minorHAnsi"/>
          <w:color w:val="auto"/>
          <w:lang w:val="en-GB"/>
        </w:rPr>
        <w:t xml:space="preserve">was </w:t>
      </w:r>
      <w:r w:rsidR="00C17664" w:rsidRPr="00D92BBD">
        <w:rPr>
          <w:rFonts w:asciiTheme="minorHAnsi" w:hAnsiTheme="minorHAnsi" w:cstheme="minorHAnsi"/>
          <w:color w:val="auto"/>
          <w:lang w:val="en-GB"/>
        </w:rPr>
        <w:t>deleted,</w:t>
      </w:r>
      <w:r w:rsidR="00975655" w:rsidRPr="00D92BBD">
        <w:rPr>
          <w:rFonts w:asciiTheme="minorHAnsi" w:hAnsiTheme="minorHAnsi" w:cstheme="minorHAnsi"/>
          <w:color w:val="auto"/>
          <w:lang w:val="en-GB"/>
        </w:rPr>
        <w:t xml:space="preserve"> </w:t>
      </w:r>
      <w:r w:rsidR="00922FD3" w:rsidRPr="00D92BBD">
        <w:rPr>
          <w:rFonts w:asciiTheme="minorHAnsi" w:hAnsiTheme="minorHAnsi" w:cstheme="minorHAnsi"/>
          <w:color w:val="auto"/>
          <w:lang w:val="en-GB"/>
        </w:rPr>
        <w:t xml:space="preserve">and </w:t>
      </w:r>
      <w:r w:rsidR="00975655" w:rsidRPr="00D92BBD">
        <w:rPr>
          <w:rFonts w:asciiTheme="minorHAnsi" w:hAnsiTheme="minorHAnsi" w:cstheme="minorHAnsi"/>
          <w:color w:val="auto"/>
          <w:lang w:val="en-GB"/>
        </w:rPr>
        <w:t xml:space="preserve">the service was </w:t>
      </w:r>
      <w:r w:rsidR="00922FD3" w:rsidRPr="00D92BBD">
        <w:rPr>
          <w:rFonts w:asciiTheme="minorHAnsi" w:hAnsiTheme="minorHAnsi" w:cstheme="minorHAnsi"/>
          <w:color w:val="auto"/>
          <w:lang w:val="en-GB"/>
        </w:rPr>
        <w:t>align</w:t>
      </w:r>
      <w:r w:rsidR="00975655" w:rsidRPr="00D92BBD">
        <w:rPr>
          <w:rFonts w:asciiTheme="minorHAnsi" w:hAnsiTheme="minorHAnsi" w:cstheme="minorHAnsi"/>
          <w:color w:val="auto"/>
          <w:lang w:val="en-GB"/>
        </w:rPr>
        <w:t>ed under the</w:t>
      </w:r>
      <w:r w:rsidR="00922FD3" w:rsidRPr="00D92BBD">
        <w:rPr>
          <w:rFonts w:asciiTheme="minorHAnsi" w:hAnsiTheme="minorHAnsi" w:cstheme="minorHAnsi"/>
          <w:color w:val="auto"/>
          <w:lang w:val="en-GB"/>
        </w:rPr>
        <w:t xml:space="preserve"> newly created Head of Service for Quality Assurance, Performance and Youth Justice. This role </w:t>
      </w:r>
      <w:r w:rsidR="00FC407C" w:rsidRPr="00D92BBD">
        <w:rPr>
          <w:rFonts w:asciiTheme="minorHAnsi" w:hAnsiTheme="minorHAnsi" w:cstheme="minorHAnsi"/>
          <w:color w:val="auto"/>
          <w:lang w:val="en-GB"/>
        </w:rPr>
        <w:t>has</w:t>
      </w:r>
      <w:r w:rsidR="00922FD3" w:rsidRPr="00D92BBD">
        <w:rPr>
          <w:rFonts w:asciiTheme="minorHAnsi" w:hAnsiTheme="minorHAnsi" w:cstheme="minorHAnsi"/>
          <w:color w:val="auto"/>
          <w:lang w:val="en-GB"/>
        </w:rPr>
        <w:t xml:space="preserve"> reach across Childrens Services allowing for effective integration of the YJS among wider support systems and quality assurance processes. </w:t>
      </w:r>
      <w:r w:rsidR="00922FD3" w:rsidRPr="00D92BBD">
        <w:rPr>
          <w:rFonts w:asciiTheme="minorHAnsi" w:hAnsiTheme="minorHAnsi" w:cstheme="minorHAnsi"/>
          <w:color w:val="auto"/>
        </w:rPr>
        <w:t xml:space="preserve"> </w:t>
      </w:r>
      <w:r w:rsidR="003D231B" w:rsidRPr="00D92BBD">
        <w:rPr>
          <w:rFonts w:asciiTheme="minorHAnsi" w:hAnsiTheme="minorHAnsi" w:cstheme="minorHAnsi"/>
        </w:rPr>
        <w:t xml:space="preserve">The current YJS Head of Service is employed by Milton Keynes City Council and is managed within the Children’s Services Directorate by the </w:t>
      </w:r>
      <w:r w:rsidR="00164D45">
        <w:rPr>
          <w:rFonts w:asciiTheme="minorHAnsi" w:hAnsiTheme="minorHAnsi" w:cstheme="minorHAnsi"/>
        </w:rPr>
        <w:t>Assist</w:t>
      </w:r>
      <w:r w:rsidR="00165AAA">
        <w:rPr>
          <w:rFonts w:asciiTheme="minorHAnsi" w:hAnsiTheme="minorHAnsi" w:cstheme="minorHAnsi"/>
        </w:rPr>
        <w:t xml:space="preserve">ant Director </w:t>
      </w:r>
      <w:r w:rsidR="003D231B" w:rsidRPr="00D92BBD">
        <w:rPr>
          <w:rFonts w:asciiTheme="minorHAnsi" w:hAnsiTheme="minorHAnsi" w:cstheme="minorHAnsi"/>
        </w:rPr>
        <w:t>of Children</w:t>
      </w:r>
      <w:r w:rsidR="00165AAA">
        <w:rPr>
          <w:rFonts w:asciiTheme="minorHAnsi" w:hAnsiTheme="minorHAnsi" w:cstheme="minorHAnsi"/>
        </w:rPr>
        <w:t xml:space="preserve">’s Social Care </w:t>
      </w:r>
      <w:r w:rsidR="003D231B" w:rsidRPr="00D92BBD">
        <w:rPr>
          <w:rFonts w:asciiTheme="minorHAnsi" w:hAnsiTheme="minorHAnsi" w:cstheme="minorHAnsi"/>
        </w:rPr>
        <w:t xml:space="preserve">who in turn reports to the Director of Children’s Services. The Head </w:t>
      </w:r>
      <w:r w:rsidR="008058C4" w:rsidRPr="00D92BBD">
        <w:rPr>
          <w:rFonts w:asciiTheme="minorHAnsi" w:hAnsiTheme="minorHAnsi" w:cstheme="minorHAnsi"/>
        </w:rPr>
        <w:t>of</w:t>
      </w:r>
      <w:r w:rsidR="003D231B" w:rsidRPr="00D92BBD">
        <w:rPr>
          <w:rFonts w:asciiTheme="minorHAnsi" w:hAnsiTheme="minorHAnsi" w:cstheme="minorHAnsi"/>
        </w:rPr>
        <w:t xml:space="preserve"> Service also has responsibility for Safeguarding and Performance within Milton Keynes Children’s Services.</w:t>
      </w:r>
    </w:p>
    <w:p w14:paraId="7D56AB09" w14:textId="77777777" w:rsidR="00165AAA" w:rsidRPr="00D92BBD" w:rsidRDefault="00165AAA" w:rsidP="00145BD8">
      <w:pPr>
        <w:pStyle w:val="ParagraphMS"/>
        <w:numPr>
          <w:ilvl w:val="0"/>
          <w:numId w:val="0"/>
        </w:numPr>
        <w:suppressAutoHyphens/>
        <w:spacing w:line="240" w:lineRule="auto"/>
        <w:rPr>
          <w:rFonts w:asciiTheme="minorHAnsi" w:hAnsiTheme="minorHAnsi" w:cstheme="minorHAnsi"/>
        </w:rPr>
      </w:pPr>
    </w:p>
    <w:p w14:paraId="0E45C41F" w14:textId="0A7A0539" w:rsidR="005715FC" w:rsidRDefault="003D231B" w:rsidP="00225CBD">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The YJS is made up of </w:t>
      </w:r>
      <w:r w:rsidR="004F0096" w:rsidRPr="00D92BBD">
        <w:rPr>
          <w:rFonts w:asciiTheme="minorHAnsi" w:hAnsiTheme="minorHAnsi" w:cstheme="minorHAnsi"/>
        </w:rPr>
        <w:t>Head of Service, 1 x Operational Manager, 1 x Deputy Manager</w:t>
      </w:r>
      <w:r w:rsidR="00792094" w:rsidRPr="00D92BBD">
        <w:rPr>
          <w:rFonts w:asciiTheme="minorHAnsi" w:hAnsiTheme="minorHAnsi" w:cstheme="minorHAnsi"/>
        </w:rPr>
        <w:t>, 2 x Senior Officers, 10 x YOT Officers</w:t>
      </w:r>
      <w:r w:rsidR="00C17664">
        <w:rPr>
          <w:rFonts w:asciiTheme="minorHAnsi" w:hAnsiTheme="minorHAnsi" w:cstheme="minorHAnsi"/>
        </w:rPr>
        <w:t>,</w:t>
      </w:r>
      <w:r w:rsidR="00792094" w:rsidRPr="00D92BBD">
        <w:rPr>
          <w:rFonts w:asciiTheme="minorHAnsi" w:hAnsiTheme="minorHAnsi" w:cstheme="minorHAnsi"/>
        </w:rPr>
        <w:t xml:space="preserve"> one of whom has lead responsibility for victims and family support, </w:t>
      </w:r>
      <w:r w:rsidR="00C17664">
        <w:rPr>
          <w:rFonts w:asciiTheme="minorHAnsi" w:hAnsiTheme="minorHAnsi" w:cstheme="minorHAnsi"/>
        </w:rPr>
        <w:t xml:space="preserve">a </w:t>
      </w:r>
      <w:r w:rsidR="00DF5088" w:rsidRPr="00D92BBD">
        <w:rPr>
          <w:rFonts w:asciiTheme="minorHAnsi" w:hAnsiTheme="minorHAnsi" w:cstheme="minorHAnsi"/>
        </w:rPr>
        <w:t xml:space="preserve">seconded Police Officer, seconded Probation Officer, seconded CAMHS worker, 3 x Speech and Language Therapists (SLT) (providing </w:t>
      </w:r>
      <w:r w:rsidR="00AD7C56" w:rsidRPr="00D92BBD">
        <w:rPr>
          <w:rFonts w:asciiTheme="minorHAnsi" w:hAnsiTheme="minorHAnsi" w:cstheme="minorHAnsi"/>
        </w:rPr>
        <w:t xml:space="preserve">9 days) Business Support manager, 3 x Business Support Officers and volunteer </w:t>
      </w:r>
      <w:r w:rsidR="0006404E" w:rsidRPr="00D92BBD">
        <w:rPr>
          <w:rFonts w:asciiTheme="minorHAnsi" w:hAnsiTheme="minorHAnsi" w:cstheme="minorHAnsi"/>
        </w:rPr>
        <w:t>members who cover the appropriate adult and panel member roles</w:t>
      </w:r>
      <w:r w:rsidR="00232E08" w:rsidRPr="00D92BBD">
        <w:rPr>
          <w:rFonts w:asciiTheme="minorHAnsi" w:hAnsiTheme="minorHAnsi" w:cstheme="minorHAnsi"/>
        </w:rPr>
        <w:t xml:space="preserve">. </w:t>
      </w:r>
      <w:r w:rsidR="00B3699D" w:rsidRPr="00D92BBD">
        <w:rPr>
          <w:rFonts w:asciiTheme="minorHAnsi" w:hAnsiTheme="minorHAnsi" w:cstheme="minorHAnsi"/>
        </w:rPr>
        <w:t xml:space="preserve">Appendix 3 shows our current structure and Appendix 4 breaks down </w:t>
      </w:r>
      <w:r w:rsidR="00630FFB" w:rsidRPr="00D92BBD">
        <w:rPr>
          <w:rFonts w:asciiTheme="minorHAnsi" w:hAnsiTheme="minorHAnsi" w:cstheme="minorHAnsi"/>
        </w:rPr>
        <w:t>the characteristics and diversity of the team.</w:t>
      </w:r>
      <w:r w:rsidR="00525D07" w:rsidRPr="00D92BBD">
        <w:rPr>
          <w:rFonts w:asciiTheme="minorHAnsi" w:hAnsiTheme="minorHAnsi" w:cstheme="minorHAnsi"/>
        </w:rPr>
        <w:t xml:space="preserve"> </w:t>
      </w:r>
      <w:r w:rsidRPr="00D92BBD">
        <w:rPr>
          <w:rFonts w:asciiTheme="minorHAnsi" w:hAnsiTheme="minorHAnsi" w:cstheme="minorHAnsi"/>
        </w:rPr>
        <w:t>The YJS also has responsibility for Milton Keynes Youth Drug and Alcohol Solutions Team.</w:t>
      </w:r>
      <w:r w:rsidR="000305A2" w:rsidRPr="00D92BBD">
        <w:rPr>
          <w:rFonts w:asciiTheme="minorHAnsi" w:hAnsiTheme="minorHAnsi" w:cstheme="minorHAnsi"/>
        </w:rPr>
        <w:t xml:space="preserve"> </w:t>
      </w:r>
      <w:r w:rsidR="00475F12" w:rsidRPr="00D92BBD">
        <w:rPr>
          <w:rFonts w:asciiTheme="minorHAnsi" w:hAnsiTheme="minorHAnsi" w:cstheme="minorHAnsi"/>
        </w:rPr>
        <w:t xml:space="preserve">Across the service there has been greater </w:t>
      </w:r>
      <w:r w:rsidR="00B16C31" w:rsidRPr="00D92BBD">
        <w:rPr>
          <w:rFonts w:asciiTheme="minorHAnsi" w:hAnsiTheme="minorHAnsi" w:cstheme="minorHAnsi"/>
        </w:rPr>
        <w:t>changes in staffing than we have seen in previous years</w:t>
      </w:r>
      <w:r w:rsidR="0022094D" w:rsidRPr="00D92BBD">
        <w:rPr>
          <w:rFonts w:asciiTheme="minorHAnsi" w:hAnsiTheme="minorHAnsi" w:cstheme="minorHAnsi"/>
        </w:rPr>
        <w:t xml:space="preserve">, most of this is accounted to fixed term contracts </w:t>
      </w:r>
      <w:r w:rsidR="00EF3E50" w:rsidRPr="00D92BBD">
        <w:rPr>
          <w:rFonts w:asciiTheme="minorHAnsi" w:hAnsiTheme="minorHAnsi" w:cstheme="minorHAnsi"/>
        </w:rPr>
        <w:t xml:space="preserve">coming to </w:t>
      </w:r>
      <w:r w:rsidR="00C17664" w:rsidRPr="00D92BBD">
        <w:rPr>
          <w:rFonts w:asciiTheme="minorHAnsi" w:hAnsiTheme="minorHAnsi" w:cstheme="minorHAnsi"/>
        </w:rPr>
        <w:t>an</w:t>
      </w:r>
      <w:r w:rsidR="00EF3E50" w:rsidRPr="00D92BBD">
        <w:rPr>
          <w:rFonts w:asciiTheme="minorHAnsi" w:hAnsiTheme="minorHAnsi" w:cstheme="minorHAnsi"/>
        </w:rPr>
        <w:t xml:space="preserve"> end</w:t>
      </w:r>
      <w:r w:rsidR="00C17664">
        <w:rPr>
          <w:rFonts w:asciiTheme="minorHAnsi" w:hAnsiTheme="minorHAnsi" w:cstheme="minorHAnsi"/>
        </w:rPr>
        <w:t>,</w:t>
      </w:r>
      <w:r w:rsidR="00EF3E50" w:rsidRPr="00D92BBD">
        <w:rPr>
          <w:rFonts w:asciiTheme="minorHAnsi" w:hAnsiTheme="minorHAnsi" w:cstheme="minorHAnsi"/>
        </w:rPr>
        <w:t xml:space="preserve"> or </w:t>
      </w:r>
      <w:r w:rsidR="00C17664">
        <w:rPr>
          <w:rFonts w:asciiTheme="minorHAnsi" w:hAnsiTheme="minorHAnsi" w:cstheme="minorHAnsi"/>
        </w:rPr>
        <w:t xml:space="preserve">individual staff </w:t>
      </w:r>
      <w:r w:rsidR="00A8573A" w:rsidRPr="00D92BBD">
        <w:rPr>
          <w:rFonts w:asciiTheme="minorHAnsi" w:hAnsiTheme="minorHAnsi" w:cstheme="minorHAnsi"/>
        </w:rPr>
        <w:t xml:space="preserve">sourcing other employment before their contract has fully ended. </w:t>
      </w:r>
      <w:r w:rsidR="00097BFC" w:rsidRPr="00D92BBD">
        <w:rPr>
          <w:rFonts w:asciiTheme="minorHAnsi" w:hAnsiTheme="minorHAnsi" w:cstheme="minorHAnsi"/>
        </w:rPr>
        <w:t xml:space="preserve">We are aware as a service the current demographic of our staffing team is not fully reflective </w:t>
      </w:r>
      <w:r w:rsidR="002F5F91" w:rsidRPr="00D92BBD">
        <w:rPr>
          <w:rFonts w:asciiTheme="minorHAnsi" w:hAnsiTheme="minorHAnsi" w:cstheme="minorHAnsi"/>
        </w:rPr>
        <w:t xml:space="preserve">of the cohort of young people we are </w:t>
      </w:r>
      <w:r w:rsidR="00ED5570" w:rsidRPr="00D92BBD">
        <w:rPr>
          <w:rFonts w:asciiTheme="minorHAnsi" w:hAnsiTheme="minorHAnsi" w:cstheme="minorHAnsi"/>
        </w:rPr>
        <w:t>engaging</w:t>
      </w:r>
      <w:r w:rsidR="00C17664">
        <w:rPr>
          <w:rFonts w:asciiTheme="minorHAnsi" w:hAnsiTheme="minorHAnsi" w:cstheme="minorHAnsi"/>
        </w:rPr>
        <w:t xml:space="preserve">; </w:t>
      </w:r>
      <w:r w:rsidR="002F5F91" w:rsidRPr="00D92BBD">
        <w:rPr>
          <w:rFonts w:asciiTheme="minorHAnsi" w:hAnsiTheme="minorHAnsi" w:cstheme="minorHAnsi"/>
        </w:rPr>
        <w:t xml:space="preserve">we are focused on addressing through </w:t>
      </w:r>
      <w:r w:rsidR="006A1202">
        <w:rPr>
          <w:rFonts w:asciiTheme="minorHAnsi" w:hAnsiTheme="minorHAnsi" w:cstheme="minorHAnsi"/>
        </w:rPr>
        <w:t xml:space="preserve">ongoing </w:t>
      </w:r>
      <w:r w:rsidR="002F5F91" w:rsidRPr="00D92BBD">
        <w:rPr>
          <w:rFonts w:asciiTheme="minorHAnsi" w:hAnsiTheme="minorHAnsi" w:cstheme="minorHAnsi"/>
        </w:rPr>
        <w:t>recruitment processes.</w:t>
      </w:r>
      <w:r w:rsidR="00FC5935" w:rsidRPr="00D92BBD">
        <w:rPr>
          <w:rFonts w:asciiTheme="minorHAnsi" w:hAnsiTheme="minorHAnsi" w:cstheme="minorHAnsi"/>
        </w:rPr>
        <w:t xml:space="preserve"> </w:t>
      </w:r>
      <w:r w:rsidR="0078383C" w:rsidRPr="00D92BBD">
        <w:rPr>
          <w:rFonts w:asciiTheme="minorHAnsi" w:hAnsiTheme="minorHAnsi" w:cstheme="minorHAnsi"/>
        </w:rPr>
        <w:t>(</w:t>
      </w:r>
      <w:r w:rsidR="00481976" w:rsidRPr="00D92BBD">
        <w:rPr>
          <w:rFonts w:asciiTheme="minorHAnsi" w:hAnsiTheme="minorHAnsi" w:cstheme="minorHAnsi"/>
        </w:rPr>
        <w:t>See</w:t>
      </w:r>
      <w:r w:rsidR="0078383C" w:rsidRPr="00D92BBD">
        <w:rPr>
          <w:rFonts w:asciiTheme="minorHAnsi" w:hAnsiTheme="minorHAnsi" w:cstheme="minorHAnsi"/>
        </w:rPr>
        <w:t xml:space="preserve"> appendix 3 and 4 for staff </w:t>
      </w:r>
      <w:r w:rsidR="0010786B" w:rsidRPr="00D92BBD">
        <w:rPr>
          <w:rFonts w:asciiTheme="minorHAnsi" w:hAnsiTheme="minorHAnsi" w:cstheme="minorHAnsi"/>
        </w:rPr>
        <w:t xml:space="preserve">chart and </w:t>
      </w:r>
      <w:r w:rsidR="00EB73AC" w:rsidRPr="00D92BBD">
        <w:rPr>
          <w:rFonts w:asciiTheme="minorHAnsi" w:hAnsiTheme="minorHAnsi" w:cstheme="minorHAnsi"/>
        </w:rPr>
        <w:t>diversity breakdown</w:t>
      </w:r>
      <w:r w:rsidR="00ED5570" w:rsidRPr="00D92BBD">
        <w:rPr>
          <w:rFonts w:asciiTheme="minorHAnsi" w:hAnsiTheme="minorHAnsi" w:cstheme="minorHAnsi"/>
        </w:rPr>
        <w:t>).</w:t>
      </w:r>
    </w:p>
    <w:p w14:paraId="61AD14F9" w14:textId="77777777" w:rsidR="000271F4" w:rsidRDefault="000271F4" w:rsidP="00145BD8">
      <w:pPr>
        <w:pStyle w:val="ParagraphMS"/>
        <w:numPr>
          <w:ilvl w:val="0"/>
          <w:numId w:val="0"/>
        </w:numPr>
        <w:suppressAutoHyphens/>
        <w:spacing w:line="240" w:lineRule="auto"/>
        <w:rPr>
          <w:rFonts w:asciiTheme="minorHAnsi" w:hAnsiTheme="minorHAnsi" w:cstheme="minorHAnsi"/>
        </w:rPr>
      </w:pPr>
    </w:p>
    <w:p w14:paraId="19472350" w14:textId="77777777" w:rsidR="00FA6A41" w:rsidRDefault="00FA6A41" w:rsidP="00145BD8">
      <w:pPr>
        <w:pStyle w:val="ParagraphMS"/>
        <w:numPr>
          <w:ilvl w:val="0"/>
          <w:numId w:val="0"/>
        </w:numPr>
        <w:suppressAutoHyphens/>
        <w:spacing w:line="240" w:lineRule="auto"/>
        <w:rPr>
          <w:rFonts w:asciiTheme="minorHAnsi" w:hAnsiTheme="minorHAnsi" w:cstheme="minorHAnsi"/>
        </w:rPr>
      </w:pPr>
    </w:p>
    <w:p w14:paraId="580DD05C" w14:textId="77777777" w:rsidR="002B36A7" w:rsidRDefault="002B36A7" w:rsidP="00145BD8">
      <w:pPr>
        <w:pStyle w:val="ParagraphMS"/>
        <w:numPr>
          <w:ilvl w:val="0"/>
          <w:numId w:val="0"/>
        </w:numPr>
        <w:suppressAutoHyphens/>
        <w:spacing w:line="240" w:lineRule="auto"/>
        <w:rPr>
          <w:rFonts w:asciiTheme="minorHAnsi" w:hAnsiTheme="minorHAnsi" w:cstheme="minorHAnsi"/>
        </w:rPr>
      </w:pPr>
    </w:p>
    <w:p w14:paraId="38A5D711" w14:textId="77777777" w:rsidR="00E34E91" w:rsidRPr="009829DE" w:rsidRDefault="00080BA1" w:rsidP="009829DE">
      <w:pPr>
        <w:pStyle w:val="Heading1"/>
        <w:rPr>
          <w:sz w:val="32"/>
          <w:szCs w:val="20"/>
        </w:rPr>
      </w:pPr>
      <w:bookmarkStart w:id="7" w:name="_Toc169806117"/>
      <w:r w:rsidRPr="009829DE">
        <w:rPr>
          <w:sz w:val="32"/>
          <w:szCs w:val="20"/>
        </w:rPr>
        <w:t>Partnership Arrangements</w:t>
      </w:r>
      <w:bookmarkEnd w:id="7"/>
    </w:p>
    <w:p w14:paraId="095043EF" w14:textId="77777777" w:rsidR="00E34E91" w:rsidRPr="00D92BBD" w:rsidRDefault="00E34E91" w:rsidP="00145BD8">
      <w:pPr>
        <w:pStyle w:val="ParagraphMS"/>
        <w:numPr>
          <w:ilvl w:val="0"/>
          <w:numId w:val="0"/>
        </w:numPr>
        <w:suppressAutoHyphens/>
        <w:spacing w:line="240" w:lineRule="auto"/>
        <w:rPr>
          <w:rFonts w:asciiTheme="minorHAnsi" w:hAnsiTheme="minorHAnsi" w:cstheme="minorHAnsi"/>
          <w:b/>
          <w:color w:val="0070C0"/>
          <w:u w:val="single"/>
        </w:rPr>
      </w:pPr>
    </w:p>
    <w:p w14:paraId="6E01A9EE" w14:textId="61065775" w:rsidR="000D1F7A" w:rsidRDefault="005715FC" w:rsidP="00225CBD">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The Youth Justice </w:t>
      </w:r>
      <w:r w:rsidR="00F75C43" w:rsidRPr="00F75C43">
        <w:rPr>
          <w:rFonts w:asciiTheme="minorHAnsi" w:hAnsiTheme="minorHAnsi" w:cstheme="minorHAnsi"/>
        </w:rPr>
        <w:t>Service has</w:t>
      </w:r>
      <w:r w:rsidRPr="00D92BBD">
        <w:rPr>
          <w:rFonts w:asciiTheme="minorHAnsi" w:hAnsiTheme="minorHAnsi" w:cstheme="minorHAnsi"/>
        </w:rPr>
        <w:t xml:space="preserve"> an informal reporting line to the Community Safety Partnership – Safer MK. The Chief Executive and </w:t>
      </w:r>
      <w:r w:rsidR="009C1F1E">
        <w:rPr>
          <w:rFonts w:asciiTheme="minorHAnsi" w:hAnsiTheme="minorHAnsi" w:cstheme="minorHAnsi"/>
        </w:rPr>
        <w:t>L</w:t>
      </w:r>
      <w:r w:rsidRPr="00D92BBD">
        <w:rPr>
          <w:rFonts w:asciiTheme="minorHAnsi" w:hAnsiTheme="minorHAnsi" w:cstheme="minorHAnsi"/>
        </w:rPr>
        <w:t xml:space="preserve">ead </w:t>
      </w:r>
      <w:r w:rsidR="009C1F1E">
        <w:rPr>
          <w:rFonts w:asciiTheme="minorHAnsi" w:hAnsiTheme="minorHAnsi" w:cstheme="minorHAnsi"/>
        </w:rPr>
        <w:t>C</w:t>
      </w:r>
      <w:r w:rsidRPr="00D92BBD">
        <w:rPr>
          <w:rFonts w:asciiTheme="minorHAnsi" w:hAnsiTheme="minorHAnsi" w:cstheme="minorHAnsi"/>
        </w:rPr>
        <w:t xml:space="preserve">abinet </w:t>
      </w:r>
      <w:r w:rsidR="009C1F1E">
        <w:rPr>
          <w:rFonts w:asciiTheme="minorHAnsi" w:hAnsiTheme="minorHAnsi" w:cstheme="minorHAnsi"/>
        </w:rPr>
        <w:t>M</w:t>
      </w:r>
      <w:r w:rsidR="00145BD8" w:rsidRPr="00D92BBD">
        <w:rPr>
          <w:rFonts w:asciiTheme="minorHAnsi" w:hAnsiTheme="minorHAnsi" w:cstheme="minorHAnsi"/>
        </w:rPr>
        <w:t xml:space="preserve">ember </w:t>
      </w:r>
      <w:r w:rsidR="00145BD8">
        <w:rPr>
          <w:rFonts w:asciiTheme="minorHAnsi" w:hAnsiTheme="minorHAnsi" w:cstheme="minorHAnsi"/>
        </w:rPr>
        <w:t>also receive</w:t>
      </w:r>
      <w:r w:rsidR="000B62BE">
        <w:rPr>
          <w:rFonts w:asciiTheme="minorHAnsi" w:hAnsiTheme="minorHAnsi" w:cstheme="minorHAnsi"/>
        </w:rPr>
        <w:t xml:space="preserve"> regular service updates</w:t>
      </w:r>
      <w:r w:rsidRPr="00D92BBD">
        <w:rPr>
          <w:rFonts w:asciiTheme="minorHAnsi" w:hAnsiTheme="minorHAnsi" w:cstheme="minorHAnsi"/>
        </w:rPr>
        <w:t xml:space="preserve"> as required, </w:t>
      </w:r>
      <w:r w:rsidR="00145BD8" w:rsidRPr="00D92BBD">
        <w:rPr>
          <w:rFonts w:asciiTheme="minorHAnsi" w:hAnsiTheme="minorHAnsi" w:cstheme="minorHAnsi"/>
        </w:rPr>
        <w:t xml:space="preserve">as </w:t>
      </w:r>
      <w:r w:rsidR="00145BD8">
        <w:rPr>
          <w:rFonts w:asciiTheme="minorHAnsi" w:hAnsiTheme="minorHAnsi" w:cstheme="minorHAnsi"/>
        </w:rPr>
        <w:t xml:space="preserve">does </w:t>
      </w:r>
      <w:r w:rsidR="00145BD8" w:rsidRPr="00D92BBD">
        <w:rPr>
          <w:rFonts w:asciiTheme="minorHAnsi" w:hAnsiTheme="minorHAnsi" w:cstheme="minorHAnsi"/>
        </w:rPr>
        <w:t>the</w:t>
      </w:r>
      <w:r w:rsidRPr="00D92BBD">
        <w:rPr>
          <w:rFonts w:asciiTheme="minorHAnsi" w:hAnsiTheme="minorHAnsi" w:cstheme="minorHAnsi"/>
        </w:rPr>
        <w:t xml:space="preserve"> Local Police Area Commander</w:t>
      </w:r>
      <w:r w:rsidR="00E34E91" w:rsidRPr="00D92BBD">
        <w:rPr>
          <w:rFonts w:asciiTheme="minorHAnsi" w:hAnsiTheme="minorHAnsi" w:cstheme="minorHAnsi"/>
        </w:rPr>
        <w:t>.</w:t>
      </w:r>
    </w:p>
    <w:p w14:paraId="69FBA4F3" w14:textId="77777777" w:rsidR="00145BD8" w:rsidRPr="00D92BBD" w:rsidRDefault="00145BD8" w:rsidP="00353C90">
      <w:pPr>
        <w:pStyle w:val="ParagraphMS"/>
        <w:numPr>
          <w:ilvl w:val="0"/>
          <w:numId w:val="0"/>
        </w:numPr>
        <w:suppressAutoHyphens/>
        <w:spacing w:line="240" w:lineRule="auto"/>
        <w:ind w:left="179"/>
        <w:rPr>
          <w:rFonts w:asciiTheme="minorHAnsi" w:hAnsiTheme="minorHAnsi" w:cstheme="minorHAnsi"/>
        </w:rPr>
      </w:pPr>
    </w:p>
    <w:p w14:paraId="310E7A65" w14:textId="72C68D09" w:rsidR="00860F55" w:rsidRDefault="005715FC" w:rsidP="00225CBD">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lastRenderedPageBreak/>
        <w:t xml:space="preserve">The </w:t>
      </w:r>
      <w:r w:rsidR="00CF24E2">
        <w:rPr>
          <w:rFonts w:asciiTheme="minorHAnsi" w:hAnsiTheme="minorHAnsi" w:cstheme="minorHAnsi"/>
        </w:rPr>
        <w:t xml:space="preserve">establishment </w:t>
      </w:r>
      <w:r w:rsidR="00CF24E2" w:rsidRPr="00D92BBD">
        <w:rPr>
          <w:rFonts w:asciiTheme="minorHAnsi" w:hAnsiTheme="minorHAnsi" w:cstheme="minorHAnsi"/>
        </w:rPr>
        <w:t>of</w:t>
      </w:r>
      <w:r w:rsidRPr="00D92BBD">
        <w:rPr>
          <w:rFonts w:asciiTheme="minorHAnsi" w:hAnsiTheme="minorHAnsi" w:cstheme="minorHAnsi"/>
        </w:rPr>
        <w:t xml:space="preserve"> the MK Together Board</w:t>
      </w:r>
      <w:r w:rsidR="00CF24E2">
        <w:rPr>
          <w:rFonts w:asciiTheme="minorHAnsi" w:hAnsiTheme="minorHAnsi" w:cstheme="minorHAnsi"/>
        </w:rPr>
        <w:t>,</w:t>
      </w:r>
      <w:r w:rsidRPr="00D92BBD">
        <w:rPr>
          <w:rFonts w:asciiTheme="minorHAnsi" w:hAnsiTheme="minorHAnsi" w:cstheme="minorHAnsi"/>
        </w:rPr>
        <w:t xml:space="preserve"> </w:t>
      </w:r>
      <w:r w:rsidR="00CF24E2">
        <w:rPr>
          <w:rFonts w:asciiTheme="minorHAnsi" w:hAnsiTheme="minorHAnsi" w:cstheme="minorHAnsi"/>
        </w:rPr>
        <w:t xml:space="preserve">alongside </w:t>
      </w:r>
      <w:r w:rsidRPr="00D92BBD">
        <w:rPr>
          <w:rFonts w:asciiTheme="minorHAnsi" w:hAnsiTheme="minorHAnsi" w:cstheme="minorHAnsi"/>
        </w:rPr>
        <w:t xml:space="preserve">the Health and </w:t>
      </w:r>
      <w:r w:rsidR="00CF24E2">
        <w:rPr>
          <w:rFonts w:asciiTheme="minorHAnsi" w:hAnsiTheme="minorHAnsi" w:cstheme="minorHAnsi"/>
        </w:rPr>
        <w:t xml:space="preserve">Care Partnership </w:t>
      </w:r>
      <w:r w:rsidRPr="00D92BBD">
        <w:rPr>
          <w:rFonts w:asciiTheme="minorHAnsi" w:hAnsiTheme="minorHAnsi" w:cstheme="minorHAnsi"/>
        </w:rPr>
        <w:t>and Community Safety Partnership</w:t>
      </w:r>
      <w:r w:rsidR="00CF24E2">
        <w:rPr>
          <w:rFonts w:asciiTheme="minorHAnsi" w:hAnsiTheme="minorHAnsi" w:cstheme="minorHAnsi"/>
        </w:rPr>
        <w:t>,</w:t>
      </w:r>
      <w:r w:rsidRPr="00D92BBD">
        <w:rPr>
          <w:rFonts w:asciiTheme="minorHAnsi" w:hAnsiTheme="minorHAnsi" w:cstheme="minorHAnsi"/>
        </w:rPr>
        <w:t xml:space="preserve"> </w:t>
      </w:r>
      <w:r w:rsidR="00CF24E2">
        <w:rPr>
          <w:rFonts w:asciiTheme="minorHAnsi" w:hAnsiTheme="minorHAnsi" w:cstheme="minorHAnsi"/>
        </w:rPr>
        <w:t>i</w:t>
      </w:r>
      <w:r w:rsidRPr="00D92BBD">
        <w:rPr>
          <w:rFonts w:asciiTheme="minorHAnsi" w:hAnsiTheme="minorHAnsi" w:cstheme="minorHAnsi"/>
        </w:rPr>
        <w:t xml:space="preserve">s part of partnership arrangements created </w:t>
      </w:r>
      <w:r w:rsidR="00CF24E2">
        <w:rPr>
          <w:rFonts w:asciiTheme="minorHAnsi" w:hAnsiTheme="minorHAnsi" w:cstheme="minorHAnsi"/>
        </w:rPr>
        <w:t xml:space="preserve">to ensure </w:t>
      </w:r>
      <w:r w:rsidRPr="00D92BBD">
        <w:rPr>
          <w:rFonts w:asciiTheme="minorHAnsi" w:hAnsiTheme="minorHAnsi" w:cstheme="minorHAnsi"/>
        </w:rPr>
        <w:t xml:space="preserve">a more streamlined and closer alignment of boards </w:t>
      </w:r>
      <w:r w:rsidR="00CF24E2">
        <w:rPr>
          <w:rFonts w:asciiTheme="minorHAnsi" w:hAnsiTheme="minorHAnsi" w:cstheme="minorHAnsi"/>
        </w:rPr>
        <w:t xml:space="preserve">to </w:t>
      </w:r>
      <w:r w:rsidRPr="00D92BBD">
        <w:rPr>
          <w:rFonts w:asciiTheme="minorHAnsi" w:hAnsiTheme="minorHAnsi" w:cstheme="minorHAnsi"/>
        </w:rPr>
        <w:t>avoid duplicated work streams.</w:t>
      </w:r>
    </w:p>
    <w:p w14:paraId="42080AAC" w14:textId="77777777" w:rsidR="00353C90" w:rsidRDefault="00353C90" w:rsidP="00353C90">
      <w:pPr>
        <w:pStyle w:val="ParagraphMS"/>
        <w:numPr>
          <w:ilvl w:val="0"/>
          <w:numId w:val="0"/>
        </w:numPr>
        <w:suppressAutoHyphens/>
        <w:spacing w:line="240" w:lineRule="auto"/>
        <w:rPr>
          <w:rFonts w:asciiTheme="minorHAnsi" w:hAnsiTheme="minorHAnsi" w:cstheme="minorHAnsi"/>
        </w:rPr>
      </w:pPr>
    </w:p>
    <w:p w14:paraId="0746583E" w14:textId="74F6BB64" w:rsidR="002226DF" w:rsidRPr="00353C90" w:rsidRDefault="00EE3AED" w:rsidP="00225CBD">
      <w:pPr>
        <w:pStyle w:val="ParagraphMS"/>
        <w:numPr>
          <w:ilvl w:val="0"/>
          <w:numId w:val="30"/>
        </w:numPr>
        <w:suppressAutoHyphens/>
        <w:spacing w:line="240" w:lineRule="auto"/>
        <w:rPr>
          <w:rFonts w:asciiTheme="minorHAnsi" w:hAnsiTheme="minorHAnsi" w:cstheme="minorHAnsi"/>
          <w:b/>
          <w:bCs/>
        </w:rPr>
      </w:pPr>
      <w:r w:rsidRPr="00353C90">
        <w:rPr>
          <w:rFonts w:asciiTheme="minorHAnsi" w:hAnsiTheme="minorHAnsi" w:cstheme="minorHAnsi"/>
          <w:b/>
          <w:bCs/>
        </w:rPr>
        <w:t>The table below</w:t>
      </w:r>
      <w:r w:rsidR="0078276A" w:rsidRPr="00353C90">
        <w:rPr>
          <w:rFonts w:asciiTheme="minorHAnsi" w:hAnsiTheme="minorHAnsi" w:cstheme="minorHAnsi"/>
          <w:b/>
          <w:bCs/>
        </w:rPr>
        <w:t xml:space="preserve"> </w:t>
      </w:r>
      <w:r w:rsidR="002226DF" w:rsidRPr="00353C90">
        <w:rPr>
          <w:rFonts w:asciiTheme="minorHAnsi" w:hAnsiTheme="minorHAnsi" w:cstheme="minorHAnsi"/>
          <w:b/>
          <w:bCs/>
        </w:rPr>
        <w:t>highlight</w:t>
      </w:r>
      <w:r w:rsidR="0078276A" w:rsidRPr="00353C90">
        <w:rPr>
          <w:rFonts w:asciiTheme="minorHAnsi" w:hAnsiTheme="minorHAnsi" w:cstheme="minorHAnsi"/>
          <w:b/>
          <w:bCs/>
        </w:rPr>
        <w:t>s</w:t>
      </w:r>
      <w:r w:rsidR="002226DF" w:rsidRPr="00353C90">
        <w:rPr>
          <w:rFonts w:asciiTheme="minorHAnsi" w:hAnsiTheme="minorHAnsi" w:cstheme="minorHAnsi"/>
          <w:b/>
          <w:bCs/>
        </w:rPr>
        <w:t xml:space="preserve"> </w:t>
      </w:r>
      <w:r w:rsidR="0021188B" w:rsidRPr="00353C90">
        <w:rPr>
          <w:rFonts w:asciiTheme="minorHAnsi" w:hAnsiTheme="minorHAnsi" w:cstheme="minorHAnsi"/>
          <w:b/>
          <w:bCs/>
        </w:rPr>
        <w:t>meetings</w:t>
      </w:r>
      <w:r w:rsidR="002226DF" w:rsidRPr="00353C90">
        <w:rPr>
          <w:rFonts w:asciiTheme="minorHAnsi" w:hAnsiTheme="minorHAnsi" w:cstheme="minorHAnsi"/>
          <w:b/>
          <w:bCs/>
        </w:rPr>
        <w:t xml:space="preserve"> and </w:t>
      </w:r>
      <w:r w:rsidR="00CF24E2">
        <w:rPr>
          <w:rFonts w:asciiTheme="minorHAnsi" w:hAnsiTheme="minorHAnsi" w:cstheme="minorHAnsi"/>
          <w:b/>
          <w:bCs/>
        </w:rPr>
        <w:t>B</w:t>
      </w:r>
      <w:r w:rsidR="002226DF" w:rsidRPr="00353C90">
        <w:rPr>
          <w:rFonts w:asciiTheme="minorHAnsi" w:hAnsiTheme="minorHAnsi" w:cstheme="minorHAnsi"/>
          <w:b/>
          <w:bCs/>
        </w:rPr>
        <w:t>oards attended by the service reflecting the level of scope of the partnership work in place:</w:t>
      </w:r>
    </w:p>
    <w:p w14:paraId="0DDE6118" w14:textId="77777777" w:rsidR="0021188B" w:rsidRPr="00D92BBD" w:rsidRDefault="0021188B" w:rsidP="00145BD8">
      <w:pPr>
        <w:pStyle w:val="ParagraphMS"/>
        <w:numPr>
          <w:ilvl w:val="0"/>
          <w:numId w:val="0"/>
        </w:numPr>
        <w:suppressAutoHyphens/>
        <w:spacing w:line="240" w:lineRule="auto"/>
        <w:ind w:left="360"/>
        <w:rPr>
          <w:rFonts w:asciiTheme="minorHAnsi" w:hAnsiTheme="minorHAnsi" w:cstheme="minorHAnsi"/>
        </w:rPr>
      </w:pPr>
    </w:p>
    <w:tbl>
      <w:tblPr>
        <w:tblStyle w:val="TableGrid"/>
        <w:tblW w:w="0" w:type="auto"/>
        <w:tblLook w:val="04A0" w:firstRow="1" w:lastRow="0" w:firstColumn="1" w:lastColumn="0" w:noHBand="0" w:noVBand="1"/>
      </w:tblPr>
      <w:tblGrid>
        <w:gridCol w:w="4430"/>
        <w:gridCol w:w="4858"/>
      </w:tblGrid>
      <w:tr w:rsidR="00F62698" w:rsidRPr="00C7326A" w14:paraId="02B498E0" w14:textId="77777777" w:rsidTr="0021188B">
        <w:tc>
          <w:tcPr>
            <w:tcW w:w="6658" w:type="dxa"/>
          </w:tcPr>
          <w:p w14:paraId="7CB0B337"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b/>
                <w:color w:val="auto"/>
                <w:sz w:val="22"/>
                <w:szCs w:val="22"/>
                <w:lang w:val="en-GB"/>
              </w:rPr>
            </w:pPr>
            <w:r w:rsidRPr="00C7326A">
              <w:rPr>
                <w:rFonts w:asciiTheme="minorHAnsi" w:hAnsiTheme="minorHAnsi" w:cstheme="minorHAnsi"/>
                <w:b/>
                <w:color w:val="auto"/>
                <w:sz w:val="22"/>
                <w:szCs w:val="22"/>
                <w:lang w:val="en-GB"/>
              </w:rPr>
              <w:t>Meetings attended by HOS</w:t>
            </w:r>
          </w:p>
        </w:tc>
        <w:tc>
          <w:tcPr>
            <w:tcW w:w="7371" w:type="dxa"/>
          </w:tcPr>
          <w:p w14:paraId="21D85153" w14:textId="47545B44"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b/>
                <w:color w:val="auto"/>
                <w:sz w:val="22"/>
                <w:szCs w:val="22"/>
                <w:lang w:val="en-GB"/>
              </w:rPr>
            </w:pPr>
            <w:r w:rsidRPr="00C7326A">
              <w:rPr>
                <w:rFonts w:asciiTheme="minorHAnsi" w:hAnsiTheme="minorHAnsi" w:cstheme="minorHAnsi"/>
                <w:b/>
                <w:color w:val="auto"/>
                <w:sz w:val="22"/>
                <w:szCs w:val="22"/>
                <w:lang w:val="en-GB"/>
              </w:rPr>
              <w:t xml:space="preserve">Meetings attend by managers and </w:t>
            </w:r>
            <w:r w:rsidR="00C7326A" w:rsidRPr="00C7326A">
              <w:rPr>
                <w:rFonts w:asciiTheme="minorHAnsi" w:hAnsiTheme="minorHAnsi" w:cstheme="minorHAnsi"/>
                <w:b/>
                <w:color w:val="auto"/>
                <w:sz w:val="22"/>
                <w:szCs w:val="22"/>
                <w:lang w:val="en-GB"/>
              </w:rPr>
              <w:t>other</w:t>
            </w:r>
            <w:r w:rsidRPr="00C7326A">
              <w:rPr>
                <w:rFonts w:asciiTheme="minorHAnsi" w:hAnsiTheme="minorHAnsi" w:cstheme="minorHAnsi"/>
                <w:b/>
                <w:color w:val="auto"/>
                <w:sz w:val="22"/>
                <w:szCs w:val="22"/>
                <w:lang w:val="en-GB"/>
              </w:rPr>
              <w:t xml:space="preserve"> staff of YJS</w:t>
            </w:r>
          </w:p>
        </w:tc>
      </w:tr>
      <w:tr w:rsidR="00F62698" w:rsidRPr="00C7326A" w14:paraId="202F640E" w14:textId="77777777" w:rsidTr="0021188B">
        <w:tc>
          <w:tcPr>
            <w:tcW w:w="6658" w:type="dxa"/>
          </w:tcPr>
          <w:p w14:paraId="655973EF" w14:textId="77777777" w:rsidR="0021188B" w:rsidRPr="00C7326A" w:rsidRDefault="0021188B" w:rsidP="00DA1423">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sidRPr="00C7326A">
              <w:rPr>
                <w:rFonts w:asciiTheme="minorHAnsi" w:hAnsiTheme="minorHAnsi" w:cstheme="minorHAnsi"/>
                <w:color w:val="auto"/>
                <w:sz w:val="22"/>
                <w:szCs w:val="22"/>
                <w:lang w:val="en-GB"/>
              </w:rPr>
              <w:t>Advisor on Safer MK (community safety) Partnership Board</w:t>
            </w:r>
          </w:p>
        </w:tc>
        <w:tc>
          <w:tcPr>
            <w:tcW w:w="7371" w:type="dxa"/>
          </w:tcPr>
          <w:p w14:paraId="33C17843"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sidRPr="00C7326A">
              <w:rPr>
                <w:rFonts w:asciiTheme="minorHAnsi" w:hAnsiTheme="minorHAnsi" w:cstheme="minorHAnsi"/>
                <w:color w:val="auto"/>
                <w:sz w:val="22"/>
                <w:szCs w:val="22"/>
                <w:lang w:val="en-GB"/>
              </w:rPr>
              <w:t>Attendance at the Contextual Safeguarding Board (CSB)</w:t>
            </w:r>
          </w:p>
        </w:tc>
      </w:tr>
      <w:tr w:rsidR="00F62698" w:rsidRPr="00C7326A" w14:paraId="0D279755" w14:textId="77777777" w:rsidTr="0021188B">
        <w:tc>
          <w:tcPr>
            <w:tcW w:w="6658" w:type="dxa"/>
          </w:tcPr>
          <w:p w14:paraId="018BD234" w14:textId="10C80C64" w:rsidR="0021188B" w:rsidRPr="00C7326A" w:rsidRDefault="0021188B" w:rsidP="00DA1423">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sidRPr="00C7326A">
              <w:rPr>
                <w:rFonts w:asciiTheme="minorHAnsi" w:hAnsiTheme="minorHAnsi" w:cstheme="minorHAnsi"/>
                <w:color w:val="auto"/>
                <w:sz w:val="22"/>
                <w:szCs w:val="22"/>
                <w:lang w:val="en-GB"/>
              </w:rPr>
              <w:t>A member of the MK Together Risk Board which identifies new and emerging areas of risk and exploitation and responses. The Risk Board has oversight of case-based panels (Channel, CSB, Vulnerable Adults / Children, MARAC, etc.).</w:t>
            </w:r>
          </w:p>
        </w:tc>
        <w:tc>
          <w:tcPr>
            <w:tcW w:w="7371" w:type="dxa"/>
          </w:tcPr>
          <w:p w14:paraId="6C0BB735"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rPr>
            </w:pPr>
            <w:r w:rsidRPr="00C7326A">
              <w:rPr>
                <w:rFonts w:asciiTheme="minorHAnsi" w:hAnsiTheme="minorHAnsi" w:cstheme="minorHAnsi"/>
                <w:color w:val="auto"/>
                <w:sz w:val="22"/>
                <w:szCs w:val="22"/>
              </w:rPr>
              <w:t>Core member of the regular Joint Decision-Making Panel with the Police, CAMHS / Liaison and Diversion and the Professional Lead for Missing and Exploitation considering Out of Court Disposals (OOCD).</w:t>
            </w:r>
          </w:p>
          <w:p w14:paraId="18804D71"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p>
        </w:tc>
      </w:tr>
      <w:tr w:rsidR="00F62698" w:rsidRPr="00C7326A" w14:paraId="550831E2" w14:textId="77777777" w:rsidTr="0021188B">
        <w:tc>
          <w:tcPr>
            <w:tcW w:w="6658" w:type="dxa"/>
          </w:tcPr>
          <w:p w14:paraId="42E562F5" w14:textId="692F7F48" w:rsidR="00581008" w:rsidRPr="00C7326A" w:rsidRDefault="0021188B" w:rsidP="0058100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sidRPr="00C7326A">
              <w:rPr>
                <w:rFonts w:asciiTheme="minorHAnsi" w:hAnsiTheme="minorHAnsi" w:cstheme="minorHAnsi"/>
                <w:color w:val="auto"/>
                <w:sz w:val="22"/>
                <w:szCs w:val="22"/>
                <w:lang w:val="en-GB"/>
              </w:rPr>
              <w:t xml:space="preserve">Attendance at the South-East Region and Thames </w:t>
            </w:r>
            <w:r w:rsidR="00DA1423" w:rsidRPr="00C7326A">
              <w:rPr>
                <w:rFonts w:asciiTheme="minorHAnsi" w:hAnsiTheme="minorHAnsi" w:cstheme="minorHAnsi"/>
                <w:color w:val="auto"/>
                <w:sz w:val="22"/>
                <w:szCs w:val="22"/>
                <w:lang w:val="en-GB"/>
              </w:rPr>
              <w:t>Valley YJS</w:t>
            </w:r>
            <w:r w:rsidR="00C32715" w:rsidRPr="00C7326A">
              <w:rPr>
                <w:rFonts w:asciiTheme="minorHAnsi" w:hAnsiTheme="minorHAnsi" w:cstheme="minorHAnsi"/>
                <w:color w:val="auto"/>
                <w:sz w:val="22"/>
                <w:szCs w:val="22"/>
                <w:lang w:val="en-GB"/>
              </w:rPr>
              <w:t xml:space="preserve"> Head of Service Meeting </w:t>
            </w:r>
          </w:p>
        </w:tc>
        <w:tc>
          <w:tcPr>
            <w:tcW w:w="7371" w:type="dxa"/>
          </w:tcPr>
          <w:p w14:paraId="75122AFD"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sidRPr="00C7326A">
              <w:rPr>
                <w:rFonts w:asciiTheme="minorHAnsi" w:hAnsiTheme="minorHAnsi" w:cstheme="minorHAnsi"/>
                <w:color w:val="auto"/>
                <w:sz w:val="22"/>
                <w:szCs w:val="22"/>
                <w:lang w:val="en-GB"/>
              </w:rPr>
              <w:t>Members of the Association of YOT Managers</w:t>
            </w:r>
          </w:p>
        </w:tc>
      </w:tr>
      <w:tr w:rsidR="00F62698" w:rsidRPr="00C7326A" w14:paraId="1E40C4CA" w14:textId="77777777" w:rsidTr="0021188B">
        <w:tc>
          <w:tcPr>
            <w:tcW w:w="6658" w:type="dxa"/>
          </w:tcPr>
          <w:p w14:paraId="366E7C40"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rPr>
            </w:pPr>
            <w:r w:rsidRPr="00C7326A">
              <w:rPr>
                <w:rFonts w:asciiTheme="minorHAnsi" w:hAnsiTheme="minorHAnsi" w:cstheme="minorHAnsi"/>
                <w:color w:val="auto"/>
                <w:sz w:val="22"/>
                <w:szCs w:val="22"/>
              </w:rPr>
              <w:t xml:space="preserve">Member of the Thames Valley Together Programme Board </w:t>
            </w:r>
          </w:p>
          <w:p w14:paraId="47A17239"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p>
        </w:tc>
        <w:tc>
          <w:tcPr>
            <w:tcW w:w="7371" w:type="dxa"/>
          </w:tcPr>
          <w:p w14:paraId="17A7DFC8"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sidRPr="00C7326A">
              <w:rPr>
                <w:rFonts w:asciiTheme="minorHAnsi" w:hAnsiTheme="minorHAnsi" w:cstheme="minorHAnsi"/>
                <w:color w:val="auto"/>
                <w:sz w:val="22"/>
                <w:szCs w:val="22"/>
                <w:lang w:val="en-GB"/>
              </w:rPr>
              <w:t>YJSS Operational Manager co co-ordinates the MK Harmful Sexual Behaviour (AIM2 / AIM3) Pathway which is delivered via a multi-agency team.</w:t>
            </w:r>
          </w:p>
        </w:tc>
      </w:tr>
      <w:tr w:rsidR="00F62698" w:rsidRPr="00C7326A" w14:paraId="46689771" w14:textId="77777777" w:rsidTr="0021188B">
        <w:tc>
          <w:tcPr>
            <w:tcW w:w="6658" w:type="dxa"/>
          </w:tcPr>
          <w:p w14:paraId="29C5B2F9" w14:textId="4B32B47C" w:rsidR="0021188B" w:rsidRPr="00C7326A" w:rsidRDefault="0021188B" w:rsidP="00581008">
            <w:pPr>
              <w:pStyle w:val="ParagraphMS"/>
              <w:numPr>
                <w:ilvl w:val="0"/>
                <w:numId w:val="0"/>
              </w:numPr>
              <w:suppressAutoHyphens/>
              <w:autoSpaceDN w:val="0"/>
              <w:ind w:left="360"/>
              <w:textAlignment w:val="baseline"/>
              <w:rPr>
                <w:rFonts w:asciiTheme="minorHAnsi" w:hAnsiTheme="minorHAnsi" w:cstheme="minorHAnsi"/>
                <w:color w:val="auto"/>
                <w:sz w:val="22"/>
                <w:szCs w:val="22"/>
              </w:rPr>
            </w:pPr>
            <w:r w:rsidRPr="00C7326A">
              <w:rPr>
                <w:rFonts w:asciiTheme="minorHAnsi" w:hAnsiTheme="minorHAnsi" w:cstheme="minorHAnsi"/>
                <w:color w:val="auto"/>
                <w:sz w:val="22"/>
                <w:szCs w:val="22"/>
              </w:rPr>
              <w:t>Member of the Local Criminal Justice Board, representing the nine Thames Valley YOT managers.</w:t>
            </w:r>
          </w:p>
        </w:tc>
        <w:tc>
          <w:tcPr>
            <w:tcW w:w="7371" w:type="dxa"/>
          </w:tcPr>
          <w:p w14:paraId="11110AF7" w14:textId="77777777" w:rsidR="0021188B" w:rsidRPr="00C7326A" w:rsidRDefault="00145BD8" w:rsidP="00581008">
            <w:pPr>
              <w:pStyle w:val="ParagraphMS"/>
              <w:numPr>
                <w:ilvl w:val="0"/>
                <w:numId w:val="0"/>
              </w:numPr>
              <w:suppressAutoHyphens/>
              <w:autoSpaceDN w:val="0"/>
              <w:ind w:left="360"/>
              <w:textAlignment w:val="baseline"/>
              <w:rPr>
                <w:rFonts w:asciiTheme="minorHAnsi" w:hAnsiTheme="minorHAnsi" w:cstheme="minorHAnsi"/>
                <w:color w:val="auto"/>
                <w:sz w:val="22"/>
                <w:szCs w:val="22"/>
              </w:rPr>
            </w:pPr>
            <w:r w:rsidRPr="00C7326A">
              <w:rPr>
                <w:rFonts w:asciiTheme="minorHAnsi" w:hAnsiTheme="minorHAnsi" w:cstheme="minorHAnsi"/>
                <w:color w:val="auto"/>
                <w:sz w:val="22"/>
                <w:szCs w:val="22"/>
              </w:rPr>
              <w:t>Co-chairs</w:t>
            </w:r>
            <w:r w:rsidR="0021188B" w:rsidRPr="00C7326A">
              <w:rPr>
                <w:rFonts w:asciiTheme="minorHAnsi" w:hAnsiTheme="minorHAnsi" w:cstheme="minorHAnsi"/>
                <w:color w:val="auto"/>
                <w:sz w:val="22"/>
                <w:szCs w:val="22"/>
              </w:rPr>
              <w:t xml:space="preserve"> Contextual Risk Panel which is a </w:t>
            </w:r>
            <w:r w:rsidRPr="00C7326A">
              <w:rPr>
                <w:rFonts w:asciiTheme="minorHAnsi" w:hAnsiTheme="minorHAnsi" w:cstheme="minorHAnsi"/>
                <w:color w:val="auto"/>
                <w:sz w:val="22"/>
                <w:szCs w:val="22"/>
              </w:rPr>
              <w:t>multi-agency</w:t>
            </w:r>
            <w:r w:rsidR="0021188B" w:rsidRPr="00C7326A">
              <w:rPr>
                <w:rFonts w:asciiTheme="minorHAnsi" w:hAnsiTheme="minorHAnsi" w:cstheme="minorHAnsi"/>
                <w:color w:val="auto"/>
                <w:sz w:val="22"/>
                <w:szCs w:val="22"/>
              </w:rPr>
              <w:t xml:space="preserve"> panel to review all </w:t>
            </w:r>
            <w:r w:rsidR="00581008" w:rsidRPr="00C7326A">
              <w:rPr>
                <w:rFonts w:asciiTheme="minorHAnsi" w:hAnsiTheme="minorHAnsi" w:cstheme="minorHAnsi"/>
                <w:color w:val="auto"/>
                <w:sz w:val="22"/>
                <w:szCs w:val="22"/>
              </w:rPr>
              <w:t>high-risk</w:t>
            </w:r>
            <w:r w:rsidR="0021188B" w:rsidRPr="00C7326A">
              <w:rPr>
                <w:rFonts w:asciiTheme="minorHAnsi" w:hAnsiTheme="minorHAnsi" w:cstheme="minorHAnsi"/>
                <w:color w:val="auto"/>
                <w:sz w:val="22"/>
                <w:szCs w:val="22"/>
              </w:rPr>
              <w:t xml:space="preserve"> cases across Youth Justice Service and the Contextual Safeguarding Service.</w:t>
            </w:r>
          </w:p>
          <w:p w14:paraId="7A6D1918" w14:textId="5E3C8878" w:rsidR="00E559F1" w:rsidRPr="00C7326A" w:rsidRDefault="00E559F1" w:rsidP="00581008">
            <w:pPr>
              <w:pStyle w:val="ParagraphMS"/>
              <w:numPr>
                <w:ilvl w:val="0"/>
                <w:numId w:val="0"/>
              </w:numPr>
              <w:suppressAutoHyphens/>
              <w:autoSpaceDN w:val="0"/>
              <w:ind w:left="360"/>
              <w:textAlignment w:val="baseline"/>
              <w:rPr>
                <w:rFonts w:asciiTheme="minorHAnsi" w:hAnsiTheme="minorHAnsi" w:cstheme="minorHAnsi"/>
                <w:color w:val="auto"/>
                <w:sz w:val="22"/>
                <w:szCs w:val="22"/>
              </w:rPr>
            </w:pPr>
          </w:p>
        </w:tc>
      </w:tr>
      <w:tr w:rsidR="00F62698" w:rsidRPr="00C7326A" w14:paraId="4C142DE0" w14:textId="77777777" w:rsidTr="0021188B">
        <w:tc>
          <w:tcPr>
            <w:tcW w:w="6658" w:type="dxa"/>
          </w:tcPr>
          <w:p w14:paraId="3586AF48" w14:textId="6BE013F7" w:rsidR="0021188B" w:rsidRPr="00C7326A" w:rsidRDefault="00CF24E2"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M</w:t>
            </w:r>
            <w:r w:rsidR="0021188B" w:rsidRPr="00C7326A">
              <w:rPr>
                <w:rFonts w:asciiTheme="minorHAnsi" w:hAnsiTheme="minorHAnsi" w:cstheme="minorHAnsi"/>
                <w:color w:val="auto"/>
                <w:sz w:val="22"/>
                <w:szCs w:val="22"/>
                <w:lang w:val="en-GB"/>
              </w:rPr>
              <w:t>ember of the Channel Panel</w:t>
            </w:r>
          </w:p>
        </w:tc>
        <w:tc>
          <w:tcPr>
            <w:tcW w:w="7371" w:type="dxa"/>
          </w:tcPr>
          <w:p w14:paraId="50E29777" w14:textId="77777777" w:rsidR="0021188B" w:rsidRPr="00C7326A" w:rsidRDefault="0021188B" w:rsidP="00581008">
            <w:pPr>
              <w:pStyle w:val="ParagraphMS"/>
              <w:numPr>
                <w:ilvl w:val="0"/>
                <w:numId w:val="0"/>
              </w:numPr>
              <w:suppressAutoHyphens/>
              <w:autoSpaceDN w:val="0"/>
              <w:ind w:left="360"/>
              <w:textAlignment w:val="baseline"/>
              <w:rPr>
                <w:rFonts w:asciiTheme="minorHAnsi" w:hAnsiTheme="minorHAnsi" w:cstheme="minorHAnsi"/>
                <w:color w:val="auto"/>
                <w:sz w:val="22"/>
                <w:szCs w:val="22"/>
              </w:rPr>
            </w:pPr>
            <w:r w:rsidRPr="00C7326A">
              <w:rPr>
                <w:rFonts w:asciiTheme="minorHAnsi" w:hAnsiTheme="minorHAnsi" w:cstheme="minorHAnsi"/>
                <w:color w:val="auto"/>
                <w:sz w:val="22"/>
                <w:szCs w:val="22"/>
              </w:rPr>
              <w:t>Attends the Contextual Safeguarding Panel to review cases which are brought for consideration to be opened to the Contextual Safeguarding Team.</w:t>
            </w:r>
          </w:p>
          <w:p w14:paraId="78756E44" w14:textId="3415F12B" w:rsidR="00E559F1" w:rsidRPr="00C7326A" w:rsidRDefault="00E559F1" w:rsidP="00581008">
            <w:pPr>
              <w:pStyle w:val="ParagraphMS"/>
              <w:numPr>
                <w:ilvl w:val="0"/>
                <w:numId w:val="0"/>
              </w:numPr>
              <w:suppressAutoHyphens/>
              <w:autoSpaceDN w:val="0"/>
              <w:ind w:left="360"/>
              <w:textAlignment w:val="baseline"/>
              <w:rPr>
                <w:rFonts w:asciiTheme="minorHAnsi" w:hAnsiTheme="minorHAnsi" w:cstheme="minorHAnsi"/>
                <w:color w:val="auto"/>
                <w:sz w:val="22"/>
                <w:szCs w:val="22"/>
              </w:rPr>
            </w:pPr>
          </w:p>
        </w:tc>
      </w:tr>
      <w:tr w:rsidR="00F62698" w:rsidRPr="00C7326A" w14:paraId="51DDA76B" w14:textId="77777777" w:rsidTr="0021188B">
        <w:tc>
          <w:tcPr>
            <w:tcW w:w="6658" w:type="dxa"/>
          </w:tcPr>
          <w:p w14:paraId="3D30B7ED" w14:textId="23BF14CC" w:rsidR="0021188B" w:rsidRPr="00C7326A" w:rsidRDefault="00CF24E2"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M</w:t>
            </w:r>
            <w:r w:rsidR="00022CE1" w:rsidRPr="00C7326A">
              <w:rPr>
                <w:rFonts w:asciiTheme="minorHAnsi" w:hAnsiTheme="minorHAnsi" w:cstheme="minorHAnsi"/>
                <w:color w:val="auto"/>
                <w:sz w:val="22"/>
                <w:szCs w:val="22"/>
                <w:lang w:val="en-GB"/>
              </w:rPr>
              <w:t xml:space="preserve">ember of the Assurance Board </w:t>
            </w:r>
          </w:p>
        </w:tc>
        <w:tc>
          <w:tcPr>
            <w:tcW w:w="7371" w:type="dxa"/>
          </w:tcPr>
          <w:p w14:paraId="77B80487" w14:textId="77777777" w:rsidR="0021188B" w:rsidRPr="00C7326A" w:rsidRDefault="0021188B" w:rsidP="00581008">
            <w:pPr>
              <w:pStyle w:val="ParagraphMS"/>
              <w:numPr>
                <w:ilvl w:val="0"/>
                <w:numId w:val="0"/>
              </w:numPr>
              <w:suppressAutoHyphens/>
              <w:autoSpaceDN w:val="0"/>
              <w:ind w:left="360"/>
              <w:textAlignment w:val="baseline"/>
              <w:rPr>
                <w:rFonts w:asciiTheme="minorHAnsi" w:hAnsiTheme="minorHAnsi" w:cstheme="minorHAnsi"/>
                <w:color w:val="auto"/>
                <w:sz w:val="22"/>
                <w:szCs w:val="22"/>
              </w:rPr>
            </w:pPr>
            <w:r w:rsidRPr="00C7326A">
              <w:rPr>
                <w:rFonts w:asciiTheme="minorHAnsi" w:hAnsiTheme="minorHAnsi" w:cstheme="minorHAnsi"/>
                <w:color w:val="auto"/>
                <w:sz w:val="22"/>
                <w:szCs w:val="22"/>
              </w:rPr>
              <w:t>Standing member of the Schools Behaviour Partnership alternative education panel and is able to influence discussions on appropriate education provision.</w:t>
            </w:r>
          </w:p>
          <w:p w14:paraId="34E860FD" w14:textId="0273625E" w:rsidR="00E559F1" w:rsidRPr="00C7326A" w:rsidRDefault="00E559F1" w:rsidP="00581008">
            <w:pPr>
              <w:pStyle w:val="ParagraphMS"/>
              <w:numPr>
                <w:ilvl w:val="0"/>
                <w:numId w:val="0"/>
              </w:numPr>
              <w:suppressAutoHyphens/>
              <w:autoSpaceDN w:val="0"/>
              <w:ind w:left="360"/>
              <w:textAlignment w:val="baseline"/>
              <w:rPr>
                <w:rFonts w:asciiTheme="minorHAnsi" w:hAnsiTheme="minorHAnsi" w:cstheme="minorHAnsi"/>
                <w:color w:val="auto"/>
                <w:sz w:val="22"/>
                <w:szCs w:val="22"/>
              </w:rPr>
            </w:pPr>
          </w:p>
        </w:tc>
      </w:tr>
      <w:tr w:rsidR="00F62698" w:rsidRPr="00C7326A" w14:paraId="3FF27787" w14:textId="77777777" w:rsidTr="0021188B">
        <w:tc>
          <w:tcPr>
            <w:tcW w:w="6658" w:type="dxa"/>
          </w:tcPr>
          <w:p w14:paraId="3F6CA816" w14:textId="5B10D708" w:rsidR="0021188B" w:rsidRPr="00C7326A" w:rsidRDefault="00CF24E2"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M</w:t>
            </w:r>
            <w:r w:rsidR="0098179C" w:rsidRPr="00C7326A">
              <w:rPr>
                <w:rFonts w:asciiTheme="minorHAnsi" w:hAnsiTheme="minorHAnsi" w:cstheme="minorHAnsi"/>
                <w:color w:val="auto"/>
                <w:sz w:val="22"/>
                <w:szCs w:val="22"/>
                <w:lang w:val="en-GB"/>
              </w:rPr>
              <w:t>ember of the Legacy Panel</w:t>
            </w:r>
          </w:p>
        </w:tc>
        <w:tc>
          <w:tcPr>
            <w:tcW w:w="7371" w:type="dxa"/>
          </w:tcPr>
          <w:p w14:paraId="46792344" w14:textId="224AD118" w:rsidR="0021188B" w:rsidRPr="00C7326A" w:rsidRDefault="0098179C"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rPr>
            </w:pPr>
            <w:r w:rsidRPr="00C7326A">
              <w:rPr>
                <w:rFonts w:asciiTheme="minorHAnsi" w:hAnsiTheme="minorHAnsi" w:cstheme="minorHAnsi"/>
                <w:color w:val="auto"/>
                <w:sz w:val="22"/>
                <w:szCs w:val="22"/>
              </w:rPr>
              <w:t>A</w:t>
            </w:r>
            <w:r w:rsidR="0021188B" w:rsidRPr="00C7326A">
              <w:rPr>
                <w:rFonts w:asciiTheme="minorHAnsi" w:hAnsiTheme="minorHAnsi" w:cstheme="minorHAnsi"/>
                <w:color w:val="auto"/>
                <w:sz w:val="22"/>
                <w:szCs w:val="22"/>
              </w:rPr>
              <w:t xml:space="preserve"> multi-agency group scrutinising Part Time Timetables that have been in place for longer than six weeks to ensure appropriate steps are </w:t>
            </w:r>
            <w:r w:rsidR="0021188B" w:rsidRPr="00C7326A">
              <w:rPr>
                <w:rFonts w:asciiTheme="minorHAnsi" w:hAnsiTheme="minorHAnsi" w:cstheme="minorHAnsi"/>
                <w:color w:val="auto"/>
                <w:sz w:val="22"/>
                <w:szCs w:val="22"/>
              </w:rPr>
              <w:lastRenderedPageBreak/>
              <w:t xml:space="preserve">taken to re-engage children in </w:t>
            </w:r>
            <w:r w:rsidR="00A74379" w:rsidRPr="00C7326A">
              <w:rPr>
                <w:rFonts w:asciiTheme="minorHAnsi" w:hAnsiTheme="minorHAnsi" w:cstheme="minorHAnsi"/>
                <w:color w:val="auto"/>
                <w:sz w:val="22"/>
                <w:szCs w:val="22"/>
              </w:rPr>
              <w:t>full-time</w:t>
            </w:r>
            <w:r w:rsidR="0021188B" w:rsidRPr="00C7326A">
              <w:rPr>
                <w:rFonts w:asciiTheme="minorHAnsi" w:hAnsiTheme="minorHAnsi" w:cstheme="minorHAnsi"/>
                <w:color w:val="auto"/>
                <w:sz w:val="22"/>
                <w:szCs w:val="22"/>
              </w:rPr>
              <w:t xml:space="preserve"> education.</w:t>
            </w:r>
          </w:p>
          <w:p w14:paraId="304AC849" w14:textId="77777777" w:rsidR="0021188B" w:rsidRPr="00C7326A" w:rsidRDefault="0021188B" w:rsidP="00145BD8">
            <w:pPr>
              <w:pStyle w:val="ParagraphMS"/>
              <w:numPr>
                <w:ilvl w:val="0"/>
                <w:numId w:val="0"/>
              </w:numPr>
              <w:suppressAutoHyphens/>
              <w:autoSpaceDN w:val="0"/>
              <w:ind w:left="360"/>
              <w:textAlignment w:val="baseline"/>
              <w:rPr>
                <w:rFonts w:asciiTheme="minorHAnsi" w:hAnsiTheme="minorHAnsi" w:cstheme="minorHAnsi"/>
                <w:color w:val="auto"/>
                <w:sz w:val="22"/>
                <w:szCs w:val="22"/>
                <w:lang w:val="en-GB"/>
              </w:rPr>
            </w:pPr>
          </w:p>
        </w:tc>
      </w:tr>
    </w:tbl>
    <w:p w14:paraId="53E05C2B" w14:textId="77777777" w:rsidR="0021188B" w:rsidRPr="00D92BBD" w:rsidRDefault="0021188B" w:rsidP="00145BD8">
      <w:pPr>
        <w:pStyle w:val="ParagraphMS"/>
        <w:numPr>
          <w:ilvl w:val="0"/>
          <w:numId w:val="0"/>
        </w:numPr>
        <w:suppressAutoHyphens/>
        <w:spacing w:line="240" w:lineRule="auto"/>
        <w:ind w:left="360"/>
        <w:rPr>
          <w:rFonts w:asciiTheme="minorHAnsi" w:hAnsiTheme="minorHAnsi" w:cstheme="minorHAnsi"/>
          <w:lang w:val="en-GB"/>
        </w:rPr>
      </w:pPr>
    </w:p>
    <w:p w14:paraId="613CCD90" w14:textId="49D08BAD" w:rsidR="0021188B" w:rsidRPr="00225CBD" w:rsidRDefault="0021188B" w:rsidP="00225CBD">
      <w:pPr>
        <w:pStyle w:val="ParagraphMS"/>
        <w:numPr>
          <w:ilvl w:val="0"/>
          <w:numId w:val="30"/>
        </w:numPr>
        <w:suppressAutoHyphens/>
        <w:spacing w:line="240" w:lineRule="auto"/>
        <w:rPr>
          <w:rFonts w:asciiTheme="minorHAnsi" w:hAnsiTheme="minorHAnsi" w:cstheme="minorHAnsi"/>
        </w:rPr>
      </w:pPr>
      <w:r w:rsidRPr="00225CBD">
        <w:rPr>
          <w:rFonts w:asciiTheme="minorHAnsi" w:hAnsiTheme="minorHAnsi" w:cstheme="minorHAnsi"/>
        </w:rPr>
        <w:t>In addition to the statutory partners and linkages identified above</w:t>
      </w:r>
      <w:r w:rsidR="00CF24E2">
        <w:rPr>
          <w:rFonts w:asciiTheme="minorHAnsi" w:hAnsiTheme="minorHAnsi" w:cstheme="minorHAnsi"/>
        </w:rPr>
        <w:t>,</w:t>
      </w:r>
      <w:r w:rsidRPr="00225CBD">
        <w:rPr>
          <w:rFonts w:asciiTheme="minorHAnsi" w:hAnsiTheme="minorHAnsi" w:cstheme="minorHAnsi"/>
        </w:rPr>
        <w:t xml:space="preserve"> the Youth Justice Service has wider partnership arrangements with </w:t>
      </w:r>
      <w:r w:rsidR="00CF24E2">
        <w:rPr>
          <w:rFonts w:asciiTheme="minorHAnsi" w:hAnsiTheme="minorHAnsi" w:cstheme="minorHAnsi"/>
        </w:rPr>
        <w:t>–</w:t>
      </w:r>
      <w:r w:rsidRPr="00225CBD">
        <w:rPr>
          <w:rFonts w:asciiTheme="minorHAnsi" w:hAnsiTheme="minorHAnsi" w:cstheme="minorHAnsi"/>
        </w:rPr>
        <w:t xml:space="preserve"> Primary</w:t>
      </w:r>
      <w:r w:rsidR="00CF24E2">
        <w:rPr>
          <w:rFonts w:asciiTheme="minorHAnsi" w:hAnsiTheme="minorHAnsi" w:cstheme="minorHAnsi"/>
        </w:rPr>
        <w:t xml:space="preserve">, </w:t>
      </w:r>
      <w:r w:rsidRPr="00225CBD">
        <w:rPr>
          <w:rFonts w:asciiTheme="minorHAnsi" w:hAnsiTheme="minorHAnsi" w:cstheme="minorHAnsi"/>
        </w:rPr>
        <w:t>Secondary</w:t>
      </w:r>
      <w:r w:rsidR="00CF24E2">
        <w:rPr>
          <w:rFonts w:asciiTheme="minorHAnsi" w:hAnsiTheme="minorHAnsi" w:cstheme="minorHAnsi"/>
        </w:rPr>
        <w:t xml:space="preserve"> and Special </w:t>
      </w:r>
      <w:r w:rsidRPr="00225CBD">
        <w:rPr>
          <w:rFonts w:asciiTheme="minorHAnsi" w:hAnsiTheme="minorHAnsi" w:cstheme="minorHAnsi"/>
        </w:rPr>
        <w:t xml:space="preserve"> Schools; HMCTS</w:t>
      </w:r>
      <w:r w:rsidR="00CF24E2">
        <w:rPr>
          <w:rFonts w:asciiTheme="minorHAnsi" w:hAnsiTheme="minorHAnsi" w:cstheme="minorHAnsi"/>
        </w:rPr>
        <w:t>,</w:t>
      </w:r>
      <w:r w:rsidRPr="00225CBD">
        <w:rPr>
          <w:rFonts w:asciiTheme="minorHAnsi" w:hAnsiTheme="minorHAnsi" w:cstheme="minorHAnsi"/>
        </w:rPr>
        <w:t xml:space="preserve"> Youth and Crown Court; Speech and Language Therapy (SLT); Special Education Needs and Disability (SEND); Education, Sufficiency, Access and Attendance; Youth Information Advice and Guidance; NHS England Health and Justice; Thames Valley Police Violence Reduction Unit, Problem Solving Team, YMCA and SOFEA</w:t>
      </w:r>
      <w:r w:rsidR="00CF24E2">
        <w:rPr>
          <w:rFonts w:asciiTheme="minorHAnsi" w:hAnsiTheme="minorHAnsi" w:cstheme="minorHAnsi"/>
        </w:rPr>
        <w:t>, alongside a range of other partners.</w:t>
      </w:r>
      <w:r w:rsidRPr="00225CBD">
        <w:rPr>
          <w:rFonts w:asciiTheme="minorHAnsi" w:hAnsiTheme="minorHAnsi" w:cstheme="minorHAnsi"/>
        </w:rPr>
        <w:t xml:space="preserve">  </w:t>
      </w:r>
    </w:p>
    <w:p w14:paraId="275887BB" w14:textId="77777777" w:rsidR="00F93A4F" w:rsidRPr="00D92BBD" w:rsidRDefault="00F93A4F" w:rsidP="00145BD8">
      <w:pPr>
        <w:pStyle w:val="ParagraphMS"/>
        <w:numPr>
          <w:ilvl w:val="0"/>
          <w:numId w:val="0"/>
        </w:numPr>
        <w:suppressAutoHyphens/>
        <w:spacing w:line="240" w:lineRule="auto"/>
        <w:rPr>
          <w:rFonts w:asciiTheme="minorHAnsi" w:hAnsiTheme="minorHAnsi" w:cstheme="minorHAnsi"/>
        </w:rPr>
      </w:pPr>
    </w:p>
    <w:p w14:paraId="5C052C99" w14:textId="5A782BC6" w:rsidR="0030634E" w:rsidRDefault="007B720E" w:rsidP="00AE2C5E">
      <w:pPr>
        <w:pStyle w:val="Heading1"/>
        <w:numPr>
          <w:ilvl w:val="0"/>
          <w:numId w:val="29"/>
        </w:numPr>
        <w:spacing w:line="257" w:lineRule="auto"/>
        <w:ind w:left="357"/>
        <w:contextualSpacing/>
      </w:pPr>
      <w:bookmarkStart w:id="8" w:name="_Toc169806118"/>
      <w:r w:rsidRPr="00D92BBD">
        <w:t xml:space="preserve">Progress </w:t>
      </w:r>
      <w:r w:rsidR="002B64BB" w:rsidRPr="00D92BBD">
        <w:t>o</w:t>
      </w:r>
      <w:r w:rsidRPr="00D92BBD">
        <w:t xml:space="preserve">n </w:t>
      </w:r>
      <w:r w:rsidR="0030634E" w:rsidRPr="00D92BBD">
        <w:t>priorities</w:t>
      </w:r>
      <w:r w:rsidRPr="00D92BBD">
        <w:t xml:space="preserve"> in </w:t>
      </w:r>
      <w:bookmarkEnd w:id="8"/>
      <w:r w:rsidR="00AE2C5E" w:rsidRPr="00D92BBD">
        <w:t>previous</w:t>
      </w:r>
      <w:r w:rsidR="00AE2C5E">
        <w:t xml:space="preserve"> plan</w:t>
      </w:r>
    </w:p>
    <w:p w14:paraId="1DE8169B" w14:textId="77777777" w:rsidR="00775FC9" w:rsidRPr="00775FC9" w:rsidRDefault="00775FC9" w:rsidP="00775FC9"/>
    <w:p w14:paraId="78D37461" w14:textId="572EB063" w:rsidR="005D360D" w:rsidRDefault="00CF24E2" w:rsidP="00775FC9">
      <w:pPr>
        <w:pStyle w:val="ParagraphMS"/>
        <w:numPr>
          <w:ilvl w:val="0"/>
          <w:numId w:val="30"/>
        </w:numPr>
        <w:suppressAutoHyphens/>
        <w:spacing w:line="240" w:lineRule="auto"/>
        <w:rPr>
          <w:rFonts w:asciiTheme="minorHAnsi" w:hAnsiTheme="minorHAnsi" w:cstheme="minorHAnsi"/>
        </w:rPr>
      </w:pPr>
      <w:r>
        <w:rPr>
          <w:rFonts w:asciiTheme="minorHAnsi" w:hAnsiTheme="minorHAnsi" w:cstheme="minorHAnsi"/>
        </w:rPr>
        <w:t xml:space="preserve">The </w:t>
      </w:r>
      <w:r w:rsidR="00117B85" w:rsidRPr="00D92BBD">
        <w:rPr>
          <w:rFonts w:asciiTheme="minorHAnsi" w:hAnsiTheme="minorHAnsi" w:cstheme="minorHAnsi"/>
        </w:rPr>
        <w:t xml:space="preserve">YJS </w:t>
      </w:r>
      <w:r>
        <w:rPr>
          <w:rFonts w:asciiTheme="minorHAnsi" w:hAnsiTheme="minorHAnsi" w:cstheme="minorHAnsi"/>
        </w:rPr>
        <w:t xml:space="preserve">in Milton Keynes </w:t>
      </w:r>
      <w:r w:rsidR="00117B85" w:rsidRPr="00D92BBD">
        <w:rPr>
          <w:rFonts w:asciiTheme="minorHAnsi" w:hAnsiTheme="minorHAnsi" w:cstheme="minorHAnsi"/>
        </w:rPr>
        <w:t xml:space="preserve">have </w:t>
      </w:r>
      <w:r w:rsidR="005C23A3" w:rsidRPr="00D92BBD">
        <w:rPr>
          <w:rFonts w:asciiTheme="minorHAnsi" w:hAnsiTheme="minorHAnsi" w:cstheme="minorHAnsi"/>
        </w:rPr>
        <w:t xml:space="preserve">continued to look at how the service can develop and ensure </w:t>
      </w:r>
      <w:r>
        <w:rPr>
          <w:rFonts w:asciiTheme="minorHAnsi" w:hAnsiTheme="minorHAnsi" w:cstheme="minorHAnsi"/>
        </w:rPr>
        <w:t>positive</w:t>
      </w:r>
      <w:r w:rsidR="005C23A3" w:rsidRPr="00D92BBD">
        <w:rPr>
          <w:rFonts w:asciiTheme="minorHAnsi" w:hAnsiTheme="minorHAnsi" w:cstheme="minorHAnsi"/>
        </w:rPr>
        <w:t xml:space="preserve"> </w:t>
      </w:r>
      <w:r w:rsidR="00CE40C2" w:rsidRPr="00D92BBD">
        <w:rPr>
          <w:rFonts w:asciiTheme="minorHAnsi" w:hAnsiTheme="minorHAnsi" w:cstheme="minorHAnsi"/>
        </w:rPr>
        <w:t>outcomes for young people</w:t>
      </w:r>
      <w:r w:rsidR="005C5D3D" w:rsidRPr="00D92BBD">
        <w:rPr>
          <w:rFonts w:asciiTheme="minorHAnsi" w:hAnsiTheme="minorHAnsi" w:cstheme="minorHAnsi"/>
        </w:rPr>
        <w:t>. The service is</w:t>
      </w:r>
      <w:r w:rsidR="00BB5C0D" w:rsidRPr="00D92BBD">
        <w:rPr>
          <w:rFonts w:asciiTheme="minorHAnsi" w:hAnsiTheme="minorHAnsi" w:cstheme="minorHAnsi"/>
        </w:rPr>
        <w:t xml:space="preserve"> </w:t>
      </w:r>
      <w:r w:rsidR="005C5D3D" w:rsidRPr="00D92BBD">
        <w:rPr>
          <w:rFonts w:asciiTheme="minorHAnsi" w:hAnsiTheme="minorHAnsi" w:cstheme="minorHAnsi"/>
        </w:rPr>
        <w:t xml:space="preserve">under constant review to </w:t>
      </w:r>
      <w:r>
        <w:rPr>
          <w:rFonts w:asciiTheme="minorHAnsi" w:hAnsiTheme="minorHAnsi" w:cstheme="minorHAnsi"/>
        </w:rPr>
        <w:t>consider</w:t>
      </w:r>
      <w:r w:rsidR="005C5D3D" w:rsidRPr="00D92BBD">
        <w:rPr>
          <w:rFonts w:asciiTheme="minorHAnsi" w:hAnsiTheme="minorHAnsi" w:cstheme="minorHAnsi"/>
        </w:rPr>
        <w:t xml:space="preserve"> where we are making progress and measure our outcomes through the </w:t>
      </w:r>
      <w:r w:rsidR="00FA7A3E" w:rsidRPr="00D92BBD">
        <w:rPr>
          <w:rFonts w:asciiTheme="minorHAnsi" w:hAnsiTheme="minorHAnsi" w:cstheme="minorHAnsi"/>
        </w:rPr>
        <w:t xml:space="preserve">YJSB. </w:t>
      </w:r>
    </w:p>
    <w:p w14:paraId="0D3646CE" w14:textId="77777777" w:rsidR="005D360D" w:rsidRDefault="005D360D" w:rsidP="005D360D">
      <w:pPr>
        <w:pStyle w:val="ParagraphMS"/>
        <w:numPr>
          <w:ilvl w:val="0"/>
          <w:numId w:val="0"/>
        </w:numPr>
        <w:suppressAutoHyphens/>
        <w:spacing w:line="240" w:lineRule="auto"/>
        <w:ind w:left="179"/>
        <w:rPr>
          <w:rFonts w:asciiTheme="minorHAnsi" w:hAnsiTheme="minorHAnsi" w:cstheme="minorHAnsi"/>
        </w:rPr>
      </w:pPr>
    </w:p>
    <w:p w14:paraId="52AD6686" w14:textId="437EF6EB" w:rsidR="00117B85" w:rsidRPr="005D360D" w:rsidRDefault="00BB5C0D" w:rsidP="00775FC9">
      <w:pPr>
        <w:pStyle w:val="ParagraphMS"/>
        <w:numPr>
          <w:ilvl w:val="0"/>
          <w:numId w:val="30"/>
        </w:numPr>
        <w:suppressAutoHyphens/>
        <w:spacing w:line="240" w:lineRule="auto"/>
        <w:rPr>
          <w:rFonts w:asciiTheme="minorHAnsi" w:hAnsiTheme="minorHAnsi" w:cstheme="minorHAnsi"/>
          <w:b/>
          <w:bCs/>
        </w:rPr>
      </w:pPr>
      <w:r w:rsidRPr="005D360D">
        <w:rPr>
          <w:rFonts w:asciiTheme="minorHAnsi" w:hAnsiTheme="minorHAnsi" w:cstheme="minorHAnsi"/>
          <w:b/>
          <w:bCs/>
        </w:rPr>
        <w:t>Below is a summary of</w:t>
      </w:r>
      <w:r w:rsidR="00C50DC2" w:rsidRPr="005D360D">
        <w:rPr>
          <w:rFonts w:asciiTheme="minorHAnsi" w:hAnsiTheme="minorHAnsi" w:cstheme="minorHAnsi"/>
          <w:b/>
          <w:bCs/>
        </w:rPr>
        <w:t xml:space="preserve"> the planned targets from our previous plan of 2023/24 and </w:t>
      </w:r>
      <w:r w:rsidR="00924233" w:rsidRPr="005D360D">
        <w:rPr>
          <w:rFonts w:asciiTheme="minorHAnsi" w:hAnsiTheme="minorHAnsi" w:cstheme="minorHAnsi"/>
          <w:b/>
          <w:bCs/>
        </w:rPr>
        <w:t>a</w:t>
      </w:r>
      <w:r w:rsidR="00307FB2" w:rsidRPr="005D360D">
        <w:rPr>
          <w:rFonts w:asciiTheme="minorHAnsi" w:hAnsiTheme="minorHAnsi" w:cstheme="minorHAnsi"/>
          <w:b/>
          <w:bCs/>
        </w:rPr>
        <w:t xml:space="preserve"> summary of progress made.</w:t>
      </w:r>
    </w:p>
    <w:p w14:paraId="09A99206" w14:textId="77777777" w:rsidR="00775FC9" w:rsidRPr="00D92BBD" w:rsidRDefault="00775FC9" w:rsidP="005D360D">
      <w:pPr>
        <w:pStyle w:val="ParagraphMS"/>
        <w:numPr>
          <w:ilvl w:val="0"/>
          <w:numId w:val="0"/>
        </w:numPr>
        <w:suppressAutoHyphens/>
        <w:spacing w:line="240" w:lineRule="auto"/>
        <w:ind w:left="179"/>
        <w:rPr>
          <w:rFonts w:asciiTheme="minorHAnsi" w:hAnsiTheme="minorHAnsi" w:cstheme="minorHAnsi"/>
        </w:rPr>
      </w:pPr>
    </w:p>
    <w:tbl>
      <w:tblPr>
        <w:tblStyle w:val="TableGrid1"/>
        <w:tblW w:w="5110" w:type="pct"/>
        <w:tblLook w:val="04A0" w:firstRow="1" w:lastRow="0" w:firstColumn="1" w:lastColumn="0" w:noHBand="0" w:noVBand="1"/>
      </w:tblPr>
      <w:tblGrid>
        <w:gridCol w:w="4505"/>
        <w:gridCol w:w="4987"/>
      </w:tblGrid>
      <w:tr w:rsidR="007F2A25" w:rsidRPr="005F249F" w14:paraId="20DBA992" w14:textId="77777777" w:rsidTr="00D92BBD">
        <w:tc>
          <w:tcPr>
            <w:tcW w:w="2373" w:type="pct"/>
          </w:tcPr>
          <w:p w14:paraId="7573AB46" w14:textId="77777777" w:rsidR="007F2A25" w:rsidRPr="005F249F" w:rsidRDefault="007F2A25" w:rsidP="00145BD8">
            <w:pPr>
              <w:jc w:val="left"/>
              <w:rPr>
                <w:rFonts w:asciiTheme="minorHAnsi" w:eastAsiaTheme="minorHAnsi" w:hAnsiTheme="minorHAnsi" w:cstheme="minorHAnsi"/>
                <w:b/>
                <w:sz w:val="22"/>
                <w:szCs w:val="22"/>
              </w:rPr>
            </w:pPr>
            <w:r w:rsidRPr="005F249F">
              <w:rPr>
                <w:rFonts w:asciiTheme="minorHAnsi" w:eastAsiaTheme="minorHAnsi" w:hAnsiTheme="minorHAnsi" w:cstheme="minorHAnsi"/>
                <w:b/>
                <w:sz w:val="22"/>
                <w:szCs w:val="22"/>
              </w:rPr>
              <w:t>Target</w:t>
            </w:r>
          </w:p>
        </w:tc>
        <w:tc>
          <w:tcPr>
            <w:tcW w:w="2627" w:type="pct"/>
          </w:tcPr>
          <w:p w14:paraId="717E99B5" w14:textId="77777777" w:rsidR="007F2A25" w:rsidRPr="005F249F" w:rsidRDefault="007F2A25" w:rsidP="00145BD8">
            <w:pPr>
              <w:jc w:val="left"/>
              <w:rPr>
                <w:rFonts w:asciiTheme="minorHAnsi" w:eastAsiaTheme="minorHAnsi" w:hAnsiTheme="minorHAnsi" w:cstheme="minorHAnsi"/>
                <w:b/>
                <w:sz w:val="22"/>
                <w:szCs w:val="22"/>
              </w:rPr>
            </w:pPr>
            <w:r w:rsidRPr="005F249F">
              <w:rPr>
                <w:rFonts w:asciiTheme="minorHAnsi" w:eastAsiaTheme="minorHAnsi" w:hAnsiTheme="minorHAnsi" w:cstheme="minorHAnsi"/>
                <w:b/>
                <w:sz w:val="22"/>
                <w:szCs w:val="22"/>
              </w:rPr>
              <w:t>Progress made</w:t>
            </w:r>
          </w:p>
        </w:tc>
      </w:tr>
      <w:tr w:rsidR="007F2A25" w:rsidRPr="005F249F" w14:paraId="3ABCF775" w14:textId="77777777" w:rsidTr="00D92BBD">
        <w:tc>
          <w:tcPr>
            <w:tcW w:w="2373" w:type="pct"/>
          </w:tcPr>
          <w:p w14:paraId="26050069" w14:textId="77777777" w:rsidR="007F2A25" w:rsidRPr="005F249F" w:rsidRDefault="007F2A2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Further developing assessment practices and intervention, risk and vulnerability planning through staff training.</w:t>
            </w:r>
          </w:p>
        </w:tc>
        <w:tc>
          <w:tcPr>
            <w:tcW w:w="2627" w:type="pct"/>
          </w:tcPr>
          <w:p w14:paraId="28ED82BB" w14:textId="535D4860" w:rsidR="007F2A25" w:rsidRPr="005F249F" w:rsidRDefault="00A540A6"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Assessment and Planning training was held in March 2024</w:t>
            </w:r>
            <w:r w:rsidR="00D104D5" w:rsidRPr="005F249F">
              <w:rPr>
                <w:rFonts w:asciiTheme="minorHAnsi" w:eastAsiaTheme="minorHAnsi" w:hAnsiTheme="minorHAnsi" w:cstheme="minorHAnsi"/>
                <w:sz w:val="22"/>
                <w:szCs w:val="22"/>
              </w:rPr>
              <w:t xml:space="preserve">. </w:t>
            </w:r>
            <w:r w:rsidRPr="005F249F">
              <w:rPr>
                <w:rFonts w:asciiTheme="minorHAnsi" w:eastAsiaTheme="minorHAnsi" w:hAnsiTheme="minorHAnsi" w:cstheme="minorHAnsi"/>
                <w:sz w:val="22"/>
                <w:szCs w:val="22"/>
              </w:rPr>
              <w:t xml:space="preserve">Feedback from the training was positive with staff feeling that had a clearer understanding of how each of the sections of </w:t>
            </w:r>
            <w:r w:rsidR="008F5DC9">
              <w:rPr>
                <w:rFonts w:asciiTheme="minorHAnsi" w:eastAsiaTheme="minorHAnsi" w:hAnsiTheme="minorHAnsi" w:cstheme="minorHAnsi"/>
                <w:sz w:val="22"/>
                <w:szCs w:val="22"/>
              </w:rPr>
              <w:t>AssetPlus</w:t>
            </w:r>
            <w:r w:rsidR="003715FE" w:rsidRPr="005F249F">
              <w:rPr>
                <w:rFonts w:asciiTheme="minorHAnsi" w:eastAsiaTheme="minorHAnsi" w:hAnsiTheme="minorHAnsi" w:cstheme="minorHAnsi"/>
                <w:sz w:val="22"/>
                <w:szCs w:val="22"/>
              </w:rPr>
              <w:t xml:space="preserve"> interlink</w:t>
            </w:r>
            <w:r w:rsidR="00D104D5" w:rsidRPr="005F249F">
              <w:rPr>
                <w:rFonts w:asciiTheme="minorHAnsi" w:eastAsiaTheme="minorHAnsi" w:hAnsiTheme="minorHAnsi" w:cstheme="minorHAnsi"/>
                <w:sz w:val="22"/>
                <w:szCs w:val="22"/>
              </w:rPr>
              <w:t xml:space="preserve"> to ensure </w:t>
            </w:r>
            <w:r w:rsidR="00AA4BAD" w:rsidRPr="005F249F">
              <w:rPr>
                <w:rFonts w:asciiTheme="minorHAnsi" w:eastAsiaTheme="minorHAnsi" w:hAnsiTheme="minorHAnsi" w:cstheme="minorHAnsi"/>
                <w:sz w:val="22"/>
                <w:szCs w:val="22"/>
              </w:rPr>
              <w:t>that the child’s story is accurately recorded and clear a</w:t>
            </w:r>
            <w:r w:rsidR="00056B19" w:rsidRPr="005F249F">
              <w:rPr>
                <w:rFonts w:asciiTheme="minorHAnsi" w:eastAsiaTheme="minorHAnsi" w:hAnsiTheme="minorHAnsi" w:cstheme="minorHAnsi"/>
                <w:sz w:val="22"/>
                <w:szCs w:val="22"/>
              </w:rPr>
              <w:t xml:space="preserve">nalysis of desistance factors and </w:t>
            </w:r>
            <w:r w:rsidR="00756B90" w:rsidRPr="005F249F">
              <w:rPr>
                <w:rFonts w:asciiTheme="minorHAnsi" w:eastAsiaTheme="minorHAnsi" w:hAnsiTheme="minorHAnsi" w:cstheme="minorHAnsi"/>
                <w:sz w:val="22"/>
                <w:szCs w:val="22"/>
              </w:rPr>
              <w:t xml:space="preserve">planning to support desistance takes place. We are currently using a staggered approach to implementing the new approach and </w:t>
            </w:r>
            <w:r w:rsidR="003715FE" w:rsidRPr="005F249F">
              <w:rPr>
                <w:rFonts w:asciiTheme="minorHAnsi" w:eastAsiaTheme="minorHAnsi" w:hAnsiTheme="minorHAnsi" w:cstheme="minorHAnsi"/>
                <w:sz w:val="22"/>
                <w:szCs w:val="22"/>
              </w:rPr>
              <w:t xml:space="preserve">utilising </w:t>
            </w:r>
            <w:r w:rsidR="00680336" w:rsidRPr="005F249F">
              <w:rPr>
                <w:rFonts w:asciiTheme="minorHAnsi" w:eastAsiaTheme="minorHAnsi" w:hAnsiTheme="minorHAnsi" w:cstheme="minorHAnsi"/>
                <w:sz w:val="22"/>
                <w:szCs w:val="22"/>
              </w:rPr>
              <w:t xml:space="preserve">further bite size training sessions to </w:t>
            </w:r>
            <w:r w:rsidR="00144D57" w:rsidRPr="005F249F">
              <w:rPr>
                <w:rFonts w:asciiTheme="minorHAnsi" w:eastAsiaTheme="minorHAnsi" w:hAnsiTheme="minorHAnsi" w:cstheme="minorHAnsi"/>
                <w:sz w:val="22"/>
                <w:szCs w:val="22"/>
              </w:rPr>
              <w:t>ensure consistency across the service.</w:t>
            </w:r>
            <w:r w:rsidR="007541C3">
              <w:rPr>
                <w:rFonts w:asciiTheme="minorHAnsi" w:eastAsiaTheme="minorHAnsi" w:hAnsiTheme="minorHAnsi" w:cstheme="minorHAnsi"/>
                <w:sz w:val="22"/>
                <w:szCs w:val="22"/>
              </w:rPr>
              <w:t xml:space="preserve"> Improved consistency of quality of assessment and planning will ensure that young people’s needs are accurately identified and </w:t>
            </w:r>
            <w:r w:rsidR="00481976">
              <w:rPr>
                <w:rFonts w:asciiTheme="minorHAnsi" w:eastAsiaTheme="minorHAnsi" w:hAnsiTheme="minorHAnsi" w:cstheme="minorHAnsi"/>
                <w:sz w:val="22"/>
                <w:szCs w:val="22"/>
              </w:rPr>
              <w:t>assessed,</w:t>
            </w:r>
            <w:r w:rsidR="007541C3">
              <w:rPr>
                <w:rFonts w:asciiTheme="minorHAnsi" w:eastAsiaTheme="minorHAnsi" w:hAnsiTheme="minorHAnsi" w:cstheme="minorHAnsi"/>
                <w:sz w:val="22"/>
                <w:szCs w:val="22"/>
              </w:rPr>
              <w:t xml:space="preserve"> and appropriate interventions delivered to support desistance alongside ensuring risks to others are also </w:t>
            </w:r>
            <w:r w:rsidR="000B1FB9">
              <w:rPr>
                <w:rFonts w:asciiTheme="minorHAnsi" w:eastAsiaTheme="minorHAnsi" w:hAnsiTheme="minorHAnsi" w:cstheme="minorHAnsi"/>
                <w:sz w:val="22"/>
                <w:szCs w:val="22"/>
              </w:rPr>
              <w:t>accurately</w:t>
            </w:r>
            <w:r w:rsidR="007541C3">
              <w:rPr>
                <w:rFonts w:asciiTheme="minorHAnsi" w:eastAsiaTheme="minorHAnsi" w:hAnsiTheme="minorHAnsi" w:cstheme="minorHAnsi"/>
                <w:sz w:val="22"/>
                <w:szCs w:val="22"/>
              </w:rPr>
              <w:t xml:space="preserve"> assessed and planned for.</w:t>
            </w:r>
          </w:p>
        </w:tc>
      </w:tr>
      <w:tr w:rsidR="007F2A25" w:rsidRPr="005F249F" w14:paraId="57ABEFAD" w14:textId="77777777" w:rsidTr="00D92BBD">
        <w:tc>
          <w:tcPr>
            <w:tcW w:w="2373" w:type="pct"/>
          </w:tcPr>
          <w:p w14:paraId="7E6E0DD4" w14:textId="77777777" w:rsidR="007F2A25" w:rsidRPr="005F249F" w:rsidRDefault="007F2A2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Developing a multi-agency sexually harmful behaviour (SHB) pathway including, developing a training package to be delivered across the partnership, to address the full spectrum, from awareness through to specialist assessment and intervention.</w:t>
            </w:r>
          </w:p>
        </w:tc>
        <w:tc>
          <w:tcPr>
            <w:tcW w:w="2627" w:type="pct"/>
          </w:tcPr>
          <w:p w14:paraId="5F158569" w14:textId="7E26D127" w:rsidR="007F2A25" w:rsidRPr="005F249F" w:rsidRDefault="000B2A8B"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 xml:space="preserve">The pathway is currently </w:t>
            </w:r>
            <w:r w:rsidR="00762796" w:rsidRPr="005F249F">
              <w:rPr>
                <w:rFonts w:asciiTheme="minorHAnsi" w:eastAsiaTheme="minorHAnsi" w:hAnsiTheme="minorHAnsi" w:cstheme="minorHAnsi"/>
                <w:sz w:val="22"/>
                <w:szCs w:val="22"/>
              </w:rPr>
              <w:t xml:space="preserve">in </w:t>
            </w:r>
            <w:r w:rsidRPr="005F249F">
              <w:rPr>
                <w:rFonts w:asciiTheme="minorHAnsi" w:eastAsiaTheme="minorHAnsi" w:hAnsiTheme="minorHAnsi" w:cstheme="minorHAnsi"/>
                <w:sz w:val="22"/>
                <w:szCs w:val="22"/>
              </w:rPr>
              <w:t>development</w:t>
            </w:r>
            <w:r w:rsidR="00762796" w:rsidRPr="005F249F">
              <w:rPr>
                <w:rFonts w:asciiTheme="minorHAnsi" w:eastAsiaTheme="minorHAnsi" w:hAnsiTheme="minorHAnsi" w:cstheme="minorHAnsi"/>
                <w:sz w:val="22"/>
                <w:szCs w:val="22"/>
              </w:rPr>
              <w:t xml:space="preserve"> with the first panel to be held at the end of June</w:t>
            </w:r>
            <w:r w:rsidR="0057066B" w:rsidRPr="005F249F">
              <w:rPr>
                <w:rFonts w:asciiTheme="minorHAnsi" w:eastAsiaTheme="minorHAnsi" w:hAnsiTheme="minorHAnsi" w:cstheme="minorHAnsi"/>
                <w:sz w:val="22"/>
                <w:szCs w:val="22"/>
              </w:rPr>
              <w:t>.</w:t>
            </w:r>
            <w:r w:rsidRPr="005F249F">
              <w:rPr>
                <w:rFonts w:asciiTheme="minorHAnsi" w:eastAsiaTheme="minorHAnsi" w:hAnsiTheme="minorHAnsi" w:cstheme="minorHAnsi"/>
                <w:sz w:val="22"/>
                <w:szCs w:val="22"/>
              </w:rPr>
              <w:t xml:space="preserve"> Training is being delivered to both YJS staff and wider Children Services to undertake AIM 3 assessments and interventions</w:t>
            </w:r>
            <w:r w:rsidR="0057066B" w:rsidRPr="005F249F">
              <w:rPr>
                <w:rFonts w:asciiTheme="minorHAnsi" w:eastAsiaTheme="minorHAnsi" w:hAnsiTheme="minorHAnsi" w:cstheme="minorHAnsi"/>
                <w:sz w:val="22"/>
                <w:szCs w:val="22"/>
              </w:rPr>
              <w:t xml:space="preserve"> in June and July 2024</w:t>
            </w:r>
            <w:r w:rsidRPr="005F249F">
              <w:rPr>
                <w:rFonts w:asciiTheme="minorHAnsi" w:eastAsiaTheme="minorHAnsi" w:hAnsiTheme="minorHAnsi" w:cstheme="minorHAnsi"/>
                <w:sz w:val="22"/>
                <w:szCs w:val="22"/>
              </w:rPr>
              <w:t>. Alongside this is ongoing development of the pathway to ensure staff have training around understanding sexual harmful behaviour and how to respond to concerns</w:t>
            </w:r>
            <w:r w:rsidR="006B4DC1" w:rsidRPr="005F249F">
              <w:rPr>
                <w:rFonts w:asciiTheme="minorHAnsi" w:eastAsiaTheme="minorHAnsi" w:hAnsiTheme="minorHAnsi" w:cstheme="minorHAnsi"/>
                <w:sz w:val="22"/>
                <w:szCs w:val="22"/>
              </w:rPr>
              <w:t xml:space="preserve"> as well as oversight of </w:t>
            </w:r>
            <w:r w:rsidR="000B0E32" w:rsidRPr="005F249F">
              <w:rPr>
                <w:rFonts w:asciiTheme="minorHAnsi" w:eastAsiaTheme="minorHAnsi" w:hAnsiTheme="minorHAnsi" w:cstheme="minorHAnsi"/>
                <w:sz w:val="22"/>
                <w:szCs w:val="22"/>
              </w:rPr>
              <w:t>tier 3 and 4</w:t>
            </w:r>
            <w:r w:rsidR="006B4DC1" w:rsidRPr="005F249F">
              <w:rPr>
                <w:rFonts w:asciiTheme="minorHAnsi" w:eastAsiaTheme="minorHAnsi" w:hAnsiTheme="minorHAnsi" w:cstheme="minorHAnsi"/>
                <w:sz w:val="22"/>
                <w:szCs w:val="22"/>
              </w:rPr>
              <w:t xml:space="preserve"> referrals.</w:t>
            </w:r>
            <w:r w:rsidRPr="005F249F">
              <w:rPr>
                <w:rFonts w:asciiTheme="minorHAnsi" w:eastAsiaTheme="minorHAnsi" w:hAnsiTheme="minorHAnsi" w:cstheme="minorHAnsi"/>
                <w:sz w:val="22"/>
                <w:szCs w:val="22"/>
              </w:rPr>
              <w:t xml:space="preserve"> </w:t>
            </w:r>
          </w:p>
        </w:tc>
      </w:tr>
      <w:tr w:rsidR="007F2A25" w:rsidRPr="005F249F" w14:paraId="0945F61F" w14:textId="77777777" w:rsidTr="00D92BBD">
        <w:tc>
          <w:tcPr>
            <w:tcW w:w="2373" w:type="pct"/>
          </w:tcPr>
          <w:p w14:paraId="7A169437" w14:textId="77777777" w:rsidR="007F2A25" w:rsidRPr="005F249F" w:rsidRDefault="007F2A2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lastRenderedPageBreak/>
              <w:t>Developing the deferred outcome methodology (linked to National NPCC Guidance on Outcome 22) to ensure more opportunities for young people not to be drawn into the formal Youth Justice System and to be offered appropriate interventions whilst avoiding the stigmatisation of being criminalised.</w:t>
            </w:r>
          </w:p>
        </w:tc>
        <w:tc>
          <w:tcPr>
            <w:tcW w:w="2627" w:type="pct"/>
          </w:tcPr>
          <w:p w14:paraId="4F40F00D" w14:textId="04C0BD7E" w:rsidR="007F2A25" w:rsidRPr="005F249F" w:rsidRDefault="00946D38"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We are seeing increased use of Outcome 20 and are currently liaising with Thames Valley Police regarding the use of Outcome 22.</w:t>
            </w:r>
          </w:p>
        </w:tc>
      </w:tr>
      <w:tr w:rsidR="007F2A25" w:rsidRPr="005F249F" w14:paraId="00E8B8FB" w14:textId="77777777" w:rsidTr="00D92BBD">
        <w:tc>
          <w:tcPr>
            <w:tcW w:w="2373" w:type="pct"/>
          </w:tcPr>
          <w:p w14:paraId="5BFFBD1B" w14:textId="4E5D9C02" w:rsidR="007F2A25" w:rsidRPr="005F249F" w:rsidRDefault="00DA392F"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D</w:t>
            </w:r>
            <w:r w:rsidR="007F2A25" w:rsidRPr="005F249F">
              <w:rPr>
                <w:rFonts w:asciiTheme="minorHAnsi" w:eastAsiaTheme="minorHAnsi" w:hAnsiTheme="minorHAnsi" w:cstheme="minorHAnsi"/>
                <w:sz w:val="22"/>
                <w:szCs w:val="22"/>
              </w:rPr>
              <w:t>eveloping multi-agency workshops to provide training around the inter-related complexity of serious youth violence and it’s overlap with inter-group conflicts including county drug lines, organised crime groups, gang membership and knife crime.</w:t>
            </w:r>
            <w:r w:rsidR="00DB080C" w:rsidRPr="005F249F">
              <w:rPr>
                <w:rFonts w:asciiTheme="minorHAnsi" w:eastAsiaTheme="minorHAnsi" w:hAnsiTheme="minorHAnsi" w:cstheme="minorHAnsi"/>
                <w:sz w:val="22"/>
                <w:szCs w:val="22"/>
              </w:rPr>
              <w:t xml:space="preserve"> Developing Exploitation training to be delivered within YJSS, CS Team and to wider Children’s Social Care Staff to upskill practitioners in Exploitation</w:t>
            </w:r>
          </w:p>
        </w:tc>
        <w:tc>
          <w:tcPr>
            <w:tcW w:w="2627" w:type="pct"/>
          </w:tcPr>
          <w:p w14:paraId="782EFE13" w14:textId="235E95B6" w:rsidR="007F2A25" w:rsidRDefault="00627568"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 xml:space="preserve">The </w:t>
            </w:r>
            <w:r w:rsidR="00B21183" w:rsidRPr="005F249F">
              <w:rPr>
                <w:rFonts w:asciiTheme="minorHAnsi" w:eastAsiaTheme="minorHAnsi" w:hAnsiTheme="minorHAnsi" w:cstheme="minorHAnsi"/>
                <w:sz w:val="22"/>
                <w:szCs w:val="22"/>
              </w:rPr>
              <w:t xml:space="preserve">Professional Lead for the </w:t>
            </w:r>
            <w:r w:rsidR="00CB4B7C" w:rsidRPr="005F249F">
              <w:rPr>
                <w:rFonts w:asciiTheme="minorHAnsi" w:eastAsiaTheme="minorHAnsi" w:hAnsiTheme="minorHAnsi" w:cstheme="minorHAnsi"/>
                <w:sz w:val="22"/>
                <w:szCs w:val="22"/>
              </w:rPr>
              <w:t>C</w:t>
            </w:r>
            <w:r w:rsidR="00B21183" w:rsidRPr="005F249F">
              <w:rPr>
                <w:rFonts w:asciiTheme="minorHAnsi" w:eastAsiaTheme="minorHAnsi" w:hAnsiTheme="minorHAnsi" w:cstheme="minorHAnsi"/>
                <w:sz w:val="22"/>
                <w:szCs w:val="22"/>
              </w:rPr>
              <w:t xml:space="preserve">ontextual </w:t>
            </w:r>
            <w:r w:rsidR="00CB4B7C" w:rsidRPr="005F249F">
              <w:rPr>
                <w:rFonts w:asciiTheme="minorHAnsi" w:eastAsiaTheme="minorHAnsi" w:hAnsiTheme="minorHAnsi" w:cstheme="minorHAnsi"/>
                <w:sz w:val="22"/>
                <w:szCs w:val="22"/>
              </w:rPr>
              <w:t>S</w:t>
            </w:r>
            <w:r w:rsidR="00B21183" w:rsidRPr="005F249F">
              <w:rPr>
                <w:rFonts w:asciiTheme="minorHAnsi" w:eastAsiaTheme="minorHAnsi" w:hAnsiTheme="minorHAnsi" w:cstheme="minorHAnsi"/>
                <w:sz w:val="22"/>
                <w:szCs w:val="22"/>
              </w:rPr>
              <w:t xml:space="preserve">afeguarding </w:t>
            </w:r>
            <w:r w:rsidR="00CB4B7C" w:rsidRPr="005F249F">
              <w:rPr>
                <w:rFonts w:asciiTheme="minorHAnsi" w:eastAsiaTheme="minorHAnsi" w:hAnsiTheme="minorHAnsi" w:cstheme="minorHAnsi"/>
                <w:sz w:val="22"/>
                <w:szCs w:val="22"/>
              </w:rPr>
              <w:t>T</w:t>
            </w:r>
            <w:r w:rsidR="00B21183" w:rsidRPr="005F249F">
              <w:rPr>
                <w:rFonts w:asciiTheme="minorHAnsi" w:eastAsiaTheme="minorHAnsi" w:hAnsiTheme="minorHAnsi" w:cstheme="minorHAnsi"/>
                <w:sz w:val="22"/>
                <w:szCs w:val="22"/>
              </w:rPr>
              <w:t xml:space="preserve">eam </w:t>
            </w:r>
            <w:r w:rsidR="00F774E2" w:rsidRPr="005F249F">
              <w:rPr>
                <w:rFonts w:asciiTheme="minorHAnsi" w:eastAsiaTheme="minorHAnsi" w:hAnsiTheme="minorHAnsi" w:cstheme="minorHAnsi"/>
                <w:sz w:val="22"/>
                <w:szCs w:val="22"/>
              </w:rPr>
              <w:t>has developed on</w:t>
            </w:r>
            <w:r w:rsidR="00FB54FB">
              <w:rPr>
                <w:rFonts w:asciiTheme="minorHAnsi" w:eastAsiaTheme="minorHAnsi" w:hAnsiTheme="minorHAnsi" w:cstheme="minorHAnsi"/>
                <w:sz w:val="22"/>
                <w:szCs w:val="22"/>
              </w:rPr>
              <w:t>-</w:t>
            </w:r>
            <w:r w:rsidR="00F774E2" w:rsidRPr="005F249F">
              <w:rPr>
                <w:rFonts w:asciiTheme="minorHAnsi" w:eastAsiaTheme="minorHAnsi" w:hAnsiTheme="minorHAnsi" w:cstheme="minorHAnsi"/>
                <w:sz w:val="22"/>
                <w:szCs w:val="22"/>
              </w:rPr>
              <w:t xml:space="preserve">going workshops which </w:t>
            </w:r>
            <w:r w:rsidR="00FB54FB">
              <w:rPr>
                <w:rFonts w:asciiTheme="minorHAnsi" w:eastAsiaTheme="minorHAnsi" w:hAnsiTheme="minorHAnsi" w:cstheme="minorHAnsi"/>
                <w:sz w:val="22"/>
                <w:szCs w:val="22"/>
              </w:rPr>
              <w:t>are being</w:t>
            </w:r>
            <w:r w:rsidR="00F774E2" w:rsidRPr="005F249F">
              <w:rPr>
                <w:rFonts w:asciiTheme="minorHAnsi" w:eastAsiaTheme="minorHAnsi" w:hAnsiTheme="minorHAnsi" w:cstheme="minorHAnsi"/>
                <w:sz w:val="22"/>
                <w:szCs w:val="22"/>
              </w:rPr>
              <w:t xml:space="preserve"> delivered across the local authority. </w:t>
            </w:r>
            <w:r w:rsidR="00FB54FB">
              <w:rPr>
                <w:rFonts w:asciiTheme="minorHAnsi" w:eastAsiaTheme="minorHAnsi" w:hAnsiTheme="minorHAnsi" w:cstheme="minorHAnsi"/>
                <w:sz w:val="22"/>
                <w:szCs w:val="22"/>
              </w:rPr>
              <w:t>Individual a</w:t>
            </w:r>
            <w:r w:rsidR="00F774E2" w:rsidRPr="005F249F">
              <w:rPr>
                <w:rFonts w:asciiTheme="minorHAnsi" w:eastAsiaTheme="minorHAnsi" w:hAnsiTheme="minorHAnsi" w:cstheme="minorHAnsi"/>
                <w:sz w:val="22"/>
                <w:szCs w:val="22"/>
              </w:rPr>
              <w:t xml:space="preserve">reas have identified staff to become exploitation champions who </w:t>
            </w:r>
            <w:r w:rsidR="00FB54FB">
              <w:rPr>
                <w:rFonts w:asciiTheme="minorHAnsi" w:eastAsiaTheme="minorHAnsi" w:hAnsiTheme="minorHAnsi" w:cstheme="minorHAnsi"/>
                <w:sz w:val="22"/>
                <w:szCs w:val="22"/>
              </w:rPr>
              <w:t xml:space="preserve">will </w:t>
            </w:r>
            <w:r w:rsidR="00402E0E" w:rsidRPr="005F249F">
              <w:rPr>
                <w:rFonts w:asciiTheme="minorHAnsi" w:eastAsiaTheme="minorHAnsi" w:hAnsiTheme="minorHAnsi" w:cstheme="minorHAnsi"/>
                <w:sz w:val="22"/>
                <w:szCs w:val="22"/>
              </w:rPr>
              <w:t xml:space="preserve">attend regular workshops and training to understand current patterns, trends and responses to concerns regarding </w:t>
            </w:r>
            <w:r w:rsidR="00DC06B7" w:rsidRPr="005F249F">
              <w:rPr>
                <w:rFonts w:asciiTheme="minorHAnsi" w:eastAsiaTheme="minorHAnsi" w:hAnsiTheme="minorHAnsi" w:cstheme="minorHAnsi"/>
                <w:sz w:val="22"/>
                <w:szCs w:val="22"/>
              </w:rPr>
              <w:t>exploitation a</w:t>
            </w:r>
            <w:r w:rsidR="00402E0E" w:rsidRPr="005F249F">
              <w:rPr>
                <w:rFonts w:asciiTheme="minorHAnsi" w:eastAsiaTheme="minorHAnsi" w:hAnsiTheme="minorHAnsi" w:cstheme="minorHAnsi"/>
                <w:sz w:val="22"/>
                <w:szCs w:val="22"/>
              </w:rPr>
              <w:t>nd serious youth violence</w:t>
            </w:r>
            <w:r w:rsidR="00DC06B7" w:rsidRPr="005F249F">
              <w:rPr>
                <w:rFonts w:asciiTheme="minorHAnsi" w:eastAsiaTheme="minorHAnsi" w:hAnsiTheme="minorHAnsi" w:cstheme="minorHAnsi"/>
                <w:sz w:val="22"/>
                <w:szCs w:val="22"/>
              </w:rPr>
              <w:t>, this training can then be disseminated amongst individual teams by the champion lead for each area.</w:t>
            </w:r>
            <w:r w:rsidR="00FB54FB">
              <w:rPr>
                <w:rFonts w:asciiTheme="minorHAnsi" w:eastAsiaTheme="minorHAnsi" w:hAnsiTheme="minorHAnsi" w:cstheme="minorHAnsi"/>
                <w:sz w:val="22"/>
                <w:szCs w:val="22"/>
              </w:rPr>
              <w:t xml:space="preserve"> This work is being led by the </w:t>
            </w:r>
            <w:r w:rsidR="00475245">
              <w:rPr>
                <w:rFonts w:asciiTheme="minorHAnsi" w:eastAsiaTheme="minorHAnsi" w:hAnsiTheme="minorHAnsi" w:cstheme="minorHAnsi"/>
                <w:sz w:val="22"/>
                <w:szCs w:val="22"/>
              </w:rPr>
              <w:t>C</w:t>
            </w:r>
            <w:r w:rsidR="00FB54FB">
              <w:rPr>
                <w:rFonts w:asciiTheme="minorHAnsi" w:eastAsiaTheme="minorHAnsi" w:hAnsiTheme="minorHAnsi" w:cstheme="minorHAnsi"/>
                <w:sz w:val="22"/>
                <w:szCs w:val="22"/>
              </w:rPr>
              <w:t xml:space="preserve">ontextual </w:t>
            </w:r>
            <w:r w:rsidR="00475245">
              <w:rPr>
                <w:rFonts w:asciiTheme="minorHAnsi" w:eastAsiaTheme="minorHAnsi" w:hAnsiTheme="minorHAnsi" w:cstheme="minorHAnsi"/>
                <w:sz w:val="22"/>
                <w:szCs w:val="22"/>
              </w:rPr>
              <w:t>S</w:t>
            </w:r>
            <w:r w:rsidR="00FB54FB">
              <w:rPr>
                <w:rFonts w:asciiTheme="minorHAnsi" w:eastAsiaTheme="minorHAnsi" w:hAnsiTheme="minorHAnsi" w:cstheme="minorHAnsi"/>
                <w:sz w:val="22"/>
                <w:szCs w:val="22"/>
              </w:rPr>
              <w:t xml:space="preserve">afeguarding </w:t>
            </w:r>
            <w:r w:rsidR="00475245">
              <w:rPr>
                <w:rFonts w:asciiTheme="minorHAnsi" w:eastAsiaTheme="minorHAnsi" w:hAnsiTheme="minorHAnsi" w:cstheme="minorHAnsi"/>
                <w:sz w:val="22"/>
                <w:szCs w:val="22"/>
              </w:rPr>
              <w:t>T</w:t>
            </w:r>
            <w:r w:rsidR="00FB54FB">
              <w:rPr>
                <w:rFonts w:asciiTheme="minorHAnsi" w:eastAsiaTheme="minorHAnsi" w:hAnsiTheme="minorHAnsi" w:cstheme="minorHAnsi"/>
                <w:sz w:val="22"/>
                <w:szCs w:val="22"/>
              </w:rPr>
              <w:t xml:space="preserve">eam, however staff within youth justice will be active participants and will ensure that the service </w:t>
            </w:r>
            <w:r w:rsidR="00475245">
              <w:rPr>
                <w:rFonts w:asciiTheme="minorHAnsi" w:eastAsiaTheme="minorHAnsi" w:hAnsiTheme="minorHAnsi" w:cstheme="minorHAnsi"/>
                <w:sz w:val="22"/>
                <w:szCs w:val="22"/>
              </w:rPr>
              <w:t xml:space="preserve">are updated with key information which will help inform needs and risk assessments and better engage young people directly involved in risks outside of the home. </w:t>
            </w:r>
          </w:p>
          <w:p w14:paraId="7D069756" w14:textId="193DAED0" w:rsidR="007F2A25" w:rsidRPr="005F249F" w:rsidRDefault="000876E3" w:rsidP="00145BD8">
            <w:pPr>
              <w:jc w:val="left"/>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This area of work will be reviewed under the forthcoming JTAI inspection into Serious Youth Violence. MKCC are currently undertaking </w:t>
            </w:r>
            <w:r w:rsidR="00524A84">
              <w:rPr>
                <w:rFonts w:asciiTheme="minorHAnsi" w:eastAsiaTheme="minorHAnsi" w:hAnsiTheme="minorHAnsi" w:cstheme="minorHAnsi"/>
                <w:sz w:val="22"/>
                <w:szCs w:val="22"/>
              </w:rPr>
              <w:t>self-audits</w:t>
            </w:r>
            <w:r>
              <w:rPr>
                <w:rFonts w:asciiTheme="minorHAnsi" w:eastAsiaTheme="minorHAnsi" w:hAnsiTheme="minorHAnsi" w:cstheme="minorHAnsi"/>
                <w:sz w:val="22"/>
                <w:szCs w:val="22"/>
              </w:rPr>
              <w:t xml:space="preserve"> of cases identified to be involved in or at risk of serious youth violence to identify trends, patterns and contexts, alongside areas of good practice and areas for improvement</w:t>
            </w:r>
            <w:r w:rsidR="00DC06B7" w:rsidRPr="005F249F">
              <w:rPr>
                <w:rFonts w:asciiTheme="minorHAnsi" w:eastAsiaTheme="minorHAnsi" w:hAnsiTheme="minorHAnsi" w:cstheme="minorHAnsi"/>
                <w:sz w:val="22"/>
                <w:szCs w:val="22"/>
              </w:rPr>
              <w:t>.</w:t>
            </w:r>
          </w:p>
        </w:tc>
      </w:tr>
      <w:tr w:rsidR="007F2A25" w:rsidRPr="005F249F" w14:paraId="6B420458" w14:textId="77777777" w:rsidTr="00D92BBD">
        <w:tc>
          <w:tcPr>
            <w:tcW w:w="2373" w:type="pct"/>
          </w:tcPr>
          <w:p w14:paraId="7B0D16AC" w14:textId="5C8CE312" w:rsidR="007F2A25" w:rsidRPr="005F249F" w:rsidRDefault="00BE43BB"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I</w:t>
            </w:r>
            <w:r w:rsidR="007F2A25" w:rsidRPr="005F249F">
              <w:rPr>
                <w:rFonts w:asciiTheme="minorHAnsi" w:eastAsiaTheme="minorHAnsi" w:hAnsiTheme="minorHAnsi" w:cstheme="minorHAnsi"/>
                <w:sz w:val="22"/>
                <w:szCs w:val="22"/>
              </w:rPr>
              <w:t>mplement reflective peer supervision</w:t>
            </w:r>
          </w:p>
        </w:tc>
        <w:tc>
          <w:tcPr>
            <w:tcW w:w="2627" w:type="pct"/>
          </w:tcPr>
          <w:p w14:paraId="402BCC1B" w14:textId="6C0F4C74" w:rsidR="007F2A25" w:rsidRPr="005F249F" w:rsidRDefault="00BE43BB"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Staff now have access to</w:t>
            </w:r>
            <w:r w:rsidR="00573243" w:rsidRPr="005F249F">
              <w:rPr>
                <w:rFonts w:asciiTheme="minorHAnsi" w:eastAsiaTheme="minorHAnsi" w:hAnsiTheme="minorHAnsi" w:cstheme="minorHAnsi"/>
                <w:sz w:val="22"/>
                <w:szCs w:val="22"/>
              </w:rPr>
              <w:t xml:space="preserve"> group Clinical Supervision</w:t>
            </w:r>
            <w:r w:rsidR="00C91BEA" w:rsidRPr="005F249F">
              <w:rPr>
                <w:rFonts w:asciiTheme="minorHAnsi" w:eastAsiaTheme="minorHAnsi" w:hAnsiTheme="minorHAnsi" w:cstheme="minorHAnsi"/>
                <w:sz w:val="22"/>
                <w:szCs w:val="22"/>
              </w:rPr>
              <w:t xml:space="preserve"> which is held every 3 months for the team </w:t>
            </w:r>
            <w:r w:rsidR="00EA0BBC" w:rsidRPr="005F249F">
              <w:rPr>
                <w:rFonts w:asciiTheme="minorHAnsi" w:eastAsiaTheme="minorHAnsi" w:hAnsiTheme="minorHAnsi" w:cstheme="minorHAnsi"/>
                <w:sz w:val="22"/>
                <w:szCs w:val="22"/>
              </w:rPr>
              <w:t xml:space="preserve">alongside access to </w:t>
            </w:r>
            <w:r w:rsidR="008F44CC" w:rsidRPr="005F249F">
              <w:rPr>
                <w:rFonts w:asciiTheme="minorHAnsi" w:eastAsiaTheme="minorHAnsi" w:hAnsiTheme="minorHAnsi" w:cstheme="minorHAnsi"/>
                <w:sz w:val="22"/>
                <w:szCs w:val="22"/>
              </w:rPr>
              <w:t xml:space="preserve">1-2-1 Clinical Supervision. </w:t>
            </w:r>
          </w:p>
        </w:tc>
      </w:tr>
      <w:tr w:rsidR="007F2A25" w:rsidRPr="005F249F" w14:paraId="1A53FAE3" w14:textId="77777777" w:rsidTr="00D92BBD">
        <w:tc>
          <w:tcPr>
            <w:tcW w:w="2373" w:type="pct"/>
          </w:tcPr>
          <w:p w14:paraId="5EAD8A52" w14:textId="3C3F565E" w:rsidR="007F2A25" w:rsidRPr="005F249F" w:rsidRDefault="3B137838" w:rsidP="00145BD8">
            <w:pPr>
              <w:jc w:val="left"/>
              <w:rPr>
                <w:rFonts w:asciiTheme="minorHAnsi" w:eastAsiaTheme="minorEastAsia" w:hAnsiTheme="minorHAnsi" w:cstheme="minorHAnsi"/>
                <w:sz w:val="22"/>
                <w:szCs w:val="22"/>
              </w:rPr>
            </w:pPr>
            <w:r w:rsidRPr="005F249F">
              <w:rPr>
                <w:rFonts w:asciiTheme="minorHAnsi" w:eastAsiaTheme="minorEastAsia" w:hAnsiTheme="minorHAnsi" w:cstheme="minorHAnsi"/>
                <w:sz w:val="22"/>
                <w:szCs w:val="22"/>
              </w:rPr>
              <w:t>U</w:t>
            </w:r>
            <w:r w:rsidR="007F2A25" w:rsidRPr="005F249F">
              <w:rPr>
                <w:rFonts w:asciiTheme="minorHAnsi" w:eastAsiaTheme="minorEastAsia" w:hAnsiTheme="minorHAnsi" w:cstheme="minorHAnsi"/>
                <w:sz w:val="22"/>
                <w:szCs w:val="22"/>
              </w:rPr>
              <w:t>se of case formulation methodology including greater staff insight into the 4 P’s (Predisposing, Precipitating, Perpetuating and Protective) to increase our understanding of a child / young person’s journey and offending history and to better inform risk and vulnerability management.</w:t>
            </w:r>
          </w:p>
        </w:tc>
        <w:tc>
          <w:tcPr>
            <w:tcW w:w="2627" w:type="pct"/>
          </w:tcPr>
          <w:p w14:paraId="42A04A6C" w14:textId="1C86218B" w:rsidR="007F2A25" w:rsidRPr="005F249F" w:rsidRDefault="0078057F"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 xml:space="preserve">The use of case formulation was considered however </w:t>
            </w:r>
            <w:r w:rsidR="008702D5" w:rsidRPr="005F249F">
              <w:rPr>
                <w:rFonts w:asciiTheme="minorHAnsi" w:eastAsiaTheme="minorHAnsi" w:hAnsiTheme="minorHAnsi" w:cstheme="minorHAnsi"/>
                <w:sz w:val="22"/>
                <w:szCs w:val="22"/>
              </w:rPr>
              <w:t xml:space="preserve">MK YJS has access to a complex case forum </w:t>
            </w:r>
            <w:r w:rsidR="009F74A2" w:rsidRPr="005F249F">
              <w:rPr>
                <w:rFonts w:asciiTheme="minorHAnsi" w:eastAsiaTheme="minorHAnsi" w:hAnsiTheme="minorHAnsi" w:cstheme="minorHAnsi"/>
                <w:sz w:val="22"/>
                <w:szCs w:val="22"/>
              </w:rPr>
              <w:t xml:space="preserve">where complex cases can be discussed with </w:t>
            </w:r>
            <w:r w:rsidR="004D1E57" w:rsidRPr="005F249F">
              <w:rPr>
                <w:rFonts w:asciiTheme="minorHAnsi" w:eastAsiaTheme="minorHAnsi" w:hAnsiTheme="minorHAnsi" w:cstheme="minorHAnsi"/>
                <w:sz w:val="22"/>
                <w:szCs w:val="22"/>
              </w:rPr>
              <w:t xml:space="preserve">a psychologist </w:t>
            </w:r>
            <w:r w:rsidR="0040050B" w:rsidRPr="005F249F">
              <w:rPr>
                <w:rFonts w:asciiTheme="minorHAnsi" w:eastAsiaTheme="minorHAnsi" w:hAnsiTheme="minorHAnsi" w:cstheme="minorHAnsi"/>
                <w:sz w:val="22"/>
                <w:szCs w:val="22"/>
              </w:rPr>
              <w:t>alongside SLT’s and case officers</w:t>
            </w:r>
            <w:r w:rsidR="009704EB" w:rsidRPr="005F249F">
              <w:rPr>
                <w:rFonts w:asciiTheme="minorHAnsi" w:eastAsiaTheme="minorHAnsi" w:hAnsiTheme="minorHAnsi" w:cstheme="minorHAnsi"/>
                <w:sz w:val="22"/>
                <w:szCs w:val="22"/>
              </w:rPr>
              <w:t xml:space="preserve">. The review of high risk cases now takes place using a </w:t>
            </w:r>
            <w:r w:rsidR="0098179C" w:rsidRPr="005F249F">
              <w:rPr>
                <w:rFonts w:asciiTheme="minorHAnsi" w:eastAsiaTheme="minorHAnsi" w:hAnsiTheme="minorHAnsi" w:cstheme="minorHAnsi"/>
                <w:sz w:val="22"/>
                <w:szCs w:val="22"/>
              </w:rPr>
              <w:t>multi-agency</w:t>
            </w:r>
            <w:r w:rsidR="0003104E" w:rsidRPr="005F249F">
              <w:rPr>
                <w:rFonts w:asciiTheme="minorHAnsi" w:eastAsiaTheme="minorHAnsi" w:hAnsiTheme="minorHAnsi" w:cstheme="minorHAnsi"/>
                <w:sz w:val="22"/>
                <w:szCs w:val="22"/>
              </w:rPr>
              <w:t xml:space="preserve"> meeting which includes representation from </w:t>
            </w:r>
            <w:r w:rsidR="00AB6103" w:rsidRPr="005F249F">
              <w:rPr>
                <w:rFonts w:asciiTheme="minorHAnsi" w:eastAsiaTheme="minorHAnsi" w:hAnsiTheme="minorHAnsi" w:cstheme="minorHAnsi"/>
                <w:sz w:val="22"/>
                <w:szCs w:val="22"/>
              </w:rPr>
              <w:t>Children’s</w:t>
            </w:r>
            <w:r w:rsidR="0003104E" w:rsidRPr="005F249F">
              <w:rPr>
                <w:rFonts w:asciiTheme="minorHAnsi" w:eastAsiaTheme="minorHAnsi" w:hAnsiTheme="minorHAnsi" w:cstheme="minorHAnsi"/>
                <w:sz w:val="22"/>
                <w:szCs w:val="22"/>
              </w:rPr>
              <w:t xml:space="preserve"> Social Care, Health</w:t>
            </w:r>
            <w:r w:rsidR="00AB6103" w:rsidRPr="005F249F">
              <w:rPr>
                <w:rFonts w:asciiTheme="minorHAnsi" w:eastAsiaTheme="minorHAnsi" w:hAnsiTheme="minorHAnsi" w:cstheme="minorHAnsi"/>
                <w:sz w:val="22"/>
                <w:szCs w:val="22"/>
              </w:rPr>
              <w:t>,</w:t>
            </w:r>
            <w:r w:rsidR="0003104E" w:rsidRPr="005F249F">
              <w:rPr>
                <w:rFonts w:asciiTheme="minorHAnsi" w:eastAsiaTheme="minorHAnsi" w:hAnsiTheme="minorHAnsi" w:cstheme="minorHAnsi"/>
                <w:sz w:val="22"/>
                <w:szCs w:val="22"/>
              </w:rPr>
              <w:t xml:space="preserve"> Contextual Safeguarding,</w:t>
            </w:r>
            <w:r w:rsidR="00AB6103" w:rsidRPr="005F249F">
              <w:rPr>
                <w:rFonts w:asciiTheme="minorHAnsi" w:eastAsiaTheme="minorHAnsi" w:hAnsiTheme="minorHAnsi" w:cstheme="minorHAnsi"/>
                <w:sz w:val="22"/>
                <w:szCs w:val="22"/>
              </w:rPr>
              <w:t xml:space="preserve"> Education, Police</w:t>
            </w:r>
            <w:r w:rsidR="00150BBC" w:rsidRPr="005F249F">
              <w:rPr>
                <w:rFonts w:asciiTheme="minorHAnsi" w:eastAsiaTheme="minorHAnsi" w:hAnsiTheme="minorHAnsi" w:cstheme="minorHAnsi"/>
                <w:sz w:val="22"/>
                <w:szCs w:val="22"/>
              </w:rPr>
              <w:t xml:space="preserve"> and YJS.</w:t>
            </w:r>
            <w:r w:rsidR="0003104E" w:rsidRPr="005F249F">
              <w:rPr>
                <w:rFonts w:asciiTheme="minorHAnsi" w:eastAsiaTheme="minorHAnsi" w:hAnsiTheme="minorHAnsi" w:cstheme="minorHAnsi"/>
                <w:sz w:val="22"/>
                <w:szCs w:val="22"/>
              </w:rPr>
              <w:t xml:space="preserve"> </w:t>
            </w:r>
            <w:r w:rsidR="000876E3">
              <w:rPr>
                <w:rFonts w:asciiTheme="minorHAnsi" w:eastAsiaTheme="minorHAnsi" w:hAnsiTheme="minorHAnsi" w:cstheme="minorHAnsi"/>
                <w:sz w:val="22"/>
                <w:szCs w:val="22"/>
              </w:rPr>
              <w:t xml:space="preserve">Staff have reported finding a </w:t>
            </w:r>
            <w:r w:rsidR="0098179C">
              <w:rPr>
                <w:rFonts w:asciiTheme="minorHAnsi" w:eastAsiaTheme="minorHAnsi" w:hAnsiTheme="minorHAnsi" w:cstheme="minorHAnsi"/>
                <w:sz w:val="22"/>
                <w:szCs w:val="22"/>
              </w:rPr>
              <w:t>multi-agency</w:t>
            </w:r>
            <w:r w:rsidR="000876E3">
              <w:rPr>
                <w:rFonts w:asciiTheme="minorHAnsi" w:eastAsiaTheme="minorHAnsi" w:hAnsiTheme="minorHAnsi" w:cstheme="minorHAnsi"/>
                <w:sz w:val="22"/>
                <w:szCs w:val="22"/>
              </w:rPr>
              <w:t xml:space="preserve"> review of risk management beneficial ensuring that risk are not held by one single agency and that responses are multi agency. A recent review of the process has identified the need to review individual cases to see what has worked well from the risk meeting and where improvements can be had and this will be implemented as part of the ongoing development of this meeting.</w:t>
            </w:r>
          </w:p>
        </w:tc>
      </w:tr>
      <w:tr w:rsidR="007F2A25" w:rsidRPr="005F249F" w14:paraId="4606C5C1" w14:textId="77777777" w:rsidTr="00D92BBD">
        <w:tc>
          <w:tcPr>
            <w:tcW w:w="2373" w:type="pct"/>
          </w:tcPr>
          <w:p w14:paraId="22CC8E4A" w14:textId="5C5B46D3" w:rsidR="007F2A25" w:rsidRPr="005F249F" w:rsidRDefault="007F2A25" w:rsidP="00145BD8">
            <w:pPr>
              <w:jc w:val="left"/>
              <w:rPr>
                <w:rFonts w:asciiTheme="minorHAnsi" w:eastAsiaTheme="minorEastAsia" w:hAnsiTheme="minorHAnsi" w:cstheme="minorHAnsi"/>
                <w:sz w:val="22"/>
                <w:szCs w:val="22"/>
              </w:rPr>
            </w:pPr>
            <w:r w:rsidRPr="005F249F">
              <w:rPr>
                <w:rFonts w:asciiTheme="minorHAnsi" w:eastAsiaTheme="minorEastAsia" w:hAnsiTheme="minorHAnsi" w:cstheme="minorHAnsi"/>
                <w:sz w:val="22"/>
                <w:szCs w:val="22"/>
              </w:rPr>
              <w:t xml:space="preserve">Embedding a trauma-informed approach to all aspects of youth justice support and supporting </w:t>
            </w:r>
            <w:r w:rsidRPr="005F249F">
              <w:rPr>
                <w:rFonts w:asciiTheme="minorHAnsi" w:eastAsiaTheme="minorEastAsia" w:hAnsiTheme="minorHAnsi" w:cstheme="minorHAnsi"/>
                <w:sz w:val="22"/>
                <w:szCs w:val="22"/>
              </w:rPr>
              <w:lastRenderedPageBreak/>
              <w:t>the partnership to develop their trauma-aware and trauma-informed approaches</w:t>
            </w:r>
          </w:p>
        </w:tc>
        <w:tc>
          <w:tcPr>
            <w:tcW w:w="2627" w:type="pct"/>
            <w:shd w:val="clear" w:color="auto" w:fill="auto"/>
          </w:tcPr>
          <w:p w14:paraId="05CB81F9" w14:textId="66DCCBDA" w:rsidR="007F2A25" w:rsidRPr="005F249F" w:rsidRDefault="0D935CF8" w:rsidP="00145BD8">
            <w:pPr>
              <w:jc w:val="left"/>
              <w:rPr>
                <w:rFonts w:asciiTheme="minorHAnsi" w:eastAsiaTheme="minorEastAsia" w:hAnsiTheme="minorHAnsi" w:cstheme="minorHAnsi"/>
                <w:sz w:val="22"/>
                <w:szCs w:val="22"/>
              </w:rPr>
            </w:pPr>
            <w:r w:rsidRPr="005F249F">
              <w:rPr>
                <w:rFonts w:asciiTheme="minorHAnsi" w:eastAsiaTheme="minorEastAsia" w:hAnsiTheme="minorHAnsi" w:cstheme="minorHAnsi"/>
                <w:sz w:val="22"/>
                <w:szCs w:val="22"/>
              </w:rPr>
              <w:lastRenderedPageBreak/>
              <w:t>We have a C</w:t>
            </w:r>
            <w:r w:rsidR="4CAE739D" w:rsidRPr="005F249F">
              <w:rPr>
                <w:rFonts w:asciiTheme="minorHAnsi" w:eastAsiaTheme="minorEastAsia" w:hAnsiTheme="minorHAnsi" w:cstheme="minorHAnsi"/>
                <w:sz w:val="22"/>
                <w:szCs w:val="22"/>
              </w:rPr>
              <w:t>AMHS</w:t>
            </w:r>
            <w:r w:rsidR="6CCE67B4" w:rsidRPr="005F249F">
              <w:rPr>
                <w:rFonts w:asciiTheme="minorHAnsi" w:eastAsiaTheme="minorEastAsia" w:hAnsiTheme="minorHAnsi" w:cstheme="minorHAnsi"/>
                <w:sz w:val="22"/>
                <w:szCs w:val="22"/>
              </w:rPr>
              <w:t xml:space="preserve"> practitioner based within the service so our young people who we are aware have </w:t>
            </w:r>
            <w:r w:rsidR="6CCE67B4" w:rsidRPr="005F249F">
              <w:rPr>
                <w:rFonts w:asciiTheme="minorHAnsi" w:eastAsiaTheme="minorEastAsia" w:hAnsiTheme="minorHAnsi" w:cstheme="minorHAnsi"/>
                <w:sz w:val="22"/>
                <w:szCs w:val="22"/>
              </w:rPr>
              <w:lastRenderedPageBreak/>
              <w:t xml:space="preserve">likely experienced </w:t>
            </w:r>
            <w:r w:rsidR="00D66D72" w:rsidRPr="005F249F">
              <w:rPr>
                <w:rFonts w:asciiTheme="minorHAnsi" w:eastAsiaTheme="minorEastAsia" w:hAnsiTheme="minorHAnsi" w:cstheme="minorHAnsi"/>
                <w:sz w:val="22"/>
                <w:szCs w:val="22"/>
              </w:rPr>
              <w:t>significant</w:t>
            </w:r>
            <w:r w:rsidR="6CCE67B4" w:rsidRPr="005F249F">
              <w:rPr>
                <w:rFonts w:asciiTheme="minorHAnsi" w:eastAsiaTheme="minorEastAsia" w:hAnsiTheme="minorHAnsi" w:cstheme="minorHAnsi"/>
                <w:sz w:val="22"/>
                <w:szCs w:val="22"/>
              </w:rPr>
              <w:t xml:space="preserve"> trauma can </w:t>
            </w:r>
            <w:r w:rsidR="00D66D72" w:rsidRPr="005F249F">
              <w:rPr>
                <w:rFonts w:asciiTheme="minorHAnsi" w:eastAsiaTheme="minorEastAsia" w:hAnsiTheme="minorHAnsi" w:cstheme="minorHAnsi"/>
                <w:sz w:val="22"/>
                <w:szCs w:val="22"/>
              </w:rPr>
              <w:t>receive</w:t>
            </w:r>
            <w:r w:rsidR="6CCE67B4" w:rsidRPr="005F249F">
              <w:rPr>
                <w:rFonts w:asciiTheme="minorHAnsi" w:eastAsiaTheme="minorEastAsia" w:hAnsiTheme="minorHAnsi" w:cstheme="minorHAnsi"/>
                <w:sz w:val="22"/>
                <w:szCs w:val="22"/>
              </w:rPr>
              <w:t xml:space="preserve"> timely emotional wellbeing support</w:t>
            </w:r>
            <w:r w:rsidR="00F37D4E" w:rsidRPr="005F249F">
              <w:rPr>
                <w:rFonts w:asciiTheme="minorHAnsi" w:eastAsiaTheme="minorEastAsia" w:hAnsiTheme="minorHAnsi" w:cstheme="minorHAnsi"/>
                <w:sz w:val="22"/>
                <w:szCs w:val="22"/>
              </w:rPr>
              <w:t>.</w:t>
            </w:r>
          </w:p>
          <w:p w14:paraId="1C7B6CB9" w14:textId="1D7EB05F" w:rsidR="007F2A25" w:rsidRPr="005F249F" w:rsidRDefault="665F36B3" w:rsidP="00145BD8">
            <w:pPr>
              <w:jc w:val="left"/>
              <w:rPr>
                <w:rFonts w:asciiTheme="minorHAnsi" w:eastAsiaTheme="minorEastAsia" w:hAnsiTheme="minorHAnsi" w:cstheme="minorHAnsi"/>
                <w:sz w:val="22"/>
                <w:szCs w:val="22"/>
                <w:highlight w:val="yellow"/>
              </w:rPr>
            </w:pPr>
            <w:r w:rsidRPr="005F249F">
              <w:rPr>
                <w:rFonts w:asciiTheme="minorHAnsi" w:eastAsiaTheme="minorEastAsia" w:hAnsiTheme="minorHAnsi" w:cstheme="minorHAnsi"/>
                <w:sz w:val="22"/>
                <w:szCs w:val="22"/>
              </w:rPr>
              <w:t xml:space="preserve">Recent </w:t>
            </w:r>
            <w:r w:rsidR="008F5DC9">
              <w:rPr>
                <w:rFonts w:asciiTheme="minorHAnsi" w:eastAsiaTheme="minorEastAsia" w:hAnsiTheme="minorHAnsi" w:cstheme="minorHAnsi"/>
                <w:sz w:val="22"/>
                <w:szCs w:val="22"/>
              </w:rPr>
              <w:t>AssetPlus</w:t>
            </w:r>
            <w:r w:rsidRPr="005F249F">
              <w:rPr>
                <w:rFonts w:asciiTheme="minorHAnsi" w:eastAsiaTheme="minorEastAsia" w:hAnsiTheme="minorHAnsi" w:cstheme="minorHAnsi"/>
                <w:sz w:val="22"/>
                <w:szCs w:val="22"/>
              </w:rPr>
              <w:t xml:space="preserve"> training has </w:t>
            </w:r>
            <w:r w:rsidR="00F37D4E" w:rsidRPr="005F249F">
              <w:rPr>
                <w:rFonts w:asciiTheme="minorHAnsi" w:eastAsiaTheme="minorEastAsia" w:hAnsiTheme="minorHAnsi" w:cstheme="minorHAnsi"/>
                <w:sz w:val="22"/>
                <w:szCs w:val="22"/>
              </w:rPr>
              <w:t xml:space="preserve">also </w:t>
            </w:r>
            <w:r w:rsidRPr="005F249F">
              <w:rPr>
                <w:rFonts w:asciiTheme="minorHAnsi" w:eastAsiaTheme="minorEastAsia" w:hAnsiTheme="minorHAnsi" w:cstheme="minorHAnsi"/>
                <w:sz w:val="22"/>
                <w:szCs w:val="22"/>
              </w:rPr>
              <w:t xml:space="preserve">reiterated a </w:t>
            </w:r>
            <w:r w:rsidR="00481976" w:rsidRPr="005F249F">
              <w:rPr>
                <w:rFonts w:asciiTheme="minorHAnsi" w:eastAsiaTheme="minorEastAsia" w:hAnsiTheme="minorHAnsi" w:cstheme="minorHAnsi"/>
                <w:sz w:val="22"/>
                <w:szCs w:val="22"/>
              </w:rPr>
              <w:t>strengths-based</w:t>
            </w:r>
            <w:r w:rsidRPr="005F249F">
              <w:rPr>
                <w:rFonts w:asciiTheme="minorHAnsi" w:eastAsiaTheme="minorEastAsia" w:hAnsiTheme="minorHAnsi" w:cstheme="minorHAnsi"/>
                <w:sz w:val="22"/>
                <w:szCs w:val="22"/>
              </w:rPr>
              <w:t xml:space="preserve"> approach to assessment in line with trauma- </w:t>
            </w:r>
            <w:r w:rsidR="00F37D4E" w:rsidRPr="005F249F">
              <w:rPr>
                <w:rFonts w:asciiTheme="minorHAnsi" w:eastAsiaTheme="minorEastAsia" w:hAnsiTheme="minorHAnsi" w:cstheme="minorHAnsi"/>
                <w:sz w:val="22"/>
                <w:szCs w:val="22"/>
              </w:rPr>
              <w:t>informed</w:t>
            </w:r>
            <w:r w:rsidRPr="005F249F">
              <w:rPr>
                <w:rFonts w:asciiTheme="minorHAnsi" w:eastAsiaTheme="minorEastAsia" w:hAnsiTheme="minorHAnsi" w:cstheme="minorHAnsi"/>
                <w:sz w:val="22"/>
                <w:szCs w:val="22"/>
              </w:rPr>
              <w:t xml:space="preserve"> approaches.</w:t>
            </w:r>
            <w:r w:rsidR="00DE1EA2" w:rsidRPr="005F249F">
              <w:rPr>
                <w:rFonts w:asciiTheme="minorHAnsi" w:eastAsiaTheme="minorEastAsia" w:hAnsiTheme="minorHAnsi" w:cstheme="minorHAnsi"/>
                <w:sz w:val="22"/>
                <w:szCs w:val="22"/>
              </w:rPr>
              <w:t xml:space="preserve"> Staff continue to discuss and review both individual and service practice to reflect a </w:t>
            </w:r>
            <w:r w:rsidR="00481976" w:rsidRPr="005F249F">
              <w:rPr>
                <w:rFonts w:asciiTheme="minorHAnsi" w:eastAsiaTheme="minorEastAsia" w:hAnsiTheme="minorHAnsi" w:cstheme="minorHAnsi"/>
                <w:sz w:val="22"/>
                <w:szCs w:val="22"/>
              </w:rPr>
              <w:t>trauma-based</w:t>
            </w:r>
            <w:r w:rsidR="00DE1EA2" w:rsidRPr="005F249F">
              <w:rPr>
                <w:rFonts w:asciiTheme="minorHAnsi" w:eastAsiaTheme="minorEastAsia" w:hAnsiTheme="minorHAnsi" w:cstheme="minorHAnsi"/>
                <w:sz w:val="22"/>
                <w:szCs w:val="22"/>
              </w:rPr>
              <w:t xml:space="preserve"> approach and this is supported within the clinical supervision sessions and case supervision.</w:t>
            </w:r>
          </w:p>
        </w:tc>
      </w:tr>
      <w:tr w:rsidR="007F2A25" w:rsidRPr="005F249F" w14:paraId="0DE5ED45" w14:textId="77777777" w:rsidTr="00D92BBD">
        <w:tc>
          <w:tcPr>
            <w:tcW w:w="2373" w:type="pct"/>
          </w:tcPr>
          <w:p w14:paraId="5AC8D9BD" w14:textId="680FEAFD" w:rsidR="007F2A25" w:rsidRPr="005F249F" w:rsidRDefault="00E80BA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lastRenderedPageBreak/>
              <w:t>E</w:t>
            </w:r>
            <w:r w:rsidR="007F2A25" w:rsidRPr="005F249F">
              <w:rPr>
                <w:rFonts w:asciiTheme="minorHAnsi" w:eastAsiaTheme="minorHAnsi" w:hAnsiTheme="minorHAnsi" w:cstheme="minorHAnsi"/>
                <w:sz w:val="22"/>
                <w:szCs w:val="22"/>
              </w:rPr>
              <w:t>xplore options with health partners to address the current key gap around physical health assessments and interventions for young people involved with the service.</w:t>
            </w:r>
          </w:p>
        </w:tc>
        <w:tc>
          <w:tcPr>
            <w:tcW w:w="2627" w:type="pct"/>
          </w:tcPr>
          <w:p w14:paraId="66560AB7" w14:textId="11D0DD44" w:rsidR="007F2A25" w:rsidRPr="005F249F" w:rsidRDefault="008B5887"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This area continues to be explored and consideration is being given as to how best this gap in service can be met alongside health colleagues.</w:t>
            </w:r>
            <w:r w:rsidR="000876E3">
              <w:rPr>
                <w:rFonts w:asciiTheme="minorHAnsi" w:eastAsiaTheme="minorHAnsi" w:hAnsiTheme="minorHAnsi" w:cstheme="minorHAnsi"/>
                <w:sz w:val="22"/>
                <w:szCs w:val="22"/>
              </w:rPr>
              <w:t xml:space="preserve"> </w:t>
            </w:r>
            <w:r w:rsidR="00E25EE4">
              <w:rPr>
                <w:rFonts w:asciiTheme="minorHAnsi" w:eastAsiaTheme="minorHAnsi" w:hAnsiTheme="minorHAnsi" w:cstheme="minorHAnsi"/>
                <w:sz w:val="22"/>
                <w:szCs w:val="22"/>
              </w:rPr>
              <w:t>The focus of this role is to explore and address the needs of young people who have been harmed due to contextual safeguarding concerns such as young people who are victims of criminal and sexual exploitation and the specific health related concerns due to this, for example associated risk concerns for young people who have been concealing drugs within internal cavities</w:t>
            </w:r>
            <w:r w:rsidRPr="005F249F">
              <w:rPr>
                <w:rFonts w:asciiTheme="minorHAnsi" w:eastAsiaTheme="minorHAnsi" w:hAnsiTheme="minorHAnsi" w:cstheme="minorHAnsi"/>
                <w:sz w:val="22"/>
                <w:szCs w:val="22"/>
              </w:rPr>
              <w:t>.</w:t>
            </w:r>
          </w:p>
        </w:tc>
      </w:tr>
      <w:tr w:rsidR="007F2A25" w:rsidRPr="005F249F" w14:paraId="666D8295" w14:textId="77777777" w:rsidTr="00D92BBD">
        <w:tc>
          <w:tcPr>
            <w:tcW w:w="2373" w:type="pct"/>
          </w:tcPr>
          <w:p w14:paraId="48CC1AED" w14:textId="59DB9640" w:rsidR="007F2A25" w:rsidRPr="005F249F" w:rsidRDefault="008B5887"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R</w:t>
            </w:r>
            <w:r w:rsidR="007F2A25" w:rsidRPr="005F249F">
              <w:rPr>
                <w:rFonts w:asciiTheme="minorHAnsi" w:eastAsiaTheme="minorHAnsi" w:hAnsiTheme="minorHAnsi" w:cstheme="minorHAnsi"/>
                <w:sz w:val="22"/>
                <w:szCs w:val="22"/>
              </w:rPr>
              <w:t>evising and reinvigorating the role of the ETE Co-ordinator we are looking to bring stronger focus to ensure greater support for children to access appropriate education, training or employment.</w:t>
            </w:r>
          </w:p>
        </w:tc>
        <w:tc>
          <w:tcPr>
            <w:tcW w:w="2627" w:type="pct"/>
          </w:tcPr>
          <w:p w14:paraId="5931CC0A" w14:textId="43BC3D41" w:rsidR="007F2A25" w:rsidRPr="005F249F" w:rsidRDefault="0006770E"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 xml:space="preserve">The ETE </w:t>
            </w:r>
            <w:r w:rsidR="006A73A1">
              <w:rPr>
                <w:rFonts w:asciiTheme="minorHAnsi" w:eastAsiaTheme="minorHAnsi" w:hAnsiTheme="minorHAnsi" w:cstheme="minorHAnsi"/>
                <w:sz w:val="22"/>
                <w:szCs w:val="22"/>
              </w:rPr>
              <w:t>C</w:t>
            </w:r>
            <w:r w:rsidRPr="005F249F">
              <w:rPr>
                <w:rFonts w:asciiTheme="minorHAnsi" w:eastAsiaTheme="minorHAnsi" w:hAnsiTheme="minorHAnsi" w:cstheme="minorHAnsi"/>
                <w:sz w:val="22"/>
                <w:szCs w:val="22"/>
              </w:rPr>
              <w:t>o</w:t>
            </w:r>
            <w:r w:rsidR="006A73A1">
              <w:rPr>
                <w:rFonts w:asciiTheme="minorHAnsi" w:eastAsiaTheme="minorHAnsi" w:hAnsiTheme="minorHAnsi" w:cstheme="minorHAnsi"/>
                <w:sz w:val="22"/>
                <w:szCs w:val="22"/>
              </w:rPr>
              <w:t>-</w:t>
            </w:r>
            <w:r w:rsidRPr="005F249F">
              <w:rPr>
                <w:rFonts w:asciiTheme="minorHAnsi" w:eastAsiaTheme="minorHAnsi" w:hAnsiTheme="minorHAnsi" w:cstheme="minorHAnsi"/>
                <w:sz w:val="22"/>
                <w:szCs w:val="22"/>
              </w:rPr>
              <w:t>ordinator role is currently vacant</w:t>
            </w:r>
            <w:r w:rsidR="00C427F8" w:rsidRPr="005F249F">
              <w:rPr>
                <w:rFonts w:asciiTheme="minorHAnsi" w:eastAsiaTheme="minorHAnsi" w:hAnsiTheme="minorHAnsi" w:cstheme="minorHAnsi"/>
                <w:sz w:val="22"/>
                <w:szCs w:val="22"/>
              </w:rPr>
              <w:t xml:space="preserve">, the role is being </w:t>
            </w:r>
            <w:r w:rsidR="00220543" w:rsidRPr="005F249F">
              <w:rPr>
                <w:rFonts w:asciiTheme="minorHAnsi" w:eastAsiaTheme="minorHAnsi" w:hAnsiTheme="minorHAnsi" w:cstheme="minorHAnsi"/>
                <w:sz w:val="22"/>
                <w:szCs w:val="22"/>
              </w:rPr>
              <w:t>reviewed</w:t>
            </w:r>
            <w:r w:rsidR="00C427F8" w:rsidRPr="005F249F">
              <w:rPr>
                <w:rFonts w:asciiTheme="minorHAnsi" w:eastAsiaTheme="minorHAnsi" w:hAnsiTheme="minorHAnsi" w:cstheme="minorHAnsi"/>
                <w:sz w:val="22"/>
                <w:szCs w:val="22"/>
              </w:rPr>
              <w:t xml:space="preserve"> with education services within the local authority to explore </w:t>
            </w:r>
            <w:r w:rsidR="00220543" w:rsidRPr="005F249F">
              <w:rPr>
                <w:rFonts w:asciiTheme="minorHAnsi" w:eastAsiaTheme="minorHAnsi" w:hAnsiTheme="minorHAnsi" w:cstheme="minorHAnsi"/>
                <w:sz w:val="22"/>
                <w:szCs w:val="22"/>
              </w:rPr>
              <w:t>whether there are aspects of the role which can be supported by existing services.</w:t>
            </w:r>
          </w:p>
        </w:tc>
      </w:tr>
      <w:tr w:rsidR="007F2A25" w:rsidRPr="005F249F" w14:paraId="19FCE273" w14:textId="77777777" w:rsidTr="00D92BBD">
        <w:tc>
          <w:tcPr>
            <w:tcW w:w="2373" w:type="pct"/>
          </w:tcPr>
          <w:p w14:paraId="12377E00" w14:textId="5D9CC422" w:rsidR="007F2A25" w:rsidRPr="005F249F" w:rsidRDefault="007F2A2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Creating a resilient workforce, maintaining and rewarding the workforce</w:t>
            </w:r>
            <w:r w:rsidR="00F74574" w:rsidRPr="005F249F">
              <w:rPr>
                <w:rFonts w:asciiTheme="minorHAnsi" w:eastAsiaTheme="minorHAnsi" w:hAnsiTheme="minorHAnsi" w:cstheme="minorHAnsi"/>
                <w:sz w:val="22"/>
                <w:szCs w:val="22"/>
              </w:rPr>
              <w:t xml:space="preserve"> and improvement in the diversity of the staff team better representing the changing demography of the young City population. </w:t>
            </w:r>
          </w:p>
        </w:tc>
        <w:tc>
          <w:tcPr>
            <w:tcW w:w="2627" w:type="pct"/>
          </w:tcPr>
          <w:p w14:paraId="32E51743" w14:textId="51AC7222" w:rsidR="000A2E6A" w:rsidRDefault="00060DB2" w:rsidP="00145BD8">
            <w:pPr>
              <w:jc w:val="left"/>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 resilient workforce is supported by ongoing training both in house and </w:t>
            </w:r>
            <w:r w:rsidR="000A2E6A">
              <w:rPr>
                <w:rFonts w:asciiTheme="minorHAnsi" w:eastAsiaTheme="minorHAnsi" w:hAnsiTheme="minorHAnsi" w:cstheme="minorHAnsi"/>
                <w:sz w:val="22"/>
                <w:szCs w:val="22"/>
              </w:rPr>
              <w:t>externally</w:t>
            </w:r>
            <w:r>
              <w:rPr>
                <w:rFonts w:asciiTheme="minorHAnsi" w:eastAsiaTheme="minorHAnsi" w:hAnsiTheme="minorHAnsi" w:cstheme="minorHAnsi"/>
                <w:sz w:val="22"/>
                <w:szCs w:val="22"/>
              </w:rPr>
              <w:t xml:space="preserve"> to ensure staff feel empowered and well informed on how best to engage our young people and also have opportunity to both personal and professional development. We have regular team meetings and access to clinical supervision </w:t>
            </w:r>
            <w:r w:rsidR="000A2E6A">
              <w:rPr>
                <w:rFonts w:asciiTheme="minorHAnsi" w:eastAsiaTheme="minorHAnsi" w:hAnsiTheme="minorHAnsi" w:cstheme="minorHAnsi"/>
                <w:sz w:val="22"/>
                <w:szCs w:val="22"/>
              </w:rPr>
              <w:t xml:space="preserve">alongside regular one to ones which provide staff with the opportunity to reflectively look at practice both individually and as a team. </w:t>
            </w:r>
          </w:p>
          <w:p w14:paraId="62687548" w14:textId="2BD9AEC8" w:rsidR="007F2A25" w:rsidRPr="005F249F" w:rsidRDefault="002930CC"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Recruitment of staff</w:t>
            </w:r>
            <w:r w:rsidR="00AF60DD" w:rsidRPr="005F249F">
              <w:rPr>
                <w:rFonts w:asciiTheme="minorHAnsi" w:eastAsiaTheme="minorHAnsi" w:hAnsiTheme="minorHAnsi" w:cstheme="minorHAnsi"/>
                <w:sz w:val="22"/>
                <w:szCs w:val="22"/>
              </w:rPr>
              <w:t xml:space="preserve"> </w:t>
            </w:r>
            <w:r w:rsidR="00BD1BBE" w:rsidRPr="005F249F">
              <w:rPr>
                <w:rFonts w:asciiTheme="minorHAnsi" w:eastAsiaTheme="minorHAnsi" w:hAnsiTheme="minorHAnsi" w:cstheme="minorHAnsi"/>
                <w:sz w:val="22"/>
                <w:szCs w:val="22"/>
              </w:rPr>
              <w:t>i</w:t>
            </w:r>
            <w:r w:rsidR="00AF60DD" w:rsidRPr="005F249F">
              <w:rPr>
                <w:rFonts w:asciiTheme="minorHAnsi" w:eastAsiaTheme="minorHAnsi" w:hAnsiTheme="minorHAnsi" w:cstheme="minorHAnsi"/>
                <w:sz w:val="22"/>
                <w:szCs w:val="22"/>
              </w:rPr>
              <w:t xml:space="preserve">n Milton Keynes is responsive to need. Recruitment goes through the senior leadership team to ensure that posts are </w:t>
            </w:r>
            <w:r w:rsidR="00927EE3" w:rsidRPr="005F249F">
              <w:rPr>
                <w:rFonts w:asciiTheme="minorHAnsi" w:eastAsiaTheme="minorHAnsi" w:hAnsiTheme="minorHAnsi" w:cstheme="minorHAnsi"/>
                <w:sz w:val="22"/>
                <w:szCs w:val="22"/>
              </w:rPr>
              <w:t xml:space="preserve">reviewed for need and </w:t>
            </w:r>
            <w:r w:rsidR="001E2C71" w:rsidRPr="005F249F">
              <w:rPr>
                <w:rFonts w:asciiTheme="minorHAnsi" w:eastAsiaTheme="minorHAnsi" w:hAnsiTheme="minorHAnsi" w:cstheme="minorHAnsi"/>
                <w:sz w:val="22"/>
                <w:szCs w:val="22"/>
              </w:rPr>
              <w:t xml:space="preserve">efficiency. Milton Keynes City Council pay competitive rates and have a wide range of benefits and where possible staff are </w:t>
            </w:r>
            <w:r w:rsidR="00815E7B" w:rsidRPr="005F249F">
              <w:rPr>
                <w:rFonts w:asciiTheme="minorHAnsi" w:eastAsiaTheme="minorHAnsi" w:hAnsiTheme="minorHAnsi" w:cstheme="minorHAnsi"/>
                <w:sz w:val="22"/>
                <w:szCs w:val="22"/>
              </w:rPr>
              <w:t xml:space="preserve">recruited into permanent posts which are more attractive and offer job security. </w:t>
            </w:r>
          </w:p>
          <w:p w14:paraId="75E980BE" w14:textId="42D0D21E" w:rsidR="00F74574" w:rsidRPr="005F249F" w:rsidRDefault="00F74574"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 xml:space="preserve">Recruitment is shared </w:t>
            </w:r>
            <w:r w:rsidR="005F7132" w:rsidRPr="005F249F">
              <w:rPr>
                <w:rFonts w:asciiTheme="minorHAnsi" w:eastAsiaTheme="minorHAnsi" w:hAnsiTheme="minorHAnsi" w:cstheme="minorHAnsi"/>
                <w:sz w:val="22"/>
                <w:szCs w:val="22"/>
              </w:rPr>
              <w:t>on social media and within the council itself, further work is required to try and target specific groups</w:t>
            </w:r>
            <w:r w:rsidR="00C121C9" w:rsidRPr="005F249F">
              <w:rPr>
                <w:rFonts w:asciiTheme="minorHAnsi" w:eastAsiaTheme="minorHAnsi" w:hAnsiTheme="minorHAnsi" w:cstheme="minorHAnsi"/>
                <w:sz w:val="22"/>
                <w:szCs w:val="22"/>
              </w:rPr>
              <w:t xml:space="preserve"> to ensure we have a good representation of candidates applying for positions.</w:t>
            </w:r>
            <w:r w:rsidR="00D65CCC">
              <w:rPr>
                <w:rFonts w:asciiTheme="minorHAnsi" w:eastAsiaTheme="minorHAnsi" w:hAnsiTheme="minorHAnsi" w:cstheme="minorHAnsi"/>
                <w:sz w:val="22"/>
                <w:szCs w:val="22"/>
              </w:rPr>
              <w:t xml:space="preserve"> This will be further addressed within the work around disproportionality that we will undertake in the upcoming year.</w:t>
            </w:r>
          </w:p>
        </w:tc>
      </w:tr>
      <w:tr w:rsidR="007F2A25" w:rsidRPr="005F249F" w14:paraId="12EA92F0" w14:textId="77777777" w:rsidTr="00D92BBD">
        <w:tc>
          <w:tcPr>
            <w:tcW w:w="2373" w:type="pct"/>
          </w:tcPr>
          <w:p w14:paraId="78AEAD13" w14:textId="6A30F6DF" w:rsidR="007F2A25" w:rsidRPr="005F249F" w:rsidRDefault="005509BE"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I</w:t>
            </w:r>
            <w:r w:rsidR="007F2A25" w:rsidRPr="005F249F">
              <w:rPr>
                <w:rFonts w:asciiTheme="minorHAnsi" w:eastAsiaTheme="minorHAnsi" w:hAnsiTheme="minorHAnsi" w:cstheme="minorHAnsi"/>
                <w:sz w:val="22"/>
                <w:szCs w:val="22"/>
              </w:rPr>
              <w:t>n collaboration with the Education Psychology Service and the Cambridge University Institute of Criminology</w:t>
            </w:r>
            <w:r w:rsidRPr="005F249F">
              <w:rPr>
                <w:rFonts w:asciiTheme="minorHAnsi" w:eastAsiaTheme="minorHAnsi" w:hAnsiTheme="minorHAnsi" w:cstheme="minorHAnsi"/>
                <w:sz w:val="22"/>
                <w:szCs w:val="22"/>
              </w:rPr>
              <w:t xml:space="preserve"> we are completing research into our PREE </w:t>
            </w:r>
            <w:r w:rsidR="00D46157" w:rsidRPr="005F249F">
              <w:rPr>
                <w:rFonts w:asciiTheme="minorHAnsi" w:eastAsiaTheme="minorHAnsi" w:hAnsiTheme="minorHAnsi" w:cstheme="minorHAnsi"/>
                <w:sz w:val="22"/>
                <w:szCs w:val="22"/>
              </w:rPr>
              <w:t>project,</w:t>
            </w:r>
            <w:r w:rsidR="007F2A25" w:rsidRPr="005F249F">
              <w:rPr>
                <w:rFonts w:asciiTheme="minorHAnsi" w:eastAsiaTheme="minorHAnsi" w:hAnsiTheme="minorHAnsi" w:cstheme="minorHAnsi"/>
                <w:sz w:val="22"/>
                <w:szCs w:val="22"/>
              </w:rPr>
              <w:t xml:space="preserve"> to highlight the specific risks </w:t>
            </w:r>
            <w:r w:rsidR="007F2A25" w:rsidRPr="005F249F">
              <w:rPr>
                <w:rFonts w:asciiTheme="minorHAnsi" w:eastAsiaTheme="minorHAnsi" w:hAnsiTheme="minorHAnsi" w:cstheme="minorHAnsi"/>
                <w:sz w:val="22"/>
                <w:szCs w:val="22"/>
              </w:rPr>
              <w:lastRenderedPageBreak/>
              <w:t>around children being drawn into offending and criminal exploitation linked to unrecognised SLCN and SEND.</w:t>
            </w:r>
          </w:p>
        </w:tc>
        <w:tc>
          <w:tcPr>
            <w:tcW w:w="2627" w:type="pct"/>
          </w:tcPr>
          <w:p w14:paraId="6032AB82" w14:textId="6D248DDE" w:rsidR="007F2A25" w:rsidRPr="005F249F" w:rsidRDefault="005509BE"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lastRenderedPageBreak/>
              <w:t xml:space="preserve">The initial </w:t>
            </w:r>
            <w:r w:rsidR="007C0927" w:rsidRPr="005F249F">
              <w:rPr>
                <w:rFonts w:asciiTheme="minorHAnsi" w:eastAsiaTheme="minorHAnsi" w:hAnsiTheme="minorHAnsi" w:cstheme="minorHAnsi"/>
                <w:sz w:val="22"/>
                <w:szCs w:val="22"/>
              </w:rPr>
              <w:t>content of</w:t>
            </w:r>
            <w:r w:rsidR="00D80E06" w:rsidRPr="005F249F">
              <w:rPr>
                <w:rFonts w:asciiTheme="minorHAnsi" w:eastAsiaTheme="minorHAnsi" w:hAnsiTheme="minorHAnsi" w:cstheme="minorHAnsi"/>
                <w:sz w:val="22"/>
                <w:szCs w:val="22"/>
              </w:rPr>
              <w:t xml:space="preserve"> this report have been shared</w:t>
            </w:r>
            <w:r w:rsidR="007C0927" w:rsidRPr="005F249F">
              <w:rPr>
                <w:rFonts w:asciiTheme="minorHAnsi" w:eastAsiaTheme="minorHAnsi" w:hAnsiTheme="minorHAnsi" w:cstheme="minorHAnsi"/>
                <w:sz w:val="22"/>
                <w:szCs w:val="22"/>
              </w:rPr>
              <w:t xml:space="preserve"> with the YJS</w:t>
            </w:r>
            <w:r w:rsidR="00D80E06" w:rsidRPr="005F249F">
              <w:rPr>
                <w:rFonts w:asciiTheme="minorHAnsi" w:eastAsiaTheme="minorHAnsi" w:hAnsiTheme="minorHAnsi" w:cstheme="minorHAnsi"/>
                <w:sz w:val="22"/>
                <w:szCs w:val="22"/>
              </w:rPr>
              <w:t xml:space="preserve">, the Cambridge University </w:t>
            </w:r>
            <w:r w:rsidR="007C0927" w:rsidRPr="005F249F">
              <w:rPr>
                <w:rFonts w:asciiTheme="minorHAnsi" w:eastAsiaTheme="minorHAnsi" w:hAnsiTheme="minorHAnsi" w:cstheme="minorHAnsi"/>
                <w:sz w:val="22"/>
                <w:szCs w:val="22"/>
              </w:rPr>
              <w:t xml:space="preserve">Institute of Criminology are in the process of finalising their report </w:t>
            </w:r>
            <w:r w:rsidR="00D65CCC">
              <w:rPr>
                <w:rFonts w:asciiTheme="minorHAnsi" w:eastAsiaTheme="minorHAnsi" w:hAnsiTheme="minorHAnsi" w:cstheme="minorHAnsi"/>
                <w:sz w:val="22"/>
                <w:szCs w:val="22"/>
              </w:rPr>
              <w:t xml:space="preserve">which is due to be completed by the end of the </w:t>
            </w:r>
            <w:r w:rsidR="00D65CCC">
              <w:rPr>
                <w:rFonts w:asciiTheme="minorHAnsi" w:eastAsiaTheme="minorHAnsi" w:hAnsiTheme="minorHAnsi" w:cstheme="minorHAnsi"/>
                <w:sz w:val="22"/>
                <w:szCs w:val="22"/>
              </w:rPr>
              <w:lastRenderedPageBreak/>
              <w:t xml:space="preserve">summer indicating the high prevalence of young people with unidentified Speech and Language and Communication needs at point referral and the challenges they face </w:t>
            </w:r>
            <w:r w:rsidR="00354947">
              <w:rPr>
                <w:rFonts w:asciiTheme="minorHAnsi" w:eastAsiaTheme="minorHAnsi" w:hAnsiTheme="minorHAnsi" w:cstheme="minorHAnsi"/>
                <w:sz w:val="22"/>
                <w:szCs w:val="22"/>
              </w:rPr>
              <w:t>in regard to</w:t>
            </w:r>
            <w:r w:rsidR="00D65CCC">
              <w:rPr>
                <w:rFonts w:asciiTheme="minorHAnsi" w:eastAsiaTheme="minorHAnsi" w:hAnsiTheme="minorHAnsi" w:cstheme="minorHAnsi"/>
                <w:sz w:val="22"/>
                <w:szCs w:val="22"/>
              </w:rPr>
              <w:t xml:space="preserve"> being vulnerable to </w:t>
            </w:r>
            <w:r w:rsidR="00622617">
              <w:rPr>
                <w:rFonts w:asciiTheme="minorHAnsi" w:eastAsiaTheme="minorHAnsi" w:hAnsiTheme="minorHAnsi" w:cstheme="minorHAnsi"/>
                <w:sz w:val="22"/>
                <w:szCs w:val="22"/>
              </w:rPr>
              <w:t xml:space="preserve">both criminal and sexual exploitation and </w:t>
            </w:r>
            <w:r w:rsidR="00354947">
              <w:rPr>
                <w:rFonts w:asciiTheme="minorHAnsi" w:eastAsiaTheme="minorHAnsi" w:hAnsiTheme="minorHAnsi" w:cstheme="minorHAnsi"/>
                <w:sz w:val="22"/>
                <w:szCs w:val="22"/>
              </w:rPr>
              <w:t>Serious</w:t>
            </w:r>
            <w:r w:rsidR="00622617">
              <w:rPr>
                <w:rFonts w:asciiTheme="minorHAnsi" w:eastAsiaTheme="minorHAnsi" w:hAnsiTheme="minorHAnsi" w:cstheme="minorHAnsi"/>
                <w:sz w:val="22"/>
                <w:szCs w:val="22"/>
              </w:rPr>
              <w:t xml:space="preserve"> Youth Violence.</w:t>
            </w:r>
          </w:p>
        </w:tc>
      </w:tr>
      <w:tr w:rsidR="007F2A25" w:rsidRPr="005F249F" w14:paraId="2442DB79" w14:textId="77777777" w:rsidTr="00D92BBD">
        <w:tc>
          <w:tcPr>
            <w:tcW w:w="2373" w:type="pct"/>
          </w:tcPr>
          <w:p w14:paraId="4C13CC91" w14:textId="76BD9159" w:rsidR="007F2A25" w:rsidRPr="005F249F" w:rsidRDefault="007F2A2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lastRenderedPageBreak/>
              <w:t>With secondary schools and partners, there is a need to continue to address the issues related to attendance at school and access to appropriate timetables and levels of individual support that meets their needs to reduce the risk of children getting involved in offending behaviour or being exploited.</w:t>
            </w:r>
          </w:p>
        </w:tc>
        <w:tc>
          <w:tcPr>
            <w:tcW w:w="2627" w:type="pct"/>
          </w:tcPr>
          <w:p w14:paraId="2E9BA62D" w14:textId="5EDDEFEF" w:rsidR="007F2A25" w:rsidRPr="005F249F" w:rsidRDefault="00966380"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We have seen improvements in the number of young people being subject to part time timetables</w:t>
            </w:r>
            <w:r w:rsidR="005B3E20" w:rsidRPr="005F249F">
              <w:rPr>
                <w:rFonts w:asciiTheme="minorHAnsi" w:eastAsiaTheme="minorHAnsi" w:hAnsiTheme="minorHAnsi" w:cstheme="minorHAnsi"/>
                <w:sz w:val="22"/>
                <w:szCs w:val="22"/>
              </w:rPr>
              <w:t xml:space="preserve">. Data analysis shows that </w:t>
            </w:r>
            <w:r w:rsidR="00D2439A" w:rsidRPr="005F249F">
              <w:rPr>
                <w:rFonts w:asciiTheme="minorHAnsi" w:eastAsiaTheme="minorHAnsi" w:hAnsiTheme="minorHAnsi" w:cstheme="minorHAnsi"/>
                <w:sz w:val="22"/>
                <w:szCs w:val="22"/>
              </w:rPr>
              <w:t xml:space="preserve">from March 2023 to March 2024 the number of young people </w:t>
            </w:r>
            <w:r w:rsidR="00160533" w:rsidRPr="005F249F">
              <w:rPr>
                <w:rFonts w:asciiTheme="minorHAnsi" w:eastAsiaTheme="minorHAnsi" w:hAnsiTheme="minorHAnsi" w:cstheme="minorHAnsi"/>
                <w:sz w:val="22"/>
                <w:szCs w:val="22"/>
              </w:rPr>
              <w:t xml:space="preserve">in our cohort </w:t>
            </w:r>
            <w:r w:rsidR="00D2439A" w:rsidRPr="005F249F">
              <w:rPr>
                <w:rFonts w:asciiTheme="minorHAnsi" w:eastAsiaTheme="minorHAnsi" w:hAnsiTheme="minorHAnsi" w:cstheme="minorHAnsi"/>
                <w:sz w:val="22"/>
                <w:szCs w:val="22"/>
              </w:rPr>
              <w:t xml:space="preserve">attending 0 hours education has improved </w:t>
            </w:r>
            <w:r w:rsidR="00EA30B2" w:rsidRPr="005F249F">
              <w:rPr>
                <w:rFonts w:asciiTheme="minorHAnsi" w:eastAsiaTheme="minorHAnsi" w:hAnsiTheme="minorHAnsi" w:cstheme="minorHAnsi"/>
                <w:sz w:val="22"/>
                <w:szCs w:val="22"/>
              </w:rPr>
              <w:t xml:space="preserve">by 17% and the number of young people engaging with full time education has improved by </w:t>
            </w:r>
            <w:r w:rsidR="00160533" w:rsidRPr="005F249F">
              <w:rPr>
                <w:rFonts w:asciiTheme="minorHAnsi" w:eastAsiaTheme="minorHAnsi" w:hAnsiTheme="minorHAnsi" w:cstheme="minorHAnsi"/>
                <w:sz w:val="22"/>
                <w:szCs w:val="22"/>
              </w:rPr>
              <w:t>6%. W</w:t>
            </w:r>
            <w:r w:rsidRPr="005F249F">
              <w:rPr>
                <w:rFonts w:asciiTheme="minorHAnsi" w:eastAsiaTheme="minorHAnsi" w:hAnsiTheme="minorHAnsi" w:cstheme="minorHAnsi"/>
                <w:sz w:val="22"/>
                <w:szCs w:val="22"/>
              </w:rPr>
              <w:t>here young people are placed on part time timetables</w:t>
            </w:r>
            <w:r w:rsidR="00194514" w:rsidRPr="005F249F">
              <w:rPr>
                <w:rFonts w:asciiTheme="minorHAnsi" w:eastAsiaTheme="minorHAnsi" w:hAnsiTheme="minorHAnsi" w:cstheme="minorHAnsi"/>
                <w:sz w:val="22"/>
                <w:szCs w:val="22"/>
              </w:rPr>
              <w:t xml:space="preserve">, staff continue to </w:t>
            </w:r>
            <w:r w:rsidR="008E0F3C" w:rsidRPr="005F249F">
              <w:rPr>
                <w:rFonts w:asciiTheme="minorHAnsi" w:eastAsiaTheme="minorHAnsi" w:hAnsiTheme="minorHAnsi" w:cstheme="minorHAnsi"/>
                <w:sz w:val="22"/>
                <w:szCs w:val="22"/>
              </w:rPr>
              <w:t xml:space="preserve">ensure appropriate challenge to </w:t>
            </w:r>
            <w:r w:rsidR="0013282B" w:rsidRPr="005F249F">
              <w:rPr>
                <w:rFonts w:asciiTheme="minorHAnsi" w:eastAsiaTheme="minorHAnsi" w:hAnsiTheme="minorHAnsi" w:cstheme="minorHAnsi"/>
                <w:sz w:val="22"/>
                <w:szCs w:val="22"/>
              </w:rPr>
              <w:t>provisions</w:t>
            </w:r>
            <w:r w:rsidR="008E0F3C" w:rsidRPr="005F249F">
              <w:rPr>
                <w:rFonts w:asciiTheme="minorHAnsi" w:eastAsiaTheme="minorHAnsi" w:hAnsiTheme="minorHAnsi" w:cstheme="minorHAnsi"/>
                <w:sz w:val="22"/>
                <w:szCs w:val="22"/>
              </w:rPr>
              <w:t xml:space="preserve"> in line with Milton Keynes City Council’s policy on Part Time Timetables – Partnership Engagement and Escalation</w:t>
            </w:r>
            <w:r w:rsidR="0013282B" w:rsidRPr="005F249F">
              <w:rPr>
                <w:rFonts w:asciiTheme="minorHAnsi" w:eastAsiaTheme="minorHAnsi" w:hAnsiTheme="minorHAnsi" w:cstheme="minorHAnsi"/>
                <w:sz w:val="22"/>
                <w:szCs w:val="22"/>
              </w:rPr>
              <w:t xml:space="preserve">. The appointment of an Education, Training and Employment Officer is also being explored to ensure specialist oversight and </w:t>
            </w:r>
            <w:r w:rsidR="005A0819" w:rsidRPr="005F249F">
              <w:rPr>
                <w:rFonts w:asciiTheme="minorHAnsi" w:eastAsiaTheme="minorHAnsi" w:hAnsiTheme="minorHAnsi" w:cstheme="minorHAnsi"/>
                <w:sz w:val="22"/>
                <w:szCs w:val="22"/>
              </w:rPr>
              <w:t xml:space="preserve">challenge as well as supporting those young people not in full time provisions. </w:t>
            </w:r>
            <w:r w:rsidR="00AA61DA" w:rsidRPr="005F249F">
              <w:rPr>
                <w:rFonts w:asciiTheme="minorHAnsi" w:eastAsiaTheme="minorHAnsi" w:hAnsiTheme="minorHAnsi" w:cstheme="minorHAnsi"/>
                <w:sz w:val="22"/>
                <w:szCs w:val="22"/>
              </w:rPr>
              <w:t xml:space="preserve">The ETE </w:t>
            </w:r>
            <w:r w:rsidR="00764BBF" w:rsidRPr="005F249F">
              <w:rPr>
                <w:rFonts w:asciiTheme="minorHAnsi" w:eastAsiaTheme="minorHAnsi" w:hAnsiTheme="minorHAnsi" w:cstheme="minorHAnsi"/>
                <w:sz w:val="22"/>
                <w:szCs w:val="22"/>
              </w:rPr>
              <w:t xml:space="preserve">figures are consistently reviewed at YJSB and MKYJS are </w:t>
            </w:r>
            <w:r w:rsidR="00B11E98" w:rsidRPr="005F249F">
              <w:rPr>
                <w:rFonts w:asciiTheme="minorHAnsi" w:eastAsiaTheme="minorHAnsi" w:hAnsiTheme="minorHAnsi" w:cstheme="minorHAnsi"/>
                <w:sz w:val="22"/>
                <w:szCs w:val="22"/>
              </w:rPr>
              <w:t>participants</w:t>
            </w:r>
            <w:r w:rsidR="00764BBF" w:rsidRPr="005F249F">
              <w:rPr>
                <w:rFonts w:asciiTheme="minorHAnsi" w:eastAsiaTheme="minorHAnsi" w:hAnsiTheme="minorHAnsi" w:cstheme="minorHAnsi"/>
                <w:sz w:val="22"/>
                <w:szCs w:val="22"/>
              </w:rPr>
              <w:t xml:space="preserve"> at both the Education Access Panel and Legacy panels</w:t>
            </w:r>
            <w:r w:rsidR="00B11E98" w:rsidRPr="005F249F">
              <w:rPr>
                <w:rFonts w:asciiTheme="minorHAnsi" w:eastAsiaTheme="minorHAnsi" w:hAnsiTheme="minorHAnsi" w:cstheme="minorHAnsi"/>
                <w:sz w:val="22"/>
                <w:szCs w:val="22"/>
              </w:rPr>
              <w:t xml:space="preserve"> to ensure appropriate challenge and support for those not receiving full time provision.</w:t>
            </w:r>
          </w:p>
        </w:tc>
      </w:tr>
      <w:tr w:rsidR="007F2A25" w:rsidRPr="005F249F" w14:paraId="71406D8A" w14:textId="77777777" w:rsidTr="00D92BBD">
        <w:tc>
          <w:tcPr>
            <w:tcW w:w="2373" w:type="pct"/>
          </w:tcPr>
          <w:p w14:paraId="33EA839B" w14:textId="29EB94A1" w:rsidR="007F2A25" w:rsidRPr="005F249F" w:rsidRDefault="007C52D0"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T</w:t>
            </w:r>
            <w:r w:rsidR="007F2A25" w:rsidRPr="005F249F">
              <w:rPr>
                <w:rFonts w:asciiTheme="minorHAnsi" w:eastAsiaTheme="minorHAnsi" w:hAnsiTheme="minorHAnsi" w:cstheme="minorHAnsi"/>
                <w:sz w:val="22"/>
                <w:szCs w:val="22"/>
              </w:rPr>
              <w:t>o explore opportunities for children aged over 16 who have offended to achieve greater access to employment, training and education opportunities, through collaborative work with relevant partners including Young People’s Careers Information Advice and Guidance, Milton Keynes College, other local providers, and employers.</w:t>
            </w:r>
          </w:p>
        </w:tc>
        <w:tc>
          <w:tcPr>
            <w:tcW w:w="2627" w:type="pct"/>
          </w:tcPr>
          <w:p w14:paraId="46C79232" w14:textId="00CFD4D9" w:rsidR="007F2A25" w:rsidRPr="005F249F" w:rsidRDefault="00FD2FE7"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Our post 16 cohort</w:t>
            </w:r>
            <w:r w:rsidR="0095306E" w:rsidRPr="005F249F">
              <w:rPr>
                <w:rFonts w:asciiTheme="minorHAnsi" w:eastAsiaTheme="minorHAnsi" w:hAnsiTheme="minorHAnsi" w:cstheme="minorHAnsi"/>
                <w:sz w:val="22"/>
                <w:szCs w:val="22"/>
              </w:rPr>
              <w:t xml:space="preserve">’s engagement in post 16 provision has improved from 2023-2024 with </w:t>
            </w:r>
            <w:r w:rsidR="009B0EF2" w:rsidRPr="005F249F">
              <w:rPr>
                <w:rFonts w:asciiTheme="minorHAnsi" w:eastAsiaTheme="minorHAnsi" w:hAnsiTheme="minorHAnsi" w:cstheme="minorHAnsi"/>
                <w:sz w:val="22"/>
                <w:szCs w:val="22"/>
              </w:rPr>
              <w:t xml:space="preserve">a reduction of 17% in those attending 0 hours and an improvement of </w:t>
            </w:r>
            <w:r w:rsidR="00A93234" w:rsidRPr="005F249F">
              <w:rPr>
                <w:rFonts w:asciiTheme="minorHAnsi" w:eastAsiaTheme="minorHAnsi" w:hAnsiTheme="minorHAnsi" w:cstheme="minorHAnsi"/>
                <w:sz w:val="22"/>
                <w:szCs w:val="22"/>
              </w:rPr>
              <w:t xml:space="preserve">1.4% engaging in 16+ hours provision. We continue to have dedicated access to an Information, Advice and Guidance officer to work with the 16+ cohort within Milton Keynes. </w:t>
            </w:r>
          </w:p>
        </w:tc>
      </w:tr>
      <w:tr w:rsidR="007F2A25" w:rsidRPr="005F249F" w14:paraId="698DFB31" w14:textId="77777777" w:rsidTr="00D92BBD">
        <w:tc>
          <w:tcPr>
            <w:tcW w:w="2373" w:type="pct"/>
          </w:tcPr>
          <w:p w14:paraId="52B44757" w14:textId="5CCD4BDF" w:rsidR="007F2A25" w:rsidRPr="005F249F" w:rsidRDefault="007F2A2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Maximise opportunities for improvements for children</w:t>
            </w:r>
            <w:r w:rsidR="00C76570" w:rsidRPr="005F249F">
              <w:rPr>
                <w:rFonts w:asciiTheme="minorHAnsi" w:eastAsiaTheme="minorHAnsi" w:hAnsiTheme="minorHAnsi" w:cstheme="minorHAnsi"/>
                <w:sz w:val="22"/>
                <w:szCs w:val="22"/>
              </w:rPr>
              <w:t>,</w:t>
            </w:r>
            <w:r w:rsidRPr="005F249F">
              <w:rPr>
                <w:rFonts w:asciiTheme="minorHAnsi" w:eastAsiaTheme="minorHAnsi" w:hAnsiTheme="minorHAnsi" w:cstheme="minorHAnsi"/>
                <w:sz w:val="22"/>
                <w:szCs w:val="22"/>
              </w:rPr>
              <w:t xml:space="preserve"> and Participation by: </w:t>
            </w:r>
          </w:p>
          <w:p w14:paraId="6921AB85" w14:textId="77777777" w:rsidR="007F2A25" w:rsidRPr="005F249F" w:rsidRDefault="007F2A25" w:rsidP="00145BD8">
            <w:pPr>
              <w:jc w:val="left"/>
              <w:rPr>
                <w:rFonts w:asciiTheme="minorHAnsi" w:eastAsiaTheme="minorHAnsi" w:hAnsiTheme="minorHAnsi" w:cstheme="minorHAnsi"/>
                <w:sz w:val="22"/>
                <w:szCs w:val="22"/>
              </w:rPr>
            </w:pPr>
          </w:p>
          <w:p w14:paraId="4BBE0221" w14:textId="77777777" w:rsidR="007F2A25" w:rsidRPr="005F249F" w:rsidRDefault="007F2A2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w:t>
            </w:r>
            <w:r w:rsidRPr="005F249F">
              <w:rPr>
                <w:rFonts w:asciiTheme="minorHAnsi" w:eastAsiaTheme="minorHAnsi" w:hAnsiTheme="minorHAnsi" w:cstheme="minorHAnsi"/>
                <w:sz w:val="22"/>
                <w:szCs w:val="22"/>
              </w:rPr>
              <w:tab/>
              <w:t>Reviewing current examples of good practice in the area of engagement and participation and co-production across YOT’s / Youth Justice Services in England and Wales with a view to bench mark our current approaches,</w:t>
            </w:r>
          </w:p>
          <w:p w14:paraId="53648CA5" w14:textId="77777777" w:rsidR="007F2A25" w:rsidRPr="005F249F" w:rsidRDefault="007F2A25"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w:t>
            </w:r>
            <w:r w:rsidRPr="005F249F">
              <w:rPr>
                <w:rFonts w:asciiTheme="minorHAnsi" w:eastAsiaTheme="minorHAnsi" w:hAnsiTheme="minorHAnsi" w:cstheme="minorHAnsi"/>
                <w:sz w:val="22"/>
                <w:szCs w:val="22"/>
              </w:rPr>
              <w:tab/>
              <w:t>Reviewing current practice and identifying any key learning opportunities to further develop this key area of work within the service.</w:t>
            </w:r>
          </w:p>
          <w:p w14:paraId="53747BEB" w14:textId="77777777" w:rsidR="007F2A25" w:rsidRPr="005F249F" w:rsidRDefault="007F2A25" w:rsidP="00145BD8">
            <w:pPr>
              <w:jc w:val="left"/>
              <w:rPr>
                <w:rFonts w:asciiTheme="minorHAnsi" w:eastAsiaTheme="minorHAnsi" w:hAnsiTheme="minorHAnsi" w:cstheme="minorHAnsi"/>
                <w:sz w:val="22"/>
                <w:szCs w:val="22"/>
              </w:rPr>
            </w:pPr>
          </w:p>
        </w:tc>
        <w:tc>
          <w:tcPr>
            <w:tcW w:w="2627" w:type="pct"/>
          </w:tcPr>
          <w:p w14:paraId="4E2CB48A" w14:textId="48027FDD" w:rsidR="00523098" w:rsidRPr="005F249F" w:rsidRDefault="00523098"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 xml:space="preserve">This year we have continued to offer </w:t>
            </w:r>
            <w:r w:rsidR="00CF24E2">
              <w:rPr>
                <w:rFonts w:asciiTheme="minorHAnsi" w:eastAsiaTheme="minorHAnsi" w:hAnsiTheme="minorHAnsi" w:cstheme="minorHAnsi"/>
                <w:sz w:val="22"/>
                <w:szCs w:val="22"/>
              </w:rPr>
              <w:t>‘</w:t>
            </w:r>
            <w:r w:rsidRPr="005F249F">
              <w:rPr>
                <w:rFonts w:asciiTheme="minorHAnsi" w:eastAsiaTheme="minorHAnsi" w:hAnsiTheme="minorHAnsi" w:cstheme="minorHAnsi"/>
                <w:sz w:val="22"/>
                <w:szCs w:val="22"/>
              </w:rPr>
              <w:t>Where 2 Now</w:t>
            </w:r>
            <w:r w:rsidR="00CF24E2">
              <w:rPr>
                <w:rFonts w:asciiTheme="minorHAnsi" w:eastAsiaTheme="minorHAnsi" w:hAnsiTheme="minorHAnsi" w:cstheme="minorHAnsi"/>
                <w:sz w:val="22"/>
                <w:szCs w:val="22"/>
              </w:rPr>
              <w:t>’</w:t>
            </w:r>
            <w:r w:rsidRPr="005F249F">
              <w:rPr>
                <w:rFonts w:asciiTheme="minorHAnsi" w:eastAsiaTheme="minorHAnsi" w:hAnsiTheme="minorHAnsi" w:cstheme="minorHAnsi"/>
                <w:sz w:val="22"/>
                <w:szCs w:val="22"/>
              </w:rPr>
              <w:t xml:space="preserve"> sessions to young people at the end of their interventions, young people complete a survey with an independent youth worker and the information of which is then used to inform the board regarding areas of strength and concerns across partnerships.</w:t>
            </w:r>
          </w:p>
          <w:p w14:paraId="1F3957B1" w14:textId="77777777" w:rsidR="00523098" w:rsidRPr="005F249F" w:rsidRDefault="00523098" w:rsidP="00145BD8">
            <w:pPr>
              <w:jc w:val="left"/>
              <w:rPr>
                <w:rFonts w:asciiTheme="minorHAnsi" w:eastAsiaTheme="minorHAnsi" w:hAnsiTheme="minorHAnsi" w:cstheme="minorHAnsi"/>
                <w:sz w:val="22"/>
                <w:szCs w:val="22"/>
              </w:rPr>
            </w:pPr>
          </w:p>
          <w:p w14:paraId="01C72716" w14:textId="79D93F4C" w:rsidR="00523098" w:rsidRPr="005F249F" w:rsidRDefault="00523098" w:rsidP="00145BD8">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 xml:space="preserve">During our latest round of </w:t>
            </w:r>
            <w:r w:rsidR="00354947" w:rsidRPr="005F249F">
              <w:rPr>
                <w:rFonts w:asciiTheme="minorHAnsi" w:eastAsiaTheme="minorHAnsi" w:hAnsiTheme="minorHAnsi" w:cstheme="minorHAnsi"/>
                <w:sz w:val="22"/>
                <w:szCs w:val="22"/>
              </w:rPr>
              <w:t>recruitment,</w:t>
            </w:r>
            <w:r w:rsidRPr="005F249F">
              <w:rPr>
                <w:rFonts w:asciiTheme="minorHAnsi" w:eastAsiaTheme="minorHAnsi" w:hAnsiTheme="minorHAnsi" w:cstheme="minorHAnsi"/>
                <w:sz w:val="22"/>
                <w:szCs w:val="22"/>
              </w:rPr>
              <w:t xml:space="preserve"> we also involved a young person in the interview process, this gave an invaluable insight in to how potential worker engaged with young people and the views of the young person were included in the final scoring.</w:t>
            </w:r>
          </w:p>
          <w:p w14:paraId="56DCC4AA" w14:textId="77777777" w:rsidR="00523098" w:rsidRPr="005F249F" w:rsidRDefault="00523098" w:rsidP="00145BD8">
            <w:pPr>
              <w:jc w:val="left"/>
              <w:rPr>
                <w:rFonts w:asciiTheme="minorHAnsi" w:eastAsiaTheme="minorHAnsi" w:hAnsiTheme="minorHAnsi" w:cstheme="minorHAnsi"/>
                <w:sz w:val="22"/>
                <w:szCs w:val="22"/>
              </w:rPr>
            </w:pPr>
          </w:p>
          <w:p w14:paraId="36C2C861" w14:textId="11E378EA" w:rsidR="00E367E0" w:rsidRPr="005F249F" w:rsidRDefault="00523098" w:rsidP="00FA6A41">
            <w:pPr>
              <w:jc w:val="left"/>
              <w:rPr>
                <w:rFonts w:asciiTheme="minorHAnsi" w:eastAsiaTheme="minorHAnsi" w:hAnsiTheme="minorHAnsi" w:cstheme="minorHAnsi"/>
                <w:sz w:val="22"/>
                <w:szCs w:val="22"/>
              </w:rPr>
            </w:pPr>
            <w:r w:rsidRPr="005F249F">
              <w:rPr>
                <w:rFonts w:asciiTheme="minorHAnsi" w:eastAsiaTheme="minorHAnsi" w:hAnsiTheme="minorHAnsi" w:cstheme="minorHAnsi"/>
                <w:sz w:val="22"/>
                <w:szCs w:val="22"/>
              </w:rPr>
              <w:t xml:space="preserve">The area of participation is an area we are keen to continue to grow and 2024-2025 will focus on this as a priority. </w:t>
            </w:r>
          </w:p>
        </w:tc>
      </w:tr>
    </w:tbl>
    <w:p w14:paraId="7EC56198" w14:textId="77777777" w:rsidR="00B823F7" w:rsidRDefault="00D73FCF" w:rsidP="00B823F7">
      <w:pPr>
        <w:pStyle w:val="Heading1"/>
        <w:numPr>
          <w:ilvl w:val="0"/>
          <w:numId w:val="29"/>
        </w:numPr>
        <w:spacing w:line="257" w:lineRule="auto"/>
        <w:ind w:left="357"/>
        <w:contextualSpacing/>
      </w:pPr>
      <w:bookmarkStart w:id="9" w:name="_Toc169806119"/>
      <w:r w:rsidRPr="00D92BBD">
        <w:lastRenderedPageBreak/>
        <w:t>Performance over the previous</w:t>
      </w:r>
    </w:p>
    <w:p w14:paraId="12FC340E" w14:textId="067983E3" w:rsidR="005715FC" w:rsidRPr="00D92BBD" w:rsidRDefault="00D73FCF" w:rsidP="00B823F7">
      <w:pPr>
        <w:pStyle w:val="Heading1"/>
        <w:spacing w:line="257" w:lineRule="auto"/>
        <w:ind w:left="357" w:firstLine="360"/>
        <w:contextualSpacing/>
      </w:pPr>
      <w:r w:rsidRPr="00D92BBD">
        <w:t>year</w:t>
      </w:r>
      <w:bookmarkEnd w:id="9"/>
    </w:p>
    <w:p w14:paraId="67681324" w14:textId="6F3DD764" w:rsidR="00E9232F" w:rsidRPr="00D92BBD" w:rsidRDefault="00E9232F" w:rsidP="00145BD8">
      <w:pPr>
        <w:pStyle w:val="Heading1"/>
        <w:spacing w:line="240" w:lineRule="auto"/>
        <w:rPr>
          <w:sz w:val="40"/>
        </w:rPr>
      </w:pPr>
      <w:bookmarkStart w:id="10" w:name="_Toc169806120"/>
      <w:r w:rsidRPr="00D92BBD">
        <w:rPr>
          <w:sz w:val="40"/>
          <w:szCs w:val="24"/>
        </w:rPr>
        <w:t>KPIs:</w:t>
      </w:r>
      <w:bookmarkEnd w:id="10"/>
    </w:p>
    <w:p w14:paraId="1EB32EFC" w14:textId="790A0DC1" w:rsidR="00E9232F" w:rsidRPr="008F0E9C" w:rsidRDefault="0001388F" w:rsidP="002D7FA5">
      <w:pPr>
        <w:pStyle w:val="ListParagraph"/>
        <w:numPr>
          <w:ilvl w:val="0"/>
          <w:numId w:val="32"/>
        </w:numPr>
        <w:suppressAutoHyphens/>
        <w:autoSpaceDN/>
        <w:spacing w:beforeLines="120" w:before="288" w:afterLines="120" w:after="288" w:line="240" w:lineRule="auto"/>
        <w:jc w:val="left"/>
        <w:textAlignment w:val="auto"/>
        <w:rPr>
          <w:rFonts w:asciiTheme="minorHAnsi" w:eastAsia="Arial" w:hAnsiTheme="minorHAnsi" w:cstheme="minorHAnsi"/>
          <w:b/>
          <w:bCs/>
        </w:rPr>
      </w:pPr>
      <w:r w:rsidRPr="008F0E9C">
        <w:rPr>
          <w:rFonts w:asciiTheme="minorHAnsi" w:eastAsia="Arial" w:hAnsiTheme="minorHAnsi" w:cstheme="minorHAnsi"/>
          <w:b/>
          <w:bCs/>
        </w:rPr>
        <w:t xml:space="preserve">Reoffending </w:t>
      </w:r>
    </w:p>
    <w:p w14:paraId="58F8B042" w14:textId="4D5D31B5" w:rsidR="0001388F" w:rsidRPr="00D92BBD" w:rsidRDefault="0036422A" w:rsidP="00145BD8">
      <w:pPr>
        <w:suppressAutoHyphens/>
        <w:autoSpaceDN/>
        <w:spacing w:beforeLines="120" w:before="288" w:afterLines="120" w:after="288" w:line="240" w:lineRule="auto"/>
        <w:jc w:val="left"/>
        <w:textAlignment w:val="auto"/>
        <w:rPr>
          <w:rFonts w:asciiTheme="minorHAnsi" w:eastAsia="Arial" w:hAnsiTheme="minorHAnsi" w:cstheme="minorHAnsi"/>
        </w:rPr>
      </w:pPr>
      <w:r w:rsidRPr="00D92BBD">
        <w:rPr>
          <w:rFonts w:asciiTheme="minorHAnsi" w:eastAsia="Arial" w:hAnsiTheme="minorHAnsi" w:cstheme="minorHAnsi"/>
        </w:rPr>
        <w:t xml:space="preserve">Target Reoffending rate is </w:t>
      </w:r>
      <w:r w:rsidR="005D3F63" w:rsidRPr="00D92BBD">
        <w:rPr>
          <w:rFonts w:asciiTheme="minorHAnsi" w:eastAsia="Arial" w:hAnsiTheme="minorHAnsi" w:cstheme="minorHAnsi"/>
        </w:rPr>
        <w:t>&lt;</w:t>
      </w:r>
      <w:r w:rsidRPr="00D92BBD">
        <w:rPr>
          <w:rFonts w:asciiTheme="minorHAnsi" w:eastAsia="Arial" w:hAnsiTheme="minorHAnsi" w:cstheme="minorHAnsi"/>
        </w:rPr>
        <w:t>30%</w:t>
      </w:r>
    </w:p>
    <w:p w14:paraId="7D6A47CC" w14:textId="55A0E1C2" w:rsidR="0036422A" w:rsidRPr="00D92BBD" w:rsidRDefault="0036422A" w:rsidP="00145BD8">
      <w:pPr>
        <w:suppressAutoHyphens/>
        <w:autoSpaceDN/>
        <w:spacing w:beforeLines="120" w:before="288" w:afterLines="120" w:after="288" w:line="240" w:lineRule="auto"/>
        <w:jc w:val="left"/>
        <w:textAlignment w:val="auto"/>
        <w:rPr>
          <w:rFonts w:asciiTheme="minorHAnsi" w:eastAsia="Arial" w:hAnsiTheme="minorHAnsi" w:cstheme="minorHAnsi"/>
        </w:rPr>
      </w:pPr>
      <w:r w:rsidRPr="00D92BBD">
        <w:rPr>
          <w:rFonts w:asciiTheme="minorHAnsi" w:hAnsiTheme="minorHAnsi" w:cstheme="minorHAnsi"/>
          <w:noProof/>
          <w14:ligatures w14:val="standardContextual"/>
        </w:rPr>
        <w:drawing>
          <wp:inline distT="0" distB="0" distL="0" distR="0" wp14:anchorId="1801A99E" wp14:editId="410850AD">
            <wp:extent cx="3291840" cy="1885071"/>
            <wp:effectExtent l="0" t="0" r="3810" b="1270"/>
            <wp:docPr id="6" name="Chart 6" descr="A chart showing re-offending rate from January 2020 - January 2022">
              <a:extLst xmlns:a="http://schemas.openxmlformats.org/drawingml/2006/main">
                <a:ext uri="{FF2B5EF4-FFF2-40B4-BE49-F238E27FC236}">
                  <a16:creationId xmlns:a16="http://schemas.microsoft.com/office/drawing/2014/main" id="{5FDC3BFD-7A85-80AA-6638-37B78695D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83F5A1" w14:textId="431768F3" w:rsidR="0001388F" w:rsidRPr="0042687B" w:rsidRDefault="00071F75" w:rsidP="00145BD8">
      <w:pPr>
        <w:suppressAutoHyphens/>
        <w:autoSpaceDN/>
        <w:spacing w:beforeLines="120" w:before="288" w:afterLines="120" w:after="288" w:line="240" w:lineRule="auto"/>
        <w:jc w:val="left"/>
        <w:textAlignment w:val="auto"/>
        <w:rPr>
          <w:rFonts w:asciiTheme="minorHAnsi" w:eastAsia="Arial" w:hAnsiTheme="minorHAnsi" w:cstheme="minorHAnsi"/>
        </w:rPr>
      </w:pPr>
      <w:r w:rsidRPr="0042687B">
        <w:rPr>
          <w:rFonts w:asciiTheme="minorHAnsi" w:eastAsia="Arial" w:hAnsiTheme="minorHAnsi" w:cstheme="minorHAnsi"/>
        </w:rPr>
        <w:t xml:space="preserve">Our reoffending rate target will continue to be </w:t>
      </w:r>
      <w:r w:rsidR="005D3F63" w:rsidRPr="0042687B">
        <w:rPr>
          <w:rFonts w:asciiTheme="minorHAnsi" w:eastAsia="Arial" w:hAnsiTheme="minorHAnsi" w:cstheme="minorHAnsi"/>
        </w:rPr>
        <w:t>&lt;</w:t>
      </w:r>
      <w:r w:rsidR="008F4E18" w:rsidRPr="0042687B">
        <w:rPr>
          <w:rFonts w:asciiTheme="minorHAnsi" w:eastAsia="Arial" w:hAnsiTheme="minorHAnsi" w:cstheme="minorHAnsi"/>
        </w:rPr>
        <w:t>30</w:t>
      </w:r>
      <w:r w:rsidR="00701B9E" w:rsidRPr="0042687B">
        <w:rPr>
          <w:rFonts w:asciiTheme="minorHAnsi" w:eastAsia="Arial" w:hAnsiTheme="minorHAnsi" w:cstheme="minorHAnsi"/>
        </w:rPr>
        <w:t>%</w:t>
      </w:r>
      <w:r w:rsidR="005D3F63" w:rsidRPr="0042687B">
        <w:rPr>
          <w:rFonts w:asciiTheme="minorHAnsi" w:eastAsia="Arial" w:hAnsiTheme="minorHAnsi" w:cstheme="minorHAnsi"/>
        </w:rPr>
        <w:t xml:space="preserve"> for 2024/25. As identified in the above chart</w:t>
      </w:r>
      <w:r w:rsidR="00A1379B" w:rsidRPr="0042687B">
        <w:rPr>
          <w:rFonts w:asciiTheme="minorHAnsi" w:eastAsia="Arial" w:hAnsiTheme="minorHAnsi" w:cstheme="minorHAnsi"/>
        </w:rPr>
        <w:t xml:space="preserve">, our reoffending rate has continued to rise and now is more </w:t>
      </w:r>
      <w:r w:rsidR="0042687B" w:rsidRPr="0042687B">
        <w:rPr>
          <w:rFonts w:asciiTheme="minorHAnsi" w:eastAsia="Arial" w:hAnsiTheme="minorHAnsi" w:cstheme="minorHAnsi"/>
        </w:rPr>
        <w:t>in line</w:t>
      </w:r>
      <w:r w:rsidR="00A1379B" w:rsidRPr="0042687B">
        <w:rPr>
          <w:rFonts w:asciiTheme="minorHAnsi" w:eastAsia="Arial" w:hAnsiTheme="minorHAnsi" w:cstheme="minorHAnsi"/>
        </w:rPr>
        <w:t xml:space="preserve"> with our national and family averages. It is likely that Covid and an increase in serious youth violence have contributed to these figures and we continue to work with partners to reduce re-offending amongst our current cohort.</w:t>
      </w:r>
    </w:p>
    <w:p w14:paraId="1AC4F7D1" w14:textId="0C3E4BCA" w:rsidR="00886158" w:rsidRPr="008F0E9C" w:rsidRDefault="00AA6140" w:rsidP="002D7FA5">
      <w:pPr>
        <w:pStyle w:val="ListParagraph"/>
        <w:numPr>
          <w:ilvl w:val="0"/>
          <w:numId w:val="32"/>
        </w:numPr>
        <w:suppressAutoHyphens/>
        <w:autoSpaceDN/>
        <w:spacing w:beforeLines="120" w:before="288" w:afterLines="120" w:after="288" w:line="240" w:lineRule="auto"/>
        <w:jc w:val="left"/>
        <w:textAlignment w:val="auto"/>
        <w:rPr>
          <w:rFonts w:asciiTheme="minorHAnsi" w:eastAsia="Arial" w:hAnsiTheme="minorHAnsi" w:cstheme="minorHAnsi"/>
          <w:b/>
          <w:bCs/>
        </w:rPr>
      </w:pPr>
      <w:r w:rsidRPr="008F0E9C">
        <w:rPr>
          <w:rFonts w:asciiTheme="minorHAnsi" w:eastAsia="Arial" w:hAnsiTheme="minorHAnsi" w:cstheme="minorHAnsi"/>
          <w:b/>
          <w:bCs/>
        </w:rPr>
        <w:t>F</w:t>
      </w:r>
      <w:r w:rsidR="00CF24E2">
        <w:rPr>
          <w:rFonts w:asciiTheme="minorHAnsi" w:eastAsia="Arial" w:hAnsiTheme="minorHAnsi" w:cstheme="minorHAnsi"/>
          <w:b/>
          <w:bCs/>
        </w:rPr>
        <w:t>irst Time Entrants (FTE)</w:t>
      </w:r>
    </w:p>
    <w:p w14:paraId="787AD1C9" w14:textId="2EB62132" w:rsidR="00C02467" w:rsidRPr="0042687B" w:rsidRDefault="00722E3A" w:rsidP="00145BD8">
      <w:pPr>
        <w:suppressAutoHyphens/>
        <w:autoSpaceDN/>
        <w:spacing w:beforeLines="120" w:before="288" w:afterLines="120" w:after="288" w:line="240" w:lineRule="auto"/>
        <w:jc w:val="left"/>
        <w:textAlignment w:val="auto"/>
        <w:rPr>
          <w:rFonts w:asciiTheme="minorHAnsi" w:eastAsia="Arial" w:hAnsiTheme="minorHAnsi" w:cstheme="minorHAnsi"/>
        </w:rPr>
      </w:pPr>
      <w:r w:rsidRPr="0042687B">
        <w:rPr>
          <w:rFonts w:asciiTheme="minorHAnsi" w:eastAsia="Arial" w:hAnsiTheme="minorHAnsi" w:cstheme="minorHAnsi"/>
        </w:rPr>
        <w:t>Our FTE target continues to be &lt;140</w:t>
      </w:r>
      <w:r w:rsidR="00D21C4B" w:rsidRPr="0042687B">
        <w:rPr>
          <w:rFonts w:asciiTheme="minorHAnsi" w:eastAsia="Arial" w:hAnsiTheme="minorHAnsi" w:cstheme="minorHAnsi"/>
        </w:rPr>
        <w:t>. Our data has shown that our numbers have remained the same from 2022-2023</w:t>
      </w:r>
      <w:r w:rsidR="00507115" w:rsidRPr="0042687B">
        <w:rPr>
          <w:rFonts w:asciiTheme="minorHAnsi" w:eastAsia="Arial" w:hAnsiTheme="minorHAnsi" w:cstheme="minorHAnsi"/>
        </w:rPr>
        <w:t xml:space="preserve"> with our current figures showing 195 per 100.000</w:t>
      </w:r>
      <w:r w:rsidR="001261E6" w:rsidRPr="0042687B">
        <w:rPr>
          <w:rFonts w:asciiTheme="minorHAnsi" w:eastAsia="Arial" w:hAnsiTheme="minorHAnsi" w:cstheme="minorHAnsi"/>
        </w:rPr>
        <w:t xml:space="preserve">, with a draft figure of </w:t>
      </w:r>
      <w:r w:rsidR="0028446B" w:rsidRPr="0042687B">
        <w:rPr>
          <w:rFonts w:asciiTheme="minorHAnsi" w:eastAsia="Arial" w:hAnsiTheme="minorHAnsi" w:cstheme="minorHAnsi"/>
        </w:rPr>
        <w:t xml:space="preserve">183 for 2023-2024. We have seen a reduction in the number of </w:t>
      </w:r>
      <w:r w:rsidR="00A9658C">
        <w:rPr>
          <w:rFonts w:asciiTheme="minorHAnsi" w:eastAsia="Arial" w:hAnsiTheme="minorHAnsi" w:cstheme="minorHAnsi"/>
        </w:rPr>
        <w:t>Out of Court Disposals (</w:t>
      </w:r>
      <w:r w:rsidR="0028446B" w:rsidRPr="0042687B">
        <w:rPr>
          <w:rFonts w:asciiTheme="minorHAnsi" w:eastAsia="Arial" w:hAnsiTheme="minorHAnsi" w:cstheme="minorHAnsi"/>
        </w:rPr>
        <w:t>OOCD</w:t>
      </w:r>
      <w:r w:rsidR="00A9658C">
        <w:rPr>
          <w:rFonts w:asciiTheme="minorHAnsi" w:eastAsia="Arial" w:hAnsiTheme="minorHAnsi" w:cstheme="minorHAnsi"/>
        </w:rPr>
        <w:t>)</w:t>
      </w:r>
      <w:r w:rsidR="0028446B" w:rsidRPr="0042687B">
        <w:rPr>
          <w:rFonts w:asciiTheme="minorHAnsi" w:eastAsia="Arial" w:hAnsiTheme="minorHAnsi" w:cstheme="minorHAnsi"/>
        </w:rPr>
        <w:t xml:space="preserve"> being issued</w:t>
      </w:r>
      <w:r w:rsidR="00A9658C">
        <w:rPr>
          <w:rFonts w:asciiTheme="minorHAnsi" w:eastAsia="Arial" w:hAnsiTheme="minorHAnsi" w:cstheme="minorHAnsi"/>
        </w:rPr>
        <w:t xml:space="preserve">, with </w:t>
      </w:r>
      <w:r w:rsidR="0028446B" w:rsidRPr="0042687B">
        <w:rPr>
          <w:rFonts w:asciiTheme="minorHAnsi" w:eastAsia="Arial" w:hAnsiTheme="minorHAnsi" w:cstheme="minorHAnsi"/>
        </w:rPr>
        <w:t xml:space="preserve">an increase in community resolutions being </w:t>
      </w:r>
      <w:r w:rsidR="00921525" w:rsidRPr="0042687B">
        <w:rPr>
          <w:rFonts w:asciiTheme="minorHAnsi" w:eastAsia="Arial" w:hAnsiTheme="minorHAnsi" w:cstheme="minorHAnsi"/>
        </w:rPr>
        <w:t xml:space="preserve">issued across one quarter which did not continue. We continue to work closely with police partners to </w:t>
      </w:r>
      <w:r w:rsidR="00FA6ED2" w:rsidRPr="0042687B">
        <w:rPr>
          <w:rFonts w:asciiTheme="minorHAnsi" w:eastAsia="Arial" w:hAnsiTheme="minorHAnsi" w:cstheme="minorHAnsi"/>
        </w:rPr>
        <w:t xml:space="preserve">ensure a balance between victim-led policing and child first outcomes and are working with Thames Valley Police to introduce the use of Outcome 22 as alternative to </w:t>
      </w:r>
      <w:r w:rsidR="00AD0920" w:rsidRPr="0042687B">
        <w:rPr>
          <w:rFonts w:asciiTheme="minorHAnsi" w:eastAsia="Arial" w:hAnsiTheme="minorHAnsi" w:cstheme="minorHAnsi"/>
        </w:rPr>
        <w:t>formal outcomes where appropriate.</w:t>
      </w:r>
    </w:p>
    <w:p w14:paraId="0BA300E1" w14:textId="738C1CAB" w:rsidR="00C02467" w:rsidRPr="00D92BBD" w:rsidRDefault="00C02467" w:rsidP="00145BD8">
      <w:pPr>
        <w:suppressAutoHyphens/>
        <w:autoSpaceDN/>
        <w:spacing w:beforeLines="120" w:before="288" w:afterLines="120" w:after="288" w:line="240" w:lineRule="auto"/>
        <w:jc w:val="left"/>
        <w:textAlignment w:val="auto"/>
        <w:rPr>
          <w:rFonts w:asciiTheme="minorHAnsi" w:eastAsia="Arial" w:hAnsiTheme="minorHAnsi" w:cstheme="minorHAnsi"/>
          <w:sz w:val="20"/>
          <w:szCs w:val="20"/>
        </w:rPr>
      </w:pPr>
      <w:r w:rsidRPr="00D92BBD">
        <w:rPr>
          <w:rFonts w:asciiTheme="minorHAnsi" w:hAnsiTheme="minorHAnsi" w:cstheme="minorHAnsi"/>
          <w:noProof/>
          <w14:ligatures w14:val="standardContextual"/>
        </w:rPr>
        <w:lastRenderedPageBreak/>
        <w:drawing>
          <wp:inline distT="0" distB="0" distL="0" distR="0" wp14:anchorId="6134C38E" wp14:editId="7EF227CE">
            <wp:extent cx="4572000" cy="2743200"/>
            <wp:effectExtent l="0" t="0" r="0" b="0"/>
            <wp:docPr id="7" name="Chart 7" descr="A chart showing the number of First Time Entrants from 2020 to 2023">
              <a:extLst xmlns:a="http://schemas.openxmlformats.org/drawingml/2006/main">
                <a:ext uri="{FF2B5EF4-FFF2-40B4-BE49-F238E27FC236}">
                  <a16:creationId xmlns:a16="http://schemas.microsoft.com/office/drawing/2014/main" id="{BD39B865-227D-21D4-31DB-C155B1EF3A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738433" w14:textId="2C335BB2" w:rsidR="00A1379B" w:rsidRPr="008F0E9C" w:rsidRDefault="00B508E4" w:rsidP="002D7FA5">
      <w:pPr>
        <w:pStyle w:val="ListParagraph"/>
        <w:numPr>
          <w:ilvl w:val="0"/>
          <w:numId w:val="32"/>
        </w:numPr>
        <w:suppressAutoHyphens/>
        <w:autoSpaceDN/>
        <w:spacing w:beforeLines="120" w:before="288" w:afterLines="120" w:after="288" w:line="240" w:lineRule="auto"/>
        <w:jc w:val="left"/>
        <w:textAlignment w:val="auto"/>
        <w:rPr>
          <w:rFonts w:asciiTheme="minorHAnsi" w:eastAsia="Arial" w:hAnsiTheme="minorHAnsi" w:cstheme="minorHAnsi"/>
          <w:b/>
          <w:bCs/>
        </w:rPr>
      </w:pPr>
      <w:r w:rsidRPr="008F0E9C">
        <w:rPr>
          <w:rFonts w:asciiTheme="minorHAnsi" w:eastAsia="Arial" w:hAnsiTheme="minorHAnsi" w:cstheme="minorHAnsi"/>
          <w:b/>
          <w:bCs/>
        </w:rPr>
        <w:t>Custody</w:t>
      </w:r>
    </w:p>
    <w:p w14:paraId="3FF8C141" w14:textId="5226587B" w:rsidR="00B508E4" w:rsidRPr="00D92BBD" w:rsidRDefault="00B508E4" w:rsidP="00145BD8">
      <w:pPr>
        <w:suppressAutoHyphens/>
        <w:autoSpaceDN/>
        <w:spacing w:beforeLines="120" w:before="288" w:afterLines="120" w:after="288" w:line="240" w:lineRule="auto"/>
        <w:jc w:val="left"/>
        <w:textAlignment w:val="auto"/>
        <w:rPr>
          <w:rFonts w:asciiTheme="minorHAnsi" w:eastAsia="Arial" w:hAnsiTheme="minorHAnsi" w:cstheme="minorHAnsi"/>
        </w:rPr>
      </w:pPr>
      <w:r w:rsidRPr="00D92BBD">
        <w:rPr>
          <w:rFonts w:asciiTheme="minorHAnsi" w:eastAsia="Arial" w:hAnsiTheme="minorHAnsi" w:cstheme="minorHAnsi"/>
        </w:rPr>
        <w:t>Our custody target continues to be &lt;0</w:t>
      </w:r>
      <w:r w:rsidR="00246DB9" w:rsidRPr="00D92BBD">
        <w:rPr>
          <w:rFonts w:asciiTheme="minorHAnsi" w:eastAsia="Arial" w:hAnsiTheme="minorHAnsi" w:cstheme="minorHAnsi"/>
        </w:rPr>
        <w:t>.2</w:t>
      </w:r>
      <w:r w:rsidR="0076293A" w:rsidRPr="00D92BBD">
        <w:rPr>
          <w:rFonts w:asciiTheme="minorHAnsi" w:eastAsia="Arial" w:hAnsiTheme="minorHAnsi" w:cstheme="minorHAnsi"/>
        </w:rPr>
        <w:t xml:space="preserve">. within Milton Keynes </w:t>
      </w:r>
      <w:r w:rsidR="00A9658C">
        <w:rPr>
          <w:rFonts w:asciiTheme="minorHAnsi" w:eastAsia="Arial" w:hAnsiTheme="minorHAnsi" w:cstheme="minorHAnsi"/>
        </w:rPr>
        <w:t xml:space="preserve">as </w:t>
      </w:r>
      <w:r w:rsidR="0076293A" w:rsidRPr="00D92BBD">
        <w:rPr>
          <w:rFonts w:asciiTheme="minorHAnsi" w:eastAsia="Arial" w:hAnsiTheme="minorHAnsi" w:cstheme="minorHAnsi"/>
        </w:rPr>
        <w:t xml:space="preserve">we continue to be able to effectively manage young people on </w:t>
      </w:r>
      <w:r w:rsidR="00A9658C" w:rsidRPr="00D92BBD">
        <w:rPr>
          <w:rFonts w:asciiTheme="minorHAnsi" w:eastAsia="Arial" w:hAnsiTheme="minorHAnsi" w:cstheme="minorHAnsi"/>
        </w:rPr>
        <w:t>community-based</w:t>
      </w:r>
      <w:r w:rsidR="0076293A" w:rsidRPr="00D92BBD">
        <w:rPr>
          <w:rFonts w:asciiTheme="minorHAnsi" w:eastAsia="Arial" w:hAnsiTheme="minorHAnsi" w:cstheme="minorHAnsi"/>
        </w:rPr>
        <w:t xml:space="preserve"> interventions</w:t>
      </w:r>
      <w:r w:rsidR="00155A80" w:rsidRPr="00D92BBD">
        <w:rPr>
          <w:rFonts w:asciiTheme="minorHAnsi" w:eastAsia="Arial" w:hAnsiTheme="minorHAnsi" w:cstheme="minorHAnsi"/>
        </w:rPr>
        <w:t xml:space="preserve"> with no young people being sentenced to custody in our last 2 </w:t>
      </w:r>
      <w:r w:rsidR="00575F47" w:rsidRPr="00D92BBD">
        <w:rPr>
          <w:rFonts w:asciiTheme="minorHAnsi" w:eastAsia="Arial" w:hAnsiTheme="minorHAnsi" w:cstheme="minorHAnsi"/>
        </w:rPr>
        <w:t>quarters.</w:t>
      </w:r>
      <w:r w:rsidR="0076293A" w:rsidRPr="00D92BBD">
        <w:rPr>
          <w:rFonts w:asciiTheme="minorHAnsi" w:eastAsia="Arial" w:hAnsiTheme="minorHAnsi" w:cstheme="minorHAnsi"/>
        </w:rPr>
        <w:t xml:space="preserve"> </w:t>
      </w:r>
      <w:r w:rsidR="00575F47" w:rsidRPr="00D92BBD">
        <w:rPr>
          <w:rFonts w:asciiTheme="minorHAnsi" w:eastAsia="Arial" w:hAnsiTheme="minorHAnsi" w:cstheme="minorHAnsi"/>
        </w:rPr>
        <w:t>W</w:t>
      </w:r>
      <w:r w:rsidR="0076293A" w:rsidRPr="00D92BBD">
        <w:rPr>
          <w:rFonts w:asciiTheme="minorHAnsi" w:eastAsia="Arial" w:hAnsiTheme="minorHAnsi" w:cstheme="minorHAnsi"/>
        </w:rPr>
        <w:t xml:space="preserve">e </w:t>
      </w:r>
      <w:r w:rsidR="00C35EC3" w:rsidRPr="00D92BBD">
        <w:rPr>
          <w:rFonts w:asciiTheme="minorHAnsi" w:eastAsia="Arial" w:hAnsiTheme="minorHAnsi" w:cstheme="minorHAnsi"/>
        </w:rPr>
        <w:t>endeavour</w:t>
      </w:r>
      <w:r w:rsidR="0076293A" w:rsidRPr="00D92BBD">
        <w:rPr>
          <w:rFonts w:asciiTheme="minorHAnsi" w:eastAsia="Arial" w:hAnsiTheme="minorHAnsi" w:cstheme="minorHAnsi"/>
        </w:rPr>
        <w:t xml:space="preserve"> to ensure that young people are advocated for appropriately and </w:t>
      </w:r>
      <w:r w:rsidR="00C35EC3" w:rsidRPr="00D92BBD">
        <w:rPr>
          <w:rFonts w:asciiTheme="minorHAnsi" w:eastAsia="Arial" w:hAnsiTheme="minorHAnsi" w:cstheme="minorHAnsi"/>
        </w:rPr>
        <w:t>good quality risk assessment ensures that</w:t>
      </w:r>
      <w:r w:rsidR="00A9658C">
        <w:rPr>
          <w:rFonts w:asciiTheme="minorHAnsi" w:eastAsia="Arial" w:hAnsiTheme="minorHAnsi" w:cstheme="minorHAnsi"/>
        </w:rPr>
        <w:t>,</w:t>
      </w:r>
      <w:r w:rsidR="00C35EC3" w:rsidRPr="00D92BBD">
        <w:rPr>
          <w:rFonts w:asciiTheme="minorHAnsi" w:eastAsia="Arial" w:hAnsiTheme="minorHAnsi" w:cstheme="minorHAnsi"/>
        </w:rPr>
        <w:t xml:space="preserve"> where necessary</w:t>
      </w:r>
      <w:r w:rsidR="00A9658C">
        <w:rPr>
          <w:rFonts w:asciiTheme="minorHAnsi" w:eastAsia="Arial" w:hAnsiTheme="minorHAnsi" w:cstheme="minorHAnsi"/>
        </w:rPr>
        <w:t>,</w:t>
      </w:r>
      <w:r w:rsidR="00C35EC3" w:rsidRPr="00D92BBD">
        <w:rPr>
          <w:rFonts w:asciiTheme="minorHAnsi" w:eastAsia="Arial" w:hAnsiTheme="minorHAnsi" w:cstheme="minorHAnsi"/>
        </w:rPr>
        <w:t xml:space="preserve"> appropriate bail packages are presented to the Courts as a direct alternative to remands. Our </w:t>
      </w:r>
      <w:r w:rsidR="00A9658C">
        <w:rPr>
          <w:rFonts w:asciiTheme="minorHAnsi" w:eastAsia="Arial" w:hAnsiTheme="minorHAnsi" w:cstheme="minorHAnsi"/>
        </w:rPr>
        <w:t xml:space="preserve">intervention </w:t>
      </w:r>
      <w:r w:rsidR="00C35EC3" w:rsidRPr="00D92BBD">
        <w:rPr>
          <w:rFonts w:asciiTheme="minorHAnsi" w:eastAsia="Arial" w:hAnsiTheme="minorHAnsi" w:cstheme="minorHAnsi"/>
        </w:rPr>
        <w:t xml:space="preserve">is </w:t>
      </w:r>
      <w:r w:rsidR="00CE6A50" w:rsidRPr="00D92BBD">
        <w:rPr>
          <w:rFonts w:asciiTheme="minorHAnsi" w:eastAsia="Arial" w:hAnsiTheme="minorHAnsi" w:cstheme="minorHAnsi"/>
        </w:rPr>
        <w:t>effective</w:t>
      </w:r>
      <w:r w:rsidR="00C35EC3" w:rsidRPr="00D92BBD">
        <w:rPr>
          <w:rFonts w:asciiTheme="minorHAnsi" w:eastAsia="Arial" w:hAnsiTheme="minorHAnsi" w:cstheme="minorHAnsi"/>
        </w:rPr>
        <w:t xml:space="preserve"> in both our low custody rates and </w:t>
      </w:r>
      <w:r w:rsidR="00CE6A50" w:rsidRPr="00D92BBD">
        <w:rPr>
          <w:rFonts w:asciiTheme="minorHAnsi" w:eastAsia="Arial" w:hAnsiTheme="minorHAnsi" w:cstheme="minorHAnsi"/>
        </w:rPr>
        <w:t>high levels of engagement and successful completion of Orders and bail packages.</w:t>
      </w:r>
    </w:p>
    <w:p w14:paraId="5984A1A4" w14:textId="77777777" w:rsidR="007426CE" w:rsidRPr="00D92BBD" w:rsidRDefault="007426CE" w:rsidP="00145BD8">
      <w:pPr>
        <w:suppressAutoHyphens/>
        <w:autoSpaceDN/>
        <w:spacing w:beforeLines="120" w:before="288" w:afterLines="120" w:after="288" w:line="240" w:lineRule="auto"/>
        <w:jc w:val="left"/>
        <w:textAlignment w:val="auto"/>
        <w:rPr>
          <w:rFonts w:asciiTheme="minorHAnsi" w:eastAsia="Arial" w:hAnsiTheme="minorHAnsi" w:cstheme="minorHAnsi"/>
        </w:rPr>
      </w:pPr>
    </w:p>
    <w:p w14:paraId="67551DAA" w14:textId="46C129C3" w:rsidR="0076293A" w:rsidRPr="00D92BBD" w:rsidRDefault="0076293A" w:rsidP="00145BD8">
      <w:pPr>
        <w:suppressAutoHyphens/>
        <w:autoSpaceDN/>
        <w:spacing w:beforeLines="120" w:before="288" w:afterLines="120" w:after="288" w:line="240" w:lineRule="auto"/>
        <w:jc w:val="left"/>
        <w:textAlignment w:val="auto"/>
        <w:rPr>
          <w:rFonts w:asciiTheme="minorHAnsi" w:eastAsia="Arial" w:hAnsiTheme="minorHAnsi" w:cstheme="minorHAnsi"/>
        </w:rPr>
      </w:pPr>
      <w:r w:rsidRPr="00D92BBD">
        <w:rPr>
          <w:rFonts w:asciiTheme="minorHAnsi" w:hAnsiTheme="minorHAnsi" w:cstheme="minorHAnsi"/>
          <w:noProof/>
          <w14:ligatures w14:val="standardContextual"/>
        </w:rPr>
        <w:drawing>
          <wp:inline distT="0" distB="0" distL="0" distR="0" wp14:anchorId="440BE657" wp14:editId="66EDAA11">
            <wp:extent cx="4572000" cy="2743200"/>
            <wp:effectExtent l="0" t="0" r="0" b="0"/>
            <wp:docPr id="4" name="Chart 4" descr="A chart showing the use of custody from January 2021 to January 2023">
              <a:extLst xmlns:a="http://schemas.openxmlformats.org/drawingml/2006/main">
                <a:ext uri="{FF2B5EF4-FFF2-40B4-BE49-F238E27FC236}">
                  <a16:creationId xmlns:a16="http://schemas.microsoft.com/office/drawing/2014/main" id="{DB9A83EB-176A-5E7C-EF5B-58406D9204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5BBF45" w14:textId="008378FA" w:rsidR="0071154B" w:rsidRDefault="003C6695" w:rsidP="00145BD8">
      <w:pPr>
        <w:spacing w:before="60" w:after="60" w:line="240" w:lineRule="auto"/>
        <w:rPr>
          <w:rFonts w:asciiTheme="minorHAnsi" w:hAnsiTheme="minorHAnsi" w:cstheme="minorHAnsi"/>
        </w:rPr>
      </w:pPr>
      <w:r w:rsidRPr="00D92BBD">
        <w:rPr>
          <w:rFonts w:asciiTheme="minorHAnsi" w:hAnsiTheme="minorHAnsi" w:cstheme="minorHAnsi"/>
        </w:rPr>
        <w:t>The YJB have introduced new KPI’s which we currently do not have all the data sets fo</w:t>
      </w:r>
      <w:r>
        <w:rPr>
          <w:rFonts w:asciiTheme="minorHAnsi" w:hAnsiTheme="minorHAnsi" w:cstheme="minorHAnsi"/>
        </w:rPr>
        <w:t>r</w:t>
      </w:r>
      <w:r w:rsidR="000A2E6A">
        <w:rPr>
          <w:rFonts w:asciiTheme="minorHAnsi" w:hAnsiTheme="minorHAnsi" w:cstheme="minorHAnsi"/>
        </w:rPr>
        <w:t>,</w:t>
      </w:r>
      <w:r w:rsidRPr="00D92BBD">
        <w:rPr>
          <w:rFonts w:asciiTheme="minorHAnsi" w:hAnsiTheme="minorHAnsi" w:cstheme="minorHAnsi"/>
        </w:rPr>
        <w:t xml:space="preserve"> </w:t>
      </w:r>
      <w:r w:rsidR="00A9658C" w:rsidRPr="00D92BBD">
        <w:rPr>
          <w:rFonts w:asciiTheme="minorHAnsi" w:hAnsiTheme="minorHAnsi" w:cstheme="minorHAnsi"/>
        </w:rPr>
        <w:t xml:space="preserve">however </w:t>
      </w:r>
      <w:r w:rsidR="00A9658C">
        <w:rPr>
          <w:rFonts w:asciiTheme="minorHAnsi" w:hAnsiTheme="minorHAnsi" w:cstheme="minorHAnsi"/>
        </w:rPr>
        <w:t xml:space="preserve">the </w:t>
      </w:r>
      <w:r w:rsidRPr="00D92BBD">
        <w:rPr>
          <w:rFonts w:asciiTheme="minorHAnsi" w:hAnsiTheme="minorHAnsi" w:cstheme="minorHAnsi"/>
        </w:rPr>
        <w:t xml:space="preserve">below </w:t>
      </w:r>
      <w:r w:rsidR="00550AA8" w:rsidRPr="00D92BBD">
        <w:rPr>
          <w:rFonts w:asciiTheme="minorHAnsi" w:hAnsiTheme="minorHAnsi" w:cstheme="minorHAnsi"/>
        </w:rPr>
        <w:t xml:space="preserve">shows the KPI’s and current </w:t>
      </w:r>
      <w:r w:rsidR="00481EE3">
        <w:rPr>
          <w:rFonts w:asciiTheme="minorHAnsi" w:hAnsiTheme="minorHAnsi" w:cstheme="minorHAnsi"/>
        </w:rPr>
        <w:t xml:space="preserve">draft </w:t>
      </w:r>
      <w:r w:rsidR="00550AA8" w:rsidRPr="00D92BBD">
        <w:rPr>
          <w:rFonts w:asciiTheme="minorHAnsi" w:hAnsiTheme="minorHAnsi" w:cstheme="minorHAnsi"/>
        </w:rPr>
        <w:t xml:space="preserve">data </w:t>
      </w:r>
      <w:r w:rsidR="000A2E6A">
        <w:rPr>
          <w:rFonts w:asciiTheme="minorHAnsi" w:hAnsiTheme="minorHAnsi" w:cstheme="minorHAnsi"/>
        </w:rPr>
        <w:t xml:space="preserve">for Jan-March 2024 that </w:t>
      </w:r>
      <w:r w:rsidR="00550AA8" w:rsidRPr="00D92BBD">
        <w:rPr>
          <w:rFonts w:asciiTheme="minorHAnsi" w:hAnsiTheme="minorHAnsi" w:cstheme="minorHAnsi"/>
        </w:rPr>
        <w:t>we review.</w:t>
      </w:r>
    </w:p>
    <w:p w14:paraId="16743CB0" w14:textId="77777777" w:rsidR="00F6423F" w:rsidRPr="00D92BBD" w:rsidRDefault="00F6423F" w:rsidP="00145BD8">
      <w:pPr>
        <w:spacing w:before="60" w:after="60" w:line="240" w:lineRule="auto"/>
        <w:rPr>
          <w:rFonts w:asciiTheme="minorHAnsi" w:hAnsiTheme="minorHAnsi" w:cstheme="minorHAnsi"/>
        </w:rPr>
      </w:pPr>
    </w:p>
    <w:p w14:paraId="727A48D6" w14:textId="77777777" w:rsidR="0098179C" w:rsidRDefault="0098179C" w:rsidP="00145BD8">
      <w:pPr>
        <w:widowControl w:val="0"/>
        <w:autoSpaceDN/>
        <w:spacing w:before="60" w:after="60" w:line="240" w:lineRule="auto"/>
        <w:contextualSpacing/>
        <w:jc w:val="left"/>
        <w:textAlignment w:val="auto"/>
        <w:rPr>
          <w:rFonts w:asciiTheme="minorHAnsi" w:hAnsiTheme="minorHAnsi" w:cstheme="minorHAnsi"/>
          <w:b/>
        </w:rPr>
      </w:pPr>
    </w:p>
    <w:p w14:paraId="4AC5788E" w14:textId="7FAB8780" w:rsidR="0071154B" w:rsidRPr="00D92BBD" w:rsidRDefault="00F94022" w:rsidP="00145BD8">
      <w:pPr>
        <w:widowControl w:val="0"/>
        <w:autoSpaceDN/>
        <w:spacing w:before="60" w:after="60" w:line="240" w:lineRule="auto"/>
        <w:contextualSpacing/>
        <w:jc w:val="left"/>
        <w:textAlignment w:val="auto"/>
        <w:rPr>
          <w:rFonts w:asciiTheme="minorHAnsi" w:hAnsiTheme="minorHAnsi" w:cstheme="minorHAnsi"/>
          <w:b/>
        </w:rPr>
      </w:pPr>
      <w:r w:rsidRPr="00D92BBD">
        <w:rPr>
          <w:rFonts w:asciiTheme="minorHAnsi" w:hAnsiTheme="minorHAnsi" w:cstheme="minorHAnsi"/>
          <w:b/>
        </w:rPr>
        <w:lastRenderedPageBreak/>
        <w:t xml:space="preserve">KPI – 1- </w:t>
      </w:r>
      <w:r w:rsidR="0071154B" w:rsidRPr="00D92BBD">
        <w:rPr>
          <w:rFonts w:asciiTheme="minorHAnsi" w:hAnsiTheme="minorHAnsi" w:cstheme="minorHAnsi"/>
          <w:b/>
        </w:rPr>
        <w:t>Accommodation</w:t>
      </w:r>
    </w:p>
    <w:p w14:paraId="14AECC29" w14:textId="77777777" w:rsidR="0071154B" w:rsidRPr="00D92BBD" w:rsidRDefault="0071154B"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type of accommodation at the order start, end and (if applicable) release from custody.</w:t>
      </w:r>
    </w:p>
    <w:p w14:paraId="10DAFBF1" w14:textId="77777777" w:rsidR="0071154B" w:rsidRPr="00D92BBD" w:rsidRDefault="0071154B"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suitability of the accommodation.</w:t>
      </w:r>
    </w:p>
    <w:p w14:paraId="09442D11" w14:textId="77777777" w:rsidR="0098179C" w:rsidRDefault="0098179C" w:rsidP="00145BD8">
      <w:pPr>
        <w:spacing w:before="60" w:after="60" w:line="240" w:lineRule="auto"/>
        <w:rPr>
          <w:rFonts w:asciiTheme="minorHAnsi" w:hAnsiTheme="minorHAnsi" w:cstheme="minorHAnsi"/>
        </w:rPr>
      </w:pPr>
    </w:p>
    <w:p w14:paraId="3C00051F" w14:textId="58492603" w:rsidR="0071154B" w:rsidRPr="00D92BBD" w:rsidRDefault="0071154B" w:rsidP="00145BD8">
      <w:pPr>
        <w:spacing w:before="60" w:after="60" w:line="240" w:lineRule="auto"/>
        <w:rPr>
          <w:rFonts w:asciiTheme="minorHAnsi" w:hAnsiTheme="minorHAnsi" w:cstheme="minorHAnsi"/>
          <w:sz w:val="20"/>
          <w:szCs w:val="20"/>
        </w:rPr>
      </w:pPr>
      <w:r w:rsidRPr="00D92BBD">
        <w:rPr>
          <w:rFonts w:asciiTheme="minorHAnsi" w:hAnsiTheme="minorHAnsi" w:cstheme="minorHAnsi"/>
        </w:rPr>
        <w:t>Accommodation type:</w:t>
      </w:r>
    </w:p>
    <w:tbl>
      <w:tblPr>
        <w:tblStyle w:val="TableGrid"/>
        <w:tblW w:w="9434" w:type="dxa"/>
        <w:tblLook w:val="04A0" w:firstRow="1" w:lastRow="0" w:firstColumn="1" w:lastColumn="0" w:noHBand="0" w:noVBand="1"/>
      </w:tblPr>
      <w:tblGrid>
        <w:gridCol w:w="1433"/>
        <w:gridCol w:w="1004"/>
        <w:gridCol w:w="982"/>
        <w:gridCol w:w="1024"/>
        <w:gridCol w:w="981"/>
        <w:gridCol w:w="1024"/>
        <w:gridCol w:w="981"/>
        <w:gridCol w:w="1024"/>
        <w:gridCol w:w="981"/>
      </w:tblGrid>
      <w:tr w:rsidR="0071154B" w:rsidRPr="00C87593" w14:paraId="2D6ED59D" w14:textId="77777777" w:rsidTr="00BE373F">
        <w:trPr>
          <w:trHeight w:val="657"/>
        </w:trPr>
        <w:tc>
          <w:tcPr>
            <w:tcW w:w="1433" w:type="dxa"/>
            <w:vMerge w:val="restart"/>
          </w:tcPr>
          <w:p w14:paraId="17D73A40" w14:textId="77777777" w:rsidR="00C87593" w:rsidRDefault="0071154B" w:rsidP="00C87593">
            <w:pPr>
              <w:spacing w:before="60" w:after="60"/>
              <w:ind w:left="0"/>
              <w:jc w:val="left"/>
              <w:rPr>
                <w:rFonts w:asciiTheme="minorHAnsi" w:hAnsiTheme="minorHAnsi" w:cstheme="minorHAnsi"/>
                <w:sz w:val="22"/>
                <w:szCs w:val="22"/>
              </w:rPr>
            </w:pPr>
            <w:r w:rsidRPr="00C87593">
              <w:rPr>
                <w:rFonts w:asciiTheme="minorHAnsi" w:hAnsiTheme="minorHAnsi" w:cstheme="minorHAnsi"/>
                <w:sz w:val="22"/>
                <w:szCs w:val="22"/>
              </w:rPr>
              <w:t xml:space="preserve">Total </w:t>
            </w:r>
          </w:p>
          <w:p w14:paraId="10E5EB99" w14:textId="5C5DDC3F" w:rsidR="0071154B" w:rsidRPr="00C87593" w:rsidRDefault="0071154B" w:rsidP="00C87593">
            <w:pPr>
              <w:spacing w:before="60" w:after="60"/>
              <w:ind w:left="0"/>
              <w:jc w:val="left"/>
              <w:rPr>
                <w:rFonts w:asciiTheme="minorHAnsi" w:hAnsiTheme="minorHAnsi" w:cstheme="minorHAnsi"/>
                <w:sz w:val="22"/>
                <w:szCs w:val="22"/>
              </w:rPr>
            </w:pPr>
            <w:r w:rsidRPr="00C87593">
              <w:rPr>
                <w:rFonts w:asciiTheme="minorHAnsi" w:hAnsiTheme="minorHAnsi" w:cstheme="minorHAnsi"/>
                <w:sz w:val="22"/>
                <w:szCs w:val="22"/>
              </w:rPr>
              <w:t>interventions</w:t>
            </w:r>
          </w:p>
        </w:tc>
        <w:tc>
          <w:tcPr>
            <w:tcW w:w="1986" w:type="dxa"/>
            <w:gridSpan w:val="2"/>
          </w:tcPr>
          <w:p w14:paraId="5F8BFDF5"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Home</w:t>
            </w:r>
          </w:p>
        </w:tc>
        <w:tc>
          <w:tcPr>
            <w:tcW w:w="2005" w:type="dxa"/>
            <w:gridSpan w:val="2"/>
          </w:tcPr>
          <w:p w14:paraId="29025349" w14:textId="77777777" w:rsidR="009301C5" w:rsidRDefault="0071154B" w:rsidP="009301C5">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 xml:space="preserve">Supported </w:t>
            </w:r>
          </w:p>
          <w:p w14:paraId="189A94BF" w14:textId="0EA9F400" w:rsidR="0071154B" w:rsidRPr="00C87593" w:rsidRDefault="0071154B" w:rsidP="009301C5">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accommodation</w:t>
            </w:r>
          </w:p>
        </w:tc>
        <w:tc>
          <w:tcPr>
            <w:tcW w:w="2005" w:type="dxa"/>
            <w:gridSpan w:val="2"/>
          </w:tcPr>
          <w:p w14:paraId="4D519C15" w14:textId="77777777" w:rsidR="009301C5"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 xml:space="preserve">Friends / </w:t>
            </w:r>
          </w:p>
          <w:p w14:paraId="7D4916B6" w14:textId="5941D33C"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Relatives</w:t>
            </w:r>
          </w:p>
        </w:tc>
        <w:tc>
          <w:tcPr>
            <w:tcW w:w="2005" w:type="dxa"/>
            <w:gridSpan w:val="2"/>
          </w:tcPr>
          <w:p w14:paraId="77F92E36"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Other</w:t>
            </w:r>
          </w:p>
        </w:tc>
      </w:tr>
      <w:tr w:rsidR="00D21168" w:rsidRPr="00C87593" w14:paraId="1674A17E" w14:textId="77777777" w:rsidTr="00BE373F">
        <w:trPr>
          <w:trHeight w:val="134"/>
        </w:trPr>
        <w:tc>
          <w:tcPr>
            <w:tcW w:w="1433" w:type="dxa"/>
            <w:vMerge/>
          </w:tcPr>
          <w:p w14:paraId="1005B597" w14:textId="77777777" w:rsidR="0071154B" w:rsidRPr="00C87593" w:rsidRDefault="0071154B" w:rsidP="00145BD8">
            <w:pPr>
              <w:spacing w:before="60" w:after="60"/>
              <w:rPr>
                <w:rFonts w:asciiTheme="minorHAnsi" w:hAnsiTheme="minorHAnsi" w:cstheme="minorHAnsi"/>
                <w:sz w:val="22"/>
                <w:szCs w:val="22"/>
              </w:rPr>
            </w:pPr>
          </w:p>
        </w:tc>
        <w:tc>
          <w:tcPr>
            <w:tcW w:w="1004" w:type="dxa"/>
          </w:tcPr>
          <w:p w14:paraId="46141542" w14:textId="77777777" w:rsidR="0071154B" w:rsidRPr="00C87593" w:rsidRDefault="0071154B" w:rsidP="00BE373F">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At start</w:t>
            </w:r>
          </w:p>
        </w:tc>
        <w:tc>
          <w:tcPr>
            <w:tcW w:w="981" w:type="dxa"/>
          </w:tcPr>
          <w:p w14:paraId="0B804FAF" w14:textId="77777777" w:rsidR="0071154B" w:rsidRPr="00C87593" w:rsidRDefault="0071154B" w:rsidP="00BE373F">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At end</w:t>
            </w:r>
          </w:p>
        </w:tc>
        <w:tc>
          <w:tcPr>
            <w:tcW w:w="1024" w:type="dxa"/>
          </w:tcPr>
          <w:p w14:paraId="547DA3B8" w14:textId="77777777" w:rsidR="0071154B" w:rsidRPr="00C87593" w:rsidRDefault="0071154B" w:rsidP="00BE373F">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At start</w:t>
            </w:r>
          </w:p>
        </w:tc>
        <w:tc>
          <w:tcPr>
            <w:tcW w:w="981" w:type="dxa"/>
          </w:tcPr>
          <w:p w14:paraId="72FEBE0E" w14:textId="77777777" w:rsidR="0071154B" w:rsidRPr="00C87593" w:rsidRDefault="0071154B" w:rsidP="00BE373F">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At end</w:t>
            </w:r>
          </w:p>
        </w:tc>
        <w:tc>
          <w:tcPr>
            <w:tcW w:w="1024" w:type="dxa"/>
          </w:tcPr>
          <w:p w14:paraId="31CE14B9" w14:textId="77777777" w:rsidR="0071154B" w:rsidRPr="00C87593" w:rsidRDefault="0071154B" w:rsidP="00BE373F">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At start</w:t>
            </w:r>
          </w:p>
        </w:tc>
        <w:tc>
          <w:tcPr>
            <w:tcW w:w="981" w:type="dxa"/>
          </w:tcPr>
          <w:p w14:paraId="49FDDDF0" w14:textId="77777777" w:rsidR="0071154B" w:rsidRPr="00C87593" w:rsidRDefault="0071154B" w:rsidP="00BE373F">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At end</w:t>
            </w:r>
          </w:p>
        </w:tc>
        <w:tc>
          <w:tcPr>
            <w:tcW w:w="1024" w:type="dxa"/>
          </w:tcPr>
          <w:p w14:paraId="2B382D23" w14:textId="77777777" w:rsidR="0071154B" w:rsidRPr="00C87593" w:rsidRDefault="0071154B" w:rsidP="00BE373F">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At start</w:t>
            </w:r>
          </w:p>
        </w:tc>
        <w:tc>
          <w:tcPr>
            <w:tcW w:w="981" w:type="dxa"/>
          </w:tcPr>
          <w:p w14:paraId="25284F3D" w14:textId="77777777" w:rsidR="0071154B" w:rsidRPr="00C87593" w:rsidRDefault="0071154B" w:rsidP="00BE373F">
            <w:pPr>
              <w:spacing w:before="60" w:after="60"/>
              <w:ind w:left="0"/>
              <w:rPr>
                <w:rFonts w:asciiTheme="minorHAnsi" w:hAnsiTheme="minorHAnsi" w:cstheme="minorHAnsi"/>
                <w:sz w:val="22"/>
                <w:szCs w:val="22"/>
              </w:rPr>
            </w:pPr>
            <w:r w:rsidRPr="00C87593">
              <w:rPr>
                <w:rFonts w:asciiTheme="minorHAnsi" w:hAnsiTheme="minorHAnsi" w:cstheme="minorHAnsi"/>
                <w:sz w:val="22"/>
                <w:szCs w:val="22"/>
              </w:rPr>
              <w:t>At end</w:t>
            </w:r>
          </w:p>
        </w:tc>
      </w:tr>
      <w:tr w:rsidR="00D21168" w:rsidRPr="00C87593" w14:paraId="0EA027D9" w14:textId="77777777" w:rsidTr="00BE373F">
        <w:trPr>
          <w:trHeight w:val="349"/>
        </w:trPr>
        <w:tc>
          <w:tcPr>
            <w:tcW w:w="1433" w:type="dxa"/>
          </w:tcPr>
          <w:p w14:paraId="13641972"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31</w:t>
            </w:r>
          </w:p>
        </w:tc>
        <w:tc>
          <w:tcPr>
            <w:tcW w:w="1004" w:type="dxa"/>
          </w:tcPr>
          <w:p w14:paraId="0230E683"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29</w:t>
            </w:r>
          </w:p>
        </w:tc>
        <w:tc>
          <w:tcPr>
            <w:tcW w:w="981" w:type="dxa"/>
          </w:tcPr>
          <w:p w14:paraId="2907D6A1"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28</w:t>
            </w:r>
          </w:p>
        </w:tc>
        <w:tc>
          <w:tcPr>
            <w:tcW w:w="1024" w:type="dxa"/>
          </w:tcPr>
          <w:p w14:paraId="2CC1AA52"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0</w:t>
            </w:r>
          </w:p>
        </w:tc>
        <w:tc>
          <w:tcPr>
            <w:tcW w:w="981" w:type="dxa"/>
          </w:tcPr>
          <w:p w14:paraId="1CAFCF60"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2</w:t>
            </w:r>
          </w:p>
        </w:tc>
        <w:tc>
          <w:tcPr>
            <w:tcW w:w="1024" w:type="dxa"/>
          </w:tcPr>
          <w:p w14:paraId="1FB36992"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1</w:t>
            </w:r>
          </w:p>
        </w:tc>
        <w:tc>
          <w:tcPr>
            <w:tcW w:w="981" w:type="dxa"/>
          </w:tcPr>
          <w:p w14:paraId="40E5DBC2"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1</w:t>
            </w:r>
          </w:p>
        </w:tc>
        <w:tc>
          <w:tcPr>
            <w:tcW w:w="1024" w:type="dxa"/>
          </w:tcPr>
          <w:p w14:paraId="4D2C7386"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1</w:t>
            </w:r>
          </w:p>
        </w:tc>
        <w:tc>
          <w:tcPr>
            <w:tcW w:w="981" w:type="dxa"/>
          </w:tcPr>
          <w:p w14:paraId="3D58B18C" w14:textId="77777777" w:rsidR="0071154B" w:rsidRPr="00C87593" w:rsidRDefault="0071154B" w:rsidP="00145BD8">
            <w:pPr>
              <w:spacing w:before="60" w:after="60"/>
              <w:jc w:val="center"/>
              <w:rPr>
                <w:rFonts w:asciiTheme="minorHAnsi" w:hAnsiTheme="minorHAnsi" w:cstheme="minorHAnsi"/>
                <w:sz w:val="22"/>
                <w:szCs w:val="22"/>
              </w:rPr>
            </w:pPr>
            <w:r w:rsidRPr="00C87593">
              <w:rPr>
                <w:rFonts w:asciiTheme="minorHAnsi" w:hAnsiTheme="minorHAnsi" w:cstheme="minorHAnsi"/>
                <w:sz w:val="22"/>
                <w:szCs w:val="22"/>
              </w:rPr>
              <w:t>0</w:t>
            </w:r>
          </w:p>
        </w:tc>
      </w:tr>
    </w:tbl>
    <w:p w14:paraId="2E7ED53B" w14:textId="77777777" w:rsidR="0071154B" w:rsidRPr="00D92BBD" w:rsidRDefault="0071154B" w:rsidP="00145BD8">
      <w:pPr>
        <w:spacing w:before="60" w:after="60" w:line="240" w:lineRule="auto"/>
        <w:rPr>
          <w:rFonts w:asciiTheme="minorHAnsi" w:hAnsiTheme="minorHAnsi" w:cstheme="minorHAnsi"/>
        </w:rPr>
      </w:pPr>
    </w:p>
    <w:p w14:paraId="52C6FEDE" w14:textId="77777777" w:rsidR="0071154B" w:rsidRPr="00D92BBD" w:rsidRDefault="0071154B" w:rsidP="00145BD8">
      <w:pPr>
        <w:spacing w:before="60" w:after="60" w:line="240" w:lineRule="auto"/>
        <w:rPr>
          <w:rFonts w:asciiTheme="minorHAnsi" w:hAnsiTheme="minorHAnsi" w:cstheme="minorHAnsi"/>
        </w:rPr>
      </w:pPr>
      <w:r w:rsidRPr="00D92BBD">
        <w:rPr>
          <w:rFonts w:asciiTheme="minorHAnsi" w:hAnsiTheme="minorHAnsi" w:cstheme="minorHAnsi"/>
        </w:rPr>
        <w:t>Accommodation suitability</w:t>
      </w:r>
    </w:p>
    <w:tbl>
      <w:tblPr>
        <w:tblStyle w:val="TableGrid"/>
        <w:tblW w:w="9355" w:type="dxa"/>
        <w:tblLook w:val="04A0" w:firstRow="1" w:lastRow="0" w:firstColumn="1" w:lastColumn="0" w:noHBand="0" w:noVBand="1"/>
      </w:tblPr>
      <w:tblGrid>
        <w:gridCol w:w="1413"/>
        <w:gridCol w:w="1271"/>
        <w:gridCol w:w="1334"/>
        <w:gridCol w:w="1334"/>
        <w:gridCol w:w="1334"/>
        <w:gridCol w:w="1334"/>
        <w:gridCol w:w="1335"/>
      </w:tblGrid>
      <w:tr w:rsidR="0071154B" w:rsidRPr="00C644DB" w14:paraId="2331970B" w14:textId="77777777" w:rsidTr="00D21168">
        <w:tc>
          <w:tcPr>
            <w:tcW w:w="1413" w:type="dxa"/>
            <w:vMerge w:val="restart"/>
          </w:tcPr>
          <w:p w14:paraId="783062DA" w14:textId="77777777" w:rsidR="00D21168" w:rsidRDefault="0071154B" w:rsidP="00C644DB">
            <w:pPr>
              <w:spacing w:before="60" w:after="60"/>
              <w:ind w:left="0"/>
              <w:jc w:val="left"/>
              <w:rPr>
                <w:rFonts w:asciiTheme="minorHAnsi" w:hAnsiTheme="minorHAnsi" w:cstheme="minorHAnsi"/>
                <w:sz w:val="22"/>
                <w:szCs w:val="22"/>
              </w:rPr>
            </w:pPr>
            <w:r w:rsidRPr="00C644DB">
              <w:rPr>
                <w:rFonts w:asciiTheme="minorHAnsi" w:hAnsiTheme="minorHAnsi" w:cstheme="minorHAnsi"/>
                <w:sz w:val="22"/>
                <w:szCs w:val="22"/>
              </w:rPr>
              <w:t xml:space="preserve">Total </w:t>
            </w:r>
          </w:p>
          <w:p w14:paraId="372C5A99" w14:textId="7AFA8795" w:rsidR="0071154B" w:rsidRPr="00C644DB" w:rsidRDefault="0071154B" w:rsidP="00C644DB">
            <w:pPr>
              <w:spacing w:before="60" w:after="60"/>
              <w:ind w:left="0"/>
              <w:jc w:val="left"/>
              <w:rPr>
                <w:rFonts w:asciiTheme="minorHAnsi" w:hAnsiTheme="minorHAnsi" w:cstheme="minorHAnsi"/>
                <w:sz w:val="22"/>
                <w:szCs w:val="22"/>
              </w:rPr>
            </w:pPr>
            <w:r w:rsidRPr="00C644DB">
              <w:rPr>
                <w:rFonts w:asciiTheme="minorHAnsi" w:hAnsiTheme="minorHAnsi" w:cstheme="minorHAnsi"/>
                <w:sz w:val="22"/>
                <w:szCs w:val="22"/>
              </w:rPr>
              <w:t>interventions</w:t>
            </w:r>
          </w:p>
        </w:tc>
        <w:tc>
          <w:tcPr>
            <w:tcW w:w="2605" w:type="dxa"/>
            <w:gridSpan w:val="2"/>
          </w:tcPr>
          <w:p w14:paraId="3B9C7227"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Suitable</w:t>
            </w:r>
          </w:p>
        </w:tc>
        <w:tc>
          <w:tcPr>
            <w:tcW w:w="2668" w:type="dxa"/>
            <w:gridSpan w:val="2"/>
          </w:tcPr>
          <w:p w14:paraId="7BD42273"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Not suitable</w:t>
            </w:r>
          </w:p>
        </w:tc>
        <w:tc>
          <w:tcPr>
            <w:tcW w:w="2669" w:type="dxa"/>
            <w:gridSpan w:val="2"/>
          </w:tcPr>
          <w:p w14:paraId="143A7F48" w14:textId="16E05695"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Unknown</w:t>
            </w:r>
          </w:p>
        </w:tc>
      </w:tr>
      <w:tr w:rsidR="0071154B" w:rsidRPr="00C644DB" w14:paraId="37A89FBA" w14:textId="77777777" w:rsidTr="00D21168">
        <w:tc>
          <w:tcPr>
            <w:tcW w:w="1413" w:type="dxa"/>
            <w:vMerge/>
          </w:tcPr>
          <w:p w14:paraId="407C4914" w14:textId="77777777" w:rsidR="0071154B" w:rsidRPr="00C644DB" w:rsidRDefault="0071154B" w:rsidP="00145BD8">
            <w:pPr>
              <w:spacing w:before="60" w:after="60"/>
              <w:rPr>
                <w:rFonts w:asciiTheme="minorHAnsi" w:hAnsiTheme="minorHAnsi" w:cstheme="minorHAnsi"/>
                <w:sz w:val="22"/>
                <w:szCs w:val="22"/>
              </w:rPr>
            </w:pPr>
          </w:p>
        </w:tc>
        <w:tc>
          <w:tcPr>
            <w:tcW w:w="1271" w:type="dxa"/>
          </w:tcPr>
          <w:p w14:paraId="7B0C5410"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At start</w:t>
            </w:r>
          </w:p>
        </w:tc>
        <w:tc>
          <w:tcPr>
            <w:tcW w:w="1334" w:type="dxa"/>
          </w:tcPr>
          <w:p w14:paraId="2301D4D0"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At end</w:t>
            </w:r>
          </w:p>
        </w:tc>
        <w:tc>
          <w:tcPr>
            <w:tcW w:w="1334" w:type="dxa"/>
          </w:tcPr>
          <w:p w14:paraId="184DF1BA"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At start</w:t>
            </w:r>
          </w:p>
        </w:tc>
        <w:tc>
          <w:tcPr>
            <w:tcW w:w="1334" w:type="dxa"/>
          </w:tcPr>
          <w:p w14:paraId="013F2EF6"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At end</w:t>
            </w:r>
          </w:p>
        </w:tc>
        <w:tc>
          <w:tcPr>
            <w:tcW w:w="1334" w:type="dxa"/>
          </w:tcPr>
          <w:p w14:paraId="6FF9444B"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At start</w:t>
            </w:r>
          </w:p>
        </w:tc>
        <w:tc>
          <w:tcPr>
            <w:tcW w:w="1335" w:type="dxa"/>
          </w:tcPr>
          <w:p w14:paraId="48BDE28A"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At end</w:t>
            </w:r>
          </w:p>
        </w:tc>
      </w:tr>
      <w:tr w:rsidR="0071154B" w:rsidRPr="00C644DB" w14:paraId="56BD1C4A" w14:textId="77777777" w:rsidTr="00D21168">
        <w:tc>
          <w:tcPr>
            <w:tcW w:w="1413" w:type="dxa"/>
          </w:tcPr>
          <w:p w14:paraId="5B046302"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31</w:t>
            </w:r>
          </w:p>
        </w:tc>
        <w:tc>
          <w:tcPr>
            <w:tcW w:w="1271" w:type="dxa"/>
          </w:tcPr>
          <w:p w14:paraId="525725A8"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26</w:t>
            </w:r>
          </w:p>
        </w:tc>
        <w:tc>
          <w:tcPr>
            <w:tcW w:w="1334" w:type="dxa"/>
          </w:tcPr>
          <w:p w14:paraId="744C8761"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30</w:t>
            </w:r>
          </w:p>
        </w:tc>
        <w:tc>
          <w:tcPr>
            <w:tcW w:w="1334" w:type="dxa"/>
          </w:tcPr>
          <w:p w14:paraId="36F27CEA"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1</w:t>
            </w:r>
          </w:p>
        </w:tc>
        <w:tc>
          <w:tcPr>
            <w:tcW w:w="1334" w:type="dxa"/>
          </w:tcPr>
          <w:p w14:paraId="0FAEED69"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0</w:t>
            </w:r>
          </w:p>
        </w:tc>
        <w:tc>
          <w:tcPr>
            <w:tcW w:w="1334" w:type="dxa"/>
          </w:tcPr>
          <w:p w14:paraId="44D684CD"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3</w:t>
            </w:r>
          </w:p>
        </w:tc>
        <w:tc>
          <w:tcPr>
            <w:tcW w:w="1335" w:type="dxa"/>
          </w:tcPr>
          <w:p w14:paraId="74B17407" w14:textId="77777777" w:rsidR="0071154B" w:rsidRPr="00C644DB" w:rsidRDefault="0071154B" w:rsidP="00145BD8">
            <w:pPr>
              <w:spacing w:before="60" w:after="60"/>
              <w:jc w:val="center"/>
              <w:rPr>
                <w:rFonts w:asciiTheme="minorHAnsi" w:hAnsiTheme="minorHAnsi" w:cstheme="minorHAnsi"/>
                <w:sz w:val="22"/>
                <w:szCs w:val="22"/>
              </w:rPr>
            </w:pPr>
            <w:r w:rsidRPr="00C644DB">
              <w:rPr>
                <w:rFonts w:asciiTheme="minorHAnsi" w:hAnsiTheme="minorHAnsi" w:cstheme="minorHAnsi"/>
                <w:sz w:val="22"/>
                <w:szCs w:val="22"/>
              </w:rPr>
              <w:t>1</w:t>
            </w:r>
          </w:p>
        </w:tc>
      </w:tr>
    </w:tbl>
    <w:p w14:paraId="24D49F66" w14:textId="77777777" w:rsidR="0071154B" w:rsidRPr="00D92BBD" w:rsidRDefault="0071154B" w:rsidP="00145BD8">
      <w:pPr>
        <w:spacing w:line="240" w:lineRule="auto"/>
        <w:rPr>
          <w:rFonts w:asciiTheme="minorHAnsi" w:hAnsiTheme="minorHAnsi" w:cstheme="minorHAnsi"/>
          <w:b/>
        </w:rPr>
      </w:pPr>
    </w:p>
    <w:p w14:paraId="569B3A7A" w14:textId="436ECAFA" w:rsidR="006B0216" w:rsidRPr="00C644DB" w:rsidRDefault="006B0216" w:rsidP="00145BD8">
      <w:pPr>
        <w:spacing w:line="240" w:lineRule="auto"/>
        <w:rPr>
          <w:rFonts w:asciiTheme="minorHAnsi" w:hAnsiTheme="minorHAnsi" w:cstheme="minorHAnsi"/>
          <w:b/>
          <w:bCs/>
          <w:sz w:val="22"/>
          <w:szCs w:val="22"/>
        </w:rPr>
      </w:pPr>
      <w:r w:rsidRPr="00C644DB">
        <w:rPr>
          <w:rFonts w:asciiTheme="minorHAnsi" w:hAnsiTheme="minorHAnsi" w:cstheme="minorHAnsi"/>
          <w:b/>
          <w:bCs/>
          <w:sz w:val="22"/>
          <w:szCs w:val="22"/>
        </w:rPr>
        <w:t xml:space="preserve">The </w:t>
      </w:r>
      <w:r w:rsidR="00A9658C">
        <w:rPr>
          <w:rFonts w:asciiTheme="minorHAnsi" w:hAnsiTheme="minorHAnsi" w:cstheme="minorHAnsi"/>
          <w:b/>
          <w:bCs/>
          <w:sz w:val="22"/>
          <w:szCs w:val="22"/>
        </w:rPr>
        <w:t xml:space="preserve">current </w:t>
      </w:r>
      <w:r w:rsidRPr="00C644DB">
        <w:rPr>
          <w:rFonts w:asciiTheme="minorHAnsi" w:hAnsiTheme="minorHAnsi" w:cstheme="minorHAnsi"/>
          <w:b/>
          <w:bCs/>
          <w:sz w:val="22"/>
          <w:szCs w:val="22"/>
        </w:rPr>
        <w:t xml:space="preserve">data shows that of the 31 interventions </w:t>
      </w:r>
      <w:r w:rsidR="003907B8" w:rsidRPr="00C644DB">
        <w:rPr>
          <w:rFonts w:asciiTheme="minorHAnsi" w:hAnsiTheme="minorHAnsi" w:cstheme="minorHAnsi"/>
          <w:b/>
          <w:bCs/>
          <w:sz w:val="22"/>
          <w:szCs w:val="22"/>
        </w:rPr>
        <w:t>ending</w:t>
      </w:r>
      <w:r w:rsidRPr="00C644DB">
        <w:rPr>
          <w:rFonts w:asciiTheme="minorHAnsi" w:hAnsiTheme="minorHAnsi" w:cstheme="minorHAnsi"/>
          <w:b/>
          <w:bCs/>
          <w:sz w:val="22"/>
          <w:szCs w:val="22"/>
        </w:rPr>
        <w:t xml:space="preserve"> </w:t>
      </w:r>
      <w:r w:rsidR="00C729BE" w:rsidRPr="00C644DB">
        <w:rPr>
          <w:rFonts w:asciiTheme="minorHAnsi" w:hAnsiTheme="minorHAnsi" w:cstheme="minorHAnsi"/>
          <w:b/>
          <w:bCs/>
          <w:sz w:val="22"/>
          <w:szCs w:val="22"/>
        </w:rPr>
        <w:t xml:space="preserve">during </w:t>
      </w:r>
      <w:r w:rsidR="00481EE3" w:rsidRPr="00C644DB">
        <w:rPr>
          <w:rFonts w:asciiTheme="minorHAnsi" w:hAnsiTheme="minorHAnsi" w:cstheme="minorHAnsi"/>
          <w:b/>
          <w:bCs/>
          <w:sz w:val="22"/>
          <w:szCs w:val="22"/>
        </w:rPr>
        <w:t xml:space="preserve">Jan – March 2024, </w:t>
      </w:r>
      <w:r w:rsidR="00C729BE" w:rsidRPr="00C644DB">
        <w:rPr>
          <w:rFonts w:asciiTheme="minorHAnsi" w:hAnsiTheme="minorHAnsi" w:cstheme="minorHAnsi"/>
          <w:b/>
          <w:bCs/>
          <w:sz w:val="22"/>
          <w:szCs w:val="22"/>
        </w:rPr>
        <w:t xml:space="preserve">we </w:t>
      </w:r>
      <w:r w:rsidR="00DD39A3" w:rsidRPr="00C644DB">
        <w:rPr>
          <w:rFonts w:asciiTheme="minorHAnsi" w:hAnsiTheme="minorHAnsi" w:cstheme="minorHAnsi"/>
          <w:b/>
          <w:bCs/>
          <w:sz w:val="22"/>
          <w:szCs w:val="22"/>
        </w:rPr>
        <w:t>ensure</w:t>
      </w:r>
      <w:r w:rsidR="00A9658C">
        <w:rPr>
          <w:rFonts w:asciiTheme="minorHAnsi" w:hAnsiTheme="minorHAnsi" w:cstheme="minorHAnsi"/>
          <w:b/>
          <w:bCs/>
          <w:sz w:val="22"/>
          <w:szCs w:val="22"/>
        </w:rPr>
        <w:t>d</w:t>
      </w:r>
      <w:r w:rsidR="00DD39A3" w:rsidRPr="00C644DB">
        <w:rPr>
          <w:rFonts w:asciiTheme="minorHAnsi" w:hAnsiTheme="minorHAnsi" w:cstheme="minorHAnsi"/>
          <w:b/>
          <w:bCs/>
          <w:sz w:val="22"/>
          <w:szCs w:val="22"/>
        </w:rPr>
        <w:t xml:space="preserve"> we were able to suitably assess accommodation suitability by the end of intervention </w:t>
      </w:r>
      <w:r w:rsidR="00A9658C">
        <w:rPr>
          <w:rFonts w:asciiTheme="minorHAnsi" w:hAnsiTheme="minorHAnsi" w:cstheme="minorHAnsi"/>
          <w:b/>
          <w:bCs/>
          <w:sz w:val="22"/>
          <w:szCs w:val="22"/>
        </w:rPr>
        <w:t>in</w:t>
      </w:r>
      <w:r w:rsidR="00DD39A3" w:rsidRPr="00C644DB">
        <w:rPr>
          <w:rFonts w:asciiTheme="minorHAnsi" w:hAnsiTheme="minorHAnsi" w:cstheme="minorHAnsi"/>
          <w:b/>
          <w:bCs/>
          <w:sz w:val="22"/>
          <w:szCs w:val="22"/>
        </w:rPr>
        <w:t xml:space="preserve"> all but </w:t>
      </w:r>
      <w:r w:rsidR="00C87593" w:rsidRPr="00C644DB">
        <w:rPr>
          <w:rFonts w:asciiTheme="minorHAnsi" w:hAnsiTheme="minorHAnsi" w:cstheme="minorHAnsi"/>
          <w:b/>
          <w:bCs/>
          <w:sz w:val="22"/>
          <w:szCs w:val="22"/>
        </w:rPr>
        <w:t>one</w:t>
      </w:r>
      <w:r w:rsidR="00DD39A3" w:rsidRPr="00C644DB">
        <w:rPr>
          <w:rFonts w:asciiTheme="minorHAnsi" w:hAnsiTheme="minorHAnsi" w:cstheme="minorHAnsi"/>
          <w:b/>
          <w:bCs/>
          <w:sz w:val="22"/>
          <w:szCs w:val="22"/>
        </w:rPr>
        <w:t xml:space="preserve"> case.</w:t>
      </w:r>
    </w:p>
    <w:p w14:paraId="264E994C" w14:textId="77777777" w:rsidR="0071154B" w:rsidRPr="00D92BBD" w:rsidRDefault="0071154B" w:rsidP="00145BD8">
      <w:pPr>
        <w:spacing w:line="240" w:lineRule="auto"/>
        <w:rPr>
          <w:rFonts w:asciiTheme="minorHAnsi" w:hAnsiTheme="minorHAnsi" w:cstheme="minorHAnsi"/>
          <w:b/>
        </w:rPr>
      </w:pPr>
    </w:p>
    <w:p w14:paraId="503A02D8" w14:textId="4CE194C6" w:rsidR="007426CE" w:rsidRPr="008F0E9C" w:rsidRDefault="007426CE" w:rsidP="00145BD8">
      <w:pPr>
        <w:spacing w:line="240" w:lineRule="auto"/>
        <w:rPr>
          <w:rFonts w:asciiTheme="minorHAnsi" w:hAnsiTheme="minorHAnsi" w:cstheme="minorHAnsi"/>
          <w:b/>
          <w:bCs/>
        </w:rPr>
      </w:pPr>
      <w:r w:rsidRPr="00D92BBD">
        <w:rPr>
          <w:rFonts w:asciiTheme="minorHAnsi" w:hAnsiTheme="minorHAnsi" w:cstheme="minorHAnsi"/>
          <w:b/>
        </w:rPr>
        <w:t xml:space="preserve">KPI-2 – </w:t>
      </w:r>
      <w:r w:rsidRPr="008F0E9C">
        <w:rPr>
          <w:rFonts w:asciiTheme="minorHAnsi" w:hAnsiTheme="minorHAnsi" w:cstheme="minorHAnsi"/>
          <w:b/>
          <w:bCs/>
        </w:rPr>
        <w:t>ETE, the requirements for cases ending in the last quarter are;</w:t>
      </w:r>
    </w:p>
    <w:p w14:paraId="5C8C0962" w14:textId="77777777" w:rsidR="007426CE" w:rsidRPr="00D92BBD" w:rsidRDefault="007426CE" w:rsidP="00225CBD">
      <w:pPr>
        <w:pStyle w:val="ListParagraph"/>
        <w:widowControl w:val="0"/>
        <w:numPr>
          <w:ilvl w:val="1"/>
          <w:numId w:val="18"/>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in full-time ETE at order start, end and (if applicable) release from custody.</w:t>
      </w:r>
    </w:p>
    <w:p w14:paraId="0350EA8B" w14:textId="77777777" w:rsidR="007426CE" w:rsidRPr="00D92BBD" w:rsidRDefault="007426CE" w:rsidP="00225CBD">
      <w:pPr>
        <w:pStyle w:val="ListParagraph"/>
        <w:widowControl w:val="0"/>
        <w:numPr>
          <w:ilvl w:val="1"/>
          <w:numId w:val="18"/>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in part-time ETE at order start, end and (if applicable) release from custody.</w:t>
      </w:r>
    </w:p>
    <w:p w14:paraId="5242863A" w14:textId="77777777" w:rsidR="007426CE" w:rsidRPr="00D92BBD" w:rsidRDefault="007426CE" w:rsidP="00225CBD">
      <w:pPr>
        <w:pStyle w:val="ListParagraph"/>
        <w:widowControl w:val="0"/>
        <w:numPr>
          <w:ilvl w:val="1"/>
          <w:numId w:val="18"/>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not in ETE at order start, end and (if applicable) release from custody.</w:t>
      </w:r>
    </w:p>
    <w:p w14:paraId="5D242D99" w14:textId="77777777" w:rsidR="007426CE" w:rsidRPr="00D92BBD" w:rsidRDefault="007426CE" w:rsidP="00225CBD">
      <w:pPr>
        <w:pStyle w:val="ListParagraph"/>
        <w:widowControl w:val="0"/>
        <w:numPr>
          <w:ilvl w:val="1"/>
          <w:numId w:val="18"/>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in suitable ETE at order start, end and (if applicable) release from custody.</w:t>
      </w:r>
    </w:p>
    <w:p w14:paraId="4FF61ED9" w14:textId="77777777" w:rsidR="007426CE" w:rsidRDefault="007426CE" w:rsidP="00225CBD">
      <w:pPr>
        <w:pStyle w:val="ListParagraph"/>
        <w:widowControl w:val="0"/>
        <w:numPr>
          <w:ilvl w:val="1"/>
          <w:numId w:val="18"/>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type of ETE for the above.</w:t>
      </w:r>
    </w:p>
    <w:p w14:paraId="64388AE3" w14:textId="77777777" w:rsidR="00E427F2" w:rsidRPr="00D92BBD" w:rsidRDefault="00E427F2" w:rsidP="00E427F2">
      <w:pPr>
        <w:pStyle w:val="ListParagraph"/>
        <w:widowControl w:val="0"/>
        <w:autoSpaceDN/>
        <w:spacing w:before="60" w:after="60" w:line="240" w:lineRule="auto"/>
        <w:ind w:left="1440"/>
        <w:contextualSpacing/>
        <w:jc w:val="left"/>
        <w:textAlignment w:val="auto"/>
        <w:rPr>
          <w:rFonts w:asciiTheme="minorHAnsi" w:hAnsiTheme="minorHAnsi" w:cstheme="minorHAnsi"/>
        </w:rPr>
      </w:pPr>
    </w:p>
    <w:p w14:paraId="300A43A0" w14:textId="0B604E2D" w:rsidR="007426CE" w:rsidRPr="00D92BBD" w:rsidRDefault="007426CE" w:rsidP="00145BD8">
      <w:pPr>
        <w:spacing w:before="60" w:after="60" w:line="240" w:lineRule="auto"/>
        <w:rPr>
          <w:rFonts w:asciiTheme="minorHAnsi" w:hAnsiTheme="minorHAnsi" w:cstheme="minorHAnsi"/>
        </w:rPr>
      </w:pPr>
      <w:r w:rsidRPr="00D92BBD">
        <w:rPr>
          <w:rFonts w:asciiTheme="minorHAnsi" w:hAnsiTheme="minorHAnsi" w:cstheme="minorHAnsi"/>
        </w:rPr>
        <w:t xml:space="preserve">This </w:t>
      </w:r>
      <w:r w:rsidR="00A9658C">
        <w:rPr>
          <w:rFonts w:asciiTheme="minorHAnsi" w:hAnsiTheme="minorHAnsi" w:cstheme="minorHAnsi"/>
        </w:rPr>
        <w:t xml:space="preserve">new </w:t>
      </w:r>
      <w:r w:rsidRPr="00D92BBD">
        <w:rPr>
          <w:rFonts w:asciiTheme="minorHAnsi" w:hAnsiTheme="minorHAnsi" w:cstheme="minorHAnsi"/>
        </w:rPr>
        <w:t>data</w:t>
      </w:r>
      <w:r w:rsidR="00A9658C">
        <w:rPr>
          <w:rFonts w:asciiTheme="minorHAnsi" w:hAnsiTheme="minorHAnsi" w:cstheme="minorHAnsi"/>
        </w:rPr>
        <w:t xml:space="preserve"> set</w:t>
      </w:r>
      <w:r w:rsidRPr="00D92BBD">
        <w:rPr>
          <w:rFonts w:asciiTheme="minorHAnsi" w:hAnsiTheme="minorHAnsi" w:cstheme="minorHAnsi"/>
        </w:rPr>
        <w:t xml:space="preserve"> has </w:t>
      </w:r>
      <w:r w:rsidR="00A9658C">
        <w:rPr>
          <w:rFonts w:asciiTheme="minorHAnsi" w:hAnsiTheme="minorHAnsi" w:cstheme="minorHAnsi"/>
        </w:rPr>
        <w:t xml:space="preserve">yet to be </w:t>
      </w:r>
      <w:r w:rsidRPr="00D92BBD">
        <w:rPr>
          <w:rFonts w:asciiTheme="minorHAnsi" w:hAnsiTheme="minorHAnsi" w:cstheme="minorHAnsi"/>
        </w:rPr>
        <w:t>compiled.</w:t>
      </w:r>
      <w:r w:rsidR="006E0B85" w:rsidRPr="00D92BBD">
        <w:rPr>
          <w:rFonts w:asciiTheme="minorHAnsi" w:hAnsiTheme="minorHAnsi" w:cstheme="minorHAnsi"/>
        </w:rPr>
        <w:t xml:space="preserve"> </w:t>
      </w:r>
      <w:r w:rsidR="00481976" w:rsidRPr="00D92BBD">
        <w:rPr>
          <w:rFonts w:asciiTheme="minorHAnsi" w:hAnsiTheme="minorHAnsi" w:cstheme="minorHAnsi"/>
        </w:rPr>
        <w:t>However,</w:t>
      </w:r>
      <w:r w:rsidR="006E0B85" w:rsidRPr="00D92BBD">
        <w:rPr>
          <w:rFonts w:asciiTheme="minorHAnsi" w:hAnsiTheme="minorHAnsi" w:cstheme="minorHAnsi"/>
        </w:rPr>
        <w:t xml:space="preserve"> we can see that across 2023-2024</w:t>
      </w:r>
      <w:r w:rsidR="00A9658C">
        <w:rPr>
          <w:rFonts w:asciiTheme="minorHAnsi" w:hAnsiTheme="minorHAnsi" w:cstheme="minorHAnsi"/>
        </w:rPr>
        <w:t xml:space="preserve"> the service</w:t>
      </w:r>
      <w:r w:rsidR="006E0B85" w:rsidRPr="00D92BBD">
        <w:rPr>
          <w:rFonts w:asciiTheme="minorHAnsi" w:hAnsiTheme="minorHAnsi" w:cstheme="minorHAnsi"/>
        </w:rPr>
        <w:t xml:space="preserve"> has continued to work to improve outcomes for young people and we have seen improvements in both school age and post 16 engagement in full time provisions.</w:t>
      </w:r>
    </w:p>
    <w:p w14:paraId="14D10DF8" w14:textId="77777777" w:rsidR="007426CE" w:rsidRPr="00D92BBD" w:rsidRDefault="007426CE" w:rsidP="00145BD8">
      <w:pPr>
        <w:spacing w:before="60" w:after="60" w:line="240" w:lineRule="auto"/>
        <w:rPr>
          <w:rFonts w:asciiTheme="minorHAnsi" w:hAnsiTheme="minorHAnsi" w:cstheme="minorHAnsi"/>
        </w:rPr>
      </w:pPr>
    </w:p>
    <w:p w14:paraId="3311A974" w14:textId="1B818A08" w:rsidR="007426CE" w:rsidRPr="00D92BBD" w:rsidRDefault="007426CE" w:rsidP="00145BD8">
      <w:pPr>
        <w:spacing w:before="60" w:after="60" w:line="240" w:lineRule="auto"/>
        <w:rPr>
          <w:rFonts w:asciiTheme="minorHAnsi" w:hAnsiTheme="minorHAnsi" w:cstheme="minorHAnsi"/>
        </w:rPr>
      </w:pPr>
      <w:r w:rsidRPr="00D92BBD">
        <w:rPr>
          <w:rFonts w:asciiTheme="minorHAnsi" w:hAnsiTheme="minorHAnsi" w:cstheme="minorHAnsi"/>
          <w:b/>
        </w:rPr>
        <w:t>KPI-3</w:t>
      </w:r>
      <w:r w:rsidRPr="008F0E9C">
        <w:rPr>
          <w:rFonts w:asciiTheme="minorHAnsi" w:hAnsiTheme="minorHAnsi" w:cstheme="minorHAnsi"/>
          <w:b/>
          <w:bCs/>
        </w:rPr>
        <w:t xml:space="preserve"> –</w:t>
      </w:r>
      <w:r w:rsidRPr="00D92BBD">
        <w:rPr>
          <w:rFonts w:asciiTheme="minorHAnsi" w:hAnsiTheme="minorHAnsi" w:cstheme="minorHAnsi"/>
        </w:rPr>
        <w:t xml:space="preserve"> </w:t>
      </w:r>
      <w:r w:rsidRPr="008F0E9C">
        <w:rPr>
          <w:rFonts w:asciiTheme="minorHAnsi" w:hAnsiTheme="minorHAnsi" w:cstheme="minorHAnsi"/>
          <w:b/>
          <w:bCs/>
        </w:rPr>
        <w:t>SEND, the requirements for cases ending in the last quarter are;</w:t>
      </w:r>
    </w:p>
    <w:p w14:paraId="479E901F" w14:textId="77777777" w:rsidR="007426CE" w:rsidRPr="00D92BBD" w:rsidRDefault="007426CE" w:rsidP="00225CBD">
      <w:pPr>
        <w:pStyle w:val="ListParagraph"/>
        <w:widowControl w:val="0"/>
        <w:numPr>
          <w:ilvl w:val="1"/>
          <w:numId w:val="19"/>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identified as having SEND at order end.</w:t>
      </w:r>
    </w:p>
    <w:p w14:paraId="290BCBF5" w14:textId="77777777" w:rsidR="007426CE" w:rsidRPr="00D92BBD" w:rsidRDefault="007426CE" w:rsidP="00225CBD">
      <w:pPr>
        <w:pStyle w:val="ListParagraph"/>
        <w:widowControl w:val="0"/>
        <w:numPr>
          <w:ilvl w:val="1"/>
          <w:numId w:val="19"/>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 xml:space="preserve">The number of these having a formal plan in place. </w:t>
      </w:r>
    </w:p>
    <w:p w14:paraId="71DA7581" w14:textId="1B27C780" w:rsidR="000C57EC" w:rsidRPr="000C57EC" w:rsidRDefault="007426CE" w:rsidP="000C57EC">
      <w:pPr>
        <w:pStyle w:val="ListParagraph"/>
        <w:widowControl w:val="0"/>
        <w:numPr>
          <w:ilvl w:val="1"/>
          <w:numId w:val="19"/>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these having suitable ETE at order end.</w:t>
      </w:r>
    </w:p>
    <w:tbl>
      <w:tblPr>
        <w:tblStyle w:val="TableGrid"/>
        <w:tblW w:w="0" w:type="auto"/>
        <w:tblLook w:val="04A0" w:firstRow="1" w:lastRow="0" w:firstColumn="1" w:lastColumn="0" w:noHBand="0" w:noVBand="1"/>
      </w:tblPr>
      <w:tblGrid>
        <w:gridCol w:w="1610"/>
        <w:gridCol w:w="1213"/>
        <w:gridCol w:w="1124"/>
        <w:gridCol w:w="1724"/>
        <w:gridCol w:w="1715"/>
        <w:gridCol w:w="1876"/>
      </w:tblGrid>
      <w:tr w:rsidR="007426CE" w:rsidRPr="00E427F2" w14:paraId="5D685867" w14:textId="77777777" w:rsidTr="006D3C1F">
        <w:tc>
          <w:tcPr>
            <w:tcW w:w="1610" w:type="dxa"/>
          </w:tcPr>
          <w:p w14:paraId="3D1D6E98" w14:textId="77777777" w:rsidR="007426CE" w:rsidRP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Interventions ending</w:t>
            </w:r>
          </w:p>
        </w:tc>
        <w:tc>
          <w:tcPr>
            <w:tcW w:w="1213" w:type="dxa"/>
          </w:tcPr>
          <w:p w14:paraId="365716E8" w14:textId="77777777" w:rsid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YPs</w:t>
            </w:r>
            <w:r w:rsidR="00E427F2">
              <w:rPr>
                <w:rFonts w:asciiTheme="minorHAnsi" w:hAnsiTheme="minorHAnsi" w:cstheme="minorHAnsi"/>
                <w:sz w:val="22"/>
                <w:szCs w:val="22"/>
              </w:rPr>
              <w:t xml:space="preserve"> </w:t>
            </w:r>
          </w:p>
          <w:p w14:paraId="2D28836E" w14:textId="7D4AB6E3" w:rsidR="007426CE" w:rsidRP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with SEND</w:t>
            </w:r>
          </w:p>
        </w:tc>
        <w:tc>
          <w:tcPr>
            <w:tcW w:w="1124" w:type="dxa"/>
          </w:tcPr>
          <w:p w14:paraId="549899A2" w14:textId="77777777" w:rsid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 xml:space="preserve">Plan </w:t>
            </w:r>
          </w:p>
          <w:p w14:paraId="0646CE02" w14:textId="453670F7" w:rsidR="007426CE" w:rsidRP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in place</w:t>
            </w:r>
          </w:p>
        </w:tc>
        <w:tc>
          <w:tcPr>
            <w:tcW w:w="1724" w:type="dxa"/>
            <w:tcBorders>
              <w:right w:val="triple" w:sz="4" w:space="0" w:color="auto"/>
            </w:tcBorders>
          </w:tcPr>
          <w:p w14:paraId="6559DB4C" w14:textId="77777777" w:rsidR="007426CE" w:rsidRPr="00E427F2" w:rsidRDefault="007426CE" w:rsidP="00145BD8">
            <w:pPr>
              <w:spacing w:before="60" w:after="60"/>
              <w:rPr>
                <w:rFonts w:asciiTheme="minorHAnsi" w:hAnsiTheme="minorHAnsi" w:cstheme="minorHAnsi"/>
                <w:sz w:val="22"/>
                <w:szCs w:val="22"/>
              </w:rPr>
            </w:pPr>
            <w:r w:rsidRPr="00E427F2">
              <w:rPr>
                <w:rFonts w:asciiTheme="minorHAnsi" w:hAnsiTheme="minorHAnsi" w:cstheme="minorHAnsi"/>
                <w:sz w:val="22"/>
                <w:szCs w:val="22"/>
              </w:rPr>
              <w:t>% with plan</w:t>
            </w:r>
          </w:p>
        </w:tc>
        <w:tc>
          <w:tcPr>
            <w:tcW w:w="1715" w:type="dxa"/>
            <w:tcBorders>
              <w:left w:val="triple" w:sz="4" w:space="0" w:color="auto"/>
            </w:tcBorders>
          </w:tcPr>
          <w:p w14:paraId="1D7AC41F" w14:textId="77777777" w:rsid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 xml:space="preserve">Suitable ETE </w:t>
            </w:r>
          </w:p>
          <w:p w14:paraId="433ED1C5" w14:textId="6C9B50E1" w:rsidR="007426CE" w:rsidRP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offered at end</w:t>
            </w:r>
          </w:p>
        </w:tc>
        <w:tc>
          <w:tcPr>
            <w:tcW w:w="1876" w:type="dxa"/>
          </w:tcPr>
          <w:p w14:paraId="0AA05DAD" w14:textId="77777777" w:rsid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 xml:space="preserve">Suitable ETE </w:t>
            </w:r>
          </w:p>
          <w:p w14:paraId="5C024044" w14:textId="09C2A0D2" w:rsidR="007426CE" w:rsidRPr="00E427F2" w:rsidRDefault="007426CE" w:rsidP="00E427F2">
            <w:pPr>
              <w:spacing w:before="60" w:after="60"/>
              <w:ind w:left="0"/>
              <w:rPr>
                <w:rFonts w:asciiTheme="minorHAnsi" w:hAnsiTheme="minorHAnsi" w:cstheme="minorHAnsi"/>
                <w:sz w:val="22"/>
                <w:szCs w:val="22"/>
              </w:rPr>
            </w:pPr>
            <w:r w:rsidRPr="00E427F2">
              <w:rPr>
                <w:rFonts w:asciiTheme="minorHAnsi" w:hAnsiTheme="minorHAnsi" w:cstheme="minorHAnsi"/>
                <w:sz w:val="22"/>
                <w:szCs w:val="22"/>
              </w:rPr>
              <w:t>attended at end</w:t>
            </w:r>
          </w:p>
        </w:tc>
      </w:tr>
      <w:tr w:rsidR="007426CE" w:rsidRPr="00E427F2" w14:paraId="79532694" w14:textId="77777777" w:rsidTr="006D3C1F">
        <w:tc>
          <w:tcPr>
            <w:tcW w:w="1610" w:type="dxa"/>
          </w:tcPr>
          <w:p w14:paraId="0714503F" w14:textId="77777777" w:rsidR="007426CE" w:rsidRPr="00E427F2" w:rsidRDefault="007426CE" w:rsidP="00145BD8">
            <w:pPr>
              <w:spacing w:before="60" w:after="60"/>
              <w:jc w:val="center"/>
              <w:rPr>
                <w:rFonts w:asciiTheme="minorHAnsi" w:hAnsiTheme="minorHAnsi" w:cstheme="minorHAnsi"/>
                <w:sz w:val="22"/>
                <w:szCs w:val="22"/>
              </w:rPr>
            </w:pPr>
            <w:r w:rsidRPr="00E427F2">
              <w:rPr>
                <w:rFonts w:asciiTheme="minorHAnsi" w:hAnsiTheme="minorHAnsi" w:cstheme="minorHAnsi"/>
                <w:sz w:val="22"/>
                <w:szCs w:val="22"/>
              </w:rPr>
              <w:t>31</w:t>
            </w:r>
          </w:p>
        </w:tc>
        <w:tc>
          <w:tcPr>
            <w:tcW w:w="1213" w:type="dxa"/>
          </w:tcPr>
          <w:p w14:paraId="315738C9" w14:textId="77777777" w:rsidR="007426CE" w:rsidRPr="00E427F2" w:rsidRDefault="007426CE" w:rsidP="00145BD8">
            <w:pPr>
              <w:spacing w:before="60" w:after="60"/>
              <w:jc w:val="center"/>
              <w:rPr>
                <w:rFonts w:asciiTheme="minorHAnsi" w:hAnsiTheme="minorHAnsi" w:cstheme="minorHAnsi"/>
                <w:sz w:val="22"/>
                <w:szCs w:val="22"/>
              </w:rPr>
            </w:pPr>
            <w:r w:rsidRPr="00E427F2">
              <w:rPr>
                <w:rFonts w:asciiTheme="minorHAnsi" w:hAnsiTheme="minorHAnsi" w:cstheme="minorHAnsi"/>
                <w:sz w:val="22"/>
                <w:szCs w:val="22"/>
              </w:rPr>
              <w:t>6</w:t>
            </w:r>
          </w:p>
        </w:tc>
        <w:tc>
          <w:tcPr>
            <w:tcW w:w="1124" w:type="dxa"/>
          </w:tcPr>
          <w:p w14:paraId="7A2A3DD3" w14:textId="77777777" w:rsidR="007426CE" w:rsidRPr="00E427F2" w:rsidRDefault="007426CE" w:rsidP="00145BD8">
            <w:pPr>
              <w:spacing w:before="60" w:after="60"/>
              <w:jc w:val="center"/>
              <w:rPr>
                <w:rFonts w:asciiTheme="minorHAnsi" w:hAnsiTheme="minorHAnsi" w:cstheme="minorHAnsi"/>
                <w:sz w:val="22"/>
                <w:szCs w:val="22"/>
              </w:rPr>
            </w:pPr>
            <w:r w:rsidRPr="00E427F2">
              <w:rPr>
                <w:rFonts w:asciiTheme="minorHAnsi" w:hAnsiTheme="minorHAnsi" w:cstheme="minorHAnsi"/>
                <w:sz w:val="22"/>
                <w:szCs w:val="22"/>
              </w:rPr>
              <w:t>6</w:t>
            </w:r>
          </w:p>
        </w:tc>
        <w:tc>
          <w:tcPr>
            <w:tcW w:w="1724" w:type="dxa"/>
            <w:tcBorders>
              <w:right w:val="triple" w:sz="4" w:space="0" w:color="auto"/>
            </w:tcBorders>
          </w:tcPr>
          <w:p w14:paraId="4192BA71" w14:textId="77777777" w:rsidR="007426CE" w:rsidRPr="00E427F2" w:rsidRDefault="007426CE" w:rsidP="00145BD8">
            <w:pPr>
              <w:spacing w:before="60" w:after="60"/>
              <w:jc w:val="center"/>
              <w:rPr>
                <w:rFonts w:asciiTheme="minorHAnsi" w:hAnsiTheme="minorHAnsi" w:cstheme="minorHAnsi"/>
                <w:sz w:val="22"/>
                <w:szCs w:val="22"/>
              </w:rPr>
            </w:pPr>
            <w:r w:rsidRPr="00E427F2">
              <w:rPr>
                <w:rFonts w:asciiTheme="minorHAnsi" w:hAnsiTheme="minorHAnsi" w:cstheme="minorHAnsi"/>
                <w:sz w:val="22"/>
                <w:szCs w:val="22"/>
              </w:rPr>
              <w:t>100%</w:t>
            </w:r>
          </w:p>
        </w:tc>
        <w:tc>
          <w:tcPr>
            <w:tcW w:w="1715" w:type="dxa"/>
            <w:tcBorders>
              <w:left w:val="triple" w:sz="4" w:space="0" w:color="auto"/>
            </w:tcBorders>
          </w:tcPr>
          <w:p w14:paraId="35076561" w14:textId="77777777" w:rsidR="007426CE" w:rsidRPr="00E427F2" w:rsidRDefault="007426CE" w:rsidP="00145BD8">
            <w:pPr>
              <w:spacing w:before="60" w:after="60"/>
              <w:jc w:val="center"/>
              <w:rPr>
                <w:rFonts w:asciiTheme="minorHAnsi" w:hAnsiTheme="minorHAnsi" w:cstheme="minorHAnsi"/>
                <w:sz w:val="22"/>
                <w:szCs w:val="22"/>
              </w:rPr>
            </w:pPr>
            <w:r w:rsidRPr="00E427F2">
              <w:rPr>
                <w:rFonts w:asciiTheme="minorHAnsi" w:hAnsiTheme="minorHAnsi" w:cstheme="minorHAnsi"/>
                <w:sz w:val="22"/>
                <w:szCs w:val="22"/>
              </w:rPr>
              <w:t>2</w:t>
            </w:r>
          </w:p>
        </w:tc>
        <w:tc>
          <w:tcPr>
            <w:tcW w:w="1876" w:type="dxa"/>
          </w:tcPr>
          <w:p w14:paraId="77C91C64" w14:textId="77777777" w:rsidR="007426CE" w:rsidRPr="00E427F2" w:rsidRDefault="007426CE" w:rsidP="00145BD8">
            <w:pPr>
              <w:spacing w:before="60" w:after="60"/>
              <w:jc w:val="center"/>
              <w:rPr>
                <w:rFonts w:asciiTheme="minorHAnsi" w:hAnsiTheme="minorHAnsi" w:cstheme="minorHAnsi"/>
                <w:sz w:val="22"/>
                <w:szCs w:val="22"/>
              </w:rPr>
            </w:pPr>
            <w:r w:rsidRPr="00E427F2">
              <w:rPr>
                <w:rFonts w:asciiTheme="minorHAnsi" w:hAnsiTheme="minorHAnsi" w:cstheme="minorHAnsi"/>
                <w:sz w:val="22"/>
                <w:szCs w:val="22"/>
              </w:rPr>
              <w:t>2</w:t>
            </w:r>
          </w:p>
        </w:tc>
      </w:tr>
    </w:tbl>
    <w:p w14:paraId="3F412C54" w14:textId="77777777" w:rsidR="003C6695" w:rsidRPr="00D92BBD" w:rsidRDefault="003C6695" w:rsidP="00145BD8">
      <w:pPr>
        <w:spacing w:before="60" w:after="60" w:line="240" w:lineRule="auto"/>
        <w:rPr>
          <w:rFonts w:asciiTheme="minorHAnsi" w:hAnsiTheme="minorHAnsi" w:cstheme="minorHAnsi"/>
        </w:rPr>
      </w:pPr>
    </w:p>
    <w:p w14:paraId="424E6A2F" w14:textId="445735C9" w:rsidR="003C6695" w:rsidRPr="00D92BBD" w:rsidRDefault="003C1499" w:rsidP="00145BD8">
      <w:pPr>
        <w:widowControl w:val="0"/>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b/>
        </w:rPr>
        <w:lastRenderedPageBreak/>
        <w:t>KPI</w:t>
      </w:r>
      <w:r w:rsidR="00BA5288" w:rsidRPr="00D92BBD">
        <w:rPr>
          <w:rFonts w:asciiTheme="minorHAnsi" w:hAnsiTheme="minorHAnsi" w:cstheme="minorHAnsi"/>
          <w:b/>
        </w:rPr>
        <w:t>-</w:t>
      </w:r>
      <w:r w:rsidR="00BA5288" w:rsidRPr="008F0E9C">
        <w:rPr>
          <w:rFonts w:asciiTheme="minorHAnsi" w:hAnsiTheme="minorHAnsi" w:cstheme="minorHAnsi"/>
          <w:b/>
        </w:rPr>
        <w:t xml:space="preserve">4 - </w:t>
      </w:r>
      <w:r w:rsidR="003C6695" w:rsidRPr="008F0E9C">
        <w:rPr>
          <w:rFonts w:asciiTheme="minorHAnsi" w:hAnsiTheme="minorHAnsi" w:cstheme="minorHAnsi"/>
          <w:b/>
        </w:rPr>
        <w:t>Mental Health &amp; Wellbeing</w:t>
      </w:r>
    </w:p>
    <w:p w14:paraId="554C547B"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receiving treatment before coming on the YJS caseload.</w:t>
      </w:r>
    </w:p>
    <w:p w14:paraId="6C51D07E"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screened as having a need.</w:t>
      </w:r>
    </w:p>
    <w:p w14:paraId="19B85B80"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offered an intervention (differentiated by level of support).</w:t>
      </w:r>
    </w:p>
    <w:p w14:paraId="509AFC5D" w14:textId="77777777" w:rsidR="003C6695"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receiving an intervention (differentiated by level of support).</w:t>
      </w:r>
    </w:p>
    <w:p w14:paraId="7D2A4B24" w14:textId="77777777" w:rsidR="00F27236" w:rsidRPr="00D92BBD" w:rsidRDefault="00F27236" w:rsidP="00F27236">
      <w:pPr>
        <w:pStyle w:val="ListParagraph"/>
        <w:widowControl w:val="0"/>
        <w:autoSpaceDN/>
        <w:spacing w:before="60" w:after="60" w:line="240" w:lineRule="auto"/>
        <w:ind w:left="1080"/>
        <w:contextualSpacing/>
        <w:jc w:val="left"/>
        <w:textAlignment w:val="auto"/>
        <w:rPr>
          <w:rFonts w:asciiTheme="minorHAnsi" w:hAnsiTheme="minorHAnsi" w:cstheme="minorHAnsi"/>
        </w:rPr>
      </w:pPr>
    </w:p>
    <w:p w14:paraId="29B9328C" w14:textId="1720B23A" w:rsidR="003C6695" w:rsidRPr="00D92BBD" w:rsidRDefault="00BA5288" w:rsidP="00145BD8">
      <w:pPr>
        <w:widowControl w:val="0"/>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b/>
        </w:rPr>
        <w:t>KPI -</w:t>
      </w:r>
      <w:r w:rsidRPr="008F0E9C">
        <w:rPr>
          <w:rFonts w:asciiTheme="minorHAnsi" w:hAnsiTheme="minorHAnsi" w:cstheme="minorHAnsi"/>
          <w:b/>
        </w:rPr>
        <w:t xml:space="preserve">5 - </w:t>
      </w:r>
      <w:r w:rsidR="003C6695" w:rsidRPr="008F0E9C">
        <w:rPr>
          <w:rFonts w:asciiTheme="minorHAnsi" w:hAnsiTheme="minorHAnsi" w:cstheme="minorHAnsi"/>
          <w:b/>
        </w:rPr>
        <w:t>Substance misuse</w:t>
      </w:r>
    </w:p>
    <w:p w14:paraId="40D4DF4E"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receiving treatment before coming on the YJS caseload.</w:t>
      </w:r>
    </w:p>
    <w:p w14:paraId="418780E3"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screened as having a need.</w:t>
      </w:r>
    </w:p>
    <w:p w14:paraId="06685E3C"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offered an intervention (differentiated by level of support).</w:t>
      </w:r>
    </w:p>
    <w:p w14:paraId="6CF3C822"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receiving an intervention (differentiated by level of support).</w:t>
      </w:r>
    </w:p>
    <w:p w14:paraId="5F51C439" w14:textId="7871D230" w:rsidR="003C6695" w:rsidRPr="00D92BBD" w:rsidRDefault="003C6695" w:rsidP="00145BD8">
      <w:pPr>
        <w:spacing w:before="60" w:after="60" w:line="240" w:lineRule="auto"/>
        <w:rPr>
          <w:rFonts w:asciiTheme="minorHAnsi" w:hAnsiTheme="minorHAnsi" w:cstheme="minorHAnsi"/>
        </w:rPr>
      </w:pPr>
    </w:p>
    <w:tbl>
      <w:tblPr>
        <w:tblStyle w:val="TableGrid"/>
        <w:tblW w:w="9355" w:type="dxa"/>
        <w:tblLook w:val="04A0" w:firstRow="1" w:lastRow="0" w:firstColumn="1" w:lastColumn="0" w:noHBand="0" w:noVBand="1"/>
      </w:tblPr>
      <w:tblGrid>
        <w:gridCol w:w="1413"/>
        <w:gridCol w:w="1938"/>
        <w:gridCol w:w="2001"/>
        <w:gridCol w:w="2001"/>
        <w:gridCol w:w="2002"/>
      </w:tblGrid>
      <w:tr w:rsidR="003C6695" w:rsidRPr="00D21168" w14:paraId="4414DDB5" w14:textId="77777777" w:rsidTr="009301C5">
        <w:tc>
          <w:tcPr>
            <w:tcW w:w="1413" w:type="dxa"/>
            <w:vMerge w:val="restart"/>
          </w:tcPr>
          <w:p w14:paraId="1B26F8A1" w14:textId="77777777" w:rsidR="00D21168" w:rsidRDefault="003C6695" w:rsidP="00D21168">
            <w:pPr>
              <w:spacing w:before="60" w:after="60"/>
              <w:ind w:left="0"/>
              <w:jc w:val="left"/>
              <w:rPr>
                <w:rFonts w:asciiTheme="minorHAnsi" w:hAnsiTheme="minorHAnsi" w:cstheme="minorHAnsi"/>
                <w:sz w:val="22"/>
                <w:szCs w:val="22"/>
              </w:rPr>
            </w:pPr>
            <w:r w:rsidRPr="00D21168">
              <w:rPr>
                <w:rFonts w:asciiTheme="minorHAnsi" w:hAnsiTheme="minorHAnsi" w:cstheme="minorHAnsi"/>
                <w:sz w:val="22"/>
                <w:szCs w:val="22"/>
              </w:rPr>
              <w:t xml:space="preserve">Total </w:t>
            </w:r>
          </w:p>
          <w:p w14:paraId="5EE1B2EB" w14:textId="0CE2FC6D" w:rsidR="003C6695" w:rsidRPr="00D21168" w:rsidRDefault="003C6695" w:rsidP="00D21168">
            <w:pPr>
              <w:spacing w:before="60" w:after="60"/>
              <w:ind w:left="0"/>
              <w:jc w:val="left"/>
              <w:rPr>
                <w:rFonts w:asciiTheme="minorHAnsi" w:hAnsiTheme="minorHAnsi" w:cstheme="minorHAnsi"/>
                <w:sz w:val="22"/>
                <w:szCs w:val="22"/>
              </w:rPr>
            </w:pPr>
            <w:r w:rsidRPr="00D21168">
              <w:rPr>
                <w:rFonts w:asciiTheme="minorHAnsi" w:hAnsiTheme="minorHAnsi" w:cstheme="minorHAnsi"/>
                <w:sz w:val="22"/>
                <w:szCs w:val="22"/>
              </w:rPr>
              <w:t>interve</w:t>
            </w:r>
            <w:r w:rsidR="00D21168">
              <w:rPr>
                <w:rFonts w:asciiTheme="minorHAnsi" w:hAnsiTheme="minorHAnsi" w:cstheme="minorHAnsi"/>
                <w:sz w:val="22"/>
                <w:szCs w:val="22"/>
              </w:rPr>
              <w:t>n</w:t>
            </w:r>
            <w:r w:rsidRPr="00D21168">
              <w:rPr>
                <w:rFonts w:asciiTheme="minorHAnsi" w:hAnsiTheme="minorHAnsi" w:cstheme="minorHAnsi"/>
                <w:sz w:val="22"/>
                <w:szCs w:val="22"/>
              </w:rPr>
              <w:t>tions</w:t>
            </w:r>
          </w:p>
        </w:tc>
        <w:tc>
          <w:tcPr>
            <w:tcW w:w="3939" w:type="dxa"/>
            <w:gridSpan w:val="2"/>
          </w:tcPr>
          <w:p w14:paraId="1399D703"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Mental Health referral</w:t>
            </w:r>
          </w:p>
        </w:tc>
        <w:tc>
          <w:tcPr>
            <w:tcW w:w="4003" w:type="dxa"/>
            <w:gridSpan w:val="2"/>
          </w:tcPr>
          <w:p w14:paraId="0FDA4850"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Substance misuse referral</w:t>
            </w:r>
          </w:p>
        </w:tc>
      </w:tr>
      <w:tr w:rsidR="003C6695" w:rsidRPr="00D21168" w14:paraId="6CAEB8C8" w14:textId="77777777" w:rsidTr="009301C5">
        <w:tc>
          <w:tcPr>
            <w:tcW w:w="1413" w:type="dxa"/>
            <w:vMerge/>
          </w:tcPr>
          <w:p w14:paraId="6F8A4EE1" w14:textId="77777777" w:rsidR="003C6695" w:rsidRPr="00D21168" w:rsidRDefault="003C6695" w:rsidP="00145BD8">
            <w:pPr>
              <w:spacing w:before="60" w:after="60"/>
              <w:rPr>
                <w:rFonts w:asciiTheme="minorHAnsi" w:hAnsiTheme="minorHAnsi" w:cstheme="minorHAnsi"/>
                <w:sz w:val="22"/>
                <w:szCs w:val="22"/>
              </w:rPr>
            </w:pPr>
          </w:p>
        </w:tc>
        <w:tc>
          <w:tcPr>
            <w:tcW w:w="1938" w:type="dxa"/>
          </w:tcPr>
          <w:p w14:paraId="2800FDAF"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Already receiving treatment</w:t>
            </w:r>
          </w:p>
        </w:tc>
        <w:tc>
          <w:tcPr>
            <w:tcW w:w="2001" w:type="dxa"/>
          </w:tcPr>
          <w:p w14:paraId="4910E470"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Referred during intervention</w:t>
            </w:r>
          </w:p>
        </w:tc>
        <w:tc>
          <w:tcPr>
            <w:tcW w:w="2001" w:type="dxa"/>
          </w:tcPr>
          <w:p w14:paraId="28186991"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Already receiving treatment</w:t>
            </w:r>
          </w:p>
        </w:tc>
        <w:tc>
          <w:tcPr>
            <w:tcW w:w="2002" w:type="dxa"/>
          </w:tcPr>
          <w:p w14:paraId="4B96A116"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Referred during intervention</w:t>
            </w:r>
          </w:p>
        </w:tc>
      </w:tr>
      <w:tr w:rsidR="003C6695" w:rsidRPr="00D21168" w14:paraId="43C49774" w14:textId="77777777" w:rsidTr="009301C5">
        <w:tc>
          <w:tcPr>
            <w:tcW w:w="1413" w:type="dxa"/>
          </w:tcPr>
          <w:p w14:paraId="05F3D12A"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31</w:t>
            </w:r>
          </w:p>
        </w:tc>
        <w:tc>
          <w:tcPr>
            <w:tcW w:w="1938" w:type="dxa"/>
          </w:tcPr>
          <w:p w14:paraId="75ABD926"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2</w:t>
            </w:r>
          </w:p>
        </w:tc>
        <w:tc>
          <w:tcPr>
            <w:tcW w:w="2001" w:type="dxa"/>
          </w:tcPr>
          <w:p w14:paraId="5CB67D0A"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5</w:t>
            </w:r>
          </w:p>
        </w:tc>
        <w:tc>
          <w:tcPr>
            <w:tcW w:w="2001" w:type="dxa"/>
          </w:tcPr>
          <w:p w14:paraId="5FE7DABF"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2</w:t>
            </w:r>
          </w:p>
        </w:tc>
        <w:tc>
          <w:tcPr>
            <w:tcW w:w="2002" w:type="dxa"/>
          </w:tcPr>
          <w:p w14:paraId="5CBFC3BA" w14:textId="77777777" w:rsidR="003C6695" w:rsidRPr="00D21168" w:rsidRDefault="003C6695" w:rsidP="00145BD8">
            <w:pPr>
              <w:spacing w:before="60" w:after="60"/>
              <w:jc w:val="center"/>
              <w:rPr>
                <w:rFonts w:asciiTheme="minorHAnsi" w:hAnsiTheme="minorHAnsi" w:cstheme="minorHAnsi"/>
                <w:sz w:val="22"/>
                <w:szCs w:val="22"/>
              </w:rPr>
            </w:pPr>
            <w:r w:rsidRPr="00D21168">
              <w:rPr>
                <w:rFonts w:asciiTheme="minorHAnsi" w:hAnsiTheme="minorHAnsi" w:cstheme="minorHAnsi"/>
                <w:sz w:val="22"/>
                <w:szCs w:val="22"/>
              </w:rPr>
              <w:t>14</w:t>
            </w:r>
          </w:p>
        </w:tc>
      </w:tr>
    </w:tbl>
    <w:p w14:paraId="6842D30A" w14:textId="77777777" w:rsidR="00E427F2" w:rsidRDefault="00E427F2" w:rsidP="00145BD8">
      <w:pPr>
        <w:spacing w:before="60" w:after="60" w:line="240" w:lineRule="auto"/>
        <w:rPr>
          <w:rFonts w:asciiTheme="minorHAnsi" w:hAnsiTheme="minorHAnsi" w:cstheme="minorHAnsi"/>
          <w:b/>
          <w:bCs/>
        </w:rPr>
      </w:pPr>
    </w:p>
    <w:p w14:paraId="67F311A8" w14:textId="4616803F" w:rsidR="003C6695" w:rsidRPr="00A9658C" w:rsidRDefault="0039203A" w:rsidP="00145BD8">
      <w:pPr>
        <w:spacing w:before="60" w:after="60" w:line="240" w:lineRule="auto"/>
        <w:rPr>
          <w:rFonts w:asciiTheme="minorHAnsi" w:hAnsiTheme="minorHAnsi" w:cstheme="minorHAnsi"/>
        </w:rPr>
      </w:pPr>
      <w:r w:rsidRPr="00A9658C">
        <w:rPr>
          <w:rFonts w:asciiTheme="minorHAnsi" w:hAnsiTheme="minorHAnsi" w:cstheme="minorHAnsi"/>
        </w:rPr>
        <w:t xml:space="preserve">The above table demonstrates the number of referrals being completed to services whilst young people are open to our service. </w:t>
      </w:r>
      <w:r w:rsidR="00294969" w:rsidRPr="00A9658C">
        <w:rPr>
          <w:rFonts w:asciiTheme="minorHAnsi" w:hAnsiTheme="minorHAnsi" w:cstheme="minorHAnsi"/>
        </w:rPr>
        <w:t>In regard</w:t>
      </w:r>
      <w:r w:rsidR="000438E2" w:rsidRPr="00A9658C">
        <w:rPr>
          <w:rFonts w:asciiTheme="minorHAnsi" w:hAnsiTheme="minorHAnsi" w:cstheme="minorHAnsi"/>
        </w:rPr>
        <w:t xml:space="preserve"> to both mental </w:t>
      </w:r>
      <w:r w:rsidR="00371FB7" w:rsidRPr="00A9658C">
        <w:rPr>
          <w:rFonts w:asciiTheme="minorHAnsi" w:hAnsiTheme="minorHAnsi" w:cstheme="minorHAnsi"/>
        </w:rPr>
        <w:t xml:space="preserve">health </w:t>
      </w:r>
      <w:r w:rsidR="000438E2" w:rsidRPr="00A9658C">
        <w:rPr>
          <w:rFonts w:asciiTheme="minorHAnsi" w:hAnsiTheme="minorHAnsi" w:cstheme="minorHAnsi"/>
        </w:rPr>
        <w:t>and substance misuse the data shows that a very low number of interventions ending were already open to appropriate services when they become open to the YJS. Our direct links to inhouse provisions ensures that we are able to access services timely</w:t>
      </w:r>
      <w:r w:rsidR="00371FB7" w:rsidRPr="00A9658C">
        <w:rPr>
          <w:rFonts w:asciiTheme="minorHAnsi" w:hAnsiTheme="minorHAnsi" w:cstheme="minorHAnsi"/>
        </w:rPr>
        <w:t xml:space="preserve"> and efficiently and avoids where possible further delays for young people.</w:t>
      </w:r>
    </w:p>
    <w:p w14:paraId="2CB41A35" w14:textId="77777777" w:rsidR="00371FB7" w:rsidRPr="00D92BBD" w:rsidRDefault="00371FB7" w:rsidP="00145BD8">
      <w:pPr>
        <w:spacing w:before="60" w:after="60" w:line="240" w:lineRule="auto"/>
        <w:rPr>
          <w:rFonts w:asciiTheme="minorHAnsi" w:hAnsiTheme="minorHAnsi" w:cstheme="minorHAnsi"/>
        </w:rPr>
      </w:pPr>
    </w:p>
    <w:p w14:paraId="72F95609" w14:textId="73E24241" w:rsidR="003C6695" w:rsidRPr="00D92BBD" w:rsidRDefault="00566D35" w:rsidP="00145BD8">
      <w:pPr>
        <w:widowControl w:val="0"/>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b/>
        </w:rPr>
        <w:t xml:space="preserve">KPI – </w:t>
      </w:r>
      <w:r w:rsidRPr="008F0E9C">
        <w:rPr>
          <w:rFonts w:asciiTheme="minorHAnsi" w:hAnsiTheme="minorHAnsi" w:cstheme="minorHAnsi"/>
          <w:b/>
        </w:rPr>
        <w:t xml:space="preserve">6 - </w:t>
      </w:r>
      <w:r w:rsidR="003C6695" w:rsidRPr="008F0E9C">
        <w:rPr>
          <w:rFonts w:asciiTheme="minorHAnsi" w:hAnsiTheme="minorHAnsi" w:cstheme="minorHAnsi"/>
          <w:b/>
        </w:rPr>
        <w:t>Out of court disposals</w:t>
      </w:r>
    </w:p>
    <w:p w14:paraId="626688B6"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completing an intervention.</w:t>
      </w:r>
    </w:p>
    <w:p w14:paraId="12978842" w14:textId="77777777" w:rsidR="003C6695" w:rsidRPr="00D92BBD" w:rsidRDefault="003C6695" w:rsidP="00145BD8">
      <w:pPr>
        <w:spacing w:before="60" w:after="6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096"/>
        <w:gridCol w:w="3096"/>
        <w:gridCol w:w="3096"/>
      </w:tblGrid>
      <w:tr w:rsidR="003C6695" w:rsidRPr="00F27236" w14:paraId="51613E31" w14:textId="77777777" w:rsidTr="00996917">
        <w:tc>
          <w:tcPr>
            <w:tcW w:w="3101" w:type="dxa"/>
          </w:tcPr>
          <w:p w14:paraId="5A531328" w14:textId="77777777" w:rsidR="003C6695" w:rsidRPr="00F27236" w:rsidRDefault="003C6695" w:rsidP="00145BD8">
            <w:pPr>
              <w:spacing w:before="60" w:after="60"/>
              <w:jc w:val="center"/>
              <w:rPr>
                <w:rFonts w:asciiTheme="minorHAnsi" w:hAnsiTheme="minorHAnsi" w:cstheme="minorHAnsi"/>
                <w:sz w:val="22"/>
                <w:szCs w:val="22"/>
              </w:rPr>
            </w:pPr>
            <w:r w:rsidRPr="00F27236">
              <w:rPr>
                <w:rFonts w:asciiTheme="minorHAnsi" w:hAnsiTheme="minorHAnsi" w:cstheme="minorHAnsi"/>
                <w:sz w:val="22"/>
                <w:szCs w:val="22"/>
              </w:rPr>
              <w:t>OOCD interventions ended</w:t>
            </w:r>
          </w:p>
        </w:tc>
        <w:tc>
          <w:tcPr>
            <w:tcW w:w="3101" w:type="dxa"/>
          </w:tcPr>
          <w:p w14:paraId="4012D4CD" w14:textId="77777777" w:rsidR="003C6695" w:rsidRPr="00F27236" w:rsidRDefault="003C6695" w:rsidP="00145BD8">
            <w:pPr>
              <w:spacing w:before="60" w:after="60"/>
              <w:jc w:val="center"/>
              <w:rPr>
                <w:rFonts w:asciiTheme="minorHAnsi" w:hAnsiTheme="minorHAnsi" w:cstheme="minorHAnsi"/>
                <w:sz w:val="22"/>
                <w:szCs w:val="22"/>
              </w:rPr>
            </w:pPr>
            <w:r w:rsidRPr="00F27236">
              <w:rPr>
                <w:rFonts w:asciiTheme="minorHAnsi" w:hAnsiTheme="minorHAnsi" w:cstheme="minorHAnsi"/>
                <w:sz w:val="22"/>
                <w:szCs w:val="22"/>
              </w:rPr>
              <w:t>Successfully completed</w:t>
            </w:r>
          </w:p>
        </w:tc>
        <w:tc>
          <w:tcPr>
            <w:tcW w:w="3102" w:type="dxa"/>
          </w:tcPr>
          <w:p w14:paraId="2D7A8C33" w14:textId="77777777" w:rsidR="003C6695" w:rsidRPr="00F27236" w:rsidRDefault="003C6695" w:rsidP="00145BD8">
            <w:pPr>
              <w:spacing w:before="60" w:after="60"/>
              <w:jc w:val="center"/>
              <w:rPr>
                <w:rFonts w:asciiTheme="minorHAnsi" w:hAnsiTheme="minorHAnsi" w:cstheme="minorHAnsi"/>
                <w:sz w:val="22"/>
                <w:szCs w:val="22"/>
              </w:rPr>
            </w:pPr>
            <w:r w:rsidRPr="00F27236">
              <w:rPr>
                <w:rFonts w:asciiTheme="minorHAnsi" w:hAnsiTheme="minorHAnsi" w:cstheme="minorHAnsi"/>
                <w:sz w:val="22"/>
                <w:szCs w:val="22"/>
              </w:rPr>
              <w:t>Percentage</w:t>
            </w:r>
          </w:p>
        </w:tc>
      </w:tr>
      <w:tr w:rsidR="003C6695" w:rsidRPr="00F27236" w14:paraId="4AAE94B3" w14:textId="77777777" w:rsidTr="00996917">
        <w:tc>
          <w:tcPr>
            <w:tcW w:w="3101" w:type="dxa"/>
          </w:tcPr>
          <w:p w14:paraId="1A9BCA73" w14:textId="77777777" w:rsidR="003C6695" w:rsidRPr="00F27236" w:rsidRDefault="003C6695" w:rsidP="00145BD8">
            <w:pPr>
              <w:spacing w:before="60" w:after="60"/>
              <w:jc w:val="center"/>
              <w:rPr>
                <w:rFonts w:asciiTheme="minorHAnsi" w:hAnsiTheme="minorHAnsi" w:cstheme="minorHAnsi"/>
                <w:sz w:val="22"/>
                <w:szCs w:val="22"/>
              </w:rPr>
            </w:pPr>
            <w:r w:rsidRPr="00F27236">
              <w:rPr>
                <w:rFonts w:asciiTheme="minorHAnsi" w:hAnsiTheme="minorHAnsi" w:cstheme="minorHAnsi"/>
                <w:sz w:val="22"/>
                <w:szCs w:val="22"/>
              </w:rPr>
              <w:t>11</w:t>
            </w:r>
          </w:p>
        </w:tc>
        <w:tc>
          <w:tcPr>
            <w:tcW w:w="3101" w:type="dxa"/>
          </w:tcPr>
          <w:p w14:paraId="65B25FCA" w14:textId="37665CD5" w:rsidR="003C6695" w:rsidRPr="00F27236" w:rsidRDefault="003C6695" w:rsidP="00145BD8">
            <w:pPr>
              <w:spacing w:before="60" w:after="60"/>
              <w:jc w:val="center"/>
              <w:rPr>
                <w:rFonts w:asciiTheme="minorHAnsi" w:hAnsiTheme="minorHAnsi" w:cstheme="minorHAnsi"/>
                <w:sz w:val="22"/>
                <w:szCs w:val="22"/>
              </w:rPr>
            </w:pPr>
            <w:r w:rsidRPr="00F27236">
              <w:rPr>
                <w:rFonts w:asciiTheme="minorHAnsi" w:hAnsiTheme="minorHAnsi" w:cstheme="minorHAnsi"/>
                <w:sz w:val="22"/>
                <w:szCs w:val="22"/>
              </w:rPr>
              <w:t>10</w:t>
            </w:r>
          </w:p>
        </w:tc>
        <w:tc>
          <w:tcPr>
            <w:tcW w:w="3102" w:type="dxa"/>
          </w:tcPr>
          <w:p w14:paraId="0711A333" w14:textId="77777777" w:rsidR="003C6695" w:rsidRPr="00F27236" w:rsidRDefault="003C6695" w:rsidP="00145BD8">
            <w:pPr>
              <w:spacing w:before="60" w:after="60"/>
              <w:jc w:val="center"/>
              <w:rPr>
                <w:rFonts w:asciiTheme="minorHAnsi" w:hAnsiTheme="minorHAnsi" w:cstheme="minorHAnsi"/>
                <w:sz w:val="22"/>
                <w:szCs w:val="22"/>
              </w:rPr>
            </w:pPr>
            <w:r w:rsidRPr="00F27236">
              <w:rPr>
                <w:rFonts w:asciiTheme="minorHAnsi" w:hAnsiTheme="minorHAnsi" w:cstheme="minorHAnsi"/>
                <w:sz w:val="22"/>
                <w:szCs w:val="22"/>
              </w:rPr>
              <w:t>91%</w:t>
            </w:r>
          </w:p>
        </w:tc>
      </w:tr>
    </w:tbl>
    <w:p w14:paraId="268B6135" w14:textId="6A960D57" w:rsidR="003C6695" w:rsidRPr="00A9658C" w:rsidRDefault="009A2BD1" w:rsidP="00145BD8">
      <w:pPr>
        <w:spacing w:before="60" w:after="60" w:line="240" w:lineRule="auto"/>
        <w:jc w:val="left"/>
        <w:rPr>
          <w:rFonts w:asciiTheme="minorHAnsi" w:hAnsiTheme="minorHAnsi" w:cstheme="minorHAnsi"/>
        </w:rPr>
      </w:pPr>
      <w:r w:rsidRPr="00A9658C">
        <w:rPr>
          <w:rFonts w:asciiTheme="minorHAnsi" w:hAnsiTheme="minorHAnsi" w:cstheme="minorHAnsi"/>
        </w:rPr>
        <w:t>The data above demonstrates MKYJS ability to effectively engage young people in interventions with a 91% success rate in completion of OOCD’s.</w:t>
      </w:r>
      <w:r w:rsidR="003C6695" w:rsidRPr="00A9658C">
        <w:rPr>
          <w:rFonts w:asciiTheme="minorHAnsi" w:hAnsiTheme="minorHAnsi" w:cstheme="minorHAnsi"/>
        </w:rPr>
        <w:br/>
      </w:r>
    </w:p>
    <w:p w14:paraId="4C1D0159" w14:textId="183B182A" w:rsidR="003C6695" w:rsidRPr="00D92BBD" w:rsidRDefault="009A2BD1" w:rsidP="00145BD8">
      <w:pPr>
        <w:widowControl w:val="0"/>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b/>
        </w:rPr>
        <w:t>KPI-</w:t>
      </w:r>
      <w:r w:rsidRPr="008F0E9C">
        <w:rPr>
          <w:rFonts w:asciiTheme="minorHAnsi" w:hAnsiTheme="minorHAnsi" w:cstheme="minorHAnsi"/>
          <w:b/>
        </w:rPr>
        <w:t xml:space="preserve">7- </w:t>
      </w:r>
      <w:r w:rsidR="003C6695" w:rsidRPr="008F0E9C">
        <w:rPr>
          <w:rFonts w:asciiTheme="minorHAnsi" w:hAnsiTheme="minorHAnsi" w:cstheme="minorHAnsi"/>
          <w:b/>
        </w:rPr>
        <w:t>Wider services</w:t>
      </w:r>
    </w:p>
    <w:p w14:paraId="0FC99E08"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at order end who are a currently care experienced child.</w:t>
      </w:r>
    </w:p>
    <w:p w14:paraId="44C0658F"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at order end who are on a Child Protection Plan.</w:t>
      </w:r>
    </w:p>
    <w:p w14:paraId="2404F1D2"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at order end who are a current Chid In Need.</w:t>
      </w:r>
    </w:p>
    <w:p w14:paraId="6CBDDB14"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at order end who are on an Early Intervention Plan.</w:t>
      </w:r>
    </w:p>
    <w:p w14:paraId="4A8A8DA5"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who were open to Early Help before coming on the YJS caseload.</w:t>
      </w:r>
    </w:p>
    <w:p w14:paraId="4068C4B0"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cases at order end who were referred to Early Help services.</w:t>
      </w:r>
    </w:p>
    <w:p w14:paraId="0E4E744C" w14:textId="77777777" w:rsidR="003C6695" w:rsidRDefault="003C6695" w:rsidP="00145BD8">
      <w:pPr>
        <w:spacing w:before="60" w:after="60" w:line="240" w:lineRule="auto"/>
        <w:rPr>
          <w:rFonts w:asciiTheme="minorHAnsi" w:hAnsiTheme="minorHAnsi" w:cstheme="minorHAnsi"/>
        </w:rPr>
      </w:pPr>
    </w:p>
    <w:p w14:paraId="4243FFDF" w14:textId="77777777" w:rsidR="00A9658C" w:rsidRPr="00D92BBD" w:rsidRDefault="00A9658C" w:rsidP="00145BD8">
      <w:pPr>
        <w:spacing w:before="60" w:after="6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555"/>
        <w:gridCol w:w="1098"/>
        <w:gridCol w:w="1326"/>
        <w:gridCol w:w="1326"/>
        <w:gridCol w:w="1327"/>
        <w:gridCol w:w="1327"/>
        <w:gridCol w:w="1329"/>
      </w:tblGrid>
      <w:tr w:rsidR="003C6695" w:rsidRPr="007E7097" w14:paraId="61903043" w14:textId="77777777" w:rsidTr="007E7097">
        <w:tc>
          <w:tcPr>
            <w:tcW w:w="1555" w:type="dxa"/>
            <w:vMerge w:val="restart"/>
          </w:tcPr>
          <w:p w14:paraId="72D051B6" w14:textId="77777777" w:rsidR="003C6695" w:rsidRPr="007E7097" w:rsidRDefault="003C6695" w:rsidP="007E7097">
            <w:pPr>
              <w:spacing w:before="60" w:after="60"/>
              <w:ind w:left="0"/>
              <w:rPr>
                <w:rFonts w:asciiTheme="minorHAnsi" w:hAnsiTheme="minorHAnsi" w:cstheme="minorHAnsi"/>
                <w:sz w:val="22"/>
                <w:szCs w:val="22"/>
              </w:rPr>
            </w:pPr>
            <w:r w:rsidRPr="007E7097">
              <w:rPr>
                <w:rFonts w:asciiTheme="minorHAnsi" w:hAnsiTheme="minorHAnsi" w:cstheme="minorHAnsi"/>
                <w:sz w:val="22"/>
                <w:szCs w:val="22"/>
              </w:rPr>
              <w:lastRenderedPageBreak/>
              <w:t>Interventions ended</w:t>
            </w:r>
          </w:p>
        </w:tc>
        <w:tc>
          <w:tcPr>
            <w:tcW w:w="3750" w:type="dxa"/>
            <w:gridSpan w:val="3"/>
          </w:tcPr>
          <w:p w14:paraId="3CDBA59C"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Legal status at intervention end</w:t>
            </w:r>
          </w:p>
        </w:tc>
        <w:tc>
          <w:tcPr>
            <w:tcW w:w="3983" w:type="dxa"/>
            <w:gridSpan w:val="3"/>
          </w:tcPr>
          <w:p w14:paraId="516D1A20"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Early Help engagement</w:t>
            </w:r>
          </w:p>
        </w:tc>
      </w:tr>
      <w:tr w:rsidR="003C6695" w:rsidRPr="007E7097" w14:paraId="758AADD3" w14:textId="77777777" w:rsidTr="007E7097">
        <w:tc>
          <w:tcPr>
            <w:tcW w:w="1555" w:type="dxa"/>
            <w:vMerge/>
          </w:tcPr>
          <w:p w14:paraId="73987718" w14:textId="77777777" w:rsidR="003C6695" w:rsidRPr="007E7097" w:rsidRDefault="003C6695" w:rsidP="00145BD8">
            <w:pPr>
              <w:spacing w:before="60" w:after="60"/>
              <w:jc w:val="center"/>
              <w:rPr>
                <w:rFonts w:asciiTheme="minorHAnsi" w:hAnsiTheme="minorHAnsi" w:cstheme="minorHAnsi"/>
                <w:sz w:val="22"/>
                <w:szCs w:val="22"/>
              </w:rPr>
            </w:pPr>
          </w:p>
        </w:tc>
        <w:tc>
          <w:tcPr>
            <w:tcW w:w="1098" w:type="dxa"/>
          </w:tcPr>
          <w:p w14:paraId="3B1DBE1E"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CIN</w:t>
            </w:r>
          </w:p>
        </w:tc>
        <w:tc>
          <w:tcPr>
            <w:tcW w:w="1326" w:type="dxa"/>
          </w:tcPr>
          <w:p w14:paraId="7F135C09"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CPP</w:t>
            </w:r>
          </w:p>
        </w:tc>
        <w:tc>
          <w:tcPr>
            <w:tcW w:w="1326" w:type="dxa"/>
          </w:tcPr>
          <w:p w14:paraId="24BECEFD"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LAC</w:t>
            </w:r>
          </w:p>
        </w:tc>
        <w:tc>
          <w:tcPr>
            <w:tcW w:w="1327" w:type="dxa"/>
          </w:tcPr>
          <w:p w14:paraId="4717945B" w14:textId="77777777" w:rsidR="003C6695" w:rsidRPr="007E7097" w:rsidRDefault="003C6695" w:rsidP="007E7097">
            <w:pPr>
              <w:spacing w:before="60" w:after="60"/>
              <w:ind w:left="0"/>
              <w:rPr>
                <w:rFonts w:asciiTheme="minorHAnsi" w:hAnsiTheme="minorHAnsi" w:cstheme="minorHAnsi"/>
                <w:sz w:val="22"/>
                <w:szCs w:val="22"/>
              </w:rPr>
            </w:pPr>
            <w:r w:rsidRPr="007E7097">
              <w:rPr>
                <w:rFonts w:asciiTheme="minorHAnsi" w:hAnsiTheme="minorHAnsi" w:cstheme="minorHAnsi"/>
                <w:sz w:val="22"/>
                <w:szCs w:val="22"/>
              </w:rPr>
              <w:t>Open at end</w:t>
            </w:r>
          </w:p>
        </w:tc>
        <w:tc>
          <w:tcPr>
            <w:tcW w:w="1327" w:type="dxa"/>
          </w:tcPr>
          <w:p w14:paraId="6EA335BB" w14:textId="77777777" w:rsidR="003C6695" w:rsidRPr="007E7097" w:rsidRDefault="003C6695" w:rsidP="007E7097">
            <w:pPr>
              <w:spacing w:before="60" w:after="60"/>
              <w:rPr>
                <w:rFonts w:asciiTheme="minorHAnsi" w:hAnsiTheme="minorHAnsi" w:cstheme="minorHAnsi"/>
                <w:sz w:val="22"/>
                <w:szCs w:val="22"/>
              </w:rPr>
            </w:pPr>
            <w:r w:rsidRPr="007E7097">
              <w:rPr>
                <w:rFonts w:asciiTheme="minorHAnsi" w:hAnsiTheme="minorHAnsi" w:cstheme="minorHAnsi"/>
                <w:sz w:val="22"/>
                <w:szCs w:val="22"/>
              </w:rPr>
              <w:t>Open before</w:t>
            </w:r>
          </w:p>
        </w:tc>
        <w:tc>
          <w:tcPr>
            <w:tcW w:w="1329" w:type="dxa"/>
          </w:tcPr>
          <w:p w14:paraId="06513C80" w14:textId="77777777" w:rsidR="003C6695" w:rsidRPr="007E7097" w:rsidRDefault="003C6695" w:rsidP="007E7097">
            <w:pPr>
              <w:spacing w:before="60" w:after="60"/>
              <w:ind w:left="0"/>
              <w:rPr>
                <w:rFonts w:asciiTheme="minorHAnsi" w:hAnsiTheme="minorHAnsi" w:cstheme="minorHAnsi"/>
                <w:sz w:val="22"/>
                <w:szCs w:val="22"/>
              </w:rPr>
            </w:pPr>
            <w:r w:rsidRPr="007E7097">
              <w:rPr>
                <w:rFonts w:asciiTheme="minorHAnsi" w:hAnsiTheme="minorHAnsi" w:cstheme="minorHAnsi"/>
                <w:sz w:val="22"/>
                <w:szCs w:val="22"/>
              </w:rPr>
              <w:t>Referred</w:t>
            </w:r>
          </w:p>
        </w:tc>
      </w:tr>
      <w:tr w:rsidR="003C6695" w:rsidRPr="007E7097" w14:paraId="6FF68F3D" w14:textId="77777777" w:rsidTr="007E7097">
        <w:tc>
          <w:tcPr>
            <w:tcW w:w="1555" w:type="dxa"/>
          </w:tcPr>
          <w:p w14:paraId="643B61C0"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31</w:t>
            </w:r>
          </w:p>
        </w:tc>
        <w:tc>
          <w:tcPr>
            <w:tcW w:w="1098" w:type="dxa"/>
          </w:tcPr>
          <w:p w14:paraId="5521E461"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4</w:t>
            </w:r>
          </w:p>
        </w:tc>
        <w:tc>
          <w:tcPr>
            <w:tcW w:w="1326" w:type="dxa"/>
          </w:tcPr>
          <w:p w14:paraId="10435115"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0</w:t>
            </w:r>
          </w:p>
        </w:tc>
        <w:tc>
          <w:tcPr>
            <w:tcW w:w="1326" w:type="dxa"/>
          </w:tcPr>
          <w:p w14:paraId="018A3F11"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3</w:t>
            </w:r>
          </w:p>
        </w:tc>
        <w:tc>
          <w:tcPr>
            <w:tcW w:w="1327" w:type="dxa"/>
          </w:tcPr>
          <w:p w14:paraId="2FA217A3"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0</w:t>
            </w:r>
          </w:p>
        </w:tc>
        <w:tc>
          <w:tcPr>
            <w:tcW w:w="1327" w:type="dxa"/>
          </w:tcPr>
          <w:p w14:paraId="7871A559"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1</w:t>
            </w:r>
          </w:p>
        </w:tc>
        <w:tc>
          <w:tcPr>
            <w:tcW w:w="1329" w:type="dxa"/>
          </w:tcPr>
          <w:p w14:paraId="3AE14A92" w14:textId="77777777" w:rsidR="003C6695" w:rsidRPr="007E7097" w:rsidRDefault="003C6695" w:rsidP="00145BD8">
            <w:pPr>
              <w:spacing w:before="60" w:after="60"/>
              <w:jc w:val="center"/>
              <w:rPr>
                <w:rFonts w:asciiTheme="minorHAnsi" w:hAnsiTheme="minorHAnsi" w:cstheme="minorHAnsi"/>
                <w:sz w:val="22"/>
                <w:szCs w:val="22"/>
              </w:rPr>
            </w:pPr>
            <w:r w:rsidRPr="007E7097">
              <w:rPr>
                <w:rFonts w:asciiTheme="minorHAnsi" w:hAnsiTheme="minorHAnsi" w:cstheme="minorHAnsi"/>
                <w:sz w:val="22"/>
                <w:szCs w:val="22"/>
              </w:rPr>
              <w:t>0</w:t>
            </w:r>
          </w:p>
        </w:tc>
      </w:tr>
    </w:tbl>
    <w:p w14:paraId="5BAF14D8" w14:textId="01B61915" w:rsidR="000C57EC" w:rsidRPr="00A9658C" w:rsidRDefault="00C30217" w:rsidP="000C57EC">
      <w:pPr>
        <w:spacing w:before="60" w:after="60" w:line="240" w:lineRule="auto"/>
        <w:jc w:val="left"/>
        <w:rPr>
          <w:rFonts w:asciiTheme="minorHAnsi" w:hAnsiTheme="minorHAnsi" w:cstheme="minorHAnsi"/>
        </w:rPr>
      </w:pPr>
      <w:r w:rsidRPr="00A9658C">
        <w:rPr>
          <w:rFonts w:asciiTheme="minorHAnsi" w:hAnsiTheme="minorHAnsi" w:cstheme="minorHAnsi"/>
        </w:rPr>
        <w:t xml:space="preserve">The above KPI helps us to look at the histories of our cohort and working </w:t>
      </w:r>
      <w:r w:rsidR="00A9658C" w:rsidRPr="00A9658C">
        <w:rPr>
          <w:rFonts w:asciiTheme="minorHAnsi" w:hAnsiTheme="minorHAnsi" w:cstheme="minorHAnsi"/>
        </w:rPr>
        <w:t>alongside</w:t>
      </w:r>
    </w:p>
    <w:p w14:paraId="60E20CF2" w14:textId="601D360A" w:rsidR="003C6695" w:rsidRPr="008D3188" w:rsidRDefault="00C30217" w:rsidP="000C57EC">
      <w:pPr>
        <w:spacing w:before="60" w:after="60" w:line="240" w:lineRule="auto"/>
        <w:jc w:val="left"/>
        <w:rPr>
          <w:rFonts w:asciiTheme="minorHAnsi" w:hAnsiTheme="minorHAnsi" w:cstheme="minorHAnsi"/>
          <w:b/>
          <w:bCs/>
        </w:rPr>
      </w:pPr>
      <w:r w:rsidRPr="00A9658C">
        <w:rPr>
          <w:rFonts w:asciiTheme="minorHAnsi" w:hAnsiTheme="minorHAnsi" w:cstheme="minorHAnsi"/>
        </w:rPr>
        <w:t>Children</w:t>
      </w:r>
      <w:r w:rsidR="003215BE" w:rsidRPr="00A9658C">
        <w:rPr>
          <w:rFonts w:asciiTheme="minorHAnsi" w:hAnsiTheme="minorHAnsi" w:cstheme="minorHAnsi"/>
        </w:rPr>
        <w:t>’</w:t>
      </w:r>
      <w:r w:rsidRPr="00A9658C">
        <w:rPr>
          <w:rFonts w:asciiTheme="minorHAnsi" w:hAnsiTheme="minorHAnsi" w:cstheme="minorHAnsi"/>
        </w:rPr>
        <w:t xml:space="preserve">s Social Care </w:t>
      </w:r>
      <w:r w:rsidR="00D15347" w:rsidRPr="00A9658C">
        <w:rPr>
          <w:rFonts w:asciiTheme="minorHAnsi" w:hAnsiTheme="minorHAnsi" w:cstheme="minorHAnsi"/>
        </w:rPr>
        <w:t xml:space="preserve">(CSC) </w:t>
      </w:r>
      <w:r w:rsidRPr="00A9658C">
        <w:rPr>
          <w:rFonts w:asciiTheme="minorHAnsi" w:hAnsiTheme="minorHAnsi" w:cstheme="minorHAnsi"/>
        </w:rPr>
        <w:t>we will continue to review this data and a</w:t>
      </w:r>
      <w:r w:rsidR="00D15347" w:rsidRPr="00A9658C">
        <w:rPr>
          <w:rFonts w:asciiTheme="minorHAnsi" w:hAnsiTheme="minorHAnsi" w:cstheme="minorHAnsi"/>
        </w:rPr>
        <w:t>ssess ways of ensuring that those open to CSC are receiving appropriate levels of support before coming into the YJS.</w:t>
      </w:r>
      <w:r w:rsidR="003C6695" w:rsidRPr="008D3188">
        <w:rPr>
          <w:rFonts w:asciiTheme="minorHAnsi" w:hAnsiTheme="minorHAnsi" w:cstheme="minorHAnsi"/>
          <w:b/>
          <w:bCs/>
        </w:rPr>
        <w:br/>
      </w:r>
    </w:p>
    <w:p w14:paraId="5B178E6F" w14:textId="378FAF28" w:rsidR="003C6695" w:rsidRPr="00D92BBD" w:rsidRDefault="00C52D7A" w:rsidP="00145BD8">
      <w:pPr>
        <w:widowControl w:val="0"/>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b/>
        </w:rPr>
        <w:t xml:space="preserve">KPI- </w:t>
      </w:r>
      <w:r w:rsidRPr="008F0E9C">
        <w:rPr>
          <w:rFonts w:asciiTheme="minorHAnsi" w:hAnsiTheme="minorHAnsi" w:cstheme="minorHAnsi"/>
          <w:b/>
        </w:rPr>
        <w:t xml:space="preserve">8 (see Appendix 2)- </w:t>
      </w:r>
      <w:r w:rsidR="003C6695" w:rsidRPr="008F0E9C">
        <w:rPr>
          <w:rFonts w:asciiTheme="minorHAnsi" w:hAnsiTheme="minorHAnsi" w:cstheme="minorHAnsi"/>
          <w:b/>
        </w:rPr>
        <w:t xml:space="preserve">Management board </w:t>
      </w:r>
      <w:r w:rsidR="00481976" w:rsidRPr="008F0E9C">
        <w:rPr>
          <w:rFonts w:asciiTheme="minorHAnsi" w:hAnsiTheme="minorHAnsi" w:cstheme="minorHAnsi"/>
          <w:b/>
        </w:rPr>
        <w:t>attendance.</w:t>
      </w:r>
    </w:p>
    <w:p w14:paraId="31C00F18"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Attendance by senior partner or delegated person for;</w:t>
      </w:r>
    </w:p>
    <w:p w14:paraId="300FCC3C" w14:textId="77777777" w:rsidR="003C6695" w:rsidRPr="00D92BBD" w:rsidRDefault="003C6695" w:rsidP="00225CBD">
      <w:pPr>
        <w:pStyle w:val="ListParagraph"/>
        <w:widowControl w:val="0"/>
        <w:numPr>
          <w:ilvl w:val="2"/>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LA children’s social care</w:t>
      </w:r>
    </w:p>
    <w:p w14:paraId="691ADC55" w14:textId="77777777" w:rsidR="003C6695" w:rsidRPr="00D92BBD" w:rsidRDefault="003C6695" w:rsidP="00225CBD">
      <w:pPr>
        <w:pStyle w:val="ListParagraph"/>
        <w:widowControl w:val="0"/>
        <w:numPr>
          <w:ilvl w:val="2"/>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LA education</w:t>
      </w:r>
    </w:p>
    <w:p w14:paraId="46838E1B" w14:textId="77777777" w:rsidR="003C6695" w:rsidRPr="00D92BBD" w:rsidRDefault="003C6695" w:rsidP="00225CBD">
      <w:pPr>
        <w:pStyle w:val="ListParagraph"/>
        <w:widowControl w:val="0"/>
        <w:numPr>
          <w:ilvl w:val="2"/>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Police</w:t>
      </w:r>
    </w:p>
    <w:p w14:paraId="3FEF8ADC" w14:textId="77777777" w:rsidR="003C6695" w:rsidRPr="00D92BBD" w:rsidRDefault="003C6695" w:rsidP="00225CBD">
      <w:pPr>
        <w:pStyle w:val="ListParagraph"/>
        <w:widowControl w:val="0"/>
        <w:numPr>
          <w:ilvl w:val="2"/>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Probation</w:t>
      </w:r>
    </w:p>
    <w:p w14:paraId="63AEE6B9" w14:textId="77777777" w:rsidR="003C6695" w:rsidRPr="00D92BBD" w:rsidRDefault="003C6695" w:rsidP="00225CBD">
      <w:pPr>
        <w:pStyle w:val="ListParagraph"/>
        <w:widowControl w:val="0"/>
        <w:numPr>
          <w:ilvl w:val="2"/>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Health and</w:t>
      </w:r>
    </w:p>
    <w:p w14:paraId="47D62804" w14:textId="77777777" w:rsidR="003C6695" w:rsidRPr="00D92BBD" w:rsidRDefault="003C6695" w:rsidP="00225CBD">
      <w:pPr>
        <w:pStyle w:val="ListParagraph"/>
        <w:widowControl w:val="0"/>
        <w:numPr>
          <w:ilvl w:val="2"/>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Other.</w:t>
      </w:r>
      <w:r w:rsidRPr="00D92BBD">
        <w:rPr>
          <w:rFonts w:asciiTheme="minorHAnsi" w:hAnsiTheme="minorHAnsi" w:cstheme="minorHAnsi"/>
        </w:rPr>
        <w:br/>
      </w:r>
    </w:p>
    <w:p w14:paraId="7DC9EF00" w14:textId="24195517" w:rsidR="003C6695" w:rsidRPr="00D92BBD" w:rsidRDefault="00F60AF5" w:rsidP="00145BD8">
      <w:pPr>
        <w:widowControl w:val="0"/>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b/>
        </w:rPr>
        <w:t>KPI – 9</w:t>
      </w:r>
      <w:r w:rsidRPr="00D92BBD">
        <w:rPr>
          <w:rFonts w:asciiTheme="minorHAnsi" w:hAnsiTheme="minorHAnsi" w:cstheme="minorHAnsi"/>
        </w:rPr>
        <w:t xml:space="preserve"> </w:t>
      </w:r>
      <w:r w:rsidRPr="008F0E9C">
        <w:rPr>
          <w:rFonts w:asciiTheme="minorHAnsi" w:hAnsiTheme="minorHAnsi" w:cstheme="minorHAnsi"/>
          <w:b/>
          <w:bCs/>
        </w:rPr>
        <w:t xml:space="preserve">- </w:t>
      </w:r>
      <w:r w:rsidR="003C6695" w:rsidRPr="008F0E9C">
        <w:rPr>
          <w:rFonts w:asciiTheme="minorHAnsi" w:hAnsiTheme="minorHAnsi" w:cstheme="minorHAnsi"/>
          <w:b/>
          <w:bCs/>
        </w:rPr>
        <w:t>Serious violence</w:t>
      </w:r>
    </w:p>
    <w:p w14:paraId="3C0E6A61" w14:textId="5AD704B7" w:rsidR="00EB7B17"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This data will be provided by YJB from the data we already submit</w:t>
      </w:r>
      <w:r w:rsidR="00F60AF5" w:rsidRPr="00D92BBD">
        <w:rPr>
          <w:rFonts w:asciiTheme="minorHAnsi" w:hAnsiTheme="minorHAnsi" w:cstheme="minorHAnsi"/>
        </w:rPr>
        <w:t xml:space="preserve"> and looks at</w:t>
      </w:r>
      <w:r w:rsidR="0098179C">
        <w:rPr>
          <w:rFonts w:asciiTheme="minorHAnsi" w:hAnsiTheme="minorHAnsi" w:cstheme="minorHAnsi"/>
        </w:rPr>
        <w:t xml:space="preserve"> the n</w:t>
      </w:r>
      <w:r w:rsidR="00F60AF5" w:rsidRPr="00D92BBD">
        <w:rPr>
          <w:rFonts w:asciiTheme="minorHAnsi" w:hAnsiTheme="minorHAnsi" w:cstheme="minorHAnsi"/>
        </w:rPr>
        <w:t xml:space="preserve">umber of serious violence offences per 1,000 of </w:t>
      </w:r>
      <w:r w:rsidR="00A9658C">
        <w:rPr>
          <w:rFonts w:asciiTheme="minorHAnsi" w:hAnsiTheme="minorHAnsi" w:cstheme="minorHAnsi"/>
        </w:rPr>
        <w:t xml:space="preserve">the </w:t>
      </w:r>
      <w:r w:rsidR="00F60AF5" w:rsidRPr="00D92BBD">
        <w:rPr>
          <w:rFonts w:asciiTheme="minorHAnsi" w:hAnsiTheme="minorHAnsi" w:cstheme="minorHAnsi"/>
        </w:rPr>
        <w:t xml:space="preserve">youth </w:t>
      </w:r>
      <w:r w:rsidR="00481976" w:rsidRPr="00D92BBD">
        <w:rPr>
          <w:rFonts w:asciiTheme="minorHAnsi" w:hAnsiTheme="minorHAnsi" w:cstheme="minorHAnsi"/>
        </w:rPr>
        <w:t>population.</w:t>
      </w:r>
    </w:p>
    <w:p w14:paraId="6703AF44" w14:textId="77777777" w:rsidR="0098179C" w:rsidRDefault="0098179C" w:rsidP="00145BD8">
      <w:pPr>
        <w:widowControl w:val="0"/>
        <w:autoSpaceDN/>
        <w:spacing w:before="60" w:after="60" w:line="240" w:lineRule="auto"/>
        <w:contextualSpacing/>
        <w:jc w:val="left"/>
        <w:textAlignment w:val="auto"/>
        <w:rPr>
          <w:rFonts w:asciiTheme="minorHAnsi" w:hAnsiTheme="minorHAnsi" w:cstheme="minorHAnsi"/>
        </w:rPr>
      </w:pPr>
    </w:p>
    <w:p w14:paraId="46E2D321" w14:textId="178820E8" w:rsidR="003C6695" w:rsidRPr="008F0E9C" w:rsidRDefault="000A2E6A" w:rsidP="008F0E9C">
      <w:pPr>
        <w:pStyle w:val="Subheading-bulletpoint"/>
        <w:rPr>
          <w:rFonts w:asciiTheme="minorHAnsi" w:hAnsiTheme="minorHAnsi" w:cstheme="minorHAnsi"/>
        </w:rPr>
      </w:pPr>
      <w:r w:rsidRPr="008F0E9C">
        <w:rPr>
          <w:rFonts w:asciiTheme="minorHAnsi" w:hAnsiTheme="minorHAnsi" w:cstheme="minorHAnsi"/>
        </w:rPr>
        <w:t xml:space="preserve">YJB data shows that for quarter 3 of 2023 / 2024 that we had 7 offences which gives us a rate of 22 per 100, 000. </w:t>
      </w:r>
      <w:r w:rsidR="00EB7B17" w:rsidRPr="008F0E9C">
        <w:rPr>
          <w:rFonts w:asciiTheme="minorHAnsi" w:hAnsiTheme="minorHAnsi" w:cstheme="minorHAnsi"/>
        </w:rPr>
        <w:t xml:space="preserve">From analysis of our own data and looking at offence types of intervention we are aware that violent offences continue to be the most </w:t>
      </w:r>
      <w:r w:rsidR="00E13C2F" w:rsidRPr="008F0E9C">
        <w:rPr>
          <w:rFonts w:asciiTheme="minorHAnsi" w:hAnsiTheme="minorHAnsi" w:cstheme="minorHAnsi"/>
        </w:rPr>
        <w:t>prevalent</w:t>
      </w:r>
      <w:r w:rsidR="00EB7B17" w:rsidRPr="008F0E9C">
        <w:rPr>
          <w:rFonts w:asciiTheme="minorHAnsi" w:hAnsiTheme="minorHAnsi" w:cstheme="minorHAnsi"/>
        </w:rPr>
        <w:t xml:space="preserve"> offences being committed. We continue to work to address this through our </w:t>
      </w:r>
      <w:r w:rsidR="008D3188" w:rsidRPr="008F0E9C">
        <w:rPr>
          <w:rFonts w:asciiTheme="minorHAnsi" w:hAnsiTheme="minorHAnsi" w:cstheme="minorHAnsi"/>
        </w:rPr>
        <w:t>ACT: Now</w:t>
      </w:r>
      <w:r w:rsidR="00EB7B17" w:rsidRPr="008F0E9C">
        <w:rPr>
          <w:rFonts w:asciiTheme="minorHAnsi" w:hAnsiTheme="minorHAnsi" w:cstheme="minorHAnsi"/>
        </w:rPr>
        <w:t xml:space="preserve"> project, Early Support Programme and </w:t>
      </w:r>
      <w:r w:rsidR="00E13C2F" w:rsidRPr="008F0E9C">
        <w:rPr>
          <w:rFonts w:asciiTheme="minorHAnsi" w:hAnsiTheme="minorHAnsi" w:cstheme="minorHAnsi"/>
        </w:rPr>
        <w:t>PRRE work alongside close overview and planning with key partners including Thames Valley Police, Health and Education.</w:t>
      </w:r>
      <w:r w:rsidR="003C6695" w:rsidRPr="008F0E9C">
        <w:rPr>
          <w:rFonts w:asciiTheme="minorHAnsi" w:hAnsiTheme="minorHAnsi" w:cstheme="minorHAnsi"/>
        </w:rPr>
        <w:br/>
      </w:r>
    </w:p>
    <w:p w14:paraId="06CA63D8" w14:textId="77777777" w:rsidR="003C6695" w:rsidRPr="008F0E9C" w:rsidRDefault="003C6695" w:rsidP="002D7FA5">
      <w:pPr>
        <w:pStyle w:val="ListParagraph"/>
        <w:numPr>
          <w:ilvl w:val="0"/>
          <w:numId w:val="32"/>
        </w:numPr>
        <w:suppressAutoHyphens/>
        <w:autoSpaceDN/>
        <w:spacing w:beforeLines="120" w:before="288" w:afterLines="120" w:after="288" w:line="240" w:lineRule="auto"/>
        <w:jc w:val="left"/>
        <w:textAlignment w:val="auto"/>
        <w:rPr>
          <w:rFonts w:asciiTheme="minorHAnsi" w:eastAsia="Arial" w:hAnsiTheme="minorHAnsi" w:cstheme="minorHAnsi"/>
          <w:b/>
          <w:bCs/>
        </w:rPr>
      </w:pPr>
      <w:r w:rsidRPr="008F0E9C">
        <w:rPr>
          <w:rFonts w:asciiTheme="minorHAnsi" w:eastAsia="Arial" w:hAnsiTheme="minorHAnsi" w:cstheme="minorHAnsi"/>
          <w:b/>
          <w:bCs/>
        </w:rPr>
        <w:t>Victims</w:t>
      </w:r>
    </w:p>
    <w:p w14:paraId="1D651A8E"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victims who consent to be contacted.</w:t>
      </w:r>
    </w:p>
    <w:p w14:paraId="4AB87F32"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victims who were engaged.</w:t>
      </w:r>
    </w:p>
    <w:p w14:paraId="22F47131"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victims asked for their views prior to out-of-court-disposal decision making or planning for court-imposed orders.</w:t>
      </w:r>
    </w:p>
    <w:p w14:paraId="16A717FB"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victims who request information about the progress of the case.</w:t>
      </w:r>
    </w:p>
    <w:p w14:paraId="234FADFC"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these who are given the information.</w:t>
      </w:r>
    </w:p>
    <w:p w14:paraId="42D2600F"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victims who ask for additional support.</w:t>
      </w:r>
    </w:p>
    <w:p w14:paraId="1BBBEC2E" w14:textId="77777777" w:rsidR="003C6695" w:rsidRPr="00D92BBD" w:rsidRDefault="003C6695" w:rsidP="00225CBD">
      <w:pPr>
        <w:pStyle w:val="ListParagraph"/>
        <w:widowControl w:val="0"/>
        <w:numPr>
          <w:ilvl w:val="1"/>
          <w:numId w:val="20"/>
        </w:numPr>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The number of these given that support.</w:t>
      </w:r>
    </w:p>
    <w:p w14:paraId="0BCE2FBF" w14:textId="77777777" w:rsidR="0098179C" w:rsidRDefault="0098179C" w:rsidP="00145BD8">
      <w:pPr>
        <w:widowControl w:val="0"/>
        <w:autoSpaceDN/>
        <w:spacing w:before="60" w:after="60" w:line="240" w:lineRule="auto"/>
        <w:contextualSpacing/>
        <w:jc w:val="left"/>
        <w:textAlignment w:val="auto"/>
        <w:rPr>
          <w:rFonts w:asciiTheme="minorHAnsi" w:hAnsiTheme="minorHAnsi" w:cstheme="minorHAnsi"/>
        </w:rPr>
      </w:pPr>
    </w:p>
    <w:p w14:paraId="3418DE28" w14:textId="1367AFC1" w:rsidR="00E9232F" w:rsidRPr="00D92BBD" w:rsidRDefault="00A27244" w:rsidP="00145BD8">
      <w:pPr>
        <w:widowControl w:val="0"/>
        <w:autoSpaceDN/>
        <w:spacing w:before="60" w:after="60" w:line="240" w:lineRule="auto"/>
        <w:contextualSpacing/>
        <w:jc w:val="left"/>
        <w:textAlignment w:val="auto"/>
        <w:rPr>
          <w:rFonts w:asciiTheme="minorHAnsi" w:hAnsiTheme="minorHAnsi" w:cstheme="minorHAnsi"/>
        </w:rPr>
      </w:pPr>
      <w:r w:rsidRPr="00D92BBD">
        <w:rPr>
          <w:rFonts w:asciiTheme="minorHAnsi" w:hAnsiTheme="minorHAnsi" w:cstheme="minorHAnsi"/>
        </w:rPr>
        <w:t xml:space="preserve">Our in house Victim </w:t>
      </w:r>
      <w:r w:rsidR="00615EC0" w:rsidRPr="00D92BBD">
        <w:rPr>
          <w:rFonts w:asciiTheme="minorHAnsi" w:hAnsiTheme="minorHAnsi" w:cstheme="minorHAnsi"/>
        </w:rPr>
        <w:t>Liaison</w:t>
      </w:r>
      <w:r w:rsidRPr="00D92BBD">
        <w:rPr>
          <w:rFonts w:asciiTheme="minorHAnsi" w:hAnsiTheme="minorHAnsi" w:cstheme="minorHAnsi"/>
        </w:rPr>
        <w:t xml:space="preserve"> officer continues to contact all victims who have consented to share their details. Of those victims contacted</w:t>
      </w:r>
      <w:r w:rsidR="007738C3" w:rsidRPr="00D92BBD">
        <w:rPr>
          <w:rFonts w:asciiTheme="minorHAnsi" w:hAnsiTheme="minorHAnsi" w:cstheme="minorHAnsi"/>
        </w:rPr>
        <w:t xml:space="preserve"> in the last quarter (</w:t>
      </w:r>
      <w:r w:rsidR="005F46EB" w:rsidRPr="005F46EB">
        <w:rPr>
          <w:rFonts w:asciiTheme="minorHAnsi" w:hAnsiTheme="minorHAnsi" w:cstheme="minorHAnsi"/>
        </w:rPr>
        <w:t>Jan</w:t>
      </w:r>
      <w:r w:rsidR="007738C3" w:rsidRPr="00D92BBD">
        <w:rPr>
          <w:rFonts w:asciiTheme="minorHAnsi" w:hAnsiTheme="minorHAnsi" w:cstheme="minorHAnsi"/>
        </w:rPr>
        <w:t>-</w:t>
      </w:r>
      <w:r w:rsidR="005F46EB" w:rsidRPr="005F46EB">
        <w:rPr>
          <w:rFonts w:asciiTheme="minorHAnsi" w:hAnsiTheme="minorHAnsi" w:cstheme="minorHAnsi"/>
        </w:rPr>
        <w:t>March</w:t>
      </w:r>
      <w:r w:rsidR="007738C3" w:rsidRPr="00D92BBD">
        <w:rPr>
          <w:rFonts w:asciiTheme="minorHAnsi" w:hAnsiTheme="minorHAnsi" w:cstheme="minorHAnsi"/>
        </w:rPr>
        <w:t xml:space="preserve"> 2024) 32</w:t>
      </w:r>
      <w:r w:rsidR="000171D6" w:rsidRPr="00D92BBD">
        <w:rPr>
          <w:rFonts w:asciiTheme="minorHAnsi" w:hAnsiTheme="minorHAnsi" w:cstheme="minorHAnsi"/>
        </w:rPr>
        <w:t>% agreed to receive a form of indirect reparation</w:t>
      </w:r>
      <w:r w:rsidR="00615EC0" w:rsidRPr="00D92BBD">
        <w:rPr>
          <w:rFonts w:asciiTheme="minorHAnsi" w:hAnsiTheme="minorHAnsi" w:cstheme="minorHAnsi"/>
        </w:rPr>
        <w:t xml:space="preserve"> which was an increase of </w:t>
      </w:r>
      <w:r w:rsidR="00D76310" w:rsidRPr="00D92BBD">
        <w:rPr>
          <w:rFonts w:asciiTheme="minorHAnsi" w:hAnsiTheme="minorHAnsi" w:cstheme="minorHAnsi"/>
        </w:rPr>
        <w:t>13% on the previous quarter</w:t>
      </w:r>
      <w:r w:rsidR="000171D6" w:rsidRPr="00D92BBD">
        <w:rPr>
          <w:rFonts w:asciiTheme="minorHAnsi" w:hAnsiTheme="minorHAnsi" w:cstheme="minorHAnsi"/>
        </w:rPr>
        <w:t xml:space="preserve">. Of the 40 cases in both the last quarter and the previous quarter </w:t>
      </w:r>
      <w:r w:rsidR="00FE793E" w:rsidRPr="00D92BBD">
        <w:rPr>
          <w:rFonts w:asciiTheme="minorHAnsi" w:hAnsiTheme="minorHAnsi" w:cstheme="minorHAnsi"/>
        </w:rPr>
        <w:t>63% had given consent to their information being shared</w:t>
      </w:r>
      <w:r w:rsidR="00D76310" w:rsidRPr="00D92BBD">
        <w:rPr>
          <w:rFonts w:asciiTheme="minorHAnsi" w:hAnsiTheme="minorHAnsi" w:cstheme="minorHAnsi"/>
        </w:rPr>
        <w:t>.</w:t>
      </w:r>
    </w:p>
    <w:p w14:paraId="608245AD" w14:textId="77777777" w:rsidR="00D76310" w:rsidRPr="00D92BBD" w:rsidRDefault="00D76310" w:rsidP="00145BD8">
      <w:pPr>
        <w:widowControl w:val="0"/>
        <w:autoSpaceDN/>
        <w:spacing w:before="60" w:after="60" w:line="240" w:lineRule="auto"/>
        <w:contextualSpacing/>
        <w:jc w:val="left"/>
        <w:textAlignment w:val="auto"/>
        <w:rPr>
          <w:rFonts w:asciiTheme="minorHAnsi" w:hAnsiTheme="minorHAnsi" w:cstheme="minorHAnsi"/>
        </w:rPr>
      </w:pPr>
    </w:p>
    <w:p w14:paraId="390F79BA" w14:textId="77777777" w:rsidR="00E9232F" w:rsidRPr="008F0E9C" w:rsidRDefault="00E9232F" w:rsidP="002D7FA5">
      <w:pPr>
        <w:pStyle w:val="ListParagraph"/>
        <w:numPr>
          <w:ilvl w:val="0"/>
          <w:numId w:val="32"/>
        </w:numPr>
        <w:suppressAutoHyphens/>
        <w:autoSpaceDN/>
        <w:spacing w:beforeLines="120" w:before="288" w:afterLines="120" w:after="288" w:line="240" w:lineRule="auto"/>
        <w:jc w:val="left"/>
        <w:textAlignment w:val="auto"/>
        <w:rPr>
          <w:rFonts w:asciiTheme="minorHAnsi" w:eastAsia="Arial" w:hAnsiTheme="minorHAnsi" w:cstheme="minorHAnsi"/>
          <w:b/>
          <w:bCs/>
        </w:rPr>
      </w:pPr>
      <w:r w:rsidRPr="008F0E9C">
        <w:rPr>
          <w:rFonts w:asciiTheme="minorHAnsi" w:eastAsia="Arial" w:hAnsiTheme="minorHAnsi" w:cstheme="minorHAnsi"/>
          <w:b/>
          <w:bCs/>
        </w:rPr>
        <w:t>Local performance data</w:t>
      </w:r>
    </w:p>
    <w:p w14:paraId="021E433F" w14:textId="0EA34A22" w:rsidR="00E9232F" w:rsidRPr="004C60D7" w:rsidRDefault="00E9232F" w:rsidP="00E77B90">
      <w:pPr>
        <w:pStyle w:val="ParagraphMS"/>
        <w:numPr>
          <w:ilvl w:val="0"/>
          <w:numId w:val="30"/>
        </w:numPr>
        <w:suppressAutoHyphens/>
        <w:spacing w:line="240" w:lineRule="auto"/>
        <w:rPr>
          <w:rFonts w:asciiTheme="minorHAnsi" w:hAnsiTheme="minorHAnsi" w:cstheme="minorHAnsi"/>
        </w:rPr>
      </w:pPr>
      <w:r w:rsidRPr="004C60D7">
        <w:rPr>
          <w:rFonts w:asciiTheme="minorHAnsi" w:hAnsiTheme="minorHAnsi" w:cstheme="minorHAnsi"/>
        </w:rPr>
        <w:t>The Early Support Project forms part of the wider Youth Justice and Support Service and focuses on Diversion and Prevention work including work completed under Achieving Change Together – Now (ACT-Now), our knife crime pilot in Milton Keynes</w:t>
      </w:r>
      <w:r w:rsidR="00A9658C">
        <w:rPr>
          <w:rFonts w:asciiTheme="minorHAnsi" w:hAnsiTheme="minorHAnsi" w:cstheme="minorHAnsi"/>
        </w:rPr>
        <w:t>,</w:t>
      </w:r>
      <w:r w:rsidRPr="004C60D7">
        <w:rPr>
          <w:rFonts w:asciiTheme="minorHAnsi" w:hAnsiTheme="minorHAnsi" w:cstheme="minorHAnsi"/>
        </w:rPr>
        <w:t xml:space="preserve"> and our Speech and Language Therapy Project in primary and secondary schools.</w:t>
      </w:r>
    </w:p>
    <w:p w14:paraId="5E067EE2" w14:textId="77777777" w:rsidR="00E9232F" w:rsidRPr="004C60D7" w:rsidRDefault="00E9232F" w:rsidP="004C60D7">
      <w:pPr>
        <w:pStyle w:val="ParagraphMS"/>
        <w:numPr>
          <w:ilvl w:val="0"/>
          <w:numId w:val="0"/>
        </w:numPr>
        <w:suppressAutoHyphens/>
        <w:spacing w:line="240" w:lineRule="auto"/>
        <w:ind w:left="179"/>
        <w:rPr>
          <w:rFonts w:asciiTheme="minorHAnsi" w:hAnsiTheme="minorHAnsi" w:cstheme="minorHAnsi"/>
        </w:rPr>
      </w:pPr>
    </w:p>
    <w:p w14:paraId="3A3E8A62" w14:textId="77777777" w:rsidR="00E9232F" w:rsidRPr="004C60D7" w:rsidRDefault="00E9232F" w:rsidP="00E77B90">
      <w:pPr>
        <w:pStyle w:val="ParagraphMS"/>
        <w:numPr>
          <w:ilvl w:val="0"/>
          <w:numId w:val="30"/>
        </w:numPr>
        <w:suppressAutoHyphens/>
        <w:spacing w:line="240" w:lineRule="auto"/>
        <w:rPr>
          <w:rFonts w:asciiTheme="minorHAnsi" w:hAnsiTheme="minorHAnsi" w:cstheme="minorHAnsi"/>
        </w:rPr>
      </w:pPr>
      <w:r w:rsidRPr="004C60D7">
        <w:rPr>
          <w:rFonts w:asciiTheme="minorHAnsi" w:hAnsiTheme="minorHAnsi" w:cstheme="minorHAnsi"/>
        </w:rPr>
        <w:t>We work towards our local KPI target of not exceeding 5% re-offending rate (over a rolling two-year period) with all children and young people who engage with the Early Support Project. We have not exceeded 4% since the project came online in 2018.</w:t>
      </w:r>
    </w:p>
    <w:p w14:paraId="0C4F99C3" w14:textId="77777777" w:rsidR="00E9232F" w:rsidRPr="004C60D7" w:rsidRDefault="00E9232F" w:rsidP="004C60D7">
      <w:pPr>
        <w:pStyle w:val="ParagraphMS"/>
        <w:numPr>
          <w:ilvl w:val="0"/>
          <w:numId w:val="0"/>
        </w:numPr>
        <w:suppressAutoHyphens/>
        <w:spacing w:line="240" w:lineRule="auto"/>
        <w:ind w:left="179"/>
        <w:rPr>
          <w:rFonts w:asciiTheme="minorHAnsi" w:hAnsiTheme="minorHAnsi" w:cstheme="minorHAnsi"/>
        </w:rPr>
      </w:pPr>
    </w:p>
    <w:p w14:paraId="64CA7E3E" w14:textId="6E459768" w:rsidR="00E9232F" w:rsidRDefault="00E9232F" w:rsidP="00E77B90">
      <w:pPr>
        <w:pStyle w:val="ParagraphMS"/>
        <w:numPr>
          <w:ilvl w:val="0"/>
          <w:numId w:val="30"/>
        </w:numPr>
        <w:suppressAutoHyphens/>
        <w:spacing w:line="240" w:lineRule="auto"/>
        <w:rPr>
          <w:rFonts w:asciiTheme="minorHAnsi" w:hAnsiTheme="minorHAnsi" w:cstheme="minorHAnsi"/>
        </w:rPr>
      </w:pPr>
      <w:r w:rsidRPr="004C60D7">
        <w:rPr>
          <w:rFonts w:asciiTheme="minorHAnsi" w:hAnsiTheme="minorHAnsi" w:cstheme="minorHAnsi"/>
        </w:rPr>
        <w:t>We have continued to maintain a low re-offending rate throughout the entire project</w:t>
      </w:r>
      <w:r w:rsidR="00CA21CC" w:rsidRPr="004C60D7">
        <w:rPr>
          <w:rFonts w:asciiTheme="minorHAnsi" w:hAnsiTheme="minorHAnsi" w:cstheme="minorHAnsi"/>
        </w:rPr>
        <w:t>,</w:t>
      </w:r>
      <w:r w:rsidRPr="004C60D7">
        <w:rPr>
          <w:rFonts w:asciiTheme="minorHAnsi" w:hAnsiTheme="minorHAnsi" w:cstheme="minorHAnsi"/>
        </w:rPr>
        <w:t xml:space="preserve"> and this is currently at </w:t>
      </w:r>
      <w:r w:rsidR="00B05194" w:rsidRPr="004C60D7">
        <w:rPr>
          <w:rFonts w:asciiTheme="minorHAnsi" w:hAnsiTheme="minorHAnsi" w:cstheme="minorHAnsi"/>
        </w:rPr>
        <w:t>1.38</w:t>
      </w:r>
      <w:r w:rsidRPr="004C60D7">
        <w:rPr>
          <w:rFonts w:asciiTheme="minorHAnsi" w:hAnsiTheme="minorHAnsi" w:cstheme="minorHAnsi"/>
        </w:rPr>
        <w:t xml:space="preserve">%. </w:t>
      </w:r>
      <w:r w:rsidR="00FE166C" w:rsidRPr="004C60D7">
        <w:rPr>
          <w:rFonts w:asciiTheme="minorHAnsi" w:hAnsiTheme="minorHAnsi" w:cstheme="minorHAnsi"/>
        </w:rPr>
        <w:t xml:space="preserve">this is reflective of our </w:t>
      </w:r>
      <w:r w:rsidR="0098179C" w:rsidRPr="004C60D7">
        <w:rPr>
          <w:rFonts w:asciiTheme="minorHAnsi" w:hAnsiTheme="minorHAnsi" w:cstheme="minorHAnsi"/>
        </w:rPr>
        <w:t>relationship-based</w:t>
      </w:r>
      <w:r w:rsidR="00FE166C" w:rsidRPr="004C60D7">
        <w:rPr>
          <w:rFonts w:asciiTheme="minorHAnsi" w:hAnsiTheme="minorHAnsi" w:cstheme="minorHAnsi"/>
        </w:rPr>
        <w:t xml:space="preserve"> approach ensuring that young people are engaged in their plans and building on areas that they want to work on, alongside ensuring young people have quick access to holistic assessments which identify underlying speech, language, communication and health needs</w:t>
      </w:r>
      <w:r w:rsidR="004C60D7">
        <w:rPr>
          <w:rFonts w:asciiTheme="minorHAnsi" w:hAnsiTheme="minorHAnsi" w:cstheme="minorHAnsi"/>
        </w:rPr>
        <w:t>.</w:t>
      </w:r>
    </w:p>
    <w:p w14:paraId="090EF8AE" w14:textId="77777777" w:rsidR="004C60D7" w:rsidRPr="004C60D7" w:rsidRDefault="004C60D7" w:rsidP="004C60D7">
      <w:pPr>
        <w:pStyle w:val="ParagraphMS"/>
        <w:numPr>
          <w:ilvl w:val="0"/>
          <w:numId w:val="0"/>
        </w:numPr>
        <w:suppressAutoHyphens/>
        <w:spacing w:line="240" w:lineRule="auto"/>
        <w:rPr>
          <w:rFonts w:asciiTheme="minorHAnsi" w:hAnsiTheme="minorHAnsi" w:cstheme="minorHAnsi"/>
        </w:rPr>
      </w:pPr>
    </w:p>
    <w:p w14:paraId="6BAA6BBC" w14:textId="57D8EC1E" w:rsidR="009F3965" w:rsidRDefault="00AA70AB" w:rsidP="00E77B90">
      <w:pPr>
        <w:pStyle w:val="ParagraphMS"/>
        <w:numPr>
          <w:ilvl w:val="0"/>
          <w:numId w:val="30"/>
        </w:numPr>
        <w:suppressAutoHyphens/>
        <w:spacing w:line="240" w:lineRule="auto"/>
        <w:rPr>
          <w:rFonts w:asciiTheme="minorHAnsi" w:hAnsiTheme="minorHAnsi" w:cstheme="minorHAnsi"/>
        </w:rPr>
      </w:pPr>
      <w:r w:rsidRPr="004C60D7">
        <w:rPr>
          <w:rFonts w:asciiTheme="minorHAnsi" w:hAnsiTheme="minorHAnsi" w:cstheme="minorHAnsi"/>
        </w:rPr>
        <w:t xml:space="preserve">Our Early Support Work is imperative in diverting young people away from the YJS and reducing first time entrant numbers. </w:t>
      </w:r>
      <w:r w:rsidR="00971AD8" w:rsidRPr="004C60D7">
        <w:rPr>
          <w:rFonts w:asciiTheme="minorHAnsi" w:hAnsiTheme="minorHAnsi" w:cstheme="minorHAnsi"/>
        </w:rPr>
        <w:t xml:space="preserve">Some long terms and </w:t>
      </w:r>
      <w:r w:rsidR="00D46157" w:rsidRPr="004C60D7">
        <w:rPr>
          <w:rFonts w:asciiTheme="minorHAnsi" w:hAnsiTheme="minorHAnsi" w:cstheme="minorHAnsi"/>
        </w:rPr>
        <w:t>short-</w:t>
      </w:r>
      <w:r w:rsidR="00971AD8" w:rsidRPr="004C60D7">
        <w:rPr>
          <w:rFonts w:asciiTheme="minorHAnsi" w:hAnsiTheme="minorHAnsi" w:cstheme="minorHAnsi"/>
        </w:rPr>
        <w:t>term staff absences meant that during 2023-2024 we had to reduce the offer available due to capacity</w:t>
      </w:r>
      <w:r w:rsidR="00957CA3" w:rsidRPr="004C60D7">
        <w:rPr>
          <w:rFonts w:asciiTheme="minorHAnsi" w:hAnsiTheme="minorHAnsi" w:cstheme="minorHAnsi"/>
        </w:rPr>
        <w:t>, however</w:t>
      </w:r>
      <w:r w:rsidR="00390838">
        <w:rPr>
          <w:rFonts w:asciiTheme="minorHAnsi" w:hAnsiTheme="minorHAnsi" w:cstheme="minorHAnsi"/>
        </w:rPr>
        <w:t xml:space="preserve"> the</w:t>
      </w:r>
      <w:r w:rsidR="00957CA3" w:rsidRPr="004C60D7">
        <w:rPr>
          <w:rFonts w:asciiTheme="minorHAnsi" w:hAnsiTheme="minorHAnsi" w:cstheme="minorHAnsi"/>
        </w:rPr>
        <w:t xml:space="preserve"> concerted efforts made to address </w:t>
      </w:r>
      <w:r w:rsidR="00390838">
        <w:rPr>
          <w:rFonts w:asciiTheme="minorHAnsi" w:hAnsiTheme="minorHAnsi" w:cstheme="minorHAnsi"/>
        </w:rPr>
        <w:t xml:space="preserve">challenges </w:t>
      </w:r>
      <w:r w:rsidR="00957CA3" w:rsidRPr="004C60D7">
        <w:rPr>
          <w:rFonts w:asciiTheme="minorHAnsi" w:hAnsiTheme="minorHAnsi" w:cstheme="minorHAnsi"/>
        </w:rPr>
        <w:t xml:space="preserve">will mean that during 2024-2025 we will be able to </w:t>
      </w:r>
      <w:r w:rsidR="00390838">
        <w:rPr>
          <w:rFonts w:asciiTheme="minorHAnsi" w:hAnsiTheme="minorHAnsi" w:cstheme="minorHAnsi"/>
        </w:rPr>
        <w:t>continue</w:t>
      </w:r>
      <w:r w:rsidR="00957CA3" w:rsidRPr="004C60D7">
        <w:rPr>
          <w:rFonts w:asciiTheme="minorHAnsi" w:hAnsiTheme="minorHAnsi" w:cstheme="minorHAnsi"/>
        </w:rPr>
        <w:t xml:space="preserve"> the Early Support Service</w:t>
      </w:r>
      <w:r w:rsidR="00AE0372" w:rsidRPr="004C60D7">
        <w:rPr>
          <w:rFonts w:asciiTheme="minorHAnsi" w:hAnsiTheme="minorHAnsi" w:cstheme="minorHAnsi"/>
        </w:rPr>
        <w:t>.</w:t>
      </w:r>
      <w:r w:rsidR="00957CA3" w:rsidRPr="004C60D7">
        <w:rPr>
          <w:rFonts w:asciiTheme="minorHAnsi" w:hAnsiTheme="minorHAnsi" w:cstheme="minorHAnsi"/>
        </w:rPr>
        <w:t xml:space="preserve"> </w:t>
      </w:r>
    </w:p>
    <w:p w14:paraId="7FEAF824" w14:textId="77777777" w:rsidR="004C60D7" w:rsidRPr="004C60D7" w:rsidRDefault="004C60D7" w:rsidP="004C60D7">
      <w:pPr>
        <w:pStyle w:val="ParagraphMS"/>
        <w:numPr>
          <w:ilvl w:val="0"/>
          <w:numId w:val="0"/>
        </w:numPr>
        <w:suppressAutoHyphens/>
        <w:spacing w:line="240" w:lineRule="auto"/>
        <w:rPr>
          <w:rFonts w:asciiTheme="minorHAnsi" w:hAnsiTheme="minorHAnsi" w:cstheme="minorHAnsi"/>
        </w:rPr>
      </w:pPr>
    </w:p>
    <w:p w14:paraId="404327C9" w14:textId="58C17A84" w:rsidR="001E1522" w:rsidRDefault="00526169" w:rsidP="004C60D7">
      <w:pPr>
        <w:pStyle w:val="Heading1"/>
        <w:numPr>
          <w:ilvl w:val="0"/>
          <w:numId w:val="29"/>
        </w:numPr>
      </w:pPr>
      <w:bookmarkStart w:id="11" w:name="_Toc169806121"/>
      <w:r w:rsidRPr="00D92BBD">
        <w:t>Risks and Issues</w:t>
      </w:r>
      <w:bookmarkEnd w:id="11"/>
    </w:p>
    <w:p w14:paraId="1AF25AAF" w14:textId="77777777" w:rsidR="00476D20" w:rsidRPr="00476D20" w:rsidRDefault="00476D20" w:rsidP="00476D20"/>
    <w:p w14:paraId="5F82E97C" w14:textId="418D76B6" w:rsidR="00476D20" w:rsidRDefault="00E00108" w:rsidP="004854FB">
      <w:pPr>
        <w:pStyle w:val="ParagraphMS"/>
        <w:numPr>
          <w:ilvl w:val="0"/>
          <w:numId w:val="30"/>
        </w:numPr>
        <w:suppressAutoHyphens/>
        <w:spacing w:line="240" w:lineRule="auto"/>
        <w:rPr>
          <w:rFonts w:asciiTheme="minorHAnsi" w:hAnsiTheme="minorHAnsi" w:cstheme="minorHAnsi"/>
        </w:rPr>
      </w:pPr>
      <w:r>
        <w:rPr>
          <w:rFonts w:asciiTheme="minorHAnsi" w:hAnsiTheme="minorHAnsi" w:cstheme="minorHAnsi"/>
        </w:rPr>
        <w:t>In</w:t>
      </w:r>
      <w:r w:rsidR="008A6C4C" w:rsidRPr="00D92BBD">
        <w:rPr>
          <w:rFonts w:asciiTheme="minorHAnsi" w:hAnsiTheme="minorHAnsi" w:cstheme="minorHAnsi"/>
        </w:rPr>
        <w:t xml:space="preserve"> Milton Keynes YJS we </w:t>
      </w:r>
      <w:r w:rsidR="00C93CC2" w:rsidRPr="00D92BBD">
        <w:rPr>
          <w:rFonts w:asciiTheme="minorHAnsi" w:hAnsiTheme="minorHAnsi" w:cstheme="minorHAnsi"/>
        </w:rPr>
        <w:t>regularly review our current</w:t>
      </w:r>
      <w:r w:rsidR="00390838">
        <w:rPr>
          <w:rFonts w:asciiTheme="minorHAnsi" w:hAnsiTheme="minorHAnsi" w:cstheme="minorHAnsi"/>
        </w:rPr>
        <w:t xml:space="preserve"> service</w:t>
      </w:r>
      <w:r w:rsidR="00C93CC2" w:rsidRPr="00D92BBD">
        <w:rPr>
          <w:rFonts w:asciiTheme="minorHAnsi" w:hAnsiTheme="minorHAnsi" w:cstheme="minorHAnsi"/>
        </w:rPr>
        <w:t xml:space="preserve"> challenges and risks through our quarterly YJSB. </w:t>
      </w:r>
      <w:r w:rsidR="002E7B61" w:rsidRPr="00D92BBD">
        <w:rPr>
          <w:rFonts w:asciiTheme="minorHAnsi" w:hAnsiTheme="minorHAnsi" w:cstheme="minorHAnsi"/>
        </w:rPr>
        <w:t xml:space="preserve">We recognise that over the last </w:t>
      </w:r>
      <w:r w:rsidR="00390838">
        <w:rPr>
          <w:rFonts w:asciiTheme="minorHAnsi" w:hAnsiTheme="minorHAnsi" w:cstheme="minorHAnsi"/>
        </w:rPr>
        <w:t>four</w:t>
      </w:r>
      <w:r w:rsidR="002E7B61" w:rsidRPr="00D92BBD">
        <w:rPr>
          <w:rFonts w:asciiTheme="minorHAnsi" w:hAnsiTheme="minorHAnsi" w:cstheme="minorHAnsi"/>
        </w:rPr>
        <w:t xml:space="preserve"> years incidents of Serious Youth Violence has increased with Knife Crime in Milton Keynes becoming a key </w:t>
      </w:r>
      <w:r w:rsidR="00EA4306" w:rsidRPr="00D92BBD">
        <w:rPr>
          <w:rFonts w:asciiTheme="minorHAnsi" w:hAnsiTheme="minorHAnsi" w:cstheme="minorHAnsi"/>
        </w:rPr>
        <w:t xml:space="preserve">area of concern in particular during the period of 2022-2023. Working alongside partner agencies including the Office of the Police and </w:t>
      </w:r>
      <w:r w:rsidR="00390838">
        <w:rPr>
          <w:rFonts w:asciiTheme="minorHAnsi" w:hAnsiTheme="minorHAnsi" w:cstheme="minorHAnsi"/>
        </w:rPr>
        <w:t>C</w:t>
      </w:r>
      <w:r w:rsidR="00EA4306" w:rsidRPr="00D92BBD">
        <w:rPr>
          <w:rFonts w:asciiTheme="minorHAnsi" w:hAnsiTheme="minorHAnsi" w:cstheme="minorHAnsi"/>
        </w:rPr>
        <w:t xml:space="preserve">rime </w:t>
      </w:r>
      <w:r w:rsidR="00390838">
        <w:rPr>
          <w:rFonts w:asciiTheme="minorHAnsi" w:hAnsiTheme="minorHAnsi" w:cstheme="minorHAnsi"/>
        </w:rPr>
        <w:t>C</w:t>
      </w:r>
      <w:r w:rsidR="00EA4306" w:rsidRPr="00D92BBD">
        <w:rPr>
          <w:rFonts w:asciiTheme="minorHAnsi" w:hAnsiTheme="minorHAnsi" w:cstheme="minorHAnsi"/>
        </w:rPr>
        <w:t>ommissioner</w:t>
      </w:r>
      <w:r w:rsidR="00B24F5B" w:rsidRPr="00D92BBD">
        <w:rPr>
          <w:rFonts w:asciiTheme="minorHAnsi" w:hAnsiTheme="minorHAnsi" w:cstheme="minorHAnsi"/>
        </w:rPr>
        <w:t xml:space="preserve"> </w:t>
      </w:r>
      <w:r w:rsidR="00FA45B0">
        <w:rPr>
          <w:rFonts w:asciiTheme="minorHAnsi" w:hAnsiTheme="minorHAnsi" w:cstheme="minorHAnsi"/>
        </w:rPr>
        <w:t xml:space="preserve">and </w:t>
      </w:r>
      <w:r w:rsidR="00EA4306" w:rsidRPr="00D92BBD">
        <w:rPr>
          <w:rFonts w:asciiTheme="minorHAnsi" w:hAnsiTheme="minorHAnsi" w:cstheme="minorHAnsi"/>
        </w:rPr>
        <w:t>Thames Valley Police</w:t>
      </w:r>
      <w:r w:rsidR="00390838">
        <w:rPr>
          <w:rFonts w:asciiTheme="minorHAnsi" w:hAnsiTheme="minorHAnsi" w:cstheme="minorHAnsi"/>
        </w:rPr>
        <w:t>,</w:t>
      </w:r>
      <w:r w:rsidR="00EA4306" w:rsidRPr="00D92BBD">
        <w:rPr>
          <w:rFonts w:asciiTheme="minorHAnsi" w:hAnsiTheme="minorHAnsi" w:cstheme="minorHAnsi"/>
        </w:rPr>
        <w:t xml:space="preserve"> </w:t>
      </w:r>
      <w:r w:rsidR="00CF0C5F" w:rsidRPr="00D92BBD">
        <w:rPr>
          <w:rFonts w:asciiTheme="minorHAnsi" w:hAnsiTheme="minorHAnsi" w:cstheme="minorHAnsi"/>
        </w:rPr>
        <w:t>we implemented the</w:t>
      </w:r>
      <w:r w:rsidR="00046AC1">
        <w:rPr>
          <w:rFonts w:asciiTheme="minorHAnsi" w:hAnsiTheme="minorHAnsi" w:cstheme="minorHAnsi"/>
        </w:rPr>
        <w:t>, (Achieving Change Together),</w:t>
      </w:r>
      <w:r w:rsidR="00CF0C5F" w:rsidRPr="00D92BBD">
        <w:rPr>
          <w:rFonts w:asciiTheme="minorHAnsi" w:hAnsiTheme="minorHAnsi" w:cstheme="minorHAnsi"/>
        </w:rPr>
        <w:t xml:space="preserve"> ACT:</w:t>
      </w:r>
      <w:r w:rsidR="009D3FE7">
        <w:rPr>
          <w:rFonts w:asciiTheme="minorHAnsi" w:hAnsiTheme="minorHAnsi" w:cstheme="minorHAnsi"/>
        </w:rPr>
        <w:t xml:space="preserve"> </w:t>
      </w:r>
      <w:r w:rsidR="00CF0C5F" w:rsidRPr="00D92BBD">
        <w:rPr>
          <w:rFonts w:asciiTheme="minorHAnsi" w:hAnsiTheme="minorHAnsi" w:cstheme="minorHAnsi"/>
        </w:rPr>
        <w:t xml:space="preserve">Now programme to ensure a swift response to young people brought into custody </w:t>
      </w:r>
      <w:r w:rsidR="00F81278" w:rsidRPr="00D92BBD">
        <w:rPr>
          <w:rFonts w:asciiTheme="minorHAnsi" w:hAnsiTheme="minorHAnsi" w:cstheme="minorHAnsi"/>
        </w:rPr>
        <w:t>for knife related offences and offer a programme of interventions to reduce the risk of further serious youth violence and address any underlying risk factors. This pilot has been successful in reducing the level of knife crime alongside Operation Deter lead by Thames Valley Police within Milton Keynes</w:t>
      </w:r>
      <w:r w:rsidR="00390838">
        <w:rPr>
          <w:rFonts w:asciiTheme="minorHAnsi" w:hAnsiTheme="minorHAnsi" w:cstheme="minorHAnsi"/>
        </w:rPr>
        <w:t>. D</w:t>
      </w:r>
      <w:r w:rsidR="00F81278" w:rsidRPr="00D92BBD">
        <w:rPr>
          <w:rFonts w:asciiTheme="minorHAnsi" w:hAnsiTheme="minorHAnsi" w:cstheme="minorHAnsi"/>
        </w:rPr>
        <w:t xml:space="preserve">ue to the success of the </w:t>
      </w:r>
      <w:r w:rsidR="0098179C" w:rsidRPr="00D92BBD">
        <w:rPr>
          <w:rFonts w:asciiTheme="minorHAnsi" w:hAnsiTheme="minorHAnsi" w:cstheme="minorHAnsi"/>
        </w:rPr>
        <w:t>ACT: Now</w:t>
      </w:r>
      <w:r w:rsidR="00F81278" w:rsidRPr="00D92BBD">
        <w:rPr>
          <w:rFonts w:asciiTheme="minorHAnsi" w:hAnsiTheme="minorHAnsi" w:cstheme="minorHAnsi"/>
        </w:rPr>
        <w:t xml:space="preserve"> programme here in Milton Keynes and in Slough this initiative has now been rolled out across Thames Valley</w:t>
      </w:r>
      <w:r w:rsidR="005815B4" w:rsidRPr="00D92BBD">
        <w:rPr>
          <w:rFonts w:asciiTheme="minorHAnsi" w:hAnsiTheme="minorHAnsi" w:cstheme="minorHAnsi"/>
        </w:rPr>
        <w:t xml:space="preserve">. </w:t>
      </w:r>
      <w:r w:rsidR="00AE140B" w:rsidRPr="00D92BBD">
        <w:rPr>
          <w:rFonts w:asciiTheme="minorHAnsi" w:hAnsiTheme="minorHAnsi" w:cstheme="minorHAnsi"/>
        </w:rPr>
        <w:t>MK YJS continues to complete serious incident notifications for all relevant incidents and has contributed to a number of serious case reviews for which the learning is shared across children’s social care.</w:t>
      </w:r>
      <w:r w:rsidR="00FE166C">
        <w:rPr>
          <w:rFonts w:asciiTheme="minorHAnsi" w:hAnsiTheme="minorHAnsi" w:cstheme="minorHAnsi"/>
        </w:rPr>
        <w:t xml:space="preserve"> </w:t>
      </w:r>
    </w:p>
    <w:p w14:paraId="79CDEAE2" w14:textId="77777777" w:rsidR="00476D20" w:rsidRDefault="00476D20" w:rsidP="00476D20">
      <w:pPr>
        <w:pStyle w:val="ParagraphMS"/>
        <w:numPr>
          <w:ilvl w:val="0"/>
          <w:numId w:val="0"/>
        </w:numPr>
        <w:suppressAutoHyphens/>
        <w:spacing w:line="240" w:lineRule="auto"/>
        <w:ind w:left="179"/>
        <w:rPr>
          <w:rFonts w:asciiTheme="minorHAnsi" w:hAnsiTheme="minorHAnsi" w:cstheme="minorHAnsi"/>
        </w:rPr>
      </w:pPr>
    </w:p>
    <w:p w14:paraId="154E1D3E" w14:textId="06953585" w:rsidR="00B87451" w:rsidRDefault="00FE166C" w:rsidP="004854FB">
      <w:pPr>
        <w:pStyle w:val="ParagraphMS"/>
        <w:numPr>
          <w:ilvl w:val="0"/>
          <w:numId w:val="30"/>
        </w:numPr>
        <w:suppressAutoHyphens/>
        <w:spacing w:line="240" w:lineRule="auto"/>
        <w:rPr>
          <w:rFonts w:asciiTheme="minorHAnsi" w:hAnsiTheme="minorHAnsi" w:cstheme="minorHAnsi"/>
        </w:rPr>
      </w:pPr>
      <w:r>
        <w:rPr>
          <w:rFonts w:asciiTheme="minorHAnsi" w:hAnsiTheme="minorHAnsi" w:cstheme="minorHAnsi"/>
        </w:rPr>
        <w:t xml:space="preserve">In 2023/2024 </w:t>
      </w:r>
      <w:r w:rsidR="000E1C25">
        <w:rPr>
          <w:rFonts w:asciiTheme="minorHAnsi" w:hAnsiTheme="minorHAnsi" w:cstheme="minorHAnsi"/>
        </w:rPr>
        <w:t xml:space="preserve">we reported two Serious Incident Notifications involving </w:t>
      </w:r>
      <w:r w:rsidR="00476D20">
        <w:rPr>
          <w:rFonts w:asciiTheme="minorHAnsi" w:hAnsiTheme="minorHAnsi" w:cstheme="minorHAnsi"/>
        </w:rPr>
        <w:t>five</w:t>
      </w:r>
      <w:r w:rsidR="000E1C25">
        <w:rPr>
          <w:rFonts w:asciiTheme="minorHAnsi" w:hAnsiTheme="minorHAnsi" w:cstheme="minorHAnsi"/>
        </w:rPr>
        <w:t xml:space="preserve"> young people. In both </w:t>
      </w:r>
      <w:r w:rsidR="00A74379">
        <w:rPr>
          <w:rFonts w:asciiTheme="minorHAnsi" w:hAnsiTheme="minorHAnsi" w:cstheme="minorHAnsi"/>
        </w:rPr>
        <w:t>incidents</w:t>
      </w:r>
      <w:r w:rsidR="000E1C25">
        <w:rPr>
          <w:rFonts w:asciiTheme="minorHAnsi" w:hAnsiTheme="minorHAnsi" w:cstheme="minorHAnsi"/>
        </w:rPr>
        <w:t xml:space="preserve"> the young people involved had extensive children social care involvement and there were significant concerns re exploitation and serious youth violence. Both incidents involved group assaults against the victims. Work continues to be developed across the </w:t>
      </w:r>
      <w:r w:rsidR="000E1C25">
        <w:rPr>
          <w:rFonts w:asciiTheme="minorHAnsi" w:hAnsiTheme="minorHAnsi" w:cstheme="minorHAnsi"/>
        </w:rPr>
        <w:lastRenderedPageBreak/>
        <w:t>Youth Justice Service and Contextual Safeguarding Team to ensure we are able to map concerns around context</w:t>
      </w:r>
      <w:r w:rsidR="00390838">
        <w:rPr>
          <w:rFonts w:asciiTheme="minorHAnsi" w:hAnsiTheme="minorHAnsi" w:cstheme="minorHAnsi"/>
        </w:rPr>
        <w:t>s,</w:t>
      </w:r>
      <w:r w:rsidR="000E1C25">
        <w:rPr>
          <w:rFonts w:asciiTheme="minorHAnsi" w:hAnsiTheme="minorHAnsi" w:cstheme="minorHAnsi"/>
        </w:rPr>
        <w:t xml:space="preserve"> including locations and groups</w:t>
      </w:r>
      <w:r w:rsidR="00390838">
        <w:rPr>
          <w:rFonts w:asciiTheme="minorHAnsi" w:hAnsiTheme="minorHAnsi" w:cstheme="minorHAnsi"/>
        </w:rPr>
        <w:t>,</w:t>
      </w:r>
      <w:r w:rsidR="000E1C25">
        <w:rPr>
          <w:rFonts w:asciiTheme="minorHAnsi" w:hAnsiTheme="minorHAnsi" w:cstheme="minorHAnsi"/>
        </w:rPr>
        <w:t xml:space="preserve"> and we continue to work closely with Thames Valley Police to look at measures of disruption alongside working with our </w:t>
      </w:r>
      <w:r w:rsidR="0098179C">
        <w:rPr>
          <w:rFonts w:asciiTheme="minorHAnsi" w:hAnsiTheme="minorHAnsi" w:cstheme="minorHAnsi"/>
        </w:rPr>
        <w:t>Act: Now</w:t>
      </w:r>
      <w:r w:rsidR="000E1C25">
        <w:rPr>
          <w:rFonts w:asciiTheme="minorHAnsi" w:hAnsiTheme="minorHAnsi" w:cstheme="minorHAnsi"/>
        </w:rPr>
        <w:t xml:space="preserve"> programme to respond at the earliest opportunity to reduce the risks around young people involved in knife crime and serious youth violence.</w:t>
      </w:r>
    </w:p>
    <w:p w14:paraId="4774E43E" w14:textId="77777777" w:rsidR="00476D20" w:rsidRPr="00D92BBD" w:rsidRDefault="00476D20" w:rsidP="00476D20">
      <w:pPr>
        <w:pStyle w:val="ParagraphMS"/>
        <w:numPr>
          <w:ilvl w:val="0"/>
          <w:numId w:val="0"/>
        </w:numPr>
        <w:suppressAutoHyphens/>
        <w:spacing w:line="240" w:lineRule="auto"/>
        <w:rPr>
          <w:rFonts w:asciiTheme="minorHAnsi" w:hAnsiTheme="minorHAnsi" w:cstheme="minorHAnsi"/>
        </w:rPr>
      </w:pPr>
    </w:p>
    <w:p w14:paraId="38743875" w14:textId="667DB48C" w:rsidR="00AE140B" w:rsidRDefault="00265801" w:rsidP="004854FB">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Milton Keynes is a </w:t>
      </w:r>
      <w:r w:rsidR="00476D20" w:rsidRPr="00D92BBD">
        <w:rPr>
          <w:rFonts w:asciiTheme="minorHAnsi" w:hAnsiTheme="minorHAnsi" w:cstheme="minorHAnsi"/>
        </w:rPr>
        <w:t>fast-growing</w:t>
      </w:r>
      <w:r w:rsidRPr="00D92BBD">
        <w:rPr>
          <w:rFonts w:asciiTheme="minorHAnsi" w:hAnsiTheme="minorHAnsi" w:cstheme="minorHAnsi"/>
        </w:rPr>
        <w:t xml:space="preserve"> city and therefore population growth is a factor in future planning</w:t>
      </w:r>
      <w:r w:rsidR="005E6601" w:rsidRPr="00D92BBD">
        <w:rPr>
          <w:rFonts w:asciiTheme="minorHAnsi" w:hAnsiTheme="minorHAnsi" w:cstheme="minorHAnsi"/>
        </w:rPr>
        <w:t xml:space="preserve"> for YJS</w:t>
      </w:r>
      <w:r w:rsidRPr="00D92BBD">
        <w:rPr>
          <w:rFonts w:asciiTheme="minorHAnsi" w:hAnsiTheme="minorHAnsi" w:cstheme="minorHAnsi"/>
        </w:rPr>
        <w:t>.</w:t>
      </w:r>
      <w:r w:rsidR="005E6601" w:rsidRPr="00D92BBD">
        <w:rPr>
          <w:rFonts w:asciiTheme="minorHAnsi" w:hAnsiTheme="minorHAnsi" w:cstheme="minorHAnsi"/>
        </w:rPr>
        <w:t xml:space="preserve"> As documented within the local context section of this plan, Milton Keynes has a</w:t>
      </w:r>
      <w:r w:rsidR="0030726B" w:rsidRPr="00D92BBD">
        <w:rPr>
          <w:rFonts w:asciiTheme="minorHAnsi" w:hAnsiTheme="minorHAnsi" w:cstheme="minorHAnsi"/>
        </w:rPr>
        <w:t xml:space="preserve"> young </w:t>
      </w:r>
      <w:r w:rsidR="00DD680C" w:rsidRPr="00D92BBD">
        <w:rPr>
          <w:rFonts w:asciiTheme="minorHAnsi" w:hAnsiTheme="minorHAnsi" w:cstheme="minorHAnsi"/>
        </w:rPr>
        <w:t>population</w:t>
      </w:r>
      <w:r w:rsidR="005E6601" w:rsidRPr="00D92BBD">
        <w:rPr>
          <w:rFonts w:asciiTheme="minorHAnsi" w:hAnsiTheme="minorHAnsi" w:cstheme="minorHAnsi"/>
        </w:rPr>
        <w:t xml:space="preserve"> </w:t>
      </w:r>
      <w:r w:rsidR="0030726B" w:rsidRPr="00D92BBD">
        <w:rPr>
          <w:rFonts w:asciiTheme="minorHAnsi" w:hAnsiTheme="minorHAnsi" w:cstheme="minorHAnsi"/>
        </w:rPr>
        <w:t>with 45.6% of residents under the age of 35 and 26.1% under the age of 19</w:t>
      </w:r>
      <w:r w:rsidR="00DD680C" w:rsidRPr="00D92BBD">
        <w:rPr>
          <w:rFonts w:asciiTheme="minorHAnsi" w:hAnsiTheme="minorHAnsi" w:cstheme="minorHAnsi"/>
        </w:rPr>
        <w:t xml:space="preserve">. </w:t>
      </w:r>
      <w:r w:rsidRPr="00D92BBD">
        <w:rPr>
          <w:rFonts w:asciiTheme="minorHAnsi" w:hAnsiTheme="minorHAnsi" w:cstheme="minorHAnsi"/>
        </w:rPr>
        <w:t xml:space="preserve">This </w:t>
      </w:r>
      <w:r w:rsidR="005E6601" w:rsidRPr="00D92BBD">
        <w:rPr>
          <w:rFonts w:asciiTheme="minorHAnsi" w:hAnsiTheme="minorHAnsi" w:cstheme="minorHAnsi"/>
        </w:rPr>
        <w:t>element</w:t>
      </w:r>
      <w:r w:rsidRPr="00D92BBD">
        <w:rPr>
          <w:rFonts w:asciiTheme="minorHAnsi" w:hAnsiTheme="minorHAnsi" w:cstheme="minorHAnsi"/>
        </w:rPr>
        <w:t xml:space="preserve"> is considered throughout the local authorities plan</w:t>
      </w:r>
      <w:r w:rsidR="00DD680C" w:rsidRPr="00D92BBD">
        <w:rPr>
          <w:rFonts w:asciiTheme="minorHAnsi" w:hAnsiTheme="minorHAnsi" w:cstheme="minorHAnsi"/>
        </w:rPr>
        <w:t xml:space="preserve"> in terms of ensuring that as the city expands there are the right resources in place to meet the needs of our young people</w:t>
      </w:r>
      <w:r w:rsidR="00390838">
        <w:rPr>
          <w:rFonts w:asciiTheme="minorHAnsi" w:hAnsiTheme="minorHAnsi" w:cstheme="minorHAnsi"/>
        </w:rPr>
        <w:t>.</w:t>
      </w:r>
    </w:p>
    <w:p w14:paraId="5587F86D" w14:textId="77777777" w:rsidR="00476D20" w:rsidRPr="00D92BBD" w:rsidRDefault="00476D20" w:rsidP="00476D20">
      <w:pPr>
        <w:pStyle w:val="ParagraphMS"/>
        <w:numPr>
          <w:ilvl w:val="0"/>
          <w:numId w:val="0"/>
        </w:numPr>
        <w:suppressAutoHyphens/>
        <w:spacing w:line="240" w:lineRule="auto"/>
        <w:rPr>
          <w:rFonts w:asciiTheme="minorHAnsi" w:hAnsiTheme="minorHAnsi" w:cstheme="minorHAnsi"/>
        </w:rPr>
      </w:pPr>
    </w:p>
    <w:p w14:paraId="107B6AE0" w14:textId="2DEE9327" w:rsidR="0099670F" w:rsidRPr="00D92BBD" w:rsidRDefault="0099670F" w:rsidP="004854FB">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In terms of resources, one area which we identified was directly impacting on the future opportunities for our young people was access to ADHD assessments through CAMHS. We have an </w:t>
      </w:r>
      <w:r w:rsidR="00A74379" w:rsidRPr="00D92BBD">
        <w:rPr>
          <w:rFonts w:asciiTheme="minorHAnsi" w:hAnsiTheme="minorHAnsi" w:cstheme="minorHAnsi"/>
        </w:rPr>
        <w:t>in-house</w:t>
      </w:r>
      <w:r w:rsidRPr="00D92BBD">
        <w:rPr>
          <w:rFonts w:asciiTheme="minorHAnsi" w:hAnsiTheme="minorHAnsi" w:cstheme="minorHAnsi"/>
        </w:rPr>
        <w:t xml:space="preserve"> CAMHS practitioner </w:t>
      </w:r>
      <w:r w:rsidR="000518B2" w:rsidRPr="00D92BBD">
        <w:rPr>
          <w:rFonts w:asciiTheme="minorHAnsi" w:hAnsiTheme="minorHAnsi" w:cstheme="minorHAnsi"/>
        </w:rPr>
        <w:t xml:space="preserve">who was funded within the service for 4 days a week. We were aware of the impact of waiting times for young people open to YOT who </w:t>
      </w:r>
      <w:r w:rsidR="000F2972" w:rsidRPr="00D92BBD">
        <w:rPr>
          <w:rFonts w:asciiTheme="minorHAnsi" w:hAnsiTheme="minorHAnsi" w:cstheme="minorHAnsi"/>
        </w:rPr>
        <w:t>required an ADHD assessment</w:t>
      </w:r>
      <w:r w:rsidR="008D66CC">
        <w:rPr>
          <w:rFonts w:asciiTheme="minorHAnsi" w:hAnsiTheme="minorHAnsi" w:cstheme="minorHAnsi"/>
        </w:rPr>
        <w:t>,</w:t>
      </w:r>
      <w:r w:rsidR="000F2972" w:rsidRPr="00D92BBD">
        <w:rPr>
          <w:rFonts w:asciiTheme="minorHAnsi" w:hAnsiTheme="minorHAnsi" w:cstheme="minorHAnsi"/>
        </w:rPr>
        <w:t xml:space="preserve"> and a proposal was made for these young people to be referred directly to our </w:t>
      </w:r>
      <w:r w:rsidR="00A74379" w:rsidRPr="00D92BBD">
        <w:rPr>
          <w:rFonts w:asciiTheme="minorHAnsi" w:hAnsiTheme="minorHAnsi" w:cstheme="minorHAnsi"/>
        </w:rPr>
        <w:t>in-house</w:t>
      </w:r>
      <w:r w:rsidR="000F2972" w:rsidRPr="00D92BBD">
        <w:rPr>
          <w:rFonts w:asciiTheme="minorHAnsi" w:hAnsiTheme="minorHAnsi" w:cstheme="minorHAnsi"/>
        </w:rPr>
        <w:t xml:space="preserve"> worker for these assessments to be completed. This was agreed </w:t>
      </w:r>
      <w:r w:rsidR="00544682" w:rsidRPr="00D92BBD">
        <w:rPr>
          <w:rFonts w:asciiTheme="minorHAnsi" w:hAnsiTheme="minorHAnsi" w:cstheme="minorHAnsi"/>
        </w:rPr>
        <w:t xml:space="preserve">and since </w:t>
      </w:r>
      <w:r w:rsidR="00A76744" w:rsidRPr="00D92BBD">
        <w:rPr>
          <w:rFonts w:asciiTheme="minorHAnsi" w:hAnsiTheme="minorHAnsi" w:cstheme="minorHAnsi"/>
        </w:rPr>
        <w:t>December 2023</w:t>
      </w:r>
      <w:r w:rsidR="0072705A" w:rsidRPr="00D92BBD">
        <w:rPr>
          <w:rFonts w:asciiTheme="minorHAnsi" w:hAnsiTheme="minorHAnsi" w:cstheme="minorHAnsi"/>
        </w:rPr>
        <w:t xml:space="preserve">, 7 assessments have already been </w:t>
      </w:r>
      <w:r w:rsidR="003C30F5" w:rsidRPr="00D92BBD">
        <w:rPr>
          <w:rFonts w:asciiTheme="minorHAnsi" w:hAnsiTheme="minorHAnsi" w:cstheme="minorHAnsi"/>
        </w:rPr>
        <w:t>completed</w:t>
      </w:r>
      <w:r w:rsidR="0072705A" w:rsidRPr="00D92BBD">
        <w:rPr>
          <w:rFonts w:asciiTheme="minorHAnsi" w:hAnsiTheme="minorHAnsi" w:cstheme="minorHAnsi"/>
        </w:rPr>
        <w:t>.</w:t>
      </w:r>
    </w:p>
    <w:p w14:paraId="4238958A" w14:textId="1F96E5DA" w:rsidR="003C30F5" w:rsidRPr="00476D20" w:rsidRDefault="003C30F5" w:rsidP="00145BD8">
      <w:pPr>
        <w:pStyle w:val="ListBullet"/>
        <w:numPr>
          <w:ilvl w:val="0"/>
          <w:numId w:val="0"/>
        </w:numPr>
        <w:suppressAutoHyphens/>
        <w:spacing w:beforeLines="120" w:before="288" w:afterLines="120" w:after="288" w:line="240" w:lineRule="auto"/>
        <w:rPr>
          <w:rFonts w:asciiTheme="minorHAnsi" w:eastAsia="Arial" w:hAnsiTheme="minorHAnsi" w:cstheme="minorHAnsi"/>
          <w:b/>
          <w:bCs/>
        </w:rPr>
      </w:pPr>
      <w:r w:rsidRPr="00476D20">
        <w:rPr>
          <w:rFonts w:asciiTheme="minorHAnsi" w:eastAsia="Arial" w:hAnsiTheme="minorHAnsi" w:cstheme="minorHAnsi"/>
          <w:b/>
          <w:bCs/>
        </w:rPr>
        <w:t xml:space="preserve">The table </w:t>
      </w:r>
      <w:r w:rsidR="00B85D24" w:rsidRPr="00476D20">
        <w:rPr>
          <w:rFonts w:asciiTheme="minorHAnsi" w:eastAsia="Arial" w:hAnsiTheme="minorHAnsi" w:cstheme="minorHAnsi"/>
          <w:b/>
          <w:bCs/>
        </w:rPr>
        <w:t>below</w:t>
      </w:r>
      <w:r w:rsidRPr="00476D20">
        <w:rPr>
          <w:rFonts w:asciiTheme="minorHAnsi" w:eastAsia="Arial" w:hAnsiTheme="minorHAnsi" w:cstheme="minorHAnsi"/>
          <w:b/>
          <w:bCs/>
        </w:rPr>
        <w:t xml:space="preserve"> shows areas of considered risk and responses to these risks by MKYJS:</w:t>
      </w:r>
    </w:p>
    <w:tbl>
      <w:tblPr>
        <w:tblStyle w:val="TableGrid"/>
        <w:tblW w:w="5000" w:type="pct"/>
        <w:tblLook w:val="04A0" w:firstRow="1" w:lastRow="0" w:firstColumn="1" w:lastColumn="0" w:noHBand="0" w:noVBand="1"/>
      </w:tblPr>
      <w:tblGrid>
        <w:gridCol w:w="4709"/>
        <w:gridCol w:w="4579"/>
      </w:tblGrid>
      <w:tr w:rsidR="00917BF6" w:rsidRPr="00476D20" w14:paraId="4FB9D1AE" w14:textId="77777777" w:rsidTr="00D92BBD">
        <w:tc>
          <w:tcPr>
            <w:tcW w:w="2535" w:type="pct"/>
          </w:tcPr>
          <w:p w14:paraId="5BFE13F4" w14:textId="7B0B4777" w:rsidR="00917BF6" w:rsidRPr="00476D20" w:rsidRDefault="00917BF6" w:rsidP="00145BD8">
            <w:pPr>
              <w:pStyle w:val="ListBullet"/>
              <w:numPr>
                <w:ilvl w:val="0"/>
                <w:numId w:val="0"/>
              </w:numPr>
              <w:suppressAutoHyphens/>
              <w:spacing w:beforeLines="120" w:before="288" w:afterLines="120" w:after="288" w:line="240" w:lineRule="auto"/>
              <w:rPr>
                <w:rFonts w:asciiTheme="minorHAnsi" w:eastAsia="Arial" w:hAnsiTheme="minorHAnsi" w:cstheme="minorHAnsi"/>
                <w:b/>
                <w:sz w:val="22"/>
                <w:szCs w:val="22"/>
                <w:u w:val="single"/>
              </w:rPr>
            </w:pPr>
            <w:r w:rsidRPr="00476D20">
              <w:rPr>
                <w:rFonts w:asciiTheme="minorHAnsi" w:eastAsia="Arial" w:hAnsiTheme="minorHAnsi" w:cstheme="minorHAnsi"/>
                <w:b/>
                <w:sz w:val="22"/>
                <w:szCs w:val="22"/>
                <w:u w:val="single"/>
              </w:rPr>
              <w:t xml:space="preserve">Key risk to </w:t>
            </w:r>
            <w:r w:rsidR="00AB60A6" w:rsidRPr="00476D20">
              <w:rPr>
                <w:rFonts w:asciiTheme="minorHAnsi" w:eastAsia="Arial" w:hAnsiTheme="minorHAnsi" w:cstheme="minorHAnsi"/>
                <w:b/>
                <w:sz w:val="22"/>
                <w:szCs w:val="22"/>
                <w:u w:val="single"/>
              </w:rPr>
              <w:t>service delivery</w:t>
            </w:r>
            <w:r w:rsidRPr="00476D20">
              <w:rPr>
                <w:rFonts w:asciiTheme="minorHAnsi" w:eastAsia="Arial" w:hAnsiTheme="minorHAnsi" w:cstheme="minorHAnsi"/>
                <w:b/>
                <w:sz w:val="22"/>
                <w:szCs w:val="22"/>
                <w:u w:val="single"/>
              </w:rPr>
              <w:t xml:space="preserve"> </w:t>
            </w:r>
          </w:p>
        </w:tc>
        <w:tc>
          <w:tcPr>
            <w:tcW w:w="2465" w:type="pct"/>
          </w:tcPr>
          <w:p w14:paraId="3D506184" w14:textId="46A32B14" w:rsidR="00917BF6" w:rsidRPr="00476D20" w:rsidRDefault="00917BF6" w:rsidP="00145BD8">
            <w:pPr>
              <w:pStyle w:val="ListBullet"/>
              <w:numPr>
                <w:ilvl w:val="0"/>
                <w:numId w:val="0"/>
              </w:numPr>
              <w:suppressAutoHyphens/>
              <w:spacing w:beforeLines="120" w:before="288" w:afterLines="120" w:after="288" w:line="240" w:lineRule="auto"/>
              <w:rPr>
                <w:rFonts w:asciiTheme="minorHAnsi" w:eastAsia="Arial" w:hAnsiTheme="minorHAnsi" w:cstheme="minorHAnsi"/>
                <w:b/>
                <w:sz w:val="22"/>
                <w:szCs w:val="22"/>
                <w:u w:val="single"/>
              </w:rPr>
            </w:pPr>
            <w:r w:rsidRPr="00476D20">
              <w:rPr>
                <w:rFonts w:asciiTheme="minorHAnsi" w:eastAsia="Arial" w:hAnsiTheme="minorHAnsi" w:cstheme="minorHAnsi"/>
                <w:b/>
                <w:sz w:val="22"/>
                <w:szCs w:val="22"/>
                <w:u w:val="single"/>
              </w:rPr>
              <w:t>Action to be Taken / Actions Undertaken to reduce / prevent risk</w:t>
            </w:r>
            <w:r w:rsidR="00506446" w:rsidRPr="00476D20">
              <w:rPr>
                <w:rFonts w:asciiTheme="minorHAnsi" w:eastAsia="Arial" w:hAnsiTheme="minorHAnsi" w:cstheme="minorHAnsi"/>
                <w:b/>
                <w:sz w:val="22"/>
                <w:szCs w:val="22"/>
                <w:u w:val="single"/>
              </w:rPr>
              <w:t xml:space="preserve"> or issue</w:t>
            </w:r>
          </w:p>
        </w:tc>
      </w:tr>
      <w:tr w:rsidR="00917BF6" w:rsidRPr="00476D20" w14:paraId="7F035A14" w14:textId="77777777" w:rsidTr="00D92BBD">
        <w:tc>
          <w:tcPr>
            <w:tcW w:w="2535" w:type="pct"/>
          </w:tcPr>
          <w:p w14:paraId="78E1D11E" w14:textId="4B558621" w:rsidR="00E071D6" w:rsidRPr="00476D20" w:rsidRDefault="00E071D6" w:rsidP="00145BD8">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Future budget settlements, including changes in national funding arrangements, will have a significant impact on the ability to provide the range of services and intervention required in Milton Keynes to meet national standards and reduce first-time entrants, re-</w:t>
            </w:r>
            <w:r w:rsidR="00481976" w:rsidRPr="00476D20">
              <w:rPr>
                <w:rFonts w:asciiTheme="minorHAnsi" w:eastAsia="Arial" w:hAnsiTheme="minorHAnsi" w:cstheme="minorHAnsi"/>
                <w:sz w:val="22"/>
                <w:szCs w:val="22"/>
              </w:rPr>
              <w:t>offending,</w:t>
            </w:r>
            <w:r w:rsidRPr="00476D20">
              <w:rPr>
                <w:rFonts w:asciiTheme="minorHAnsi" w:eastAsia="Arial" w:hAnsiTheme="minorHAnsi" w:cstheme="minorHAnsi"/>
                <w:sz w:val="22"/>
                <w:szCs w:val="22"/>
              </w:rPr>
              <w:t xml:space="preserve"> and use of custody. Funding may also be reduced if youth justice is not considered a priority by local partners including the Office of the Police and Crime Commissioner. </w:t>
            </w:r>
            <w:r w:rsidR="0090610A" w:rsidRPr="00476D20">
              <w:rPr>
                <w:rFonts w:asciiTheme="minorHAnsi" w:eastAsia="Arial" w:hAnsiTheme="minorHAnsi" w:cstheme="minorHAnsi"/>
                <w:color w:val="000000" w:themeColor="text1"/>
                <w:sz w:val="22"/>
                <w:szCs w:val="22"/>
                <w:lang w:val="en-US"/>
              </w:rPr>
              <w:t xml:space="preserve">There are a number of areas </w:t>
            </w:r>
            <w:r w:rsidR="00214424" w:rsidRPr="00476D20">
              <w:rPr>
                <w:rFonts w:asciiTheme="minorHAnsi" w:eastAsia="Arial" w:hAnsiTheme="minorHAnsi" w:cstheme="minorHAnsi"/>
                <w:color w:val="000000" w:themeColor="text1"/>
                <w:sz w:val="22"/>
                <w:szCs w:val="22"/>
                <w:lang w:val="en-US"/>
              </w:rPr>
              <w:t>within</w:t>
            </w:r>
            <w:r w:rsidR="0090610A" w:rsidRPr="00476D20">
              <w:rPr>
                <w:rFonts w:asciiTheme="minorHAnsi" w:eastAsia="Arial" w:hAnsiTheme="minorHAnsi" w:cstheme="minorHAnsi"/>
                <w:color w:val="000000" w:themeColor="text1"/>
                <w:sz w:val="22"/>
                <w:szCs w:val="22"/>
                <w:lang w:val="en-US"/>
              </w:rPr>
              <w:t xml:space="preserve"> the service that are largely funded through a series of external time limited grants. A considerable proportion of these deliver what has become core components of our work with significant benefits. However, the nature of this model carries </w:t>
            </w:r>
            <w:r w:rsidR="003446BA" w:rsidRPr="00476D20">
              <w:rPr>
                <w:rFonts w:asciiTheme="minorHAnsi" w:eastAsia="Arial" w:hAnsiTheme="minorHAnsi" w:cstheme="minorHAnsi"/>
                <w:color w:val="000000" w:themeColor="text1"/>
                <w:sz w:val="22"/>
                <w:szCs w:val="22"/>
                <w:lang w:val="en-US"/>
              </w:rPr>
              <w:t>several</w:t>
            </w:r>
            <w:r w:rsidR="0090610A" w:rsidRPr="00476D20">
              <w:rPr>
                <w:rFonts w:asciiTheme="minorHAnsi" w:eastAsia="Arial" w:hAnsiTheme="minorHAnsi" w:cstheme="minorHAnsi"/>
                <w:color w:val="000000" w:themeColor="text1"/>
                <w:sz w:val="22"/>
                <w:szCs w:val="22"/>
                <w:lang w:val="en-US"/>
              </w:rPr>
              <w:t xml:space="preserve"> risks around service resilience because of the wider uncertainty of continued funding. These include Early Support Project (ESP); Promoting Reintegration and Reducing Exclusion (PRRE); </w:t>
            </w:r>
            <w:r w:rsidR="0090610A" w:rsidRPr="00476D20">
              <w:rPr>
                <w:rFonts w:asciiTheme="minorHAnsi" w:eastAsia="Arial" w:hAnsiTheme="minorHAnsi" w:cstheme="minorHAnsi"/>
                <w:color w:val="000000" w:themeColor="text1"/>
                <w:sz w:val="22"/>
                <w:szCs w:val="22"/>
                <w:lang w:val="en-US"/>
              </w:rPr>
              <w:lastRenderedPageBreak/>
              <w:t>ACT: Now; Turnaround and Youth Resilience Project (YRP).</w:t>
            </w:r>
          </w:p>
          <w:p w14:paraId="27267C15" w14:textId="76BAB0D7" w:rsidR="00E071D6" w:rsidRPr="00476D20" w:rsidRDefault="00E071D6" w:rsidP="00145BD8">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 xml:space="preserve">Health Provision: Whilst the YJSS has benefited from CAMHS provision (funded by the ICB) and Speech and Language Therapists (funded by NHS England Grant Funding; SEND and Turnaround) there remains a significant gap in provision around access to physical health assessment and interventions for the highly complex cohort of children that the service currently works with. </w:t>
            </w:r>
          </w:p>
          <w:p w14:paraId="027E4C90" w14:textId="6CA9799F" w:rsidR="00F021F7" w:rsidRPr="00476D20" w:rsidRDefault="00E071D6" w:rsidP="00145BD8">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 xml:space="preserve">Increased demands across </w:t>
            </w:r>
            <w:r w:rsidR="00B83A4B" w:rsidRPr="00476D20">
              <w:rPr>
                <w:rFonts w:asciiTheme="minorHAnsi" w:eastAsia="Arial" w:hAnsiTheme="minorHAnsi" w:cstheme="minorHAnsi"/>
                <w:sz w:val="22"/>
                <w:szCs w:val="22"/>
              </w:rPr>
              <w:t>the service d</w:t>
            </w:r>
            <w:r w:rsidR="00F021F7" w:rsidRPr="00476D20">
              <w:rPr>
                <w:rFonts w:asciiTheme="minorHAnsi" w:eastAsia="Arial" w:hAnsiTheme="minorHAnsi" w:cstheme="minorHAnsi"/>
                <w:sz w:val="22"/>
                <w:szCs w:val="22"/>
              </w:rPr>
              <w:t xml:space="preserve">ue to staff </w:t>
            </w:r>
            <w:r w:rsidR="00481976" w:rsidRPr="00476D20">
              <w:rPr>
                <w:rFonts w:asciiTheme="minorHAnsi" w:eastAsia="Arial" w:hAnsiTheme="minorHAnsi" w:cstheme="minorHAnsi"/>
                <w:sz w:val="22"/>
                <w:szCs w:val="22"/>
              </w:rPr>
              <w:t>absence.</w:t>
            </w:r>
          </w:p>
          <w:p w14:paraId="75BD218F" w14:textId="77777777" w:rsidR="009E5D8F" w:rsidRPr="00476D20" w:rsidRDefault="009E5D8F" w:rsidP="00145BD8">
            <w:pPr>
              <w:pStyle w:val="ListBullet"/>
              <w:numPr>
                <w:ilvl w:val="0"/>
                <w:numId w:val="0"/>
              </w:numPr>
              <w:suppressAutoHyphens/>
              <w:spacing w:beforeLines="120" w:before="288" w:afterLines="120" w:after="288" w:line="240" w:lineRule="auto"/>
              <w:rPr>
                <w:rFonts w:asciiTheme="minorHAnsi" w:eastAsia="Arial" w:hAnsiTheme="minorHAnsi" w:cstheme="minorHAnsi"/>
                <w:sz w:val="22"/>
                <w:szCs w:val="22"/>
              </w:rPr>
            </w:pPr>
          </w:p>
          <w:p w14:paraId="6B5FEF70" w14:textId="75C43296" w:rsidR="00917BF6" w:rsidRPr="00476D20" w:rsidRDefault="00E071D6" w:rsidP="00145BD8">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 xml:space="preserve">Increased peer conflict: It has been recognised that there has been a significant increase in peer conflict / intergroup rivalries which are displayed both within our Court settings and within </w:t>
            </w:r>
            <w:r w:rsidR="00C038D1" w:rsidRPr="00476D20">
              <w:rPr>
                <w:rFonts w:asciiTheme="minorHAnsi" w:eastAsia="Arial" w:hAnsiTheme="minorHAnsi" w:cstheme="minorHAnsi"/>
                <w:sz w:val="22"/>
                <w:szCs w:val="22"/>
              </w:rPr>
              <w:t xml:space="preserve">the City of </w:t>
            </w:r>
            <w:r w:rsidRPr="00476D20">
              <w:rPr>
                <w:rFonts w:asciiTheme="minorHAnsi" w:eastAsia="Arial" w:hAnsiTheme="minorHAnsi" w:cstheme="minorHAnsi"/>
                <w:sz w:val="22"/>
                <w:szCs w:val="22"/>
              </w:rPr>
              <w:t>Milton Keynes</w:t>
            </w:r>
            <w:r w:rsidR="00DA6426" w:rsidRPr="00476D20">
              <w:rPr>
                <w:rFonts w:asciiTheme="minorHAnsi" w:eastAsia="Arial" w:hAnsiTheme="minorHAnsi" w:cstheme="minorHAnsi"/>
                <w:sz w:val="22"/>
                <w:szCs w:val="22"/>
              </w:rPr>
              <w:t xml:space="preserve">. </w:t>
            </w:r>
            <w:r w:rsidRPr="00476D20">
              <w:rPr>
                <w:rFonts w:asciiTheme="minorHAnsi" w:eastAsia="Arial" w:hAnsiTheme="minorHAnsi" w:cstheme="minorHAnsi"/>
                <w:sz w:val="22"/>
                <w:szCs w:val="22"/>
              </w:rPr>
              <w:t xml:space="preserve">This had an exponential impact on the necessity for single agency and multi-agency risk management planning in order to ensure both the safety of young people and staff as well as members of the public. One of the challenges of the consistently evolving risk picture is around the dynamic nature of a number of the groupings in Milton Keynes which contrary to normal expectations of gangs / groups appear to shift allegiances in very short time frames, meaning that real time intelligence gathering, analysis and response is crucial but challenging to ensure effective risk management. </w:t>
            </w:r>
          </w:p>
          <w:p w14:paraId="208BBCCB" w14:textId="77777777" w:rsidR="00AC15CD" w:rsidRPr="00476D20" w:rsidRDefault="00AC15CD" w:rsidP="00145BD8">
            <w:pPr>
              <w:pStyle w:val="ListBullet"/>
              <w:numPr>
                <w:ilvl w:val="0"/>
                <w:numId w:val="0"/>
              </w:numPr>
              <w:suppressAutoHyphens/>
              <w:spacing w:beforeLines="120" w:before="288" w:afterLines="120" w:after="288" w:line="240" w:lineRule="auto"/>
              <w:ind w:left="360" w:hanging="360"/>
              <w:rPr>
                <w:rFonts w:asciiTheme="minorHAnsi" w:eastAsia="Arial" w:hAnsiTheme="minorHAnsi" w:cstheme="minorHAnsi"/>
                <w:sz w:val="22"/>
                <w:szCs w:val="22"/>
              </w:rPr>
            </w:pPr>
          </w:p>
          <w:p w14:paraId="194FEB7C" w14:textId="77777777" w:rsidR="00AC15CD" w:rsidRPr="00476D20" w:rsidRDefault="00AC15CD" w:rsidP="00145BD8">
            <w:pPr>
              <w:pStyle w:val="ListBullet"/>
              <w:numPr>
                <w:ilvl w:val="0"/>
                <w:numId w:val="0"/>
              </w:numPr>
              <w:suppressAutoHyphens/>
              <w:spacing w:beforeLines="120" w:before="288" w:afterLines="120" w:after="288" w:line="240" w:lineRule="auto"/>
              <w:ind w:left="360" w:hanging="360"/>
              <w:rPr>
                <w:rFonts w:asciiTheme="minorHAnsi" w:eastAsia="Arial" w:hAnsiTheme="minorHAnsi" w:cstheme="minorHAnsi"/>
                <w:sz w:val="22"/>
                <w:szCs w:val="22"/>
              </w:rPr>
            </w:pPr>
          </w:p>
          <w:p w14:paraId="5BA9FE3B" w14:textId="77777777" w:rsidR="00AC15CD" w:rsidRPr="00476D20" w:rsidRDefault="00AC15CD" w:rsidP="00145BD8">
            <w:pPr>
              <w:pStyle w:val="ListBullet"/>
              <w:numPr>
                <w:ilvl w:val="0"/>
                <w:numId w:val="0"/>
              </w:numPr>
              <w:suppressAutoHyphens/>
              <w:spacing w:beforeLines="120" w:before="288" w:afterLines="120" w:after="288" w:line="240" w:lineRule="auto"/>
              <w:ind w:left="360" w:hanging="360"/>
              <w:rPr>
                <w:rFonts w:asciiTheme="minorHAnsi" w:eastAsia="Arial" w:hAnsiTheme="minorHAnsi" w:cstheme="minorHAnsi"/>
                <w:sz w:val="22"/>
                <w:szCs w:val="22"/>
              </w:rPr>
            </w:pPr>
          </w:p>
          <w:p w14:paraId="55634398" w14:textId="77777777" w:rsidR="00AC15CD" w:rsidRPr="00476D20" w:rsidRDefault="00AC15CD" w:rsidP="00145BD8">
            <w:pPr>
              <w:pStyle w:val="ListBullet"/>
              <w:numPr>
                <w:ilvl w:val="0"/>
                <w:numId w:val="0"/>
              </w:numPr>
              <w:suppressAutoHyphens/>
              <w:spacing w:beforeLines="120" w:before="288" w:afterLines="120" w:after="288" w:line="240" w:lineRule="auto"/>
              <w:ind w:left="360" w:hanging="360"/>
              <w:rPr>
                <w:rFonts w:asciiTheme="minorHAnsi" w:eastAsia="Arial" w:hAnsiTheme="minorHAnsi" w:cstheme="minorHAnsi"/>
                <w:sz w:val="22"/>
                <w:szCs w:val="22"/>
              </w:rPr>
            </w:pPr>
          </w:p>
          <w:p w14:paraId="00404BC7" w14:textId="77777777" w:rsidR="00AC15CD" w:rsidRPr="00476D20" w:rsidRDefault="00AC15CD" w:rsidP="00145BD8">
            <w:pPr>
              <w:pStyle w:val="ListBullet"/>
              <w:numPr>
                <w:ilvl w:val="0"/>
                <w:numId w:val="0"/>
              </w:numPr>
              <w:suppressAutoHyphens/>
              <w:spacing w:beforeLines="120" w:before="288" w:afterLines="120" w:after="288" w:line="240" w:lineRule="auto"/>
              <w:ind w:left="360" w:hanging="360"/>
              <w:rPr>
                <w:rFonts w:asciiTheme="minorHAnsi" w:eastAsia="Arial" w:hAnsiTheme="minorHAnsi" w:cstheme="minorHAnsi"/>
                <w:sz w:val="22"/>
                <w:szCs w:val="22"/>
              </w:rPr>
            </w:pPr>
          </w:p>
          <w:p w14:paraId="59A7BD76" w14:textId="77777777" w:rsidR="00AC15CD" w:rsidRPr="00476D20" w:rsidRDefault="00AC15CD" w:rsidP="00145BD8">
            <w:pPr>
              <w:pStyle w:val="ListBullet"/>
              <w:numPr>
                <w:ilvl w:val="0"/>
                <w:numId w:val="0"/>
              </w:numPr>
              <w:suppressAutoHyphens/>
              <w:spacing w:beforeLines="120" w:before="288" w:afterLines="120" w:after="288" w:line="240" w:lineRule="auto"/>
              <w:rPr>
                <w:rFonts w:asciiTheme="minorHAnsi" w:eastAsia="Arial" w:hAnsiTheme="minorHAnsi" w:cstheme="minorHAnsi"/>
                <w:sz w:val="22"/>
                <w:szCs w:val="22"/>
              </w:rPr>
            </w:pPr>
          </w:p>
          <w:p w14:paraId="53A6DDA1" w14:textId="77777777" w:rsidR="00AC15CD" w:rsidRPr="00476D20" w:rsidRDefault="00AC15CD" w:rsidP="00145BD8">
            <w:pPr>
              <w:pStyle w:val="ListBullet"/>
              <w:numPr>
                <w:ilvl w:val="0"/>
                <w:numId w:val="0"/>
              </w:numPr>
              <w:suppressAutoHyphens/>
              <w:spacing w:beforeLines="120" w:before="288" w:afterLines="120" w:after="288" w:line="240" w:lineRule="auto"/>
              <w:rPr>
                <w:rFonts w:asciiTheme="minorHAnsi" w:eastAsia="Arial" w:hAnsiTheme="minorHAnsi" w:cstheme="minorHAnsi"/>
                <w:sz w:val="22"/>
                <w:szCs w:val="22"/>
              </w:rPr>
            </w:pPr>
          </w:p>
          <w:p w14:paraId="03AE1E87" w14:textId="77777777" w:rsidR="0098179C" w:rsidRPr="00476D20" w:rsidRDefault="0098179C" w:rsidP="00145BD8">
            <w:pPr>
              <w:pStyle w:val="ListBullet"/>
              <w:numPr>
                <w:ilvl w:val="0"/>
                <w:numId w:val="0"/>
              </w:numPr>
              <w:suppressAutoHyphens/>
              <w:spacing w:beforeLines="120" w:before="288" w:afterLines="120" w:after="288" w:line="240" w:lineRule="auto"/>
              <w:rPr>
                <w:rFonts w:asciiTheme="minorHAnsi" w:eastAsia="Arial" w:hAnsiTheme="minorHAnsi" w:cstheme="minorHAnsi"/>
                <w:sz w:val="22"/>
                <w:szCs w:val="22"/>
              </w:rPr>
            </w:pPr>
          </w:p>
          <w:p w14:paraId="1396DF69" w14:textId="17B5D094" w:rsidR="00AC15CD" w:rsidRPr="00476D20" w:rsidRDefault="00AC15CD" w:rsidP="00145BD8">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Increase in 1</w:t>
            </w:r>
            <w:r w:rsidRPr="00476D20">
              <w:rPr>
                <w:rFonts w:asciiTheme="minorHAnsi" w:eastAsia="Arial" w:hAnsiTheme="minorHAnsi" w:cstheme="minorHAnsi"/>
                <w:sz w:val="22"/>
                <w:szCs w:val="22"/>
                <w:vertAlign w:val="superscript"/>
              </w:rPr>
              <w:t>st</w:t>
            </w:r>
            <w:r w:rsidRPr="00476D20">
              <w:rPr>
                <w:rFonts w:asciiTheme="minorHAnsi" w:eastAsia="Arial" w:hAnsiTheme="minorHAnsi" w:cstheme="minorHAnsi"/>
                <w:sz w:val="22"/>
                <w:szCs w:val="22"/>
              </w:rPr>
              <w:t xml:space="preserve"> time </w:t>
            </w:r>
            <w:r w:rsidR="00481976" w:rsidRPr="00476D20">
              <w:rPr>
                <w:rFonts w:asciiTheme="minorHAnsi" w:eastAsia="Arial" w:hAnsiTheme="minorHAnsi" w:cstheme="minorHAnsi"/>
                <w:sz w:val="22"/>
                <w:szCs w:val="22"/>
              </w:rPr>
              <w:t>entrants.</w:t>
            </w:r>
          </w:p>
          <w:p w14:paraId="49C1B301" w14:textId="77777777" w:rsidR="00AC15CD" w:rsidRPr="00476D20" w:rsidRDefault="00AC15CD" w:rsidP="00145BD8">
            <w:pPr>
              <w:pStyle w:val="ListBullet"/>
              <w:numPr>
                <w:ilvl w:val="0"/>
                <w:numId w:val="0"/>
              </w:numPr>
              <w:suppressAutoHyphens/>
              <w:spacing w:beforeLines="120" w:before="288" w:afterLines="120" w:after="288" w:line="240" w:lineRule="auto"/>
              <w:rPr>
                <w:rFonts w:asciiTheme="minorHAnsi" w:eastAsia="Arial" w:hAnsiTheme="minorHAnsi" w:cstheme="minorHAnsi"/>
                <w:sz w:val="22"/>
                <w:szCs w:val="22"/>
              </w:rPr>
            </w:pPr>
          </w:p>
          <w:p w14:paraId="080157AC" w14:textId="6AAAF546" w:rsidR="00AC15CD" w:rsidRPr="00476D20" w:rsidRDefault="00AC15CD" w:rsidP="00145BD8">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Increase</w:t>
            </w:r>
            <w:r w:rsidR="00481976">
              <w:rPr>
                <w:rFonts w:asciiTheme="minorHAnsi" w:eastAsia="Arial" w:hAnsiTheme="minorHAnsi" w:cstheme="minorHAnsi"/>
                <w:sz w:val="22"/>
                <w:szCs w:val="22"/>
              </w:rPr>
              <w:t>d</w:t>
            </w:r>
            <w:r w:rsidRPr="00476D20">
              <w:rPr>
                <w:rFonts w:asciiTheme="minorHAnsi" w:eastAsia="Arial" w:hAnsiTheme="minorHAnsi" w:cstheme="minorHAnsi"/>
                <w:sz w:val="22"/>
                <w:szCs w:val="22"/>
              </w:rPr>
              <w:t xml:space="preserve"> re-offending </w:t>
            </w:r>
            <w:r w:rsidR="00481976" w:rsidRPr="00476D20">
              <w:rPr>
                <w:rFonts w:asciiTheme="minorHAnsi" w:eastAsia="Arial" w:hAnsiTheme="minorHAnsi" w:cstheme="minorHAnsi"/>
                <w:sz w:val="22"/>
                <w:szCs w:val="22"/>
              </w:rPr>
              <w:t>rate.</w:t>
            </w:r>
          </w:p>
          <w:p w14:paraId="26ADDA0D" w14:textId="23C8A7E5" w:rsidR="00AC15CD" w:rsidRPr="00476D20" w:rsidRDefault="00AC15CD" w:rsidP="00145BD8">
            <w:pPr>
              <w:pStyle w:val="ListBullet"/>
              <w:numPr>
                <w:ilvl w:val="0"/>
                <w:numId w:val="0"/>
              </w:numPr>
              <w:suppressAutoHyphens/>
              <w:spacing w:beforeLines="120" w:before="288" w:afterLines="120" w:after="288" w:line="240" w:lineRule="auto"/>
              <w:ind w:left="360" w:hanging="360"/>
              <w:rPr>
                <w:rFonts w:asciiTheme="minorHAnsi" w:eastAsia="Arial" w:hAnsiTheme="minorHAnsi" w:cstheme="minorHAnsi"/>
                <w:sz w:val="22"/>
                <w:szCs w:val="22"/>
              </w:rPr>
            </w:pPr>
          </w:p>
        </w:tc>
        <w:tc>
          <w:tcPr>
            <w:tcW w:w="2465" w:type="pct"/>
          </w:tcPr>
          <w:p w14:paraId="49614264" w14:textId="1D3C69C6" w:rsidR="00DB23E1" w:rsidRPr="00476D20" w:rsidRDefault="000013B8" w:rsidP="00225CBD">
            <w:pPr>
              <w:numPr>
                <w:ilvl w:val="0"/>
                <w:numId w:val="9"/>
              </w:numPr>
              <w:suppressAutoHyphens/>
              <w:spacing w:before="284"/>
              <w:ind w:left="647" w:right="142" w:hanging="505"/>
              <w:jc w:val="left"/>
              <w:rPr>
                <w:rFonts w:asciiTheme="minorHAnsi" w:eastAsia="Arial" w:hAnsiTheme="minorHAnsi" w:cstheme="minorHAnsi"/>
                <w:color w:val="000000" w:themeColor="text1"/>
                <w:sz w:val="22"/>
                <w:szCs w:val="22"/>
                <w:lang w:val="en-US"/>
              </w:rPr>
            </w:pPr>
            <w:r w:rsidRPr="00476D20">
              <w:rPr>
                <w:rFonts w:asciiTheme="minorHAnsi" w:eastAsia="Arial" w:hAnsiTheme="minorHAnsi" w:cstheme="minorHAnsi"/>
                <w:color w:val="000000" w:themeColor="text1"/>
                <w:sz w:val="22"/>
                <w:szCs w:val="22"/>
                <w:lang w:val="en-US"/>
              </w:rPr>
              <w:lastRenderedPageBreak/>
              <w:t xml:space="preserve">To address these </w:t>
            </w:r>
            <w:r w:rsidR="0098179C" w:rsidRPr="00476D20">
              <w:rPr>
                <w:rFonts w:asciiTheme="minorHAnsi" w:eastAsia="Arial" w:hAnsiTheme="minorHAnsi" w:cstheme="minorHAnsi"/>
                <w:color w:val="000000" w:themeColor="text1"/>
                <w:sz w:val="22"/>
                <w:szCs w:val="22"/>
                <w:lang w:val="en-US"/>
              </w:rPr>
              <w:t>issues,</w:t>
            </w:r>
            <w:r w:rsidRPr="00476D20">
              <w:rPr>
                <w:rFonts w:asciiTheme="minorHAnsi" w:eastAsia="Arial" w:hAnsiTheme="minorHAnsi" w:cstheme="minorHAnsi"/>
                <w:color w:val="000000" w:themeColor="text1"/>
                <w:sz w:val="22"/>
                <w:szCs w:val="22"/>
                <w:lang w:val="en-US"/>
              </w:rPr>
              <w:t xml:space="preserve"> we have collected and evaluated data to evidence the benefits of the outlined </w:t>
            </w:r>
            <w:r w:rsidR="00481976" w:rsidRPr="00476D20">
              <w:rPr>
                <w:rFonts w:asciiTheme="minorHAnsi" w:eastAsia="Arial" w:hAnsiTheme="minorHAnsi" w:cstheme="minorHAnsi"/>
                <w:color w:val="000000" w:themeColor="text1"/>
                <w:sz w:val="22"/>
                <w:szCs w:val="22"/>
                <w:lang w:val="en-US"/>
              </w:rPr>
              <w:t>projects,</w:t>
            </w:r>
            <w:r w:rsidRPr="00476D20">
              <w:rPr>
                <w:rFonts w:asciiTheme="minorHAnsi" w:eastAsia="Arial" w:hAnsiTheme="minorHAnsi" w:cstheme="minorHAnsi"/>
                <w:color w:val="000000" w:themeColor="text1"/>
                <w:sz w:val="22"/>
                <w:szCs w:val="22"/>
                <w:lang w:val="en-US"/>
              </w:rPr>
              <w:t xml:space="preserve"> and this has been utilised consistently in further bids for on-going grant funding to maintain these services. In addition, we continue to highlight the benefits of the services with the wider Youth Justice </w:t>
            </w:r>
            <w:r w:rsidRPr="00476D20">
              <w:rPr>
                <w:rFonts w:asciiTheme="minorHAnsi" w:eastAsia="Arial" w:hAnsiTheme="minorHAnsi" w:cstheme="minorHAnsi"/>
                <w:color w:val="000000" w:themeColor="text1"/>
                <w:sz w:val="22"/>
                <w:szCs w:val="22"/>
                <w:lang w:val="en-US" w:eastAsia="en-GB"/>
              </w:rPr>
              <w:t xml:space="preserve">Partnership through the Youth Justice Strategic Board, Community Safety Partnership and other </w:t>
            </w:r>
            <w:r w:rsidR="00481976" w:rsidRPr="00476D20">
              <w:rPr>
                <w:rFonts w:asciiTheme="minorHAnsi" w:eastAsia="Arial" w:hAnsiTheme="minorHAnsi" w:cstheme="minorHAnsi"/>
                <w:color w:val="000000" w:themeColor="text1"/>
                <w:sz w:val="22"/>
                <w:szCs w:val="22"/>
                <w:lang w:val="en-US" w:eastAsia="en-GB"/>
              </w:rPr>
              <w:t>multi-agency</w:t>
            </w:r>
            <w:r w:rsidRPr="00476D20">
              <w:rPr>
                <w:rFonts w:asciiTheme="minorHAnsi" w:eastAsia="Arial" w:hAnsiTheme="minorHAnsi" w:cstheme="minorHAnsi"/>
                <w:color w:val="000000" w:themeColor="text1"/>
                <w:sz w:val="22"/>
                <w:szCs w:val="22"/>
                <w:lang w:val="en-US" w:eastAsia="en-GB"/>
              </w:rPr>
              <w:t xml:space="preserve"> partnerships to ensure that opportunities for mainstreaming any of the funding arrangements can be considered and implemented where feasible.</w:t>
            </w:r>
          </w:p>
          <w:p w14:paraId="75925150" w14:textId="7BFFBFF6" w:rsidR="00DB23E1" w:rsidRPr="00476D20" w:rsidRDefault="00DB23E1" w:rsidP="00145BD8">
            <w:pPr>
              <w:pStyle w:val="TOCHeadingMS"/>
              <w:numPr>
                <w:ilvl w:val="0"/>
                <w:numId w:val="0"/>
              </w:numPr>
              <w:ind w:left="502"/>
              <w:rPr>
                <w:rFonts w:asciiTheme="minorHAnsi" w:hAnsiTheme="minorHAnsi" w:cstheme="minorHAnsi"/>
                <w:sz w:val="22"/>
                <w:szCs w:val="22"/>
              </w:rPr>
            </w:pPr>
          </w:p>
          <w:p w14:paraId="594C5D49" w14:textId="47EA3ADA" w:rsidR="00B83A4B" w:rsidRPr="00476D20" w:rsidRDefault="00DB23E1" w:rsidP="00225CBD">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 xml:space="preserve">This is the subject of ongoing discussion with health partners with a view to resolve this significant gap in provision. </w:t>
            </w:r>
          </w:p>
          <w:p w14:paraId="38E31657" w14:textId="6C017820" w:rsidR="0098179C" w:rsidRPr="00476D20" w:rsidRDefault="00E20C04" w:rsidP="0098179C">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We recognised that there has been ongoing concerns re</w:t>
            </w:r>
            <w:r w:rsidR="00390838">
              <w:rPr>
                <w:rFonts w:asciiTheme="minorHAnsi" w:eastAsia="Arial" w:hAnsiTheme="minorHAnsi" w:cstheme="minorHAnsi"/>
                <w:sz w:val="22"/>
                <w:szCs w:val="22"/>
              </w:rPr>
              <w:t xml:space="preserve">: </w:t>
            </w:r>
            <w:r w:rsidRPr="00476D20">
              <w:rPr>
                <w:rFonts w:asciiTheme="minorHAnsi" w:eastAsia="Arial" w:hAnsiTheme="minorHAnsi" w:cstheme="minorHAnsi"/>
                <w:sz w:val="22"/>
                <w:szCs w:val="22"/>
              </w:rPr>
              <w:t xml:space="preserve">staff absence. It is recognised that within this field of work there is a high level of </w:t>
            </w:r>
            <w:r w:rsidR="001B0B3D" w:rsidRPr="00476D20">
              <w:rPr>
                <w:rFonts w:asciiTheme="minorHAnsi" w:eastAsia="Arial" w:hAnsiTheme="minorHAnsi" w:cstheme="minorHAnsi"/>
                <w:sz w:val="22"/>
                <w:szCs w:val="22"/>
              </w:rPr>
              <w:t xml:space="preserve">secondary trauma due to the nature of the work. To support </w:t>
            </w:r>
            <w:r w:rsidR="00B823F7" w:rsidRPr="00476D20">
              <w:rPr>
                <w:rFonts w:asciiTheme="minorHAnsi" w:eastAsia="Arial" w:hAnsiTheme="minorHAnsi" w:cstheme="minorHAnsi"/>
                <w:sz w:val="22"/>
                <w:szCs w:val="22"/>
              </w:rPr>
              <w:t>staff,</w:t>
            </w:r>
            <w:r w:rsidR="001B0B3D" w:rsidRPr="00476D20">
              <w:rPr>
                <w:rFonts w:asciiTheme="minorHAnsi" w:eastAsia="Arial" w:hAnsiTheme="minorHAnsi" w:cstheme="minorHAnsi"/>
                <w:sz w:val="22"/>
                <w:szCs w:val="22"/>
              </w:rPr>
              <w:t xml:space="preserve"> we have introduced group clinical supervision and staff also have access to individual clinical supervision and </w:t>
            </w:r>
            <w:r w:rsidR="00653924" w:rsidRPr="00476D20">
              <w:rPr>
                <w:rFonts w:asciiTheme="minorHAnsi" w:eastAsia="Arial" w:hAnsiTheme="minorHAnsi" w:cstheme="minorHAnsi"/>
                <w:sz w:val="22"/>
                <w:szCs w:val="22"/>
              </w:rPr>
              <w:t xml:space="preserve">access to Employee Assist Programme. As a service we are ensuring that </w:t>
            </w:r>
            <w:r w:rsidR="007D47B6" w:rsidRPr="00476D20">
              <w:rPr>
                <w:rFonts w:asciiTheme="minorHAnsi" w:eastAsia="Arial" w:hAnsiTheme="minorHAnsi" w:cstheme="minorHAnsi"/>
                <w:sz w:val="22"/>
                <w:szCs w:val="22"/>
              </w:rPr>
              <w:t xml:space="preserve">Milton Keynes City Council policies are followed regarding absence monitoring and review and support is provided where necessary. </w:t>
            </w:r>
            <w:r w:rsidR="00B543A1" w:rsidRPr="00476D20">
              <w:rPr>
                <w:rFonts w:asciiTheme="minorHAnsi" w:eastAsia="Arial" w:hAnsiTheme="minorHAnsi" w:cstheme="minorHAnsi"/>
                <w:sz w:val="22"/>
                <w:szCs w:val="22"/>
              </w:rPr>
              <w:t xml:space="preserve">We are ensuring that where possible team </w:t>
            </w:r>
            <w:r w:rsidR="000B05CD" w:rsidRPr="00476D20">
              <w:rPr>
                <w:rFonts w:asciiTheme="minorHAnsi" w:eastAsia="Arial" w:hAnsiTheme="minorHAnsi" w:cstheme="minorHAnsi"/>
                <w:sz w:val="22"/>
                <w:szCs w:val="22"/>
              </w:rPr>
              <w:t>meetings</w:t>
            </w:r>
            <w:r w:rsidR="00B543A1" w:rsidRPr="00476D20">
              <w:rPr>
                <w:rFonts w:asciiTheme="minorHAnsi" w:eastAsia="Arial" w:hAnsiTheme="minorHAnsi" w:cstheme="minorHAnsi"/>
                <w:sz w:val="22"/>
                <w:szCs w:val="22"/>
              </w:rPr>
              <w:t xml:space="preserve"> are held in person and that all staff have access to regular case supervision and 1-2-1’s. in the latest </w:t>
            </w:r>
            <w:r w:rsidR="000B05CD" w:rsidRPr="00476D20">
              <w:rPr>
                <w:rFonts w:asciiTheme="minorHAnsi" w:eastAsia="Arial" w:hAnsiTheme="minorHAnsi" w:cstheme="minorHAnsi"/>
                <w:sz w:val="22"/>
                <w:szCs w:val="22"/>
              </w:rPr>
              <w:t>staff surveys, staff across Children’s Social Care reported feeling supported by their line managers.</w:t>
            </w:r>
          </w:p>
          <w:p w14:paraId="2A4C3310" w14:textId="6A3B2129" w:rsidR="004302AE" w:rsidRPr="00476D20" w:rsidRDefault="00E55413" w:rsidP="00225CBD">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eastAsia="Arial" w:hAnsiTheme="minorHAnsi" w:cstheme="minorHAnsi"/>
                <w:sz w:val="22"/>
                <w:szCs w:val="22"/>
              </w:rPr>
              <w:t xml:space="preserve">To address this, we continue to work effectively with our partner agencies alerting them to known risks of conflict and putting in place appropriate risk management arrangements including, moving Court hearings, utilising the support of Thames Valley Police (TVP) colleagues to provide additional safeguarding within the Court environment, along with real time recording of ‘non association’ flags on </w:t>
            </w:r>
            <w:r w:rsidR="00FE7A03" w:rsidRPr="00476D20">
              <w:rPr>
                <w:rFonts w:asciiTheme="minorHAnsi" w:eastAsia="Arial" w:hAnsiTheme="minorHAnsi" w:cstheme="minorHAnsi"/>
                <w:sz w:val="22"/>
                <w:szCs w:val="22"/>
              </w:rPr>
              <w:t>Child View</w:t>
            </w:r>
            <w:r w:rsidRPr="00476D20">
              <w:rPr>
                <w:rFonts w:asciiTheme="minorHAnsi" w:eastAsia="Arial" w:hAnsiTheme="minorHAnsi" w:cstheme="minorHAnsi"/>
                <w:sz w:val="22"/>
                <w:szCs w:val="22"/>
              </w:rPr>
              <w:t xml:space="preserve"> to minimise risks around known individuals in conflict. A key factor in all of these arrangements is the ability to benefit from real time access to police intelligence systems. Whilst we have an increasing youth population, as the population of Milton Keynes is growing at a significantly faster rate comparative to other areas across the UK, we currently only have access to one YOT PC who is a temporary replacement covering the role on a short-term basis. To address this issue, we are exploring the Police allocation to ensure a substantive role is in place and whether additional resourcing can be applied reflecting the increased demand for Policing in Milton </w:t>
            </w:r>
            <w:r w:rsidRPr="00476D20">
              <w:rPr>
                <w:rFonts w:asciiTheme="minorHAnsi" w:eastAsia="Arial" w:hAnsiTheme="minorHAnsi" w:cstheme="minorHAnsi"/>
                <w:sz w:val="22"/>
                <w:szCs w:val="22"/>
              </w:rPr>
              <w:lastRenderedPageBreak/>
              <w:t>Keynes recognised as part of the Thames Valley Police Force Review and reflected in the upturn and increasing complexity of the current offending picture.</w:t>
            </w:r>
            <w:r w:rsidR="00F95655" w:rsidRPr="00476D20">
              <w:rPr>
                <w:rFonts w:asciiTheme="minorHAnsi" w:eastAsia="Arial" w:hAnsiTheme="minorHAnsi" w:cstheme="minorHAnsi"/>
                <w:sz w:val="22"/>
                <w:szCs w:val="22"/>
              </w:rPr>
              <w:t xml:space="preserve"> We have established fast responsive intelligence sharing with </w:t>
            </w:r>
            <w:r w:rsidR="0098179C" w:rsidRPr="00476D20">
              <w:rPr>
                <w:rFonts w:asciiTheme="minorHAnsi" w:eastAsia="Arial" w:hAnsiTheme="minorHAnsi" w:cstheme="minorHAnsi"/>
                <w:sz w:val="22"/>
                <w:szCs w:val="22"/>
              </w:rPr>
              <w:t>the Harm</w:t>
            </w:r>
            <w:r w:rsidR="00840C68" w:rsidRPr="00476D20">
              <w:rPr>
                <w:rFonts w:asciiTheme="minorHAnsi" w:eastAsia="Arial" w:hAnsiTheme="minorHAnsi" w:cstheme="minorHAnsi"/>
                <w:sz w:val="22"/>
                <w:szCs w:val="22"/>
              </w:rPr>
              <w:t xml:space="preserve"> </w:t>
            </w:r>
            <w:r w:rsidR="0098179C" w:rsidRPr="00476D20">
              <w:rPr>
                <w:rFonts w:asciiTheme="minorHAnsi" w:eastAsia="Arial" w:hAnsiTheme="minorHAnsi" w:cstheme="minorHAnsi"/>
                <w:sz w:val="22"/>
                <w:szCs w:val="22"/>
              </w:rPr>
              <w:t>Reduction Team</w:t>
            </w:r>
            <w:r w:rsidR="00F95655" w:rsidRPr="00476D20">
              <w:rPr>
                <w:rFonts w:asciiTheme="minorHAnsi" w:eastAsia="Arial" w:hAnsiTheme="minorHAnsi" w:cstheme="minorHAnsi"/>
                <w:sz w:val="22"/>
                <w:szCs w:val="22"/>
              </w:rPr>
              <w:t xml:space="preserve"> within Thames Valley Police</w:t>
            </w:r>
            <w:r w:rsidR="0058190D" w:rsidRPr="00476D20">
              <w:rPr>
                <w:rFonts w:asciiTheme="minorHAnsi" w:eastAsia="Arial" w:hAnsiTheme="minorHAnsi" w:cstheme="minorHAnsi"/>
                <w:sz w:val="22"/>
                <w:szCs w:val="22"/>
              </w:rPr>
              <w:t xml:space="preserve"> (TVP)</w:t>
            </w:r>
            <w:r w:rsidR="00F95655" w:rsidRPr="00476D20">
              <w:rPr>
                <w:rFonts w:asciiTheme="minorHAnsi" w:eastAsia="Arial" w:hAnsiTheme="minorHAnsi" w:cstheme="minorHAnsi"/>
                <w:sz w:val="22"/>
                <w:szCs w:val="22"/>
              </w:rPr>
              <w:t xml:space="preserve"> through a shared Teams channel</w:t>
            </w:r>
            <w:r w:rsidR="00390838">
              <w:rPr>
                <w:rFonts w:asciiTheme="minorHAnsi" w:eastAsia="Arial" w:hAnsiTheme="minorHAnsi" w:cstheme="minorHAnsi"/>
                <w:sz w:val="22"/>
                <w:szCs w:val="22"/>
              </w:rPr>
              <w:t>. T</w:t>
            </w:r>
            <w:r w:rsidR="0058190D" w:rsidRPr="00476D20">
              <w:rPr>
                <w:rFonts w:asciiTheme="minorHAnsi" w:eastAsia="Arial" w:hAnsiTheme="minorHAnsi" w:cstheme="minorHAnsi"/>
                <w:sz w:val="22"/>
                <w:szCs w:val="22"/>
              </w:rPr>
              <w:t xml:space="preserve">his allows for daily responsive communication between TVP, </w:t>
            </w:r>
            <w:r w:rsidR="00840C68" w:rsidRPr="00476D20">
              <w:rPr>
                <w:rFonts w:asciiTheme="minorHAnsi" w:eastAsia="Arial" w:hAnsiTheme="minorHAnsi" w:cstheme="minorHAnsi"/>
                <w:sz w:val="22"/>
                <w:szCs w:val="22"/>
              </w:rPr>
              <w:t xml:space="preserve">YJS and the </w:t>
            </w:r>
            <w:r w:rsidR="0058190D" w:rsidRPr="00476D20">
              <w:rPr>
                <w:rFonts w:asciiTheme="minorHAnsi" w:eastAsia="Arial" w:hAnsiTheme="minorHAnsi" w:cstheme="minorHAnsi"/>
                <w:sz w:val="22"/>
                <w:szCs w:val="22"/>
              </w:rPr>
              <w:t xml:space="preserve">Contextual Safeguarding Team within Children’s Social Care. We have also established a Multi- agency Contextual Risk Panel, where all </w:t>
            </w:r>
            <w:r w:rsidR="00481976" w:rsidRPr="00476D20">
              <w:rPr>
                <w:rFonts w:asciiTheme="minorHAnsi" w:eastAsia="Arial" w:hAnsiTheme="minorHAnsi" w:cstheme="minorHAnsi"/>
                <w:sz w:val="22"/>
                <w:szCs w:val="22"/>
              </w:rPr>
              <w:t>high-risk</w:t>
            </w:r>
            <w:r w:rsidR="0058190D" w:rsidRPr="00476D20">
              <w:rPr>
                <w:rFonts w:asciiTheme="minorHAnsi" w:eastAsia="Arial" w:hAnsiTheme="minorHAnsi" w:cstheme="minorHAnsi"/>
                <w:sz w:val="22"/>
                <w:szCs w:val="22"/>
              </w:rPr>
              <w:t xml:space="preserve"> </w:t>
            </w:r>
            <w:r w:rsidR="003E3D1B" w:rsidRPr="00476D20">
              <w:rPr>
                <w:rFonts w:asciiTheme="minorHAnsi" w:eastAsia="Arial" w:hAnsiTheme="minorHAnsi" w:cstheme="minorHAnsi"/>
                <w:sz w:val="22"/>
                <w:szCs w:val="22"/>
              </w:rPr>
              <w:t xml:space="preserve">cases from both YJS and contextual safeguarding team are reviewed to ensure effective plans are in place. Staff are also present at </w:t>
            </w:r>
            <w:r w:rsidR="00120AF2" w:rsidRPr="00476D20">
              <w:rPr>
                <w:rFonts w:asciiTheme="minorHAnsi" w:eastAsia="Arial" w:hAnsiTheme="minorHAnsi" w:cstheme="minorHAnsi"/>
                <w:sz w:val="22"/>
                <w:szCs w:val="22"/>
              </w:rPr>
              <w:t>daily management meetings for TVP so we are aware of any emerging concerns</w:t>
            </w:r>
            <w:r w:rsidR="004302AE" w:rsidRPr="00476D20">
              <w:rPr>
                <w:rFonts w:asciiTheme="minorHAnsi" w:eastAsia="Arial" w:hAnsiTheme="minorHAnsi" w:cstheme="minorHAnsi"/>
                <w:sz w:val="22"/>
                <w:szCs w:val="22"/>
              </w:rPr>
              <w:t>.</w:t>
            </w:r>
          </w:p>
          <w:p w14:paraId="2F377A2F" w14:textId="0897837B" w:rsidR="00AB60A6" w:rsidRPr="00476D20" w:rsidRDefault="00AC15CD" w:rsidP="00145BD8">
            <w:pPr>
              <w:pStyle w:val="ListBullet"/>
              <w:suppressAutoHyphens/>
              <w:spacing w:beforeLines="120" w:before="288" w:afterLines="120" w:after="288" w:line="240" w:lineRule="auto"/>
              <w:rPr>
                <w:rFonts w:asciiTheme="minorHAnsi" w:eastAsia="Arial" w:hAnsiTheme="minorHAnsi" w:cstheme="minorHAnsi"/>
                <w:sz w:val="22"/>
                <w:szCs w:val="22"/>
              </w:rPr>
            </w:pPr>
            <w:r w:rsidRPr="00476D20">
              <w:rPr>
                <w:rFonts w:asciiTheme="minorHAnsi" w:hAnsiTheme="minorHAnsi" w:cstheme="minorHAnsi"/>
                <w:sz w:val="22"/>
                <w:szCs w:val="22"/>
              </w:rPr>
              <w:t xml:space="preserve">YJS will monitor the performance and referrals to Out of Court interventions through the Joint </w:t>
            </w:r>
            <w:r w:rsidR="00481976" w:rsidRPr="00476D20">
              <w:rPr>
                <w:rFonts w:asciiTheme="minorHAnsi" w:hAnsiTheme="minorHAnsi" w:cstheme="minorHAnsi"/>
                <w:sz w:val="22"/>
                <w:szCs w:val="22"/>
              </w:rPr>
              <w:t>Decision-Making</w:t>
            </w:r>
            <w:r w:rsidRPr="00476D20">
              <w:rPr>
                <w:rFonts w:asciiTheme="minorHAnsi" w:hAnsiTheme="minorHAnsi" w:cstheme="minorHAnsi"/>
                <w:sz w:val="22"/>
                <w:szCs w:val="22"/>
              </w:rPr>
              <w:t xml:space="preserve"> Panel. We will ensure regular review of 1</w:t>
            </w:r>
            <w:r w:rsidRPr="00476D20">
              <w:rPr>
                <w:rFonts w:asciiTheme="minorHAnsi" w:hAnsiTheme="minorHAnsi" w:cstheme="minorHAnsi"/>
                <w:sz w:val="22"/>
                <w:szCs w:val="22"/>
                <w:vertAlign w:val="superscript"/>
              </w:rPr>
              <w:t>st</w:t>
            </w:r>
            <w:r w:rsidRPr="00476D20">
              <w:rPr>
                <w:rFonts w:asciiTheme="minorHAnsi" w:hAnsiTheme="minorHAnsi" w:cstheme="minorHAnsi"/>
                <w:sz w:val="22"/>
                <w:szCs w:val="22"/>
              </w:rPr>
              <w:t xml:space="preserve"> Time entrants data is reviewed at MKYJB. Continue to work with Thames Valley Police regarding use of Community Resolutions and Outcome 20/22.</w:t>
            </w:r>
          </w:p>
          <w:p w14:paraId="7692F664" w14:textId="7DA5688A" w:rsidR="00917BF6" w:rsidRPr="00476D20" w:rsidRDefault="00AC15CD" w:rsidP="00145BD8">
            <w:pPr>
              <w:pStyle w:val="ListBullet"/>
              <w:suppressAutoHyphens/>
              <w:spacing w:beforeLines="120" w:before="288" w:afterLines="120" w:after="288" w:line="240" w:lineRule="auto"/>
              <w:ind w:right="142"/>
              <w:rPr>
                <w:rFonts w:asciiTheme="minorHAnsi" w:eastAsia="Arial" w:hAnsiTheme="minorHAnsi" w:cstheme="minorHAnsi"/>
                <w:color w:val="000000" w:themeColor="text1"/>
                <w:sz w:val="22"/>
                <w:szCs w:val="22"/>
                <w:lang w:val="en-US"/>
              </w:rPr>
            </w:pPr>
            <w:r w:rsidRPr="00476D20">
              <w:rPr>
                <w:rFonts w:asciiTheme="minorHAnsi" w:hAnsiTheme="minorHAnsi" w:cstheme="minorHAnsi"/>
                <w:sz w:val="22"/>
                <w:szCs w:val="22"/>
              </w:rPr>
              <w:t>Deep dive analysis of young people who have gone on to reoffend in last cohort to ensure lessons learned can be reviewed and any actions implemented. Continue to use the projected</w:t>
            </w:r>
            <w:r w:rsidR="004302AE" w:rsidRPr="00476D20">
              <w:rPr>
                <w:rFonts w:asciiTheme="minorHAnsi" w:hAnsiTheme="minorHAnsi" w:cstheme="minorHAnsi"/>
                <w:sz w:val="22"/>
                <w:szCs w:val="22"/>
              </w:rPr>
              <w:t xml:space="preserve"> data</w:t>
            </w:r>
            <w:r w:rsidR="00FF34CA" w:rsidRPr="00476D20">
              <w:rPr>
                <w:rFonts w:asciiTheme="minorHAnsi" w:hAnsiTheme="minorHAnsi" w:cstheme="minorHAnsi"/>
                <w:sz w:val="22"/>
                <w:szCs w:val="22"/>
              </w:rPr>
              <w:t xml:space="preserve"> to review any predicted increases.</w:t>
            </w:r>
          </w:p>
        </w:tc>
      </w:tr>
    </w:tbl>
    <w:p w14:paraId="50781807" w14:textId="77777777" w:rsidR="00526169" w:rsidRPr="00D92BBD" w:rsidRDefault="00526169" w:rsidP="00145BD8">
      <w:pPr>
        <w:pStyle w:val="ListBullet"/>
        <w:numPr>
          <w:ilvl w:val="0"/>
          <w:numId w:val="0"/>
        </w:numPr>
        <w:suppressAutoHyphens/>
        <w:spacing w:beforeLines="120" w:before="288" w:afterLines="120" w:after="288" w:line="240" w:lineRule="auto"/>
        <w:ind w:left="360" w:hanging="360"/>
        <w:rPr>
          <w:rFonts w:asciiTheme="minorHAnsi" w:eastAsia="Arial" w:hAnsiTheme="minorHAnsi" w:cstheme="minorHAnsi"/>
          <w:b/>
          <w:u w:val="single"/>
        </w:rPr>
      </w:pPr>
    </w:p>
    <w:p w14:paraId="6CB9C87E" w14:textId="7A97E9F7" w:rsidR="00BB7C81" w:rsidRDefault="0076724D" w:rsidP="00476D20">
      <w:pPr>
        <w:pStyle w:val="Heading1"/>
        <w:numPr>
          <w:ilvl w:val="0"/>
          <w:numId w:val="29"/>
        </w:numPr>
      </w:pPr>
      <w:bookmarkStart w:id="12" w:name="_Toc95246233"/>
      <w:bookmarkStart w:id="13" w:name="_Toc169806122"/>
      <w:bookmarkStart w:id="14" w:name="childfirst"/>
      <w:r w:rsidRPr="00D92BBD">
        <w:t>Child First</w:t>
      </w:r>
      <w:bookmarkEnd w:id="12"/>
      <w:bookmarkEnd w:id="13"/>
      <w:r w:rsidRPr="00D92BBD">
        <w:t xml:space="preserve"> </w:t>
      </w:r>
    </w:p>
    <w:p w14:paraId="25FFCAFA" w14:textId="77777777" w:rsidR="00476D20" w:rsidRPr="00476D20" w:rsidRDefault="00476D20" w:rsidP="00476D20"/>
    <w:p w14:paraId="69CF3519" w14:textId="476A593B" w:rsidR="00284FCD" w:rsidRDefault="16B07D78" w:rsidP="00476D20">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The Youth Justice </w:t>
      </w:r>
      <w:r w:rsidR="00B02BB3" w:rsidRPr="00D92BBD">
        <w:rPr>
          <w:rFonts w:asciiTheme="minorHAnsi" w:hAnsiTheme="minorHAnsi" w:cstheme="minorHAnsi"/>
        </w:rPr>
        <w:t>Service</w:t>
      </w:r>
      <w:r w:rsidRPr="00D92BBD">
        <w:rPr>
          <w:rFonts w:asciiTheme="minorHAnsi" w:hAnsiTheme="minorHAnsi" w:cstheme="minorHAnsi"/>
        </w:rPr>
        <w:t xml:space="preserve"> has implemented the four ten</w:t>
      </w:r>
      <w:r w:rsidR="00390838">
        <w:rPr>
          <w:rFonts w:asciiTheme="minorHAnsi" w:hAnsiTheme="minorHAnsi" w:cstheme="minorHAnsi"/>
        </w:rPr>
        <w:t>e</w:t>
      </w:r>
      <w:r w:rsidRPr="00D92BBD">
        <w:rPr>
          <w:rFonts w:asciiTheme="minorHAnsi" w:hAnsiTheme="minorHAnsi" w:cstheme="minorHAnsi"/>
        </w:rPr>
        <w:t xml:space="preserve">ts of the Child First principles into practical service delivery. </w:t>
      </w:r>
    </w:p>
    <w:p w14:paraId="5F624A8B" w14:textId="77777777" w:rsidR="00476D20" w:rsidRPr="00D92BBD" w:rsidRDefault="00476D20" w:rsidP="00476D20">
      <w:pPr>
        <w:pStyle w:val="ParagraphMS"/>
        <w:numPr>
          <w:ilvl w:val="0"/>
          <w:numId w:val="0"/>
        </w:numPr>
        <w:suppressAutoHyphens/>
        <w:spacing w:line="240" w:lineRule="auto"/>
        <w:ind w:left="179"/>
        <w:rPr>
          <w:rFonts w:asciiTheme="minorHAnsi" w:hAnsiTheme="minorHAnsi" w:cstheme="minorHAnsi"/>
        </w:rPr>
      </w:pPr>
    </w:p>
    <w:p w14:paraId="4D34E41C" w14:textId="06E59412" w:rsidR="00284FCD" w:rsidRPr="00D92BBD" w:rsidRDefault="16B07D78" w:rsidP="00476D20">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Child First principles are integrated across all elements of the Youth </w:t>
      </w:r>
      <w:r w:rsidR="48443D81" w:rsidRPr="00D92BBD">
        <w:rPr>
          <w:rFonts w:asciiTheme="minorHAnsi" w:hAnsiTheme="minorHAnsi" w:cstheme="minorHAnsi"/>
        </w:rPr>
        <w:t>Justice Service</w:t>
      </w:r>
      <w:r w:rsidRPr="00D92BBD">
        <w:rPr>
          <w:rFonts w:asciiTheme="minorHAnsi" w:hAnsiTheme="minorHAnsi" w:cstheme="minorHAnsi"/>
        </w:rPr>
        <w:t>, including statutory case work and within the Youth Diversion and Prevention Service</w:t>
      </w:r>
      <w:r w:rsidR="00B02BB3" w:rsidRPr="00D92BBD">
        <w:rPr>
          <w:rFonts w:asciiTheme="minorHAnsi" w:hAnsiTheme="minorHAnsi" w:cstheme="minorHAnsi"/>
        </w:rPr>
        <w:t xml:space="preserve">. </w:t>
      </w:r>
      <w:r w:rsidRPr="00D92BBD">
        <w:rPr>
          <w:rFonts w:asciiTheme="minorHAnsi" w:hAnsiTheme="minorHAnsi" w:cstheme="minorHAnsi"/>
        </w:rPr>
        <w:t xml:space="preserve">Child First and Strengths-Based training has been delivered to </w:t>
      </w:r>
      <w:r w:rsidR="48443D81" w:rsidRPr="00D92BBD">
        <w:rPr>
          <w:rFonts w:asciiTheme="minorHAnsi" w:hAnsiTheme="minorHAnsi" w:cstheme="minorHAnsi"/>
        </w:rPr>
        <w:t>YJS</w:t>
      </w:r>
      <w:r w:rsidR="7AE702A8" w:rsidRPr="00D92BBD">
        <w:rPr>
          <w:rFonts w:asciiTheme="minorHAnsi" w:hAnsiTheme="minorHAnsi" w:cstheme="minorHAnsi"/>
        </w:rPr>
        <w:t xml:space="preserve"> </w:t>
      </w:r>
      <w:r w:rsidRPr="00D92BBD">
        <w:rPr>
          <w:rFonts w:asciiTheme="minorHAnsi" w:hAnsiTheme="minorHAnsi" w:cstheme="minorHAnsi"/>
        </w:rPr>
        <w:t xml:space="preserve">staff </w:t>
      </w:r>
      <w:r w:rsidR="00C067BE" w:rsidRPr="00C067BE">
        <w:rPr>
          <w:rFonts w:asciiTheme="minorHAnsi" w:hAnsiTheme="minorHAnsi" w:cstheme="minorHAnsi"/>
        </w:rPr>
        <w:t>to</w:t>
      </w:r>
      <w:r w:rsidRPr="00D92BBD">
        <w:rPr>
          <w:rFonts w:asciiTheme="minorHAnsi" w:hAnsiTheme="minorHAnsi" w:cstheme="minorHAnsi"/>
        </w:rPr>
        <w:t xml:space="preserve"> promote the ten</w:t>
      </w:r>
      <w:r w:rsidR="00390838">
        <w:rPr>
          <w:rFonts w:asciiTheme="minorHAnsi" w:hAnsiTheme="minorHAnsi" w:cstheme="minorHAnsi"/>
        </w:rPr>
        <w:t>e</w:t>
      </w:r>
      <w:r w:rsidRPr="00D92BBD">
        <w:rPr>
          <w:rFonts w:asciiTheme="minorHAnsi" w:hAnsiTheme="minorHAnsi" w:cstheme="minorHAnsi"/>
        </w:rPr>
        <w:t xml:space="preserve">ts associated within the approach and to develop staff knowledge, </w:t>
      </w:r>
      <w:r w:rsidR="1BA078F1" w:rsidRPr="00D92BBD">
        <w:rPr>
          <w:rFonts w:asciiTheme="minorHAnsi" w:hAnsiTheme="minorHAnsi" w:cstheme="minorHAnsi"/>
        </w:rPr>
        <w:t>skills,</w:t>
      </w:r>
      <w:r w:rsidRPr="00D92BBD">
        <w:rPr>
          <w:rFonts w:asciiTheme="minorHAnsi" w:hAnsiTheme="minorHAnsi" w:cstheme="minorHAnsi"/>
        </w:rPr>
        <w:t xml:space="preserve"> and confidence within this area.</w:t>
      </w:r>
    </w:p>
    <w:p w14:paraId="011FF2D2" w14:textId="4828B991" w:rsidR="00284FCD" w:rsidRPr="00D92BBD" w:rsidRDefault="00B823F7" w:rsidP="00145BD8">
      <w:pPr>
        <w:pStyle w:val="ListBullet"/>
        <w:numPr>
          <w:ilvl w:val="0"/>
          <w:numId w:val="0"/>
        </w:numPr>
        <w:suppressAutoHyphens/>
        <w:spacing w:beforeLines="120" w:before="288" w:afterLines="120" w:after="288" w:line="240" w:lineRule="auto"/>
        <w:ind w:left="360" w:hanging="360"/>
        <w:rPr>
          <w:rFonts w:asciiTheme="minorHAnsi" w:eastAsia="Arial" w:hAnsiTheme="minorHAnsi" w:cstheme="minorHAnsi"/>
        </w:rPr>
      </w:pPr>
      <w:r>
        <w:rPr>
          <w:rFonts w:asciiTheme="minorHAnsi" w:eastAsia="Arial" w:hAnsiTheme="minorHAnsi" w:cstheme="minorHAnsi"/>
        </w:rPr>
        <w:t xml:space="preserve"> </w:t>
      </w:r>
      <w:r w:rsidR="16B07D78" w:rsidRPr="00D92BBD">
        <w:rPr>
          <w:rFonts w:asciiTheme="minorHAnsi" w:eastAsia="Arial" w:hAnsiTheme="minorHAnsi" w:cstheme="minorHAnsi"/>
        </w:rPr>
        <w:t>We have integrated the Child First Principles in the following ways:</w:t>
      </w:r>
    </w:p>
    <w:p w14:paraId="44A7ECB5" w14:textId="77777777" w:rsidR="00672745" w:rsidRPr="00D92BBD" w:rsidRDefault="00284FCD" w:rsidP="00225CBD">
      <w:pPr>
        <w:pStyle w:val="ListParagraph"/>
        <w:numPr>
          <w:ilvl w:val="0"/>
          <w:numId w:val="6"/>
        </w:numPr>
        <w:suppressAutoHyphens/>
        <w:autoSpaceDN/>
        <w:spacing w:beforeLines="120" w:before="288" w:afterLines="120" w:after="288" w:line="240" w:lineRule="auto"/>
        <w:jc w:val="left"/>
        <w:textAlignment w:val="auto"/>
        <w:rPr>
          <w:rStyle w:val="SubParagraphwithlettersChar"/>
          <w:rFonts w:asciiTheme="minorHAnsi" w:hAnsiTheme="minorHAnsi" w:cstheme="minorHAnsi"/>
          <w:i/>
          <w:color w:val="auto"/>
          <w:lang w:val="en-GB"/>
        </w:rPr>
      </w:pPr>
      <w:r w:rsidRPr="00D92BBD">
        <w:rPr>
          <w:rStyle w:val="SubParagraphwithlettersChar"/>
          <w:rFonts w:asciiTheme="minorHAnsi" w:hAnsiTheme="minorHAnsi" w:cstheme="minorHAnsi"/>
        </w:rPr>
        <w:lastRenderedPageBreak/>
        <w:t>Prioritise the best interests of children and recognising their particular needs, capacities, rights and potential. All work is child-focused, developmentally informed, acknowledges structural barriers and meets responsibilities towards childre</w:t>
      </w:r>
      <w:r w:rsidR="0080463F" w:rsidRPr="00D92BBD">
        <w:rPr>
          <w:rStyle w:val="SubParagraphwithlettersChar"/>
          <w:rFonts w:asciiTheme="minorHAnsi" w:hAnsiTheme="minorHAnsi" w:cstheme="minorHAnsi"/>
        </w:rPr>
        <w:t xml:space="preserve">n. </w:t>
      </w:r>
    </w:p>
    <w:p w14:paraId="108478CA" w14:textId="145F3DF1" w:rsidR="00284FCD" w:rsidRPr="001913D5" w:rsidRDefault="00FC48DE" w:rsidP="001913D5">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This is </w:t>
      </w:r>
      <w:r w:rsidR="16B07D78" w:rsidRPr="00D92BBD">
        <w:rPr>
          <w:rFonts w:asciiTheme="minorHAnsi" w:hAnsiTheme="minorHAnsi" w:cstheme="minorHAnsi"/>
        </w:rPr>
        <w:t xml:space="preserve">captured within </w:t>
      </w:r>
      <w:r w:rsidR="008F5DC9">
        <w:rPr>
          <w:rFonts w:asciiTheme="minorHAnsi" w:hAnsiTheme="minorHAnsi" w:cstheme="minorHAnsi"/>
        </w:rPr>
        <w:t>AssetPlus</w:t>
      </w:r>
      <w:r w:rsidR="16B07D78" w:rsidRPr="00D92BBD">
        <w:rPr>
          <w:rFonts w:asciiTheme="minorHAnsi" w:hAnsiTheme="minorHAnsi" w:cstheme="minorHAnsi"/>
        </w:rPr>
        <w:t xml:space="preserve"> assessments and plans across all statutory, diversion and prevention work. </w:t>
      </w:r>
      <w:r w:rsidR="008F5DC9">
        <w:rPr>
          <w:rFonts w:asciiTheme="minorHAnsi" w:hAnsiTheme="minorHAnsi" w:cstheme="minorHAnsi"/>
        </w:rPr>
        <w:t>AssetPlus</w:t>
      </w:r>
      <w:r w:rsidR="16B07D78" w:rsidRPr="00D92BBD">
        <w:rPr>
          <w:rFonts w:asciiTheme="minorHAnsi" w:hAnsiTheme="minorHAnsi" w:cstheme="minorHAnsi"/>
        </w:rPr>
        <w:t xml:space="preserve"> is used to ensure that all areas associated with strengths, needs and risks are holistically identified and understood so that interventions are child-focused and developmentally informed. All children and young people are offered a Speech, Language and Communication Needs (SLCN) assessment and this informs the developmental approach adopted by </w:t>
      </w:r>
      <w:r w:rsidR="7AE702A8" w:rsidRPr="00D92BBD">
        <w:rPr>
          <w:rFonts w:asciiTheme="minorHAnsi" w:hAnsiTheme="minorHAnsi" w:cstheme="minorHAnsi"/>
        </w:rPr>
        <w:t>YJSS</w:t>
      </w:r>
      <w:r w:rsidR="16B07D78" w:rsidRPr="00D92BBD">
        <w:rPr>
          <w:rFonts w:asciiTheme="minorHAnsi" w:hAnsiTheme="minorHAnsi" w:cstheme="minorHAnsi"/>
        </w:rPr>
        <w:t xml:space="preserve"> staff to support the child’s understanding. Interventions are delivered to children and young people alongside addressing structural barriers (</w:t>
      </w:r>
      <w:r w:rsidR="19C2BA66" w:rsidRPr="00D92BBD">
        <w:rPr>
          <w:rFonts w:asciiTheme="minorHAnsi" w:hAnsiTheme="minorHAnsi" w:cstheme="minorHAnsi"/>
        </w:rPr>
        <w:t>e.g.,</w:t>
      </w:r>
      <w:r w:rsidR="16B07D78" w:rsidRPr="00D92BBD">
        <w:rPr>
          <w:rFonts w:asciiTheme="minorHAnsi" w:hAnsiTheme="minorHAnsi" w:cstheme="minorHAnsi"/>
        </w:rPr>
        <w:t xml:space="preserve"> housing / education / health needs) to ensure that a parallel approach is adopted to addressing the needs and risks of children. </w:t>
      </w:r>
      <w:r w:rsidR="008C6F71" w:rsidRPr="00D92BBD">
        <w:rPr>
          <w:rFonts w:asciiTheme="minorHAnsi" w:hAnsiTheme="minorHAnsi" w:cstheme="minorHAnsi"/>
        </w:rPr>
        <w:t xml:space="preserve">ADHD assessments are now completed where appropriate by </w:t>
      </w:r>
      <w:r w:rsidR="00390838">
        <w:rPr>
          <w:rFonts w:asciiTheme="minorHAnsi" w:hAnsiTheme="minorHAnsi" w:cstheme="minorHAnsi"/>
        </w:rPr>
        <w:t>the</w:t>
      </w:r>
      <w:r w:rsidR="008C6F71" w:rsidRPr="00D92BBD">
        <w:rPr>
          <w:rFonts w:asciiTheme="minorHAnsi" w:hAnsiTheme="minorHAnsi" w:cstheme="minorHAnsi"/>
        </w:rPr>
        <w:t xml:space="preserve"> in house CAMHS practitioner which ensures young people get a </w:t>
      </w:r>
      <w:r w:rsidR="0063101C" w:rsidRPr="00D92BBD">
        <w:rPr>
          <w:rFonts w:asciiTheme="minorHAnsi" w:hAnsiTheme="minorHAnsi" w:cstheme="minorHAnsi"/>
        </w:rPr>
        <w:t>timely screening</w:t>
      </w:r>
      <w:r w:rsidR="00390838">
        <w:rPr>
          <w:rFonts w:asciiTheme="minorHAnsi" w:hAnsiTheme="minorHAnsi" w:cstheme="minorHAnsi"/>
        </w:rPr>
        <w:t>,</w:t>
      </w:r>
      <w:r w:rsidR="0063101C" w:rsidRPr="00D92BBD">
        <w:rPr>
          <w:rFonts w:asciiTheme="minorHAnsi" w:hAnsiTheme="minorHAnsi" w:cstheme="minorHAnsi"/>
        </w:rPr>
        <w:t xml:space="preserve"> and where appropriate</w:t>
      </w:r>
      <w:r w:rsidR="00390838">
        <w:rPr>
          <w:rFonts w:asciiTheme="minorHAnsi" w:hAnsiTheme="minorHAnsi" w:cstheme="minorHAnsi"/>
        </w:rPr>
        <w:t>,</w:t>
      </w:r>
      <w:r w:rsidR="0063101C" w:rsidRPr="00D92BBD">
        <w:rPr>
          <w:rFonts w:asciiTheme="minorHAnsi" w:hAnsiTheme="minorHAnsi" w:cstheme="minorHAnsi"/>
        </w:rPr>
        <w:t xml:space="preserve"> assessment</w:t>
      </w:r>
      <w:r w:rsidR="00B138AC" w:rsidRPr="00D92BBD">
        <w:rPr>
          <w:rFonts w:asciiTheme="minorHAnsi" w:hAnsiTheme="minorHAnsi" w:cstheme="minorHAnsi"/>
        </w:rPr>
        <w:t>.</w:t>
      </w:r>
    </w:p>
    <w:p w14:paraId="5E7A57E0" w14:textId="77777777" w:rsidR="00267292" w:rsidRPr="00D92BBD" w:rsidRDefault="00284FCD" w:rsidP="00225CBD">
      <w:pPr>
        <w:pStyle w:val="ListParagraph"/>
        <w:numPr>
          <w:ilvl w:val="0"/>
          <w:numId w:val="6"/>
        </w:numPr>
        <w:suppressAutoHyphens/>
        <w:autoSpaceDN/>
        <w:spacing w:beforeLines="120" w:before="288" w:afterLines="120" w:after="288" w:line="240" w:lineRule="auto"/>
        <w:jc w:val="left"/>
        <w:textAlignment w:val="auto"/>
        <w:rPr>
          <w:rStyle w:val="SubParagraphwithlettersChar"/>
          <w:rFonts w:asciiTheme="minorHAnsi" w:hAnsiTheme="minorHAnsi" w:cstheme="minorHAnsi"/>
          <w:lang w:val="en-GB"/>
        </w:rPr>
      </w:pPr>
      <w:r w:rsidRPr="00D92BBD">
        <w:rPr>
          <w:rStyle w:val="SubParagraphwithlettersChar"/>
          <w:rFonts w:asciiTheme="minorHAnsi" w:hAnsiTheme="minorHAnsi" w:cstheme="minorHAnsi"/>
          <w:lang w:val="en-GB"/>
        </w:rPr>
        <w:t>Promote children’s individual strengths and capacities to develop their pro-social identity for sustainable desistance, leading to safer communities and fewer victims. All work is constructive and future-focused, built on supportive relationships that empower children to fulfil their potential and make positive contributions to society</w:t>
      </w:r>
      <w:r w:rsidR="0080463F" w:rsidRPr="00D92BBD">
        <w:rPr>
          <w:rStyle w:val="SubParagraphwithlettersChar"/>
          <w:rFonts w:asciiTheme="minorHAnsi" w:hAnsiTheme="minorHAnsi" w:cstheme="minorHAnsi"/>
          <w:lang w:val="en-GB"/>
        </w:rPr>
        <w:t xml:space="preserve">. </w:t>
      </w:r>
    </w:p>
    <w:p w14:paraId="39C36E92" w14:textId="38688931" w:rsidR="00284FCD" w:rsidRPr="00D92BBD" w:rsidRDefault="16B07D78" w:rsidP="00225CBD">
      <w:pPr>
        <w:pStyle w:val="ListParagraph"/>
        <w:numPr>
          <w:ilvl w:val="0"/>
          <w:numId w:val="8"/>
        </w:numPr>
        <w:suppressAutoHyphens/>
        <w:autoSpaceDN/>
        <w:spacing w:beforeLines="120" w:before="288" w:afterLines="120" w:after="288" w:line="240" w:lineRule="auto"/>
        <w:jc w:val="left"/>
        <w:textAlignment w:val="auto"/>
        <w:rPr>
          <w:rFonts w:asciiTheme="minorHAnsi" w:eastAsia="Arial" w:hAnsiTheme="minorHAnsi" w:cstheme="minorHAnsi"/>
        </w:rPr>
      </w:pPr>
      <w:r w:rsidRPr="00D92BBD">
        <w:rPr>
          <w:rFonts w:asciiTheme="minorHAnsi" w:eastAsia="Arial" w:hAnsiTheme="minorHAnsi" w:cstheme="minorHAnsi"/>
        </w:rPr>
        <w:t xml:space="preserve">All work across the service has a focus on supporting children and young people to lead safe, </w:t>
      </w:r>
      <w:r w:rsidR="19C2BA66" w:rsidRPr="00D92BBD">
        <w:rPr>
          <w:rFonts w:asciiTheme="minorHAnsi" w:eastAsia="Arial" w:hAnsiTheme="minorHAnsi" w:cstheme="minorHAnsi"/>
        </w:rPr>
        <w:t>healthy,</w:t>
      </w:r>
      <w:r w:rsidRPr="00D92BBD">
        <w:rPr>
          <w:rFonts w:asciiTheme="minorHAnsi" w:eastAsia="Arial" w:hAnsiTheme="minorHAnsi" w:cstheme="minorHAnsi"/>
        </w:rPr>
        <w:t xml:space="preserve"> and pro-social lives. Within this, supporting young people to become stakeholders in their local communities and increased social capital is key. Intervention plans are balanced to reflect the needs, </w:t>
      </w:r>
      <w:r w:rsidR="19C2BA66" w:rsidRPr="00D92BBD">
        <w:rPr>
          <w:rFonts w:asciiTheme="minorHAnsi" w:eastAsia="Arial" w:hAnsiTheme="minorHAnsi" w:cstheme="minorHAnsi"/>
        </w:rPr>
        <w:t>risks,</w:t>
      </w:r>
      <w:r w:rsidRPr="00D92BBD">
        <w:rPr>
          <w:rFonts w:asciiTheme="minorHAnsi" w:eastAsia="Arial" w:hAnsiTheme="minorHAnsi" w:cstheme="minorHAnsi"/>
        </w:rPr>
        <w:t xml:space="preserve"> and strengths of young people with a focus on moving young people towards a brighter future where they can get their needs met without involvement in offending </w:t>
      </w:r>
      <w:r w:rsidR="00390838">
        <w:rPr>
          <w:rFonts w:asciiTheme="minorHAnsi" w:eastAsia="Arial" w:hAnsiTheme="minorHAnsi" w:cstheme="minorHAnsi"/>
        </w:rPr>
        <w:t>or</w:t>
      </w:r>
      <w:r w:rsidRPr="00D92BBD">
        <w:rPr>
          <w:rFonts w:asciiTheme="minorHAnsi" w:eastAsia="Arial" w:hAnsiTheme="minorHAnsi" w:cstheme="minorHAnsi"/>
        </w:rPr>
        <w:t xml:space="preserve"> anti-social behaviour.  </w:t>
      </w:r>
    </w:p>
    <w:p w14:paraId="1975AE55" w14:textId="1F4D82BF" w:rsidR="00284FCD" w:rsidRPr="00D92BBD" w:rsidRDefault="00284FCD" w:rsidP="00145BD8">
      <w:pPr>
        <w:pStyle w:val="SubParagraphwithletters"/>
        <w:suppressAutoHyphens/>
        <w:spacing w:beforeLines="127" w:before="304" w:afterLines="127" w:after="304" w:line="240" w:lineRule="auto"/>
        <w:rPr>
          <w:rFonts w:asciiTheme="minorHAnsi" w:hAnsiTheme="minorHAnsi" w:cstheme="minorHAnsi"/>
        </w:rPr>
      </w:pPr>
      <w:r w:rsidRPr="00D92BBD">
        <w:rPr>
          <w:rFonts w:asciiTheme="minorHAnsi" w:hAnsiTheme="minorHAnsi" w:cstheme="minorHAnsi"/>
        </w:rPr>
        <w:t xml:space="preserve">Encourage children’s active participation, </w:t>
      </w:r>
      <w:r w:rsidR="003A5238" w:rsidRPr="00D92BBD">
        <w:rPr>
          <w:rFonts w:asciiTheme="minorHAnsi" w:hAnsiTheme="minorHAnsi" w:cstheme="minorHAnsi"/>
        </w:rPr>
        <w:t>engagement,</w:t>
      </w:r>
      <w:r w:rsidRPr="00D92BBD">
        <w:rPr>
          <w:rFonts w:asciiTheme="minorHAnsi" w:hAnsiTheme="minorHAnsi" w:cstheme="minorHAnsi"/>
        </w:rPr>
        <w:t xml:space="preserve"> and wider social inclusion. All work is a meaningful collaboration with children and their carers.</w:t>
      </w:r>
    </w:p>
    <w:p w14:paraId="52ADBDCE" w14:textId="26795596" w:rsidR="00284FCD" w:rsidRPr="00D92BBD" w:rsidRDefault="16B07D78" w:rsidP="00225CBD">
      <w:pPr>
        <w:pStyle w:val="ListBullet"/>
        <w:numPr>
          <w:ilvl w:val="0"/>
          <w:numId w:val="7"/>
        </w:numPr>
        <w:suppressAutoHyphens/>
        <w:spacing w:beforeLines="120" w:before="288" w:afterLines="120" w:after="288" w:line="240" w:lineRule="auto"/>
        <w:ind w:left="1080"/>
        <w:rPr>
          <w:rFonts w:asciiTheme="minorHAnsi" w:eastAsia="Arial" w:hAnsiTheme="minorHAnsi" w:cstheme="minorHAnsi"/>
        </w:rPr>
      </w:pPr>
      <w:r w:rsidRPr="00D92BBD">
        <w:rPr>
          <w:rFonts w:asciiTheme="minorHAnsi" w:eastAsia="Arial" w:hAnsiTheme="minorHAnsi" w:cstheme="minorHAnsi"/>
        </w:rPr>
        <w:t>Young people and their parents are encouraged to actively contribute to the creation and review of their intervention plans</w:t>
      </w:r>
      <w:r w:rsidR="00CA253F">
        <w:rPr>
          <w:rFonts w:asciiTheme="minorHAnsi" w:eastAsia="Arial" w:hAnsiTheme="minorHAnsi" w:cstheme="minorHAnsi"/>
        </w:rPr>
        <w:t>,</w:t>
      </w:r>
      <w:r w:rsidRPr="00D92BBD">
        <w:rPr>
          <w:rFonts w:asciiTheme="minorHAnsi" w:eastAsia="Arial" w:hAnsiTheme="minorHAnsi" w:cstheme="minorHAnsi"/>
        </w:rPr>
        <w:t xml:space="preserve"> and they also provide independent feedback at the end of their interventions so that this can be used to improve practice and service delivery. We use the Participation and Engagement Team that was developed in 2021 to discuss the young person’s feedback so that this is independent and not completed by a member of the Youth </w:t>
      </w:r>
      <w:r w:rsidR="35661833" w:rsidRPr="00D92BBD">
        <w:rPr>
          <w:rFonts w:asciiTheme="minorHAnsi" w:eastAsia="Arial" w:hAnsiTheme="minorHAnsi" w:cstheme="minorHAnsi"/>
        </w:rPr>
        <w:t>Justice and Support Serv</w:t>
      </w:r>
      <w:r w:rsidR="74E6A9B4" w:rsidRPr="00D92BBD">
        <w:rPr>
          <w:rFonts w:asciiTheme="minorHAnsi" w:eastAsia="Arial" w:hAnsiTheme="minorHAnsi" w:cstheme="minorHAnsi"/>
        </w:rPr>
        <w:t>i</w:t>
      </w:r>
      <w:r w:rsidR="35661833" w:rsidRPr="00D92BBD">
        <w:rPr>
          <w:rFonts w:asciiTheme="minorHAnsi" w:eastAsia="Arial" w:hAnsiTheme="minorHAnsi" w:cstheme="minorHAnsi"/>
        </w:rPr>
        <w:t>ce</w:t>
      </w:r>
      <w:r w:rsidRPr="00D92BBD">
        <w:rPr>
          <w:rFonts w:asciiTheme="minorHAnsi" w:eastAsia="Arial" w:hAnsiTheme="minorHAnsi" w:cstheme="minorHAnsi"/>
        </w:rPr>
        <w:t>.</w:t>
      </w:r>
    </w:p>
    <w:p w14:paraId="6E577A40" w14:textId="598D3B45" w:rsidR="00284FCD" w:rsidRPr="00D92BBD" w:rsidRDefault="16B07D78" w:rsidP="00225CBD">
      <w:pPr>
        <w:pStyle w:val="ListBullet"/>
        <w:numPr>
          <w:ilvl w:val="0"/>
          <w:numId w:val="7"/>
        </w:numPr>
        <w:suppressAutoHyphens/>
        <w:spacing w:beforeLines="120" w:before="288" w:afterLines="120" w:after="288" w:line="240" w:lineRule="auto"/>
        <w:ind w:left="1080"/>
        <w:rPr>
          <w:rFonts w:asciiTheme="minorHAnsi" w:eastAsia="Arial" w:hAnsiTheme="minorHAnsi" w:cstheme="minorHAnsi"/>
        </w:rPr>
      </w:pPr>
      <w:r w:rsidRPr="00D92BBD">
        <w:rPr>
          <w:rFonts w:asciiTheme="minorHAnsi" w:eastAsia="Arial" w:hAnsiTheme="minorHAnsi" w:cstheme="minorHAnsi"/>
        </w:rPr>
        <w:t xml:space="preserve">Within our Out of Court Disposals Policy, we obtain regular feedback from young people, </w:t>
      </w:r>
      <w:r w:rsidR="7108C086" w:rsidRPr="00D92BBD">
        <w:rPr>
          <w:rFonts w:asciiTheme="minorHAnsi" w:eastAsia="Arial" w:hAnsiTheme="minorHAnsi" w:cstheme="minorHAnsi"/>
        </w:rPr>
        <w:t>parents,</w:t>
      </w:r>
      <w:r w:rsidRPr="00D92BBD">
        <w:rPr>
          <w:rFonts w:asciiTheme="minorHAnsi" w:eastAsia="Arial" w:hAnsiTheme="minorHAnsi" w:cstheme="minorHAnsi"/>
        </w:rPr>
        <w:t xml:space="preserve"> and stakeholders in order to inform our annual review of policy updates so that it improves the service as a </w:t>
      </w:r>
      <w:r w:rsidR="7108C086" w:rsidRPr="00D92BBD">
        <w:rPr>
          <w:rFonts w:asciiTheme="minorHAnsi" w:eastAsia="Arial" w:hAnsiTheme="minorHAnsi" w:cstheme="minorHAnsi"/>
        </w:rPr>
        <w:t>whole and</w:t>
      </w:r>
      <w:r w:rsidRPr="00D92BBD">
        <w:rPr>
          <w:rFonts w:asciiTheme="minorHAnsi" w:eastAsia="Arial" w:hAnsiTheme="minorHAnsi" w:cstheme="minorHAnsi"/>
        </w:rPr>
        <w:t xml:space="preserve"> addresses any wider and systematic challenges that need to be addressed.</w:t>
      </w:r>
    </w:p>
    <w:p w14:paraId="60B0E6A5" w14:textId="51B721F3" w:rsidR="0080200E" w:rsidRPr="00D92BBD" w:rsidRDefault="0080200E" w:rsidP="00145BD8">
      <w:pPr>
        <w:pStyle w:val="SubParagraphwithletters"/>
        <w:spacing w:line="240" w:lineRule="auto"/>
        <w:rPr>
          <w:rFonts w:asciiTheme="minorHAnsi" w:hAnsiTheme="minorHAnsi" w:cstheme="minorHAnsi"/>
        </w:rPr>
      </w:pPr>
      <w:r w:rsidRPr="00D92BBD">
        <w:rPr>
          <w:rFonts w:asciiTheme="minorHAnsi" w:hAnsiTheme="minorHAnsi" w:cstheme="minorHAnsi"/>
        </w:rPr>
        <w:lastRenderedPageBreak/>
        <w:t>Promote a childhood removed from the justice system, using pre-emptive prevention, diversion, and minimal intervention. All work minimises criminogenic stigma from contact with the system</w:t>
      </w:r>
      <w:r w:rsidR="00933039" w:rsidRPr="00D92BBD">
        <w:rPr>
          <w:rFonts w:asciiTheme="minorHAnsi" w:hAnsiTheme="minorHAnsi" w:cstheme="minorHAnsi"/>
        </w:rPr>
        <w:t>:</w:t>
      </w:r>
    </w:p>
    <w:p w14:paraId="401C74D6" w14:textId="77777777" w:rsidR="003D315C" w:rsidRPr="00D92BBD" w:rsidRDefault="003D315C" w:rsidP="00145BD8">
      <w:pPr>
        <w:pStyle w:val="SubParagraphwithletters"/>
        <w:numPr>
          <w:ilvl w:val="0"/>
          <w:numId w:val="0"/>
        </w:numPr>
        <w:spacing w:line="240" w:lineRule="auto"/>
        <w:ind w:left="1080"/>
        <w:rPr>
          <w:rFonts w:asciiTheme="minorHAnsi" w:hAnsiTheme="minorHAnsi" w:cstheme="minorHAnsi"/>
        </w:rPr>
      </w:pPr>
    </w:p>
    <w:p w14:paraId="137236B0" w14:textId="6CF782CB" w:rsidR="006C32C3" w:rsidRPr="00D92BBD" w:rsidRDefault="16B07D78" w:rsidP="00225CBD">
      <w:pPr>
        <w:pStyle w:val="SubParagraphwithletters"/>
        <w:numPr>
          <w:ilvl w:val="0"/>
          <w:numId w:val="16"/>
        </w:numPr>
        <w:suppressAutoHyphens/>
        <w:spacing w:line="240" w:lineRule="auto"/>
        <w:rPr>
          <w:rFonts w:asciiTheme="minorHAnsi" w:hAnsiTheme="minorHAnsi" w:cstheme="minorHAnsi"/>
        </w:rPr>
      </w:pPr>
      <w:r w:rsidRPr="00D92BBD">
        <w:rPr>
          <w:rFonts w:asciiTheme="minorHAnsi" w:hAnsiTheme="minorHAnsi" w:cstheme="minorHAnsi"/>
        </w:rPr>
        <w:t>The Youth Diversion and Prevention Service actively promote</w:t>
      </w:r>
      <w:r w:rsidR="07EB1B0E" w:rsidRPr="00D92BBD">
        <w:rPr>
          <w:rFonts w:asciiTheme="minorHAnsi" w:hAnsiTheme="minorHAnsi" w:cstheme="minorHAnsi"/>
        </w:rPr>
        <w:t>s</w:t>
      </w:r>
      <w:r w:rsidRPr="00D92BBD">
        <w:rPr>
          <w:rFonts w:asciiTheme="minorHAnsi" w:hAnsiTheme="minorHAnsi" w:cstheme="minorHAnsi"/>
        </w:rPr>
        <w:t xml:space="preserve"> pre-emptive prevention and diversion and seeks to minimise criminogenic stigma from contact across the system. Children and young people can receive an early intervention service from the Diversion and Prevention team via several pathways that have been created to ensure that we are working ‘upstream’ to identify young people at the earliest point. Within our Prevention service offer, we have developed the Promoting Reintegration and Reducing Exclusions (PRRE) Speech and Language Therapy project with primary and secondary schools. This project enables participating settings to refer children and young people for a Speech, Language and Communication Needs (SLCN) assessment should the child be at greatest risk of school </w:t>
      </w:r>
      <w:r w:rsidR="00025D6D" w:rsidRPr="00D92BBD">
        <w:rPr>
          <w:rFonts w:asciiTheme="minorHAnsi" w:hAnsiTheme="minorHAnsi" w:cstheme="minorHAnsi"/>
        </w:rPr>
        <w:t>suspension</w:t>
      </w:r>
      <w:r w:rsidRPr="00D92BBD">
        <w:rPr>
          <w:rFonts w:asciiTheme="minorHAnsi" w:hAnsiTheme="minorHAnsi" w:cstheme="minorHAnsi"/>
        </w:rPr>
        <w:t xml:space="preserve"> or a move to alternative education</w:t>
      </w:r>
      <w:r w:rsidR="003F3617" w:rsidRPr="00D92BBD">
        <w:rPr>
          <w:rFonts w:asciiTheme="minorHAnsi" w:hAnsiTheme="minorHAnsi" w:cstheme="minorHAnsi"/>
        </w:rPr>
        <w:t xml:space="preserve">. </w:t>
      </w:r>
      <w:r w:rsidRPr="00D92BBD">
        <w:rPr>
          <w:rFonts w:asciiTheme="minorHAnsi" w:hAnsiTheme="minorHAnsi" w:cstheme="minorHAnsi"/>
        </w:rPr>
        <w:t>Offering a fast-tracked SLCN assessment with one of our three Speech and Language Therapists works towards identifying previously unidentified needs and supporting the setting to instigate alternative approaches to support the child further.</w:t>
      </w:r>
      <w:r w:rsidR="00A94CCF" w:rsidRPr="00D92BBD">
        <w:rPr>
          <w:rFonts w:asciiTheme="minorHAnsi" w:hAnsiTheme="minorHAnsi" w:cstheme="minorHAnsi"/>
        </w:rPr>
        <w:t xml:space="preserve"> The </w:t>
      </w:r>
      <w:r w:rsidR="00B93AB3" w:rsidRPr="00D92BBD">
        <w:rPr>
          <w:rFonts w:asciiTheme="minorHAnsi" w:hAnsiTheme="minorHAnsi" w:cstheme="minorHAnsi"/>
        </w:rPr>
        <w:t>ACT: Now</w:t>
      </w:r>
      <w:r w:rsidR="00A94CCF" w:rsidRPr="00D92BBD">
        <w:rPr>
          <w:rFonts w:asciiTheme="minorHAnsi" w:hAnsiTheme="minorHAnsi" w:cstheme="minorHAnsi"/>
        </w:rPr>
        <w:t xml:space="preserve"> project offers young people contact within </w:t>
      </w:r>
      <w:r w:rsidR="00A84EB2" w:rsidRPr="00D92BBD">
        <w:rPr>
          <w:rFonts w:asciiTheme="minorHAnsi" w:hAnsiTheme="minorHAnsi" w:cstheme="minorHAnsi"/>
        </w:rPr>
        <w:t xml:space="preserve">police custody </w:t>
      </w:r>
      <w:r w:rsidR="0072705A" w:rsidRPr="00D92BBD">
        <w:rPr>
          <w:rFonts w:asciiTheme="minorHAnsi" w:hAnsiTheme="minorHAnsi" w:cstheme="minorHAnsi"/>
        </w:rPr>
        <w:t xml:space="preserve">following arrest for knife related offences. </w:t>
      </w:r>
      <w:r w:rsidR="007101E7" w:rsidRPr="00D92BBD">
        <w:rPr>
          <w:rFonts w:asciiTheme="minorHAnsi" w:hAnsiTheme="minorHAnsi" w:cstheme="minorHAnsi"/>
        </w:rPr>
        <w:t xml:space="preserve">A voluntary intervention service is offered which can help young people identify risks and strengths and build upon these to reduce risks of further arrest or </w:t>
      </w:r>
      <w:r w:rsidR="00872F80" w:rsidRPr="00D92BBD">
        <w:rPr>
          <w:rFonts w:asciiTheme="minorHAnsi" w:hAnsiTheme="minorHAnsi" w:cstheme="minorHAnsi"/>
        </w:rPr>
        <w:t xml:space="preserve">incidents which may lead to convictions. Current liaison is </w:t>
      </w:r>
      <w:r w:rsidR="00260E33" w:rsidRPr="00260E33">
        <w:rPr>
          <w:rFonts w:asciiTheme="minorHAnsi" w:hAnsiTheme="minorHAnsi" w:cstheme="minorHAnsi"/>
        </w:rPr>
        <w:t>taking</w:t>
      </w:r>
      <w:r w:rsidR="00872F80" w:rsidRPr="00260E33">
        <w:rPr>
          <w:rFonts w:asciiTheme="minorHAnsi" w:hAnsiTheme="minorHAnsi" w:cstheme="minorHAnsi"/>
        </w:rPr>
        <w:t xml:space="preserve"> place</w:t>
      </w:r>
      <w:r w:rsidR="00872F80" w:rsidRPr="00D92BBD">
        <w:rPr>
          <w:rFonts w:asciiTheme="minorHAnsi" w:hAnsiTheme="minorHAnsi" w:cstheme="minorHAnsi"/>
        </w:rPr>
        <w:t xml:space="preserve"> with Thames Valley Police regarding the use of Outcome 22 where appropriate for these young people. </w:t>
      </w:r>
    </w:p>
    <w:p w14:paraId="28E3FC11" w14:textId="77777777" w:rsidR="006C32C3" w:rsidRPr="00D92BBD" w:rsidRDefault="006C32C3" w:rsidP="00145BD8">
      <w:pPr>
        <w:pStyle w:val="SubParagraphwithletters"/>
        <w:numPr>
          <w:ilvl w:val="0"/>
          <w:numId w:val="0"/>
        </w:numPr>
        <w:suppressAutoHyphens/>
        <w:spacing w:line="240" w:lineRule="auto"/>
        <w:ind w:left="1440"/>
        <w:rPr>
          <w:rFonts w:asciiTheme="minorHAnsi" w:hAnsiTheme="minorHAnsi" w:cstheme="minorHAnsi"/>
        </w:rPr>
      </w:pPr>
    </w:p>
    <w:p w14:paraId="102E1123" w14:textId="32C6716C" w:rsidR="006C32C3" w:rsidRPr="00D92BBD" w:rsidRDefault="003C3EB2" w:rsidP="00225CBD">
      <w:pPr>
        <w:pStyle w:val="SubParagraphwithletters"/>
        <w:numPr>
          <w:ilvl w:val="0"/>
          <w:numId w:val="16"/>
        </w:numPr>
        <w:suppressAutoHyphens/>
        <w:spacing w:line="240" w:lineRule="auto"/>
        <w:rPr>
          <w:rFonts w:asciiTheme="minorHAnsi" w:hAnsiTheme="minorHAnsi" w:cstheme="minorHAnsi"/>
        </w:rPr>
      </w:pPr>
      <w:r w:rsidRPr="00D92BBD">
        <w:rPr>
          <w:rFonts w:asciiTheme="minorHAnsi" w:hAnsiTheme="minorHAnsi" w:cstheme="minorHAnsi"/>
        </w:rPr>
        <w:t>MK YJS has managed the Youth Resilience project</w:t>
      </w:r>
      <w:r w:rsidR="006C32C3" w:rsidRPr="00D92BBD">
        <w:rPr>
          <w:rFonts w:asciiTheme="minorHAnsi" w:hAnsiTheme="minorHAnsi" w:cstheme="minorHAnsi"/>
        </w:rPr>
        <w:t>. The Youth Resilience Project provides a positive relationship between the Mentor and Mentee to allow the young people to build resilience to tackle past, current, and future adversity</w:t>
      </w:r>
      <w:r w:rsidR="003F3617" w:rsidRPr="00D92BBD">
        <w:rPr>
          <w:rFonts w:asciiTheme="minorHAnsi" w:hAnsiTheme="minorHAnsi" w:cstheme="minorHAnsi"/>
        </w:rPr>
        <w:t xml:space="preserve">. </w:t>
      </w:r>
      <w:r w:rsidR="006C32C3" w:rsidRPr="00D92BBD">
        <w:rPr>
          <w:rFonts w:asciiTheme="minorHAnsi" w:hAnsiTheme="minorHAnsi" w:cstheme="minorHAnsi"/>
        </w:rPr>
        <w:t xml:space="preserve">The YRP works to prevent young people from becoming involved in youth violence, crime or being exploited and support those who have found themselves in difficult situations that they need help to get out of. </w:t>
      </w:r>
      <w:r w:rsidR="008666A2" w:rsidRPr="00D92BBD">
        <w:rPr>
          <w:rFonts w:asciiTheme="minorHAnsi" w:hAnsiTheme="minorHAnsi" w:cstheme="minorHAnsi"/>
        </w:rPr>
        <w:t>The YRP project will be coming to an end in September 2024</w:t>
      </w:r>
      <w:r w:rsidR="00025F09" w:rsidRPr="00D92BBD">
        <w:rPr>
          <w:rFonts w:asciiTheme="minorHAnsi" w:hAnsiTheme="minorHAnsi" w:cstheme="minorHAnsi"/>
        </w:rPr>
        <w:t xml:space="preserve"> and the YJS will refer to </w:t>
      </w:r>
      <w:r w:rsidR="00260E33" w:rsidRPr="00260E33">
        <w:rPr>
          <w:rFonts w:asciiTheme="minorHAnsi" w:hAnsiTheme="minorHAnsi" w:cstheme="minorHAnsi"/>
        </w:rPr>
        <w:t>community-based</w:t>
      </w:r>
      <w:r w:rsidR="00025F09" w:rsidRPr="00D92BBD">
        <w:rPr>
          <w:rFonts w:asciiTheme="minorHAnsi" w:hAnsiTheme="minorHAnsi" w:cstheme="minorHAnsi"/>
        </w:rPr>
        <w:t xml:space="preserve"> mentoring projects who have good links within the community and can continue working with young people beyond the age of 18.</w:t>
      </w:r>
    </w:p>
    <w:p w14:paraId="11C616AB" w14:textId="10BCCA39" w:rsidR="003C3EB2" w:rsidRDefault="003C3EB2" w:rsidP="00145BD8">
      <w:pPr>
        <w:pStyle w:val="SubParagraphwithletters"/>
        <w:numPr>
          <w:ilvl w:val="0"/>
          <w:numId w:val="0"/>
        </w:numPr>
        <w:suppressAutoHyphens/>
        <w:spacing w:line="240" w:lineRule="auto"/>
        <w:ind w:left="1440"/>
        <w:rPr>
          <w:rFonts w:asciiTheme="minorHAnsi" w:hAnsiTheme="minorHAnsi" w:cstheme="minorHAnsi"/>
        </w:rPr>
      </w:pPr>
    </w:p>
    <w:p w14:paraId="61C34A5F" w14:textId="77777777" w:rsidR="001913D5" w:rsidRDefault="001913D5" w:rsidP="00145BD8">
      <w:pPr>
        <w:pStyle w:val="SubParagraphwithletters"/>
        <w:numPr>
          <w:ilvl w:val="0"/>
          <w:numId w:val="0"/>
        </w:numPr>
        <w:suppressAutoHyphens/>
        <w:spacing w:line="240" w:lineRule="auto"/>
        <w:ind w:left="1440"/>
        <w:rPr>
          <w:rFonts w:asciiTheme="minorHAnsi" w:hAnsiTheme="minorHAnsi" w:cstheme="minorHAnsi"/>
        </w:rPr>
      </w:pPr>
    </w:p>
    <w:p w14:paraId="1947309D" w14:textId="77777777" w:rsidR="001913D5" w:rsidRDefault="001913D5" w:rsidP="00145BD8">
      <w:pPr>
        <w:pStyle w:val="SubParagraphwithletters"/>
        <w:numPr>
          <w:ilvl w:val="0"/>
          <w:numId w:val="0"/>
        </w:numPr>
        <w:suppressAutoHyphens/>
        <w:spacing w:line="240" w:lineRule="auto"/>
        <w:ind w:left="1440"/>
        <w:rPr>
          <w:rFonts w:asciiTheme="minorHAnsi" w:hAnsiTheme="minorHAnsi" w:cstheme="minorHAnsi"/>
        </w:rPr>
      </w:pPr>
    </w:p>
    <w:p w14:paraId="210D9A1D" w14:textId="77777777" w:rsidR="001913D5" w:rsidRDefault="001913D5" w:rsidP="00145BD8">
      <w:pPr>
        <w:pStyle w:val="SubParagraphwithletters"/>
        <w:numPr>
          <w:ilvl w:val="0"/>
          <w:numId w:val="0"/>
        </w:numPr>
        <w:suppressAutoHyphens/>
        <w:spacing w:line="240" w:lineRule="auto"/>
        <w:ind w:left="1440"/>
        <w:rPr>
          <w:rFonts w:asciiTheme="minorHAnsi" w:hAnsiTheme="minorHAnsi" w:cstheme="minorHAnsi"/>
        </w:rPr>
      </w:pPr>
    </w:p>
    <w:p w14:paraId="594F6382" w14:textId="77777777" w:rsidR="001913D5" w:rsidRDefault="001913D5" w:rsidP="00145BD8">
      <w:pPr>
        <w:pStyle w:val="SubParagraphwithletters"/>
        <w:numPr>
          <w:ilvl w:val="0"/>
          <w:numId w:val="0"/>
        </w:numPr>
        <w:suppressAutoHyphens/>
        <w:spacing w:line="240" w:lineRule="auto"/>
        <w:ind w:left="1440"/>
        <w:rPr>
          <w:rFonts w:asciiTheme="minorHAnsi" w:hAnsiTheme="minorHAnsi" w:cstheme="minorHAnsi"/>
        </w:rPr>
      </w:pPr>
    </w:p>
    <w:p w14:paraId="7B5E7D62" w14:textId="77777777" w:rsidR="001913D5" w:rsidRPr="00D92BBD" w:rsidRDefault="001913D5" w:rsidP="00145BD8">
      <w:pPr>
        <w:pStyle w:val="SubParagraphwithletters"/>
        <w:numPr>
          <w:ilvl w:val="0"/>
          <w:numId w:val="0"/>
        </w:numPr>
        <w:suppressAutoHyphens/>
        <w:spacing w:line="240" w:lineRule="auto"/>
        <w:ind w:left="1440"/>
        <w:rPr>
          <w:rFonts w:asciiTheme="minorHAnsi" w:hAnsiTheme="minorHAnsi" w:cstheme="minorHAnsi"/>
        </w:rPr>
      </w:pPr>
    </w:p>
    <w:bookmarkEnd w:id="14"/>
    <w:p w14:paraId="39BDF0BC" w14:textId="76E0CBB2" w:rsidR="006D5922" w:rsidRPr="00D92BBD" w:rsidRDefault="006D5922" w:rsidP="00145BD8">
      <w:pPr>
        <w:pStyle w:val="SubParagraphwithletters"/>
        <w:numPr>
          <w:ilvl w:val="0"/>
          <w:numId w:val="0"/>
        </w:numPr>
        <w:suppressAutoHyphens/>
        <w:spacing w:line="240" w:lineRule="auto"/>
        <w:ind w:left="1080" w:hanging="360"/>
        <w:rPr>
          <w:rFonts w:asciiTheme="minorHAnsi" w:hAnsiTheme="minorHAnsi" w:cstheme="minorHAnsi"/>
        </w:rPr>
      </w:pPr>
    </w:p>
    <w:p w14:paraId="303D0DBE" w14:textId="28F35517" w:rsidR="006D5922" w:rsidRPr="00B5058D" w:rsidRDefault="009D048A" w:rsidP="00145BD8">
      <w:pPr>
        <w:pStyle w:val="TOCHeadingMS"/>
        <w:numPr>
          <w:ilvl w:val="0"/>
          <w:numId w:val="0"/>
        </w:numPr>
        <w:suppressAutoHyphens/>
        <w:spacing w:line="240" w:lineRule="auto"/>
        <w:ind w:left="502"/>
        <w:rPr>
          <w:rFonts w:asciiTheme="minorHAnsi" w:hAnsiTheme="minorHAnsi" w:cstheme="minorHAnsi"/>
          <w:color w:val="auto"/>
          <w:sz w:val="32"/>
          <w:szCs w:val="32"/>
        </w:rPr>
      </w:pPr>
      <w:bookmarkStart w:id="15" w:name="_Toc95246234"/>
      <w:bookmarkStart w:id="16" w:name="voiceofthechild"/>
      <w:bookmarkStart w:id="17" w:name="_Toc169806123"/>
      <w:r w:rsidRPr="00B5058D">
        <w:rPr>
          <w:rFonts w:asciiTheme="minorHAnsi" w:hAnsiTheme="minorHAnsi" w:cstheme="minorHAnsi"/>
          <w:noProof/>
          <w:color w:val="auto"/>
          <w:sz w:val="32"/>
          <w:szCs w:val="32"/>
        </w:rPr>
        <w:lastRenderedPageBreak/>
        <mc:AlternateContent>
          <mc:Choice Requires="wps">
            <w:drawing>
              <wp:anchor distT="0" distB="0" distL="114300" distR="114300" simplePos="0" relativeHeight="251658241" behindDoc="0" locked="0" layoutInCell="1" allowOverlap="1" wp14:anchorId="0C48338B" wp14:editId="61075350">
                <wp:simplePos x="0" y="0"/>
                <wp:positionH relativeFrom="column">
                  <wp:posOffset>3306445</wp:posOffset>
                </wp:positionH>
                <wp:positionV relativeFrom="paragraph">
                  <wp:posOffset>18415</wp:posOffset>
                </wp:positionV>
                <wp:extent cx="1898601" cy="1268144"/>
                <wp:effectExtent l="19050" t="19050" r="45085" b="198755"/>
                <wp:wrapNone/>
                <wp:docPr id="8" name="Speech Bubble: Oval 8"/>
                <wp:cNvGraphicFramePr/>
                <a:graphic xmlns:a="http://schemas.openxmlformats.org/drawingml/2006/main">
                  <a:graphicData uri="http://schemas.microsoft.com/office/word/2010/wordprocessingShape">
                    <wps:wsp>
                      <wps:cNvSpPr/>
                      <wps:spPr>
                        <a:xfrm>
                          <a:off x="0" y="0"/>
                          <a:ext cx="1898601" cy="1268144"/>
                        </a:xfrm>
                        <a:prstGeom prst="wedgeEllipse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2EDD12" w14:textId="2292F1B7" w:rsidR="00AA3FA2" w:rsidRPr="00AD0F06" w:rsidRDefault="00AA3FA2" w:rsidP="00D92BBD">
                            <w:pPr>
                              <w:pStyle w:val="TOCHeadingMS"/>
                              <w:numPr>
                                <w:ilvl w:val="0"/>
                                <w:numId w:val="0"/>
                              </w:numPr>
                              <w:suppressAutoHyphens/>
                              <w:ind w:left="502"/>
                              <w:rPr>
                                <w:color w:val="7030A0"/>
                                <w:sz w:val="16"/>
                                <w:szCs w:val="16"/>
                              </w:rPr>
                            </w:pPr>
                            <w:bookmarkStart w:id="18" w:name="_Toc169806124"/>
                            <w:r w:rsidRPr="00AD0F06">
                              <w:rPr>
                                <w:color w:val="7030A0"/>
                                <w:sz w:val="16"/>
                                <w:szCs w:val="16"/>
                              </w:rPr>
                              <w:t xml:space="preserve">Every session was helpful, talking about how things are day to day and then taking </w:t>
                            </w:r>
                            <w:r w:rsidR="00260E33" w:rsidRPr="00AD0F06">
                              <w:rPr>
                                <w:color w:val="7030A0"/>
                                <w:sz w:val="16"/>
                                <w:szCs w:val="16"/>
                              </w:rPr>
                              <w:t>advice.</w:t>
                            </w:r>
                            <w:bookmarkEnd w:id="18"/>
                          </w:p>
                          <w:p w14:paraId="2BE3AF04" w14:textId="77777777" w:rsidR="00AA3FA2" w:rsidRDefault="00AA3FA2" w:rsidP="00AA3F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8338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8" o:spid="_x0000_s1026" type="#_x0000_t63" style="position:absolute;left:0;text-align:left;margin-left:260.35pt;margin-top:1.45pt;width:149.5pt;height:9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GCggIAAGEFAAAOAAAAZHJzL2Uyb0RvYy54bWysVE1v2zAMvQ/YfxB0X20HbZcGdYogXYcB&#10;RRu0HXpWZCkWIIuapMTOfv0o2XGyrthh2EUmRfLxw4+6vukaTXbCeQWmpMVZTokwHCplNiX9/nL3&#10;aUqJD8xUTIMRJd0LT2/mHz9ct3YmJlCDroQjCGL8rLUlrUOwsyzzvBYN82dghUGjBNewgKrbZJVj&#10;LaI3Opvk+WXWgqusAy68x9vb3kjnCV9KwcOjlF4EokuKtYV0unSu45nNr9ls45itFR/KYP9QRcOU&#10;waQj1C0LjGyd+gOqUdyBBxnOODQZSKm4SD1gN0X+ppvnmlmResHheDuOyf8/WP6we7Yrh2NorZ95&#10;FGMXnXRN/GJ9pEvD2o/DEl0gHC+L6dX0Mi8o4WgrJpfT4vw8jjM7hlvnw1cBDYlCSVtRbcQXrZX1&#10;Ysm0hm1IM2O7ex/6yENETO5Bq+pOaZ2USAix1I7sGP7K9aYYcp14ZccWkhT2WsRYbZ6EJKrCoicp&#10;YWLXEYxxLkwoelPNKtHnKC7yPBEEOxojUn8JMCJLrG7EHgB+L/SA3bc3+MdQkcg5Bud/K6wPHiNS&#10;ZjBhDG6UAfcegMauhsy9P5Z/Mpoohm7doUsU11DtV4446LfEW36n8MfdMx9WzOFa4ALhqodHPKSG&#10;tqQwSJTU4H6+dx/9ka1opaTFNSup/7FlTlCivxnk8RWyJu5lUs4vPk9QcaeW9anFbJsl4O9H1mF1&#10;SYz+QR9E6aB5xRdhEbOiiRmOuUvKgzsoy9CvP74pXCwWyQ130bJwb54tj+BxwJGJL90rc3Zgb0Di&#10;P8BhJdnsDWt73xhpYLENIFWi9HGuw+hxjxOHhjcnPhSnevI6vozzXwAAAP//AwBQSwMEFAAGAAgA&#10;AAAhAH2L6fnfAAAACQEAAA8AAABkcnMvZG93bnJldi54bWxMj0FPwkAQhe8m/IfNkHiTLYsg1G6J&#10;MZp4MDEWiNelO7SN3dmmu4Xy7x1PevzyXt58k21H14oz9qHxpGE+S0Agld42VGnY717v1iBCNGRN&#10;6wk1XDHANp/cZCa1/kKfeC5iJXiEQmo01DF2qZShrNGZMPMdEmcn3zsTGftK2t5ceNy1UiXJSjrT&#10;EF+oTYfPNZbfxeA07A7FwXb7YaGW18WXf7v/eH9xJ61vp+PTI4iIY/wrw68+q0POTkc/kA2i1bBU&#10;yQNXNagNCM7X8w3zkTlRK5B5Jv9/kP8AAAD//wMAUEsBAi0AFAAGAAgAAAAhALaDOJL+AAAA4QEA&#10;ABMAAAAAAAAAAAAAAAAAAAAAAFtDb250ZW50X1R5cGVzXS54bWxQSwECLQAUAAYACAAAACEAOP0h&#10;/9YAAACUAQAACwAAAAAAAAAAAAAAAAAvAQAAX3JlbHMvLnJlbHNQSwECLQAUAAYACAAAACEA/b7R&#10;goICAABhBQAADgAAAAAAAAAAAAAAAAAuAgAAZHJzL2Uyb0RvYy54bWxQSwECLQAUAAYACAAAACEA&#10;fYvp+d8AAAAJAQAADwAAAAAAAAAAAAAAAADcBAAAZHJzL2Rvd25yZXYueG1sUEsFBgAAAAAEAAQA&#10;8wAAAOgFAAAAAA==&#10;" adj="6300,24300" fillcolor="white [3212]" strokecolor="#09101d [484]" strokeweight="1pt">
                <v:textbox>
                  <w:txbxContent>
                    <w:p w14:paraId="072EDD12" w14:textId="2292F1B7" w:rsidR="00AA3FA2" w:rsidRPr="00AD0F06" w:rsidRDefault="00AA3FA2" w:rsidP="00D92BBD">
                      <w:pPr>
                        <w:pStyle w:val="TOCHeadingMS"/>
                        <w:numPr>
                          <w:ilvl w:val="0"/>
                          <w:numId w:val="0"/>
                        </w:numPr>
                        <w:suppressAutoHyphens/>
                        <w:ind w:left="502"/>
                        <w:rPr>
                          <w:color w:val="7030A0"/>
                          <w:sz w:val="16"/>
                          <w:szCs w:val="16"/>
                        </w:rPr>
                      </w:pPr>
                      <w:bookmarkStart w:id="19" w:name="_Toc169806124"/>
                      <w:r w:rsidRPr="00AD0F06">
                        <w:rPr>
                          <w:color w:val="7030A0"/>
                          <w:sz w:val="16"/>
                          <w:szCs w:val="16"/>
                        </w:rPr>
                        <w:t xml:space="preserve">Every session was helpful, talking about how things are day to day and then taking </w:t>
                      </w:r>
                      <w:r w:rsidR="00260E33" w:rsidRPr="00AD0F06">
                        <w:rPr>
                          <w:color w:val="7030A0"/>
                          <w:sz w:val="16"/>
                          <w:szCs w:val="16"/>
                        </w:rPr>
                        <w:t>advice.</w:t>
                      </w:r>
                      <w:bookmarkEnd w:id="19"/>
                    </w:p>
                    <w:p w14:paraId="2BE3AF04" w14:textId="77777777" w:rsidR="00AA3FA2" w:rsidRDefault="00AA3FA2" w:rsidP="00AA3FA2">
                      <w:pPr>
                        <w:jc w:val="center"/>
                      </w:pPr>
                    </w:p>
                  </w:txbxContent>
                </v:textbox>
              </v:shape>
            </w:pict>
          </mc:Fallback>
        </mc:AlternateContent>
      </w:r>
      <w:r w:rsidR="0076724D" w:rsidRPr="00B5058D">
        <w:rPr>
          <w:rFonts w:asciiTheme="minorHAnsi" w:hAnsiTheme="minorHAnsi" w:cstheme="minorHAnsi"/>
          <w:b/>
          <w:color w:val="auto"/>
          <w:sz w:val="32"/>
          <w:szCs w:val="32"/>
        </w:rPr>
        <w:t>Voice of the child</w:t>
      </w:r>
      <w:bookmarkEnd w:id="15"/>
      <w:bookmarkEnd w:id="16"/>
      <w:bookmarkEnd w:id="17"/>
      <w:r w:rsidR="0076724D" w:rsidRPr="00B5058D">
        <w:rPr>
          <w:rFonts w:asciiTheme="minorHAnsi" w:hAnsiTheme="minorHAnsi" w:cstheme="minorHAnsi"/>
          <w:color w:val="auto"/>
          <w:sz w:val="32"/>
          <w:szCs w:val="32"/>
        </w:rPr>
        <w:t xml:space="preserve">  </w:t>
      </w:r>
      <w:r w:rsidR="00276CC0" w:rsidRPr="00B5058D">
        <w:rPr>
          <w:rFonts w:asciiTheme="minorHAnsi" w:hAnsiTheme="minorHAnsi" w:cstheme="minorHAnsi"/>
          <w:color w:val="auto"/>
          <w:sz w:val="32"/>
          <w:szCs w:val="32"/>
        </w:rPr>
        <w:t xml:space="preserve"> </w:t>
      </w:r>
    </w:p>
    <w:p w14:paraId="791845CE" w14:textId="0C3AC790" w:rsidR="00AA3FA2" w:rsidRPr="00D92BBD" w:rsidRDefault="00AA3FA2" w:rsidP="00145BD8">
      <w:pPr>
        <w:pStyle w:val="TOCHeadingMS"/>
        <w:numPr>
          <w:ilvl w:val="0"/>
          <w:numId w:val="0"/>
        </w:numPr>
        <w:suppressAutoHyphens/>
        <w:spacing w:line="240" w:lineRule="auto"/>
        <w:ind w:left="502"/>
        <w:rPr>
          <w:rFonts w:asciiTheme="minorHAnsi" w:hAnsiTheme="minorHAnsi" w:cstheme="minorHAnsi"/>
          <w:color w:val="00B0F0"/>
        </w:rPr>
      </w:pPr>
    </w:p>
    <w:p w14:paraId="75A1D230" w14:textId="46069D47" w:rsidR="00AA3FA2" w:rsidRPr="00D92BBD" w:rsidRDefault="009D048A" w:rsidP="00145BD8">
      <w:pPr>
        <w:pStyle w:val="TOCHeadingMS"/>
        <w:numPr>
          <w:ilvl w:val="0"/>
          <w:numId w:val="0"/>
        </w:numPr>
        <w:suppressAutoHyphens/>
        <w:spacing w:line="240" w:lineRule="auto"/>
        <w:ind w:left="502"/>
        <w:rPr>
          <w:rFonts w:asciiTheme="minorHAnsi" w:hAnsiTheme="minorHAnsi" w:cstheme="minorHAnsi"/>
          <w:highlight w:val="yellow"/>
        </w:rPr>
      </w:pPr>
      <w:bookmarkStart w:id="20" w:name="_Toc169806125"/>
      <w:r w:rsidRPr="00D92BBD">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5EDB5CB0" wp14:editId="350EEF33">
                <wp:simplePos x="0" y="0"/>
                <wp:positionH relativeFrom="column">
                  <wp:posOffset>-113665</wp:posOffset>
                </wp:positionH>
                <wp:positionV relativeFrom="paragraph">
                  <wp:posOffset>48894</wp:posOffset>
                </wp:positionV>
                <wp:extent cx="2463800" cy="2009775"/>
                <wp:effectExtent l="19050" t="19050" r="31750" b="295275"/>
                <wp:wrapNone/>
                <wp:docPr id="9" name="Speech Bubble: Oval 9"/>
                <wp:cNvGraphicFramePr/>
                <a:graphic xmlns:a="http://schemas.openxmlformats.org/drawingml/2006/main">
                  <a:graphicData uri="http://schemas.microsoft.com/office/word/2010/wordprocessingShape">
                    <wps:wsp>
                      <wps:cNvSpPr/>
                      <wps:spPr>
                        <a:xfrm>
                          <a:off x="0" y="0"/>
                          <a:ext cx="2463800" cy="2009775"/>
                        </a:xfrm>
                        <a:prstGeom prst="wedgeEllipse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F83353" w14:textId="77777777" w:rsidR="00FC3ED8" w:rsidRDefault="00FC3ED8" w:rsidP="00FC3ED8">
                            <w:pPr>
                              <w:autoSpaceDN/>
                              <w:spacing w:line="240" w:lineRule="auto"/>
                              <w:jc w:val="left"/>
                              <w:textAlignment w:val="auto"/>
                              <w:outlineLvl w:val="0"/>
                              <w:rPr>
                                <w:rFonts w:cs="Times New Roman"/>
                                <w:b/>
                                <w:bCs/>
                                <w:color w:val="000000" w:themeColor="text1"/>
                                <w:sz w:val="16"/>
                                <w:szCs w:val="16"/>
                              </w:rPr>
                            </w:pPr>
                            <w:bookmarkStart w:id="21" w:name="_Toc169806126"/>
                            <w:r w:rsidRPr="00FC3ED8">
                              <w:rPr>
                                <w:rFonts w:cs="Times New Roman"/>
                                <w:b/>
                                <w:bCs/>
                                <w:color w:val="000000" w:themeColor="text1"/>
                                <w:sz w:val="16"/>
                                <w:szCs w:val="16"/>
                              </w:rPr>
                              <w:t>Please add any other information you would like to share regarding your time with the YOT.</w:t>
                            </w:r>
                            <w:bookmarkEnd w:id="21"/>
                            <w:r w:rsidRPr="00FC3ED8">
                              <w:rPr>
                                <w:rFonts w:cs="Times New Roman"/>
                                <w:b/>
                                <w:bCs/>
                                <w:color w:val="000000" w:themeColor="text1"/>
                                <w:sz w:val="16"/>
                                <w:szCs w:val="16"/>
                              </w:rPr>
                              <w:t xml:space="preserve">  </w:t>
                            </w:r>
                          </w:p>
                          <w:p w14:paraId="65C7937A" w14:textId="77777777" w:rsidR="009D048A" w:rsidRPr="00FC3ED8" w:rsidRDefault="009D048A" w:rsidP="00FC3ED8">
                            <w:pPr>
                              <w:autoSpaceDN/>
                              <w:spacing w:line="240" w:lineRule="auto"/>
                              <w:jc w:val="left"/>
                              <w:textAlignment w:val="auto"/>
                              <w:outlineLvl w:val="0"/>
                              <w:rPr>
                                <w:rFonts w:cs="Times New Roman"/>
                                <w:b/>
                                <w:bCs/>
                                <w:color w:val="000000" w:themeColor="text1"/>
                                <w:sz w:val="16"/>
                                <w:szCs w:val="16"/>
                              </w:rPr>
                            </w:pPr>
                          </w:p>
                          <w:p w14:paraId="12D5EB98" w14:textId="7A4FAD67" w:rsidR="00FC3ED8" w:rsidRPr="00FC3ED8" w:rsidRDefault="00260E33" w:rsidP="00FC3ED8">
                            <w:pPr>
                              <w:autoSpaceDN/>
                              <w:spacing w:line="240" w:lineRule="auto"/>
                              <w:jc w:val="left"/>
                              <w:textAlignment w:val="auto"/>
                              <w:outlineLvl w:val="0"/>
                              <w:rPr>
                                <w:rFonts w:cs="Times New Roman"/>
                                <w:color w:val="0070C0"/>
                              </w:rPr>
                            </w:pPr>
                            <w:bookmarkStart w:id="22" w:name="_Toc169806127"/>
                            <w:r w:rsidRPr="00FC3ED8">
                              <w:rPr>
                                <w:rFonts w:cs="Times New Roman"/>
                                <w:color w:val="0070C0"/>
                                <w:sz w:val="16"/>
                                <w:szCs w:val="16"/>
                              </w:rPr>
                              <w:t>It’s</w:t>
                            </w:r>
                            <w:r w:rsidR="00FC3ED8" w:rsidRPr="00FC3ED8">
                              <w:rPr>
                                <w:rFonts w:cs="Times New Roman"/>
                                <w:color w:val="0070C0"/>
                                <w:sz w:val="16"/>
                                <w:szCs w:val="16"/>
                              </w:rPr>
                              <w:t xml:space="preserve"> been really good. People know I am not a naughty kid now. I think what I am doing now and I don’t do the things I did before so it has </w:t>
                            </w:r>
                            <w:r w:rsidR="00FC3ED8" w:rsidRPr="00AF6E45">
                              <w:rPr>
                                <w:rFonts w:cs="Times New Roman"/>
                                <w:color w:val="0070C0"/>
                                <w:sz w:val="16"/>
                                <w:szCs w:val="16"/>
                              </w:rPr>
                              <w:t>helped me</w:t>
                            </w:r>
                            <w:r w:rsidR="00FC3ED8" w:rsidRPr="00AF6E45">
                              <w:rPr>
                                <w:rFonts w:cs="Times New Roman"/>
                                <w:color w:val="0070C0"/>
                              </w:rPr>
                              <w:t>.</w:t>
                            </w:r>
                            <w:bookmarkEnd w:id="22"/>
                            <w:r w:rsidR="00FC3ED8" w:rsidRPr="00FC3ED8">
                              <w:rPr>
                                <w:rFonts w:cs="Times New Roman"/>
                                <w:color w:val="0070C0"/>
                              </w:rPr>
                              <w:t xml:space="preserve"> </w:t>
                            </w:r>
                          </w:p>
                          <w:p w14:paraId="292FF27B" w14:textId="77777777" w:rsidR="00FC3ED8" w:rsidRDefault="00FC3ED8" w:rsidP="00FC3E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5CB0" id="Speech Bubble: Oval 9" o:spid="_x0000_s1027" type="#_x0000_t63" style="position:absolute;left:0;text-align:left;margin-left:-8.95pt;margin-top:3.85pt;width:194pt;height:15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OnhgIAAGgFAAAOAAAAZHJzL2Uyb0RvYy54bWysVEtv2zAMvg/YfxB0X21n6SuoUwTpOgwo&#10;2qLt0LMiS7EAWdQkJXb260fJjpN1xQ7DLjYlkh8f+sir667RZCucV2BKWpzklAjDoVJmXdLvL7ef&#10;LijxgZmKaTCipDvh6fX844er1s7EBGrQlXAEQYyftbakdQh2lmWe16Jh/gSsMKiU4BoW8OjWWeVY&#10;i+iNziZ5fpa14CrrgAvv8famV9J5wpdS8PAgpReB6JJibiF9Xfqu4jebX7HZ2jFbKz6kwf4hi4Yp&#10;g0FHqBsWGNk49QdUo7gDDzKccGgykFJxkWrAaor8TTXPNbMi1YLN8XZsk/9/sPx++2wfHbahtX7m&#10;UYxVdNI18Y/5kS41azc2S3SBcLycTM8+X+TYU446fIrL8/PT2M7s4G6dD18FNCQKJW1FtRZftFbW&#10;iyXTGjYh9Yxt73zoPfceMbgHrapbpXU6REKIpXZky/ApV+tiiHVklR1KSFLYaRF9tXkSkqgqJp0C&#10;JnYdwBjnwoSiV9WsEn2M4jTH8vq8Ro9UXwKMyBKzG7EHgN8T3WP3MIN9dBWJnKNz/rfEeufRI0UG&#10;E0bnRhlw7wForGqI3Ntj+ketiWLoVh32Bmc3WsabFVS7R0cc9MPiLb9V+H53zIdH5nA68M1x4sMD&#10;fqSGtqQwSJTU4H6+dx/tkbSopaTFaSup/7FhTlCivxmk82UxncbxTIfp6fkED+5YszrWmE2zBGRB&#10;gbvF8iRG+6D3onTQvOJiWMSoqGKGY+yS8uD2h2XotwCuFi4Wi2SGI2lZuDPPlkfw2OdIyJfulTk7&#10;kDgg/+9hP5ls9oa8vW30NLDYBJAqMfvQ1+EFcJwTlYbVE/fF8TlZHRbk/BcAAAD//wMAUEsDBBQA&#10;BgAIAAAAIQCSWbUK4AAAAAkBAAAPAAAAZHJzL2Rvd25yZXYueG1sTI/NTsMwEITvSLyDtUjcWuen&#10;EAhxKoRA4oBUkbbi6sbbJCJeR7HTpm/PcoLbrGY0822xnm0vTjj6zpGCeBmBQKqd6ahRsNu+LR5A&#10;+KDJ6N4RKrigh3V5fVXo3LgzfeKpCo3gEvK5VtCGMORS+rpFq/3SDUjsHd1odeBzbKQZ9ZnLbS+T&#10;KLqXVnfEC60e8KXF+ruarILtvtqbYTelyd0l/XLvq83Hqz0qdXszPz+BCDiHvzD84jM6lMx0cBMZ&#10;L3oFizh75KiCLAPBfppFMYgDi2SVgCwL+f+D8gcAAP//AwBQSwECLQAUAAYACAAAACEAtoM4kv4A&#10;AADhAQAAEwAAAAAAAAAAAAAAAAAAAAAAW0NvbnRlbnRfVHlwZXNdLnhtbFBLAQItABQABgAIAAAA&#10;IQA4/SH/1gAAAJQBAAALAAAAAAAAAAAAAAAAAC8BAABfcmVscy8ucmVsc1BLAQItABQABgAIAAAA&#10;IQB6MoOnhgIAAGgFAAAOAAAAAAAAAAAAAAAAAC4CAABkcnMvZTJvRG9jLnhtbFBLAQItABQABgAI&#10;AAAAIQCSWbUK4AAAAAkBAAAPAAAAAAAAAAAAAAAAAOAEAABkcnMvZG93bnJldi54bWxQSwUGAAAA&#10;AAQABADzAAAA7QUAAAAA&#10;" adj="6300,24300" fillcolor="white [3212]" strokecolor="#09101d [484]" strokeweight="1pt">
                <v:textbox>
                  <w:txbxContent>
                    <w:p w14:paraId="7EF83353" w14:textId="77777777" w:rsidR="00FC3ED8" w:rsidRDefault="00FC3ED8" w:rsidP="00FC3ED8">
                      <w:pPr>
                        <w:autoSpaceDN/>
                        <w:spacing w:line="240" w:lineRule="auto"/>
                        <w:jc w:val="left"/>
                        <w:textAlignment w:val="auto"/>
                        <w:outlineLvl w:val="0"/>
                        <w:rPr>
                          <w:rFonts w:cs="Times New Roman"/>
                          <w:b/>
                          <w:bCs/>
                          <w:color w:val="000000" w:themeColor="text1"/>
                          <w:sz w:val="16"/>
                          <w:szCs w:val="16"/>
                        </w:rPr>
                      </w:pPr>
                      <w:bookmarkStart w:id="23" w:name="_Toc169806126"/>
                      <w:r w:rsidRPr="00FC3ED8">
                        <w:rPr>
                          <w:rFonts w:cs="Times New Roman"/>
                          <w:b/>
                          <w:bCs/>
                          <w:color w:val="000000" w:themeColor="text1"/>
                          <w:sz w:val="16"/>
                          <w:szCs w:val="16"/>
                        </w:rPr>
                        <w:t>Please add any other information you would like to share regarding your time with the YOT.</w:t>
                      </w:r>
                      <w:bookmarkEnd w:id="23"/>
                      <w:r w:rsidRPr="00FC3ED8">
                        <w:rPr>
                          <w:rFonts w:cs="Times New Roman"/>
                          <w:b/>
                          <w:bCs/>
                          <w:color w:val="000000" w:themeColor="text1"/>
                          <w:sz w:val="16"/>
                          <w:szCs w:val="16"/>
                        </w:rPr>
                        <w:t xml:space="preserve">  </w:t>
                      </w:r>
                    </w:p>
                    <w:p w14:paraId="65C7937A" w14:textId="77777777" w:rsidR="009D048A" w:rsidRPr="00FC3ED8" w:rsidRDefault="009D048A" w:rsidP="00FC3ED8">
                      <w:pPr>
                        <w:autoSpaceDN/>
                        <w:spacing w:line="240" w:lineRule="auto"/>
                        <w:jc w:val="left"/>
                        <w:textAlignment w:val="auto"/>
                        <w:outlineLvl w:val="0"/>
                        <w:rPr>
                          <w:rFonts w:cs="Times New Roman"/>
                          <w:b/>
                          <w:bCs/>
                          <w:color w:val="000000" w:themeColor="text1"/>
                          <w:sz w:val="16"/>
                          <w:szCs w:val="16"/>
                        </w:rPr>
                      </w:pPr>
                    </w:p>
                    <w:p w14:paraId="12D5EB98" w14:textId="7A4FAD67" w:rsidR="00FC3ED8" w:rsidRPr="00FC3ED8" w:rsidRDefault="00260E33" w:rsidP="00FC3ED8">
                      <w:pPr>
                        <w:autoSpaceDN/>
                        <w:spacing w:line="240" w:lineRule="auto"/>
                        <w:jc w:val="left"/>
                        <w:textAlignment w:val="auto"/>
                        <w:outlineLvl w:val="0"/>
                        <w:rPr>
                          <w:rFonts w:cs="Times New Roman"/>
                          <w:color w:val="0070C0"/>
                        </w:rPr>
                      </w:pPr>
                      <w:bookmarkStart w:id="24" w:name="_Toc169806127"/>
                      <w:r w:rsidRPr="00FC3ED8">
                        <w:rPr>
                          <w:rFonts w:cs="Times New Roman"/>
                          <w:color w:val="0070C0"/>
                          <w:sz w:val="16"/>
                          <w:szCs w:val="16"/>
                        </w:rPr>
                        <w:t>It’s</w:t>
                      </w:r>
                      <w:r w:rsidR="00FC3ED8" w:rsidRPr="00FC3ED8">
                        <w:rPr>
                          <w:rFonts w:cs="Times New Roman"/>
                          <w:color w:val="0070C0"/>
                          <w:sz w:val="16"/>
                          <w:szCs w:val="16"/>
                        </w:rPr>
                        <w:t xml:space="preserve"> been really good. People know I am not a naughty kid now. I think what I am doing now and I don’t do the things I did before so it has </w:t>
                      </w:r>
                      <w:r w:rsidR="00FC3ED8" w:rsidRPr="00AF6E45">
                        <w:rPr>
                          <w:rFonts w:cs="Times New Roman"/>
                          <w:color w:val="0070C0"/>
                          <w:sz w:val="16"/>
                          <w:szCs w:val="16"/>
                        </w:rPr>
                        <w:t>helped me</w:t>
                      </w:r>
                      <w:r w:rsidR="00FC3ED8" w:rsidRPr="00AF6E45">
                        <w:rPr>
                          <w:rFonts w:cs="Times New Roman"/>
                          <w:color w:val="0070C0"/>
                        </w:rPr>
                        <w:t>.</w:t>
                      </w:r>
                      <w:bookmarkEnd w:id="24"/>
                      <w:r w:rsidR="00FC3ED8" w:rsidRPr="00FC3ED8">
                        <w:rPr>
                          <w:rFonts w:cs="Times New Roman"/>
                          <w:color w:val="0070C0"/>
                        </w:rPr>
                        <w:t xml:space="preserve"> </w:t>
                      </w:r>
                    </w:p>
                    <w:p w14:paraId="292FF27B" w14:textId="77777777" w:rsidR="00FC3ED8" w:rsidRDefault="00FC3ED8" w:rsidP="00FC3ED8">
                      <w:pPr>
                        <w:jc w:val="center"/>
                      </w:pPr>
                    </w:p>
                  </w:txbxContent>
                </v:textbox>
              </v:shape>
            </w:pict>
          </mc:Fallback>
        </mc:AlternateContent>
      </w:r>
      <w:bookmarkEnd w:id="20"/>
    </w:p>
    <w:p w14:paraId="6FB86A42" w14:textId="68B63A97" w:rsidR="00FC3ED8" w:rsidRPr="00D92BBD" w:rsidRDefault="00FC3ED8" w:rsidP="00145BD8">
      <w:pPr>
        <w:pStyle w:val="TOCHeadingMS"/>
        <w:numPr>
          <w:ilvl w:val="0"/>
          <w:numId w:val="0"/>
        </w:numPr>
        <w:suppressAutoHyphens/>
        <w:spacing w:line="240" w:lineRule="auto"/>
        <w:rPr>
          <w:rFonts w:asciiTheme="minorHAnsi" w:hAnsiTheme="minorHAnsi" w:cstheme="minorHAnsi"/>
          <w:highlight w:val="yellow"/>
        </w:rPr>
      </w:pPr>
    </w:p>
    <w:p w14:paraId="46F5D791" w14:textId="2C053607" w:rsidR="00FC3ED8" w:rsidRPr="00D92BBD" w:rsidRDefault="00FC3ED8" w:rsidP="00145BD8">
      <w:pPr>
        <w:pStyle w:val="TOCHeadingMS"/>
        <w:numPr>
          <w:ilvl w:val="0"/>
          <w:numId w:val="0"/>
        </w:numPr>
        <w:suppressAutoHyphens/>
        <w:spacing w:line="240" w:lineRule="auto"/>
        <w:rPr>
          <w:rFonts w:asciiTheme="minorHAnsi" w:hAnsiTheme="minorHAnsi" w:cstheme="minorHAnsi"/>
          <w:highlight w:val="yellow"/>
        </w:rPr>
      </w:pPr>
    </w:p>
    <w:p w14:paraId="576487E8" w14:textId="6AF71DA1" w:rsidR="00FC3ED8" w:rsidRPr="00D92BBD" w:rsidRDefault="00FC3ED8" w:rsidP="00145BD8">
      <w:pPr>
        <w:autoSpaceDN/>
        <w:spacing w:line="240" w:lineRule="auto"/>
        <w:jc w:val="left"/>
        <w:textAlignment w:val="auto"/>
        <w:rPr>
          <w:rFonts w:asciiTheme="minorHAnsi" w:hAnsiTheme="minorHAnsi" w:cstheme="minorHAnsi"/>
          <w:b/>
        </w:rPr>
      </w:pPr>
    </w:p>
    <w:p w14:paraId="1C6D904C" w14:textId="4FD75449" w:rsidR="00FC3ED8" w:rsidRPr="00D92BBD" w:rsidRDefault="00FC3ED8" w:rsidP="00145BD8">
      <w:pPr>
        <w:autoSpaceDN/>
        <w:spacing w:line="240" w:lineRule="auto"/>
        <w:jc w:val="left"/>
        <w:textAlignment w:val="auto"/>
        <w:rPr>
          <w:rFonts w:asciiTheme="minorHAnsi" w:hAnsiTheme="minorHAnsi" w:cstheme="minorHAnsi"/>
          <w:b/>
        </w:rPr>
      </w:pPr>
    </w:p>
    <w:p w14:paraId="2D67F375" w14:textId="29CD00E6" w:rsidR="00FC3ED8" w:rsidRPr="00D92BBD" w:rsidRDefault="00267F33" w:rsidP="00145BD8">
      <w:pPr>
        <w:autoSpaceDN/>
        <w:spacing w:line="240" w:lineRule="auto"/>
        <w:jc w:val="left"/>
        <w:textAlignment w:val="auto"/>
        <w:rPr>
          <w:rFonts w:asciiTheme="minorHAnsi" w:hAnsiTheme="minorHAnsi" w:cstheme="minorHAnsi"/>
          <w:b/>
        </w:rPr>
      </w:pPr>
      <w:r w:rsidRPr="00D92BBD">
        <w:rPr>
          <w:rFonts w:asciiTheme="minorHAnsi" w:hAnsiTheme="minorHAnsi" w:cstheme="minorHAnsi"/>
          <w:b/>
          <w:noProof/>
        </w:rPr>
        <mc:AlternateContent>
          <mc:Choice Requires="wps">
            <w:drawing>
              <wp:anchor distT="0" distB="0" distL="114300" distR="114300" simplePos="0" relativeHeight="251658243" behindDoc="0" locked="0" layoutInCell="1" allowOverlap="1" wp14:anchorId="78CBA841" wp14:editId="273F9B4E">
                <wp:simplePos x="0" y="0"/>
                <wp:positionH relativeFrom="column">
                  <wp:posOffset>7070823</wp:posOffset>
                </wp:positionH>
                <wp:positionV relativeFrom="paragraph">
                  <wp:posOffset>102137</wp:posOffset>
                </wp:positionV>
                <wp:extent cx="1718310" cy="1244941"/>
                <wp:effectExtent l="19050" t="19050" r="34290" b="184150"/>
                <wp:wrapNone/>
                <wp:docPr id="12" name="Speech Bubble: Oval 12"/>
                <wp:cNvGraphicFramePr/>
                <a:graphic xmlns:a="http://schemas.openxmlformats.org/drawingml/2006/main">
                  <a:graphicData uri="http://schemas.microsoft.com/office/word/2010/wordprocessingShape">
                    <wps:wsp>
                      <wps:cNvSpPr/>
                      <wps:spPr>
                        <a:xfrm>
                          <a:off x="0" y="0"/>
                          <a:ext cx="1718310" cy="1244941"/>
                        </a:xfrm>
                        <a:prstGeom prst="wedgeEllipse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7D9889B" w14:textId="77777777" w:rsidR="00700861" w:rsidRPr="00267F33" w:rsidRDefault="00700861" w:rsidP="00700861">
                            <w:pPr>
                              <w:autoSpaceDN/>
                              <w:spacing w:line="240" w:lineRule="auto"/>
                              <w:jc w:val="left"/>
                              <w:textAlignment w:val="auto"/>
                              <w:rPr>
                                <w:rFonts w:cs="Times New Roman"/>
                                <w:color w:val="000000" w:themeColor="text1"/>
                                <w:sz w:val="16"/>
                                <w:szCs w:val="16"/>
                              </w:rPr>
                            </w:pPr>
                            <w:r w:rsidRPr="00267F33">
                              <w:rPr>
                                <w:rFonts w:cs="Times New Roman"/>
                                <w:b/>
                                <w:bCs/>
                                <w:color w:val="000000" w:themeColor="text1"/>
                                <w:sz w:val="16"/>
                                <w:szCs w:val="16"/>
                              </w:rPr>
                              <w:t>How could the YOT have supported you better?</w:t>
                            </w:r>
                            <w:r w:rsidRPr="00267F33">
                              <w:rPr>
                                <w:rFonts w:cs="Times New Roman"/>
                                <w:color w:val="000000" w:themeColor="text1"/>
                                <w:sz w:val="16"/>
                                <w:szCs w:val="16"/>
                              </w:rPr>
                              <w:t xml:space="preserve">  </w:t>
                            </w:r>
                          </w:p>
                          <w:p w14:paraId="4F5A8DC1" w14:textId="77777777" w:rsidR="00700861" w:rsidRPr="007D0A24" w:rsidRDefault="00700861" w:rsidP="00700861">
                            <w:pPr>
                              <w:autoSpaceDN/>
                              <w:spacing w:line="240" w:lineRule="auto"/>
                              <w:ind w:left="720" w:hanging="720"/>
                              <w:jc w:val="left"/>
                              <w:textAlignment w:val="auto"/>
                              <w:rPr>
                                <w:rFonts w:cs="Times New Roman"/>
                                <w:color w:val="4472C4" w:themeColor="accent1"/>
                                <w:sz w:val="16"/>
                                <w:szCs w:val="16"/>
                              </w:rPr>
                            </w:pPr>
                          </w:p>
                          <w:p w14:paraId="5FFD1115" w14:textId="77777777" w:rsidR="00700861" w:rsidRPr="007D0A24" w:rsidRDefault="00700861" w:rsidP="00700861">
                            <w:pPr>
                              <w:autoSpaceDN/>
                              <w:spacing w:line="240" w:lineRule="auto"/>
                              <w:jc w:val="left"/>
                              <w:textAlignment w:val="auto"/>
                              <w:rPr>
                                <w:rFonts w:cs="Times New Roman"/>
                                <w:color w:val="4472C4" w:themeColor="accent1"/>
                                <w:sz w:val="16"/>
                                <w:szCs w:val="16"/>
                              </w:rPr>
                            </w:pPr>
                            <w:r w:rsidRPr="007D0A24">
                              <w:rPr>
                                <w:rFonts w:cs="Times New Roman"/>
                                <w:color w:val="4472C4" w:themeColor="accent1"/>
                                <w:sz w:val="16"/>
                                <w:szCs w:val="16"/>
                              </w:rPr>
                              <w:t xml:space="preserve"> They did everything well.</w:t>
                            </w:r>
                          </w:p>
                          <w:p w14:paraId="5DB6714F" w14:textId="77777777" w:rsidR="00700861" w:rsidRDefault="00700861" w:rsidP="007008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BA841" id="Speech Bubble: Oval 12" o:spid="_x0000_s1028" type="#_x0000_t63" style="position:absolute;margin-left:556.75pt;margin-top:8.05pt;width:135.3pt;height:98.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LvhwIAAGgFAAAOAAAAZHJzL2Uyb0RvYy54bWysVE1v2zAMvQ/YfxB0X21n6doGdYogXYcB&#10;RRusHXpWZCkWIIuapMTOfv0o2XGyrthh2EWmRPLxw4+8vukaTXbCeQWmpMVZTokwHCplNiX9/nz3&#10;4ZISH5ipmAYjSroXnt7M37+7bu1MTKAGXQlHEMT4WWtLWodgZ1nmeS0a5s/ACoNKCa5hAa9uk1WO&#10;tYje6GyS55+yFlxlHXDhPb7e9ko6T/hSCh4epfQiEF1SzC2k06VzHc9sfs1mG8dsrfiQBvuHLBqm&#10;DAYdoW5ZYGTr1B9QjeIOPMhwxqHJQErFRaoBqynyV9U81cyKVAs2x9uxTf7/wfKH3ZNdOWxDa/3M&#10;oxir6KRr4hfzI11q1n5slugC4fhYXBSXHwvsKUddMZlOr6ZFbGd2dLfOhy8CGhKFkrai2ojPWivr&#10;xZJpDduQesZ29z70ngePGNyDVtWd0jpdIiHEUjuyY/gr15tDrBOr7FhCksJei+irzTchiaow6UkK&#10;mNh1BGOcCxOKXlWzSvQxivM8TwTBikaPVF8CjMgSsxuxB4DfEz1g9+UN9tFVJHKOzvnfEuudR48U&#10;GUwYnRtlwL0FoLGqIXJvj+mftCaKoVt32JvYGrSML2uo9itHHPTD4i2/U/j/7pkPK+ZwOvCf48SH&#10;RzykhrakMEiU1OB+vvUe7ZG0qKWkxWkrqf+xZU5Qor8apPNVMZ3G8UyX6fnFBC/uVLM+1ZhtswRk&#10;QYG7xfIkRvugD6J00LzgYljEqKhihmPskvLgDpdl6LcArhYuFotkhiNpWbg3T5ZH8NjnSMjn7oU5&#10;O5A4IP8f4DCZbPaKvL1t9DSw2AaQKjH72NfhD+A4JyoNqyfui9N7sjouyPkvAAAA//8DAFBLAwQU&#10;AAYACAAAACEAOFYX2+AAAAAMAQAADwAAAGRycy9kb3ducmV2LnhtbEyPwWrDMBBE74X+g9hAb40s&#10;OQnBtRxKaaGHQqmT0KtibWwTSzKWnDh/382puc2wj9mZfDPZjp1xCK13CsQ8AYau8qZ1tYLd9uN5&#10;DSxE7YzuvEMFVwywKR4fcp0Zf3E/eC5jzSjEhUwraGLsM85D1aDVYe57dHQ7+sHqSHaouRn0hcJt&#10;x2WSrLjVraMPje7xrcHqVI5WwXZf7k2/G1O5vKa//nPx/fVuj0o9zabXF2ARp/gPw60+VYeCOh38&#10;6ExgHXkh0iWxpFYC2I1I1wtSBwVSSAm8yPn9iOIPAAD//wMAUEsBAi0AFAAGAAgAAAAhALaDOJL+&#10;AAAA4QEAABMAAAAAAAAAAAAAAAAAAAAAAFtDb250ZW50X1R5cGVzXS54bWxQSwECLQAUAAYACAAA&#10;ACEAOP0h/9YAAACUAQAACwAAAAAAAAAAAAAAAAAvAQAAX3JlbHMvLnJlbHNQSwECLQAUAAYACAAA&#10;ACEA5JHy74cCAABoBQAADgAAAAAAAAAAAAAAAAAuAgAAZHJzL2Uyb0RvYy54bWxQSwECLQAUAAYA&#10;CAAAACEAOFYX2+AAAAAMAQAADwAAAAAAAAAAAAAAAADhBAAAZHJzL2Rvd25yZXYueG1sUEsFBgAA&#10;AAAEAAQA8wAAAO4FAAAAAA==&#10;" adj="6300,24300" fillcolor="white [3212]" strokecolor="#09101d [484]" strokeweight="1pt">
                <v:textbox>
                  <w:txbxContent>
                    <w:p w14:paraId="57D9889B" w14:textId="77777777" w:rsidR="00700861" w:rsidRPr="00267F33" w:rsidRDefault="00700861" w:rsidP="00700861">
                      <w:pPr>
                        <w:autoSpaceDN/>
                        <w:spacing w:line="240" w:lineRule="auto"/>
                        <w:jc w:val="left"/>
                        <w:textAlignment w:val="auto"/>
                        <w:rPr>
                          <w:rFonts w:cs="Times New Roman"/>
                          <w:color w:val="000000" w:themeColor="text1"/>
                          <w:sz w:val="16"/>
                          <w:szCs w:val="16"/>
                        </w:rPr>
                      </w:pPr>
                      <w:r w:rsidRPr="00267F33">
                        <w:rPr>
                          <w:rFonts w:cs="Times New Roman"/>
                          <w:b/>
                          <w:bCs/>
                          <w:color w:val="000000" w:themeColor="text1"/>
                          <w:sz w:val="16"/>
                          <w:szCs w:val="16"/>
                        </w:rPr>
                        <w:t>How could the YOT have supported you better?</w:t>
                      </w:r>
                      <w:r w:rsidRPr="00267F33">
                        <w:rPr>
                          <w:rFonts w:cs="Times New Roman"/>
                          <w:color w:val="000000" w:themeColor="text1"/>
                          <w:sz w:val="16"/>
                          <w:szCs w:val="16"/>
                        </w:rPr>
                        <w:t xml:space="preserve">  </w:t>
                      </w:r>
                    </w:p>
                    <w:p w14:paraId="4F5A8DC1" w14:textId="77777777" w:rsidR="00700861" w:rsidRPr="007D0A24" w:rsidRDefault="00700861" w:rsidP="00700861">
                      <w:pPr>
                        <w:autoSpaceDN/>
                        <w:spacing w:line="240" w:lineRule="auto"/>
                        <w:ind w:left="720" w:hanging="720"/>
                        <w:jc w:val="left"/>
                        <w:textAlignment w:val="auto"/>
                        <w:rPr>
                          <w:rFonts w:cs="Times New Roman"/>
                          <w:color w:val="4472C4" w:themeColor="accent1"/>
                          <w:sz w:val="16"/>
                          <w:szCs w:val="16"/>
                        </w:rPr>
                      </w:pPr>
                    </w:p>
                    <w:p w14:paraId="5FFD1115" w14:textId="77777777" w:rsidR="00700861" w:rsidRPr="007D0A24" w:rsidRDefault="00700861" w:rsidP="00700861">
                      <w:pPr>
                        <w:autoSpaceDN/>
                        <w:spacing w:line="240" w:lineRule="auto"/>
                        <w:jc w:val="left"/>
                        <w:textAlignment w:val="auto"/>
                        <w:rPr>
                          <w:rFonts w:cs="Times New Roman"/>
                          <w:color w:val="4472C4" w:themeColor="accent1"/>
                          <w:sz w:val="16"/>
                          <w:szCs w:val="16"/>
                        </w:rPr>
                      </w:pPr>
                      <w:r w:rsidRPr="007D0A24">
                        <w:rPr>
                          <w:rFonts w:cs="Times New Roman"/>
                          <w:color w:val="4472C4" w:themeColor="accent1"/>
                          <w:sz w:val="16"/>
                          <w:szCs w:val="16"/>
                        </w:rPr>
                        <w:t xml:space="preserve"> They did everything well.</w:t>
                      </w:r>
                    </w:p>
                    <w:p w14:paraId="5DB6714F" w14:textId="77777777" w:rsidR="00700861" w:rsidRDefault="00700861" w:rsidP="00700861">
                      <w:pPr>
                        <w:jc w:val="center"/>
                      </w:pPr>
                    </w:p>
                  </w:txbxContent>
                </v:textbox>
              </v:shape>
            </w:pict>
          </mc:Fallback>
        </mc:AlternateContent>
      </w:r>
    </w:p>
    <w:p w14:paraId="2616D049" w14:textId="12C9528F" w:rsidR="00FC3ED8" w:rsidRPr="00D92BBD" w:rsidRDefault="009D048A" w:rsidP="00145BD8">
      <w:pPr>
        <w:autoSpaceDN/>
        <w:spacing w:line="240" w:lineRule="auto"/>
        <w:jc w:val="left"/>
        <w:textAlignment w:val="auto"/>
        <w:rPr>
          <w:rFonts w:asciiTheme="minorHAnsi" w:hAnsiTheme="minorHAnsi" w:cstheme="minorHAnsi"/>
          <w:b/>
        </w:rPr>
      </w:pPr>
      <w:r w:rsidRPr="00D92BBD">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60893C53" wp14:editId="5FDD5351">
                <wp:simplePos x="0" y="0"/>
                <wp:positionH relativeFrom="column">
                  <wp:posOffset>2576195</wp:posOffset>
                </wp:positionH>
                <wp:positionV relativeFrom="paragraph">
                  <wp:posOffset>51435</wp:posOffset>
                </wp:positionV>
                <wp:extent cx="2740563" cy="1584666"/>
                <wp:effectExtent l="19050" t="19050" r="41275" b="225425"/>
                <wp:wrapNone/>
                <wp:docPr id="13" name="Speech Bubble: Oval 13"/>
                <wp:cNvGraphicFramePr/>
                <a:graphic xmlns:a="http://schemas.openxmlformats.org/drawingml/2006/main">
                  <a:graphicData uri="http://schemas.microsoft.com/office/word/2010/wordprocessingShape">
                    <wps:wsp>
                      <wps:cNvSpPr/>
                      <wps:spPr>
                        <a:xfrm>
                          <a:off x="0" y="0"/>
                          <a:ext cx="2740563" cy="1584666"/>
                        </a:xfrm>
                        <a:prstGeom prst="wedgeEllipse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1ECA30" w14:textId="77777777" w:rsidR="00AD0F06" w:rsidRPr="00CD386E" w:rsidRDefault="00AD0F06" w:rsidP="00AD0F06">
                            <w:pPr>
                              <w:autoSpaceDN/>
                              <w:spacing w:line="240" w:lineRule="auto"/>
                              <w:jc w:val="left"/>
                              <w:textAlignment w:val="auto"/>
                              <w:outlineLvl w:val="0"/>
                              <w:rPr>
                                <w:rFonts w:cs="Times New Roman"/>
                                <w:b/>
                                <w:bCs/>
                                <w:color w:val="4472C4" w:themeColor="accent1"/>
                                <w:sz w:val="16"/>
                                <w:szCs w:val="16"/>
                              </w:rPr>
                            </w:pPr>
                            <w:bookmarkStart w:id="25" w:name="_Toc169806128"/>
                            <w:r w:rsidRPr="00CD386E">
                              <w:rPr>
                                <w:rFonts w:cs="Times New Roman"/>
                                <w:b/>
                                <w:bCs/>
                                <w:color w:val="4472C4" w:themeColor="accent1"/>
                                <w:sz w:val="16"/>
                                <w:szCs w:val="16"/>
                              </w:rPr>
                              <w:t>Please share an example of the most helpful thing the YOT did for you?</w:t>
                            </w:r>
                            <w:bookmarkEnd w:id="25"/>
                            <w:r w:rsidRPr="00CD386E">
                              <w:rPr>
                                <w:rFonts w:cs="Times New Roman"/>
                                <w:b/>
                                <w:bCs/>
                                <w:color w:val="4472C4" w:themeColor="accent1"/>
                                <w:sz w:val="16"/>
                                <w:szCs w:val="16"/>
                              </w:rPr>
                              <w:t xml:space="preserve"> </w:t>
                            </w:r>
                          </w:p>
                          <w:p w14:paraId="163F7A2B" w14:textId="77777777" w:rsidR="00AD0F06" w:rsidRPr="00CD386E" w:rsidRDefault="00AD0F06" w:rsidP="00AD0F06">
                            <w:pPr>
                              <w:autoSpaceDN/>
                              <w:spacing w:line="240" w:lineRule="auto"/>
                              <w:jc w:val="left"/>
                              <w:textAlignment w:val="auto"/>
                              <w:rPr>
                                <w:rFonts w:cs="Times New Roman"/>
                                <w:color w:val="4472C4" w:themeColor="accent1"/>
                                <w:sz w:val="16"/>
                                <w:szCs w:val="16"/>
                              </w:rPr>
                            </w:pPr>
                          </w:p>
                          <w:p w14:paraId="1C3E784C" w14:textId="77777777" w:rsidR="00AD0F06" w:rsidRPr="007D0A24" w:rsidRDefault="00AD0F06" w:rsidP="00AD0F06">
                            <w:pPr>
                              <w:autoSpaceDN/>
                              <w:spacing w:line="240" w:lineRule="auto"/>
                              <w:jc w:val="left"/>
                              <w:textAlignment w:val="auto"/>
                              <w:rPr>
                                <w:rFonts w:cs="Times New Roman"/>
                                <w:color w:val="4472C4" w:themeColor="accent1"/>
                                <w:sz w:val="16"/>
                                <w:szCs w:val="16"/>
                              </w:rPr>
                            </w:pPr>
                            <w:r w:rsidRPr="007D0A24">
                              <w:rPr>
                                <w:rFonts w:cs="Times New Roman"/>
                                <w:color w:val="4472C4" w:themeColor="accent1"/>
                                <w:sz w:val="16"/>
                                <w:szCs w:val="16"/>
                              </w:rPr>
                              <w:t>…Working with the drug and alcohol team – they gave me advice and I liked working with Alice</w:t>
                            </w:r>
                          </w:p>
                          <w:p w14:paraId="3B80000A" w14:textId="77777777" w:rsidR="00AD0F06" w:rsidRDefault="00AD0F06" w:rsidP="00AD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3C53" id="Speech Bubble: Oval 13" o:spid="_x0000_s1029" type="#_x0000_t63" style="position:absolute;margin-left:202.85pt;margin-top:4.05pt;width:215.8pt;height:12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pciAIAAGgFAAAOAAAAZHJzL2Uyb0RvYy54bWysVE1v2zAMvQ/YfxB0X22nSdoFdYogXYcB&#10;RVu0HXpWZCkRIIuapMTOfv0o2XGyrthh2EWmRPLxw4+8um5rTXbCeQWmpMVZTokwHCpl1iX9/nL7&#10;6ZISH5ipmAYjSroXnl7PP364auxMjGADuhKOIIjxs8aWdBOCnWWZ5xtRM38GVhhUSnA1C3h166xy&#10;rEH0WmejPJ9mDbjKOuDCe3y96ZR0nvClFDw8SOlFILqkmFtIp0vnKp7Z/IrN1o7ZjeJ9GuwfsqiZ&#10;Mhh0gLphgZGtU39A1Yo78CDDGYc6AykVF6kGrKbI31TzvGFWpFqwOd4ObfL/D5bf757to8M2NNbP&#10;PIqxila6On4xP9KmZu2HZok2EI6Po4txPpmeU8JRV0wux9PpNLYzO7pb58NXATWJQkkbUa3FF62V&#10;9WLJtIZtSD1juzsfOs+DRwzuQavqVmmdLpEQYqkd2TH8lat10cc6scqOJSQp7LWIvto8CUlUFZNO&#10;ARO7jmCMc2FC0ak2rBJdjGKS54kgWNHgkepLgBFZYnYDdg/we6IH7K683j66ikTOwTn/W2Kd8+CR&#10;IoMJg3OtDLj3ADRW1Ufu7DH9k9ZEMbSrFntT0vNoGV9WUO0fHXHQDYu3/Fbh/7tjPjwyh9OBc4QT&#10;Hx7wkBqakkIvUbIB9/O992iPpEUtJQ1OW0n9jy1zghL9zSCdPxfjcRzPdBlPLkZ4caea1anGbOsl&#10;IAsK3C2WJzHaB30QpYP6FRfDIkZFFTMcY5eUB3e4LEO3BXC1cLFYJDMcScvCnXm2PILHPkdCvrSv&#10;zNmexAH5fw+HyWSzN+TtbKOngcU2gFSJ2ce+9n8AxzlRqV89cV+c3pPVcUHOfwEAAP//AwBQSwME&#10;FAAGAAgAAAAhANFuGbTgAAAACQEAAA8AAABkcnMvZG93bnJldi54bWxMj0FLw0AUhO+C/2F5gje7&#10;adKaEPNSRBQ8CGLa4nWbfU2C2bchu2nTf+96ssdhhplvis1senGi0XWWEZaLCARxbXXHDcJu+/aQ&#10;gXBesVa9ZUK4kINNeXtTqFzbM3/RqfKNCCXscoXQej/kUrq6JaPcwg7EwTva0Sgf5NhIPapzKDe9&#10;jKPoURrVcVho1UAvLdU/1WQQtvtqr4fdlMTrS/Jt31efH6/miHh/Nz8/gfA0+/8w/OEHdCgD08FO&#10;rJ3oEVbROg1RhGwJIvhZkiYgDgjxOk1BloW8flD+AgAA//8DAFBLAQItABQABgAIAAAAIQC2gziS&#10;/gAAAOEBAAATAAAAAAAAAAAAAAAAAAAAAABbQ29udGVudF9UeXBlc10ueG1sUEsBAi0AFAAGAAgA&#10;AAAhADj9If/WAAAAlAEAAAsAAAAAAAAAAAAAAAAALwEAAF9yZWxzLy5yZWxzUEsBAi0AFAAGAAgA&#10;AAAhAN5EqlyIAgAAaAUAAA4AAAAAAAAAAAAAAAAALgIAAGRycy9lMm9Eb2MueG1sUEsBAi0AFAAG&#10;AAgAAAAhANFuGbTgAAAACQEAAA8AAAAAAAAAAAAAAAAA4gQAAGRycy9kb3ducmV2LnhtbFBLBQYA&#10;AAAABAAEAPMAAADvBQAAAAA=&#10;" adj="6300,24300" fillcolor="white [3212]" strokecolor="#09101d [484]" strokeweight="1pt">
                <v:textbox>
                  <w:txbxContent>
                    <w:p w14:paraId="761ECA30" w14:textId="77777777" w:rsidR="00AD0F06" w:rsidRPr="00CD386E" w:rsidRDefault="00AD0F06" w:rsidP="00AD0F06">
                      <w:pPr>
                        <w:autoSpaceDN/>
                        <w:spacing w:line="240" w:lineRule="auto"/>
                        <w:jc w:val="left"/>
                        <w:textAlignment w:val="auto"/>
                        <w:outlineLvl w:val="0"/>
                        <w:rPr>
                          <w:rFonts w:cs="Times New Roman"/>
                          <w:b/>
                          <w:bCs/>
                          <w:color w:val="4472C4" w:themeColor="accent1"/>
                          <w:sz w:val="16"/>
                          <w:szCs w:val="16"/>
                        </w:rPr>
                      </w:pPr>
                      <w:bookmarkStart w:id="26" w:name="_Toc169806128"/>
                      <w:r w:rsidRPr="00CD386E">
                        <w:rPr>
                          <w:rFonts w:cs="Times New Roman"/>
                          <w:b/>
                          <w:bCs/>
                          <w:color w:val="4472C4" w:themeColor="accent1"/>
                          <w:sz w:val="16"/>
                          <w:szCs w:val="16"/>
                        </w:rPr>
                        <w:t>Please share an example of the most helpful thing the YOT did for you?</w:t>
                      </w:r>
                      <w:bookmarkEnd w:id="26"/>
                      <w:r w:rsidRPr="00CD386E">
                        <w:rPr>
                          <w:rFonts w:cs="Times New Roman"/>
                          <w:b/>
                          <w:bCs/>
                          <w:color w:val="4472C4" w:themeColor="accent1"/>
                          <w:sz w:val="16"/>
                          <w:szCs w:val="16"/>
                        </w:rPr>
                        <w:t xml:space="preserve"> </w:t>
                      </w:r>
                    </w:p>
                    <w:p w14:paraId="163F7A2B" w14:textId="77777777" w:rsidR="00AD0F06" w:rsidRPr="00CD386E" w:rsidRDefault="00AD0F06" w:rsidP="00AD0F06">
                      <w:pPr>
                        <w:autoSpaceDN/>
                        <w:spacing w:line="240" w:lineRule="auto"/>
                        <w:jc w:val="left"/>
                        <w:textAlignment w:val="auto"/>
                        <w:rPr>
                          <w:rFonts w:cs="Times New Roman"/>
                          <w:color w:val="4472C4" w:themeColor="accent1"/>
                          <w:sz w:val="16"/>
                          <w:szCs w:val="16"/>
                        </w:rPr>
                      </w:pPr>
                    </w:p>
                    <w:p w14:paraId="1C3E784C" w14:textId="77777777" w:rsidR="00AD0F06" w:rsidRPr="007D0A24" w:rsidRDefault="00AD0F06" w:rsidP="00AD0F06">
                      <w:pPr>
                        <w:autoSpaceDN/>
                        <w:spacing w:line="240" w:lineRule="auto"/>
                        <w:jc w:val="left"/>
                        <w:textAlignment w:val="auto"/>
                        <w:rPr>
                          <w:rFonts w:cs="Times New Roman"/>
                          <w:color w:val="4472C4" w:themeColor="accent1"/>
                          <w:sz w:val="16"/>
                          <w:szCs w:val="16"/>
                        </w:rPr>
                      </w:pPr>
                      <w:r w:rsidRPr="007D0A24">
                        <w:rPr>
                          <w:rFonts w:cs="Times New Roman"/>
                          <w:color w:val="4472C4" w:themeColor="accent1"/>
                          <w:sz w:val="16"/>
                          <w:szCs w:val="16"/>
                        </w:rPr>
                        <w:t>…Working with the drug and alcohol team – they gave me advice and I liked working with Alice</w:t>
                      </w:r>
                    </w:p>
                    <w:p w14:paraId="3B80000A" w14:textId="77777777" w:rsidR="00AD0F06" w:rsidRDefault="00AD0F06" w:rsidP="00AD0F06">
                      <w:pPr>
                        <w:jc w:val="center"/>
                      </w:pPr>
                    </w:p>
                  </w:txbxContent>
                </v:textbox>
              </v:shape>
            </w:pict>
          </mc:Fallback>
        </mc:AlternateContent>
      </w:r>
    </w:p>
    <w:p w14:paraId="67C76907" w14:textId="03F6568B" w:rsidR="00FC3ED8" w:rsidRPr="00D92BBD" w:rsidRDefault="00FC3ED8" w:rsidP="00145BD8">
      <w:pPr>
        <w:autoSpaceDN/>
        <w:spacing w:line="240" w:lineRule="auto"/>
        <w:jc w:val="left"/>
        <w:textAlignment w:val="auto"/>
        <w:rPr>
          <w:rFonts w:asciiTheme="minorHAnsi" w:hAnsiTheme="minorHAnsi" w:cstheme="minorHAnsi"/>
          <w:b/>
        </w:rPr>
      </w:pPr>
    </w:p>
    <w:p w14:paraId="0B7C339A" w14:textId="5F29B92B" w:rsidR="00FC3ED8" w:rsidRPr="00D92BBD" w:rsidRDefault="00FC3ED8" w:rsidP="00145BD8">
      <w:pPr>
        <w:autoSpaceDN/>
        <w:spacing w:line="240" w:lineRule="auto"/>
        <w:jc w:val="left"/>
        <w:textAlignment w:val="auto"/>
        <w:rPr>
          <w:rFonts w:asciiTheme="minorHAnsi" w:hAnsiTheme="minorHAnsi" w:cstheme="minorHAnsi"/>
          <w:b/>
        </w:rPr>
      </w:pPr>
    </w:p>
    <w:p w14:paraId="1ED776A5" w14:textId="77777777" w:rsidR="007127CE" w:rsidRPr="00D92BBD" w:rsidRDefault="007127CE" w:rsidP="00145BD8">
      <w:pPr>
        <w:pStyle w:val="TOCHeadingMS"/>
        <w:numPr>
          <w:ilvl w:val="0"/>
          <w:numId w:val="0"/>
        </w:numPr>
        <w:suppressAutoHyphens/>
        <w:spacing w:line="240" w:lineRule="auto"/>
        <w:rPr>
          <w:rFonts w:asciiTheme="minorHAnsi" w:hAnsiTheme="minorHAnsi" w:cstheme="minorHAnsi"/>
        </w:rPr>
      </w:pPr>
    </w:p>
    <w:p w14:paraId="37944E72" w14:textId="7F10B9AB" w:rsidR="64DFBC70" w:rsidRDefault="64DFBC70" w:rsidP="00145BD8">
      <w:pPr>
        <w:pStyle w:val="ParagraphMS"/>
        <w:numPr>
          <w:ilvl w:val="0"/>
          <w:numId w:val="0"/>
        </w:numPr>
        <w:suppressAutoHyphens/>
        <w:spacing w:line="240" w:lineRule="auto"/>
        <w:rPr>
          <w:rFonts w:asciiTheme="minorHAnsi" w:hAnsiTheme="minorHAnsi" w:cstheme="minorHAnsi"/>
        </w:rPr>
      </w:pPr>
    </w:p>
    <w:p w14:paraId="0711BBC3" w14:textId="77777777" w:rsidR="00260E33" w:rsidRDefault="00260E33" w:rsidP="00145BD8">
      <w:pPr>
        <w:pStyle w:val="ParagraphMS"/>
        <w:numPr>
          <w:ilvl w:val="0"/>
          <w:numId w:val="0"/>
        </w:numPr>
        <w:suppressAutoHyphens/>
        <w:spacing w:line="240" w:lineRule="auto"/>
        <w:rPr>
          <w:rFonts w:asciiTheme="minorHAnsi" w:hAnsiTheme="minorHAnsi" w:cstheme="minorHAnsi"/>
        </w:rPr>
      </w:pPr>
    </w:p>
    <w:p w14:paraId="3D2F6D49" w14:textId="77777777" w:rsidR="00260E33" w:rsidRDefault="00260E33" w:rsidP="00145BD8">
      <w:pPr>
        <w:pStyle w:val="ParagraphMS"/>
        <w:numPr>
          <w:ilvl w:val="0"/>
          <w:numId w:val="0"/>
        </w:numPr>
        <w:suppressAutoHyphens/>
        <w:spacing w:line="240" w:lineRule="auto"/>
        <w:rPr>
          <w:rFonts w:asciiTheme="minorHAnsi" w:hAnsiTheme="minorHAnsi" w:cstheme="minorHAnsi"/>
        </w:rPr>
      </w:pPr>
    </w:p>
    <w:p w14:paraId="1EF34E43" w14:textId="77777777" w:rsidR="00260E33" w:rsidRPr="00D92BBD" w:rsidRDefault="00260E33" w:rsidP="00145BD8">
      <w:pPr>
        <w:pStyle w:val="ParagraphMS"/>
        <w:numPr>
          <w:ilvl w:val="0"/>
          <w:numId w:val="0"/>
        </w:numPr>
        <w:suppressAutoHyphens/>
        <w:spacing w:line="240" w:lineRule="auto"/>
        <w:rPr>
          <w:rFonts w:asciiTheme="minorHAnsi" w:hAnsiTheme="minorHAnsi" w:cstheme="minorHAnsi"/>
        </w:rPr>
      </w:pPr>
    </w:p>
    <w:p w14:paraId="0D2C505C" w14:textId="77777777" w:rsidR="00784102" w:rsidRDefault="00784102" w:rsidP="00145BD8">
      <w:pPr>
        <w:pStyle w:val="SubParagraphwithletters"/>
        <w:numPr>
          <w:ilvl w:val="0"/>
          <w:numId w:val="0"/>
        </w:numPr>
        <w:suppressAutoHyphens/>
        <w:spacing w:line="240" w:lineRule="auto"/>
        <w:ind w:left="1080" w:firstLine="360"/>
        <w:rPr>
          <w:rFonts w:asciiTheme="minorHAnsi" w:hAnsiTheme="minorHAnsi" w:cstheme="minorHAnsi"/>
        </w:rPr>
      </w:pPr>
    </w:p>
    <w:p w14:paraId="221F5912" w14:textId="77777777" w:rsidR="00784102" w:rsidRDefault="00784102" w:rsidP="00145BD8">
      <w:pPr>
        <w:pStyle w:val="SubParagraphwithletters"/>
        <w:numPr>
          <w:ilvl w:val="0"/>
          <w:numId w:val="0"/>
        </w:numPr>
        <w:suppressAutoHyphens/>
        <w:spacing w:line="240" w:lineRule="auto"/>
        <w:ind w:left="1080" w:firstLine="360"/>
        <w:rPr>
          <w:rFonts w:asciiTheme="minorHAnsi" w:hAnsiTheme="minorHAnsi" w:cstheme="minorHAnsi"/>
        </w:rPr>
      </w:pPr>
    </w:p>
    <w:p w14:paraId="143A1F28" w14:textId="77777777" w:rsidR="00784102" w:rsidRDefault="00784102" w:rsidP="00145BD8">
      <w:pPr>
        <w:pStyle w:val="SubParagraphwithletters"/>
        <w:numPr>
          <w:ilvl w:val="0"/>
          <w:numId w:val="0"/>
        </w:numPr>
        <w:suppressAutoHyphens/>
        <w:spacing w:line="240" w:lineRule="auto"/>
        <w:ind w:left="1080" w:firstLine="360"/>
        <w:rPr>
          <w:rFonts w:asciiTheme="minorHAnsi" w:hAnsiTheme="minorHAnsi" w:cstheme="minorHAnsi"/>
        </w:rPr>
      </w:pPr>
    </w:p>
    <w:p w14:paraId="63DF9B88" w14:textId="5DC21EBF" w:rsidR="00284FCD" w:rsidRPr="001913D5" w:rsidRDefault="16B07D78" w:rsidP="001913D5">
      <w:pPr>
        <w:pStyle w:val="SubParagraphwithletters"/>
        <w:spacing w:line="240" w:lineRule="auto"/>
        <w:rPr>
          <w:rFonts w:asciiTheme="minorHAnsi" w:hAnsiTheme="minorHAnsi" w:cstheme="minorHAnsi"/>
        </w:rPr>
      </w:pPr>
      <w:r w:rsidRPr="001913D5">
        <w:rPr>
          <w:rFonts w:asciiTheme="minorHAnsi" w:hAnsiTheme="minorHAnsi" w:cstheme="minorHAnsi"/>
        </w:rPr>
        <w:t xml:space="preserve">Children </w:t>
      </w:r>
      <w:r w:rsidR="00D045FE" w:rsidRPr="001913D5">
        <w:rPr>
          <w:rFonts w:asciiTheme="minorHAnsi" w:hAnsiTheme="minorHAnsi" w:cstheme="minorHAnsi"/>
        </w:rPr>
        <w:t xml:space="preserve">engaged with the YJS </w:t>
      </w:r>
      <w:r w:rsidRPr="001913D5">
        <w:rPr>
          <w:rFonts w:asciiTheme="minorHAnsi" w:hAnsiTheme="minorHAnsi" w:cstheme="minorHAnsi"/>
        </w:rPr>
        <w:t>are encouraged to participate by:</w:t>
      </w:r>
    </w:p>
    <w:p w14:paraId="6E002AF0" w14:textId="77777777" w:rsidR="001913D5" w:rsidRPr="00D92BBD" w:rsidRDefault="001913D5" w:rsidP="001913D5">
      <w:pPr>
        <w:pStyle w:val="SubParagraphwithletters"/>
        <w:numPr>
          <w:ilvl w:val="0"/>
          <w:numId w:val="0"/>
        </w:numPr>
        <w:suppressAutoHyphens/>
        <w:spacing w:line="240" w:lineRule="auto"/>
        <w:ind w:firstLine="360"/>
        <w:rPr>
          <w:rFonts w:asciiTheme="minorHAnsi" w:hAnsiTheme="minorHAnsi" w:cstheme="minorHAnsi"/>
        </w:rPr>
      </w:pPr>
    </w:p>
    <w:p w14:paraId="145E95F0" w14:textId="77777777" w:rsidR="00284FCD" w:rsidRPr="00D92BBD" w:rsidRDefault="2728E6EC" w:rsidP="001913D5">
      <w:pPr>
        <w:pStyle w:val="SubParagraphwithletters"/>
        <w:numPr>
          <w:ilvl w:val="0"/>
          <w:numId w:val="16"/>
        </w:numPr>
        <w:suppressAutoHyphens/>
        <w:spacing w:line="240" w:lineRule="auto"/>
        <w:rPr>
          <w:rFonts w:asciiTheme="minorHAnsi" w:hAnsiTheme="minorHAnsi" w:cstheme="minorHAnsi"/>
        </w:rPr>
      </w:pPr>
      <w:r w:rsidRPr="00D92BBD">
        <w:rPr>
          <w:rFonts w:asciiTheme="minorHAnsi" w:hAnsiTheme="minorHAnsi" w:cstheme="minorHAnsi"/>
        </w:rPr>
        <w:t>Being actively involved in the creation of, and reviewing of, their intervention plans.</w:t>
      </w:r>
    </w:p>
    <w:p w14:paraId="0BAAD063" w14:textId="77777777" w:rsidR="00284FCD" w:rsidRPr="00D92BBD" w:rsidRDefault="2728E6EC" w:rsidP="001913D5">
      <w:pPr>
        <w:pStyle w:val="SubParagraphwithletters"/>
        <w:numPr>
          <w:ilvl w:val="0"/>
          <w:numId w:val="16"/>
        </w:numPr>
        <w:suppressAutoHyphens/>
        <w:spacing w:line="240" w:lineRule="auto"/>
        <w:rPr>
          <w:rFonts w:asciiTheme="minorHAnsi" w:hAnsiTheme="minorHAnsi" w:cstheme="minorHAnsi"/>
        </w:rPr>
      </w:pPr>
      <w:r w:rsidRPr="00D92BBD">
        <w:rPr>
          <w:rFonts w:asciiTheme="minorHAnsi" w:hAnsiTheme="minorHAnsi" w:cstheme="minorHAnsi"/>
        </w:rPr>
        <w:t>Providing feedback following initiatives or activities, in order to inform and steer improvements to the service.</w:t>
      </w:r>
    </w:p>
    <w:p w14:paraId="448DCCCA" w14:textId="155062F8" w:rsidR="2C0A6B70" w:rsidRPr="00D92BBD" w:rsidRDefault="2C0A6B70" w:rsidP="001913D5">
      <w:pPr>
        <w:pStyle w:val="SubParagraphwithletters"/>
        <w:numPr>
          <w:ilvl w:val="0"/>
          <w:numId w:val="16"/>
        </w:numPr>
        <w:suppressAutoHyphens/>
        <w:spacing w:line="240" w:lineRule="auto"/>
        <w:rPr>
          <w:rFonts w:asciiTheme="minorHAnsi" w:hAnsiTheme="minorHAnsi" w:cstheme="minorHAnsi"/>
        </w:rPr>
      </w:pPr>
      <w:r w:rsidRPr="00D92BBD">
        <w:rPr>
          <w:rFonts w:asciiTheme="minorHAnsi" w:hAnsiTheme="minorHAnsi" w:cstheme="minorHAnsi"/>
        </w:rPr>
        <w:t>Within our Speech and Language Therapy project in schools</w:t>
      </w:r>
      <w:r w:rsidR="5883F1B9" w:rsidRPr="00D92BBD">
        <w:rPr>
          <w:rFonts w:asciiTheme="minorHAnsi" w:hAnsiTheme="minorHAnsi" w:cstheme="minorHAnsi"/>
        </w:rPr>
        <w:t xml:space="preserve"> (PRRE)</w:t>
      </w:r>
      <w:r w:rsidRPr="00D92BBD">
        <w:rPr>
          <w:rFonts w:asciiTheme="minorHAnsi" w:hAnsiTheme="minorHAnsi" w:cstheme="minorHAnsi"/>
        </w:rPr>
        <w:t>, at the en</w:t>
      </w:r>
      <w:r w:rsidR="00BE7406" w:rsidRPr="00D92BBD">
        <w:rPr>
          <w:rFonts w:asciiTheme="minorHAnsi" w:hAnsiTheme="minorHAnsi" w:cstheme="minorHAnsi"/>
        </w:rPr>
        <w:t xml:space="preserve">d </w:t>
      </w:r>
      <w:r w:rsidRPr="00D92BBD">
        <w:rPr>
          <w:rFonts w:asciiTheme="minorHAnsi" w:hAnsiTheme="minorHAnsi" w:cstheme="minorHAnsi"/>
        </w:rPr>
        <w:t xml:space="preserve">of </w:t>
      </w:r>
      <w:r w:rsidR="49FC7F2B" w:rsidRPr="00D92BBD">
        <w:rPr>
          <w:rFonts w:asciiTheme="minorHAnsi" w:hAnsiTheme="minorHAnsi" w:cstheme="minorHAnsi"/>
        </w:rPr>
        <w:t xml:space="preserve">a completed </w:t>
      </w:r>
      <w:r w:rsidRPr="00D92BBD">
        <w:rPr>
          <w:rFonts w:asciiTheme="minorHAnsi" w:hAnsiTheme="minorHAnsi" w:cstheme="minorHAnsi"/>
        </w:rPr>
        <w:t xml:space="preserve">intervention, our Speech and Language Therapists obtain feedback from children and young people (where they have wanted to contribute), parents / carers (where appropriate) and other stakeholders </w:t>
      </w:r>
      <w:r w:rsidR="79317F20" w:rsidRPr="00D92BBD">
        <w:rPr>
          <w:rFonts w:asciiTheme="minorHAnsi" w:hAnsiTheme="minorHAnsi" w:cstheme="minorHAnsi"/>
        </w:rPr>
        <w:t>including</w:t>
      </w:r>
      <w:r w:rsidRPr="00D92BBD">
        <w:rPr>
          <w:rFonts w:asciiTheme="minorHAnsi" w:hAnsiTheme="minorHAnsi" w:cstheme="minorHAnsi"/>
        </w:rPr>
        <w:t xml:space="preserve"> school staff.</w:t>
      </w:r>
      <w:r w:rsidR="07799E34" w:rsidRPr="00D92BBD">
        <w:rPr>
          <w:rFonts w:asciiTheme="minorHAnsi" w:hAnsiTheme="minorHAnsi" w:cstheme="minorHAnsi"/>
        </w:rPr>
        <w:t xml:space="preserve"> Comments are captured on a short feedback form that is attached to the child / young people’s Child</w:t>
      </w:r>
      <w:r w:rsidR="00E50283">
        <w:rPr>
          <w:rFonts w:asciiTheme="minorHAnsi" w:hAnsiTheme="minorHAnsi" w:cstheme="minorHAnsi"/>
        </w:rPr>
        <w:t xml:space="preserve"> </w:t>
      </w:r>
      <w:r w:rsidR="07799E34" w:rsidRPr="00D92BBD">
        <w:rPr>
          <w:rFonts w:asciiTheme="minorHAnsi" w:hAnsiTheme="minorHAnsi" w:cstheme="minorHAnsi"/>
        </w:rPr>
        <w:t>View record.</w:t>
      </w:r>
    </w:p>
    <w:p w14:paraId="0ED5682A" w14:textId="2B6518BF" w:rsidR="00E06DB1" w:rsidRPr="00D92BBD" w:rsidRDefault="00E06DB1" w:rsidP="001913D5">
      <w:pPr>
        <w:pStyle w:val="SubParagraphwithletters"/>
        <w:numPr>
          <w:ilvl w:val="0"/>
          <w:numId w:val="16"/>
        </w:numPr>
        <w:suppressAutoHyphens/>
        <w:spacing w:line="240" w:lineRule="auto"/>
        <w:rPr>
          <w:rFonts w:asciiTheme="minorHAnsi" w:hAnsiTheme="minorHAnsi" w:cstheme="minorHAnsi"/>
        </w:rPr>
      </w:pPr>
      <w:r w:rsidRPr="00D92BBD">
        <w:rPr>
          <w:rFonts w:asciiTheme="minorHAnsi" w:hAnsiTheme="minorHAnsi" w:cstheme="minorHAnsi"/>
        </w:rPr>
        <w:t>Involvement with interviews for recruitment of new staff.</w:t>
      </w:r>
    </w:p>
    <w:p w14:paraId="39B3A39A" w14:textId="696EB5A8" w:rsidR="00E06DB1" w:rsidRPr="00D92BBD" w:rsidRDefault="00E06DB1" w:rsidP="001913D5">
      <w:pPr>
        <w:pStyle w:val="SubParagraphwithletters"/>
        <w:numPr>
          <w:ilvl w:val="0"/>
          <w:numId w:val="16"/>
        </w:numPr>
        <w:suppressAutoHyphens/>
        <w:spacing w:line="240" w:lineRule="auto"/>
        <w:rPr>
          <w:rFonts w:asciiTheme="minorHAnsi" w:hAnsiTheme="minorHAnsi" w:cstheme="minorHAnsi"/>
        </w:rPr>
      </w:pPr>
      <w:r w:rsidRPr="00D92BBD">
        <w:rPr>
          <w:rFonts w:asciiTheme="minorHAnsi" w:hAnsiTheme="minorHAnsi" w:cstheme="minorHAnsi"/>
        </w:rPr>
        <w:t>Involvement within research projects</w:t>
      </w:r>
      <w:r w:rsidR="00564B6E" w:rsidRPr="00D92BBD">
        <w:rPr>
          <w:rFonts w:asciiTheme="minorHAnsi" w:hAnsiTheme="minorHAnsi" w:cstheme="minorHAnsi"/>
        </w:rPr>
        <w:t>.</w:t>
      </w:r>
    </w:p>
    <w:p w14:paraId="182AAF31" w14:textId="187B7EE5" w:rsidR="64DFBC70" w:rsidRPr="00D92BBD" w:rsidRDefault="64DFBC70" w:rsidP="00145BD8">
      <w:pPr>
        <w:pStyle w:val="Subheading-bulletpoint"/>
        <w:numPr>
          <w:ilvl w:val="0"/>
          <w:numId w:val="0"/>
        </w:numPr>
        <w:suppressAutoHyphens/>
        <w:spacing w:line="240" w:lineRule="auto"/>
        <w:ind w:left="360"/>
        <w:rPr>
          <w:rFonts w:asciiTheme="minorHAnsi" w:hAnsiTheme="minorHAnsi" w:cstheme="minorHAnsi"/>
        </w:rPr>
      </w:pPr>
    </w:p>
    <w:p w14:paraId="33092249" w14:textId="66565AB8" w:rsidR="00284FCD" w:rsidRPr="00D92BBD" w:rsidRDefault="16B07D78" w:rsidP="007069A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In 2021 we introduced independent evaluation using the Participation and Engagement Team of Youth Workers. At the end of every </w:t>
      </w:r>
      <w:r w:rsidR="6B0800B9" w:rsidRPr="00D92BBD">
        <w:rPr>
          <w:rFonts w:asciiTheme="minorHAnsi" w:hAnsiTheme="minorHAnsi" w:cstheme="minorHAnsi"/>
        </w:rPr>
        <w:t>intervention,</w:t>
      </w:r>
      <w:r w:rsidRPr="00D92BBD">
        <w:rPr>
          <w:rFonts w:asciiTheme="minorHAnsi" w:hAnsiTheme="minorHAnsi" w:cstheme="minorHAnsi"/>
        </w:rPr>
        <w:t xml:space="preserve"> young people are given the opportunity to meet with a participation worker</w:t>
      </w:r>
      <w:r w:rsidR="00390838">
        <w:rPr>
          <w:rFonts w:asciiTheme="minorHAnsi" w:hAnsiTheme="minorHAnsi" w:cstheme="minorHAnsi"/>
        </w:rPr>
        <w:t xml:space="preserve">, </w:t>
      </w:r>
      <w:r w:rsidRPr="00D92BBD">
        <w:rPr>
          <w:rFonts w:asciiTheme="minorHAnsi" w:hAnsiTheme="minorHAnsi" w:cstheme="minorHAnsi"/>
        </w:rPr>
        <w:t>independent from t</w:t>
      </w:r>
      <w:r w:rsidR="00387895" w:rsidRPr="00D92BBD">
        <w:rPr>
          <w:rFonts w:asciiTheme="minorHAnsi" w:hAnsiTheme="minorHAnsi" w:cstheme="minorHAnsi"/>
        </w:rPr>
        <w:t xml:space="preserve">he </w:t>
      </w:r>
      <w:r w:rsidR="6B0800B9" w:rsidRPr="00D92BBD">
        <w:rPr>
          <w:rFonts w:asciiTheme="minorHAnsi" w:hAnsiTheme="minorHAnsi" w:cstheme="minorHAnsi"/>
        </w:rPr>
        <w:t>Youth Justice Service</w:t>
      </w:r>
      <w:r w:rsidR="00390838">
        <w:rPr>
          <w:rFonts w:asciiTheme="minorHAnsi" w:hAnsiTheme="minorHAnsi" w:cstheme="minorHAnsi"/>
        </w:rPr>
        <w:t>,</w:t>
      </w:r>
      <w:r w:rsidRPr="00D92BBD">
        <w:rPr>
          <w:rFonts w:asciiTheme="minorHAnsi" w:hAnsiTheme="minorHAnsi" w:cstheme="minorHAnsi"/>
        </w:rPr>
        <w:t xml:space="preserve"> </w:t>
      </w:r>
      <w:r w:rsidR="00390838">
        <w:rPr>
          <w:rFonts w:asciiTheme="minorHAnsi" w:hAnsiTheme="minorHAnsi" w:cstheme="minorHAnsi"/>
        </w:rPr>
        <w:t>to</w:t>
      </w:r>
      <w:r w:rsidRPr="00D92BBD">
        <w:rPr>
          <w:rFonts w:asciiTheme="minorHAnsi" w:hAnsiTheme="minorHAnsi" w:cstheme="minorHAnsi"/>
        </w:rPr>
        <w:t xml:space="preserve"> complete a questionnaire on their experience during their time with </w:t>
      </w:r>
      <w:r w:rsidR="6B0800B9" w:rsidRPr="00D92BBD">
        <w:rPr>
          <w:rFonts w:asciiTheme="minorHAnsi" w:hAnsiTheme="minorHAnsi" w:cstheme="minorHAnsi"/>
        </w:rPr>
        <w:t>YJS</w:t>
      </w:r>
      <w:r w:rsidRPr="00D92BBD">
        <w:rPr>
          <w:rFonts w:asciiTheme="minorHAnsi" w:hAnsiTheme="minorHAnsi" w:cstheme="minorHAnsi"/>
        </w:rPr>
        <w:t xml:space="preserve"> and also their experience of partner agencies. This service </w:t>
      </w:r>
      <w:r w:rsidR="6B0800B9" w:rsidRPr="00D92BBD">
        <w:rPr>
          <w:rFonts w:asciiTheme="minorHAnsi" w:hAnsiTheme="minorHAnsi" w:cstheme="minorHAnsi"/>
        </w:rPr>
        <w:t>has been</w:t>
      </w:r>
      <w:r w:rsidRPr="00D92BBD">
        <w:rPr>
          <w:rFonts w:asciiTheme="minorHAnsi" w:hAnsiTheme="minorHAnsi" w:cstheme="minorHAnsi"/>
        </w:rPr>
        <w:t xml:space="preserve"> expanded to meet with all young people who engage with our Early Support Project</w:t>
      </w:r>
      <w:r w:rsidR="00390838">
        <w:rPr>
          <w:rFonts w:asciiTheme="minorHAnsi" w:hAnsiTheme="minorHAnsi" w:cstheme="minorHAnsi"/>
        </w:rPr>
        <w:t>.</w:t>
      </w:r>
      <w:r w:rsidRPr="00D92BBD">
        <w:rPr>
          <w:rFonts w:asciiTheme="minorHAnsi" w:hAnsiTheme="minorHAnsi" w:cstheme="minorHAnsi"/>
        </w:rPr>
        <w:t xml:space="preserve"> </w:t>
      </w:r>
      <w:r w:rsidR="2E1A3A92" w:rsidRPr="00D92BBD">
        <w:rPr>
          <w:rFonts w:asciiTheme="minorHAnsi" w:hAnsiTheme="minorHAnsi" w:cstheme="minorHAnsi"/>
        </w:rPr>
        <w:t xml:space="preserve">Latest data shows that </w:t>
      </w:r>
      <w:r w:rsidR="770A3269" w:rsidRPr="00D92BBD">
        <w:rPr>
          <w:rFonts w:asciiTheme="minorHAnsi" w:hAnsiTheme="minorHAnsi" w:cstheme="minorHAnsi"/>
        </w:rPr>
        <w:t xml:space="preserve">the overall </w:t>
      </w:r>
      <w:r w:rsidR="673FFD02" w:rsidRPr="00D92BBD">
        <w:rPr>
          <w:rFonts w:asciiTheme="minorHAnsi" w:hAnsiTheme="minorHAnsi" w:cstheme="minorHAnsi"/>
        </w:rPr>
        <w:t>feedback</w:t>
      </w:r>
      <w:r w:rsidR="058B6A0C" w:rsidRPr="00D92BBD">
        <w:rPr>
          <w:rFonts w:asciiTheme="minorHAnsi" w:hAnsiTheme="minorHAnsi" w:cstheme="minorHAnsi"/>
        </w:rPr>
        <w:t xml:space="preserve"> from those </w:t>
      </w:r>
      <w:r w:rsidR="770A3269" w:rsidRPr="00D92BBD">
        <w:rPr>
          <w:rFonts w:asciiTheme="minorHAnsi" w:hAnsiTheme="minorHAnsi" w:cstheme="minorHAnsi"/>
        </w:rPr>
        <w:t>working with YJS is positive</w:t>
      </w:r>
      <w:r w:rsidR="058B6A0C" w:rsidRPr="00D92BBD">
        <w:rPr>
          <w:rFonts w:asciiTheme="minorHAnsi" w:hAnsiTheme="minorHAnsi" w:cstheme="minorHAnsi"/>
        </w:rPr>
        <w:t>,</w:t>
      </w:r>
      <w:r w:rsidR="770A3269" w:rsidRPr="00D92BBD">
        <w:rPr>
          <w:rFonts w:asciiTheme="minorHAnsi" w:hAnsiTheme="minorHAnsi" w:cstheme="minorHAnsi"/>
        </w:rPr>
        <w:t xml:space="preserve"> with </w:t>
      </w:r>
      <w:r w:rsidR="005C01D5" w:rsidRPr="00D92BBD">
        <w:rPr>
          <w:rFonts w:asciiTheme="minorHAnsi" w:hAnsiTheme="minorHAnsi" w:cstheme="minorHAnsi"/>
        </w:rPr>
        <w:t xml:space="preserve">91% </w:t>
      </w:r>
      <w:r w:rsidR="770A3269" w:rsidRPr="00D92BBD">
        <w:rPr>
          <w:rFonts w:asciiTheme="minorHAnsi" w:hAnsiTheme="minorHAnsi" w:cstheme="minorHAnsi"/>
        </w:rPr>
        <w:t xml:space="preserve">of respondents </w:t>
      </w:r>
      <w:r w:rsidR="2095C7B2" w:rsidRPr="00D92BBD">
        <w:rPr>
          <w:rFonts w:asciiTheme="minorHAnsi" w:hAnsiTheme="minorHAnsi" w:cstheme="minorHAnsi"/>
        </w:rPr>
        <w:t xml:space="preserve">reflecting that their </w:t>
      </w:r>
      <w:r w:rsidR="673FFD02" w:rsidRPr="00D92BBD">
        <w:rPr>
          <w:rFonts w:asciiTheme="minorHAnsi" w:hAnsiTheme="minorHAnsi" w:cstheme="minorHAnsi"/>
        </w:rPr>
        <w:t>experience was ok</w:t>
      </w:r>
      <w:r w:rsidR="6611C0DF" w:rsidRPr="00D92BBD">
        <w:rPr>
          <w:rFonts w:asciiTheme="minorHAnsi" w:hAnsiTheme="minorHAnsi" w:cstheme="minorHAnsi"/>
        </w:rPr>
        <w:t>ay</w:t>
      </w:r>
      <w:r w:rsidR="673FFD02" w:rsidRPr="00D92BBD">
        <w:rPr>
          <w:rFonts w:asciiTheme="minorHAnsi" w:hAnsiTheme="minorHAnsi" w:cstheme="minorHAnsi"/>
        </w:rPr>
        <w:t xml:space="preserve">, </w:t>
      </w:r>
      <w:r w:rsidR="00390838" w:rsidRPr="00D92BBD">
        <w:rPr>
          <w:rFonts w:asciiTheme="minorHAnsi" w:hAnsiTheme="minorHAnsi" w:cstheme="minorHAnsi"/>
        </w:rPr>
        <w:t>good,</w:t>
      </w:r>
      <w:r w:rsidR="673FFD02" w:rsidRPr="00D92BBD">
        <w:rPr>
          <w:rFonts w:asciiTheme="minorHAnsi" w:hAnsiTheme="minorHAnsi" w:cstheme="minorHAnsi"/>
        </w:rPr>
        <w:t xml:space="preserve"> or excellent</w:t>
      </w:r>
      <w:r w:rsidR="00390838">
        <w:rPr>
          <w:rFonts w:asciiTheme="minorHAnsi" w:hAnsiTheme="minorHAnsi" w:cstheme="minorHAnsi"/>
        </w:rPr>
        <w:t>,</w:t>
      </w:r>
      <w:r w:rsidR="00BE15AF" w:rsidRPr="00D92BBD">
        <w:rPr>
          <w:rFonts w:asciiTheme="minorHAnsi" w:hAnsiTheme="minorHAnsi" w:cstheme="minorHAnsi"/>
        </w:rPr>
        <w:t xml:space="preserve"> with 58% reporting the experience was excellent</w:t>
      </w:r>
      <w:r w:rsidR="47AC4713" w:rsidRPr="00D92BBD">
        <w:rPr>
          <w:rFonts w:asciiTheme="minorHAnsi" w:hAnsiTheme="minorHAnsi" w:cstheme="minorHAnsi"/>
        </w:rPr>
        <w:t>.</w:t>
      </w:r>
      <w:r w:rsidR="673FFD02" w:rsidRPr="00D92BBD">
        <w:rPr>
          <w:rFonts w:asciiTheme="minorHAnsi" w:hAnsiTheme="minorHAnsi" w:cstheme="minorHAnsi"/>
        </w:rPr>
        <w:t xml:space="preserve"> </w:t>
      </w:r>
      <w:r w:rsidR="47AC4713" w:rsidRPr="00D92BBD">
        <w:rPr>
          <w:rFonts w:asciiTheme="minorHAnsi" w:hAnsiTheme="minorHAnsi" w:cstheme="minorHAnsi"/>
        </w:rPr>
        <w:t>T</w:t>
      </w:r>
      <w:r w:rsidR="673FFD02" w:rsidRPr="00D92BBD">
        <w:rPr>
          <w:rFonts w:asciiTheme="minorHAnsi" w:hAnsiTheme="minorHAnsi" w:cstheme="minorHAnsi"/>
        </w:rPr>
        <w:t>his was a</w:t>
      </w:r>
      <w:r w:rsidR="47AC4713" w:rsidRPr="00D92BBD">
        <w:rPr>
          <w:rFonts w:asciiTheme="minorHAnsi" w:hAnsiTheme="minorHAnsi" w:cstheme="minorHAnsi"/>
        </w:rPr>
        <w:t>n</w:t>
      </w:r>
      <w:r w:rsidR="673FFD02" w:rsidRPr="00D92BBD">
        <w:rPr>
          <w:rFonts w:asciiTheme="minorHAnsi" w:hAnsiTheme="minorHAnsi" w:cstheme="minorHAnsi"/>
        </w:rPr>
        <w:t xml:space="preserve"> increase from last </w:t>
      </w:r>
      <w:r w:rsidR="00025D6D" w:rsidRPr="00D92BBD">
        <w:rPr>
          <w:rFonts w:asciiTheme="minorHAnsi" w:hAnsiTheme="minorHAnsi" w:cstheme="minorHAnsi"/>
        </w:rPr>
        <w:t>year,</w:t>
      </w:r>
      <w:r w:rsidR="673FFD02" w:rsidRPr="00D92BBD">
        <w:rPr>
          <w:rFonts w:asciiTheme="minorHAnsi" w:hAnsiTheme="minorHAnsi" w:cstheme="minorHAnsi"/>
        </w:rPr>
        <w:t xml:space="preserve"> which showed 8</w:t>
      </w:r>
      <w:r w:rsidR="00DA5E8B" w:rsidRPr="00D92BBD">
        <w:rPr>
          <w:rFonts w:asciiTheme="minorHAnsi" w:hAnsiTheme="minorHAnsi" w:cstheme="minorHAnsi"/>
        </w:rPr>
        <w:t>5</w:t>
      </w:r>
      <w:r w:rsidR="673FFD02" w:rsidRPr="00D92BBD">
        <w:rPr>
          <w:rFonts w:asciiTheme="minorHAnsi" w:hAnsiTheme="minorHAnsi" w:cstheme="minorHAnsi"/>
        </w:rPr>
        <w:t>%</w:t>
      </w:r>
      <w:r w:rsidR="0094719B" w:rsidRPr="00D92BBD">
        <w:rPr>
          <w:rFonts w:asciiTheme="minorHAnsi" w:hAnsiTheme="minorHAnsi" w:cstheme="minorHAnsi"/>
        </w:rPr>
        <w:t xml:space="preserve"> overall as okay, good or excellent</w:t>
      </w:r>
      <w:r w:rsidR="00DA5E8B" w:rsidRPr="00D92BBD">
        <w:rPr>
          <w:rFonts w:asciiTheme="minorHAnsi" w:hAnsiTheme="minorHAnsi" w:cstheme="minorHAnsi"/>
        </w:rPr>
        <w:t xml:space="preserve"> and 82% the year before that.</w:t>
      </w:r>
      <w:r w:rsidR="000E1C25">
        <w:rPr>
          <w:rFonts w:asciiTheme="minorHAnsi" w:hAnsiTheme="minorHAnsi" w:cstheme="minorHAnsi"/>
        </w:rPr>
        <w:t xml:space="preserve"> MKYJS continues to embed a Child First approach, ensuring that officers are responsive to young people and are actively invested in supporting young people</w:t>
      </w:r>
      <w:r w:rsidR="00835C57">
        <w:rPr>
          <w:rFonts w:asciiTheme="minorHAnsi" w:hAnsiTheme="minorHAnsi" w:cstheme="minorHAnsi"/>
        </w:rPr>
        <w:t xml:space="preserve">. The service provides young people </w:t>
      </w:r>
      <w:r w:rsidR="00A83F36">
        <w:rPr>
          <w:rFonts w:asciiTheme="minorHAnsi" w:hAnsiTheme="minorHAnsi" w:cstheme="minorHAnsi"/>
        </w:rPr>
        <w:t>with consistent adults</w:t>
      </w:r>
      <w:r w:rsidR="00835C57">
        <w:rPr>
          <w:rFonts w:asciiTheme="minorHAnsi" w:hAnsiTheme="minorHAnsi" w:cstheme="minorHAnsi"/>
        </w:rPr>
        <w:t xml:space="preserve"> who they can build </w:t>
      </w:r>
      <w:r w:rsidR="00835C57">
        <w:rPr>
          <w:rFonts w:asciiTheme="minorHAnsi" w:hAnsiTheme="minorHAnsi" w:cstheme="minorHAnsi"/>
        </w:rPr>
        <w:lastRenderedPageBreak/>
        <w:t>trusting relationships with and who provide open and transparent responses to. This approach is shown from feedback from young people to provide positive outcomes.</w:t>
      </w:r>
    </w:p>
    <w:p w14:paraId="7C1DDAB5" w14:textId="7E719CD0" w:rsidR="64DFBC70" w:rsidRPr="00D92BBD" w:rsidRDefault="64DFBC70" w:rsidP="007069A6">
      <w:pPr>
        <w:pStyle w:val="ParagraphMS"/>
        <w:numPr>
          <w:ilvl w:val="0"/>
          <w:numId w:val="0"/>
        </w:numPr>
        <w:suppressAutoHyphens/>
        <w:spacing w:line="240" w:lineRule="auto"/>
        <w:ind w:left="179"/>
        <w:rPr>
          <w:rFonts w:asciiTheme="minorHAnsi" w:hAnsiTheme="minorHAnsi" w:cstheme="minorHAnsi"/>
        </w:rPr>
      </w:pPr>
    </w:p>
    <w:p w14:paraId="7205E674" w14:textId="4A2B0E7A" w:rsidR="64DFBC70" w:rsidRPr="00D92BBD" w:rsidRDefault="16B07D78" w:rsidP="007069A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 OOCD and Custody, Resettlement and Transitions policies also include evaluation feedback forms from both young people and their parent</w:t>
      </w:r>
      <w:r w:rsidR="552C54CC" w:rsidRPr="00D92BBD">
        <w:rPr>
          <w:rFonts w:asciiTheme="minorHAnsi" w:hAnsiTheme="minorHAnsi" w:cstheme="minorHAnsi"/>
        </w:rPr>
        <w:t xml:space="preserve"> / </w:t>
      </w:r>
      <w:r w:rsidRPr="00D92BBD">
        <w:rPr>
          <w:rFonts w:asciiTheme="minorHAnsi" w:hAnsiTheme="minorHAnsi" w:cstheme="minorHAnsi"/>
        </w:rPr>
        <w:t>carer as well as professionals involved. The information from the evaluations is presented to Y</w:t>
      </w:r>
      <w:r w:rsidR="16B3FC25" w:rsidRPr="00D92BBD">
        <w:rPr>
          <w:rFonts w:asciiTheme="minorHAnsi" w:hAnsiTheme="minorHAnsi" w:cstheme="minorHAnsi"/>
        </w:rPr>
        <w:t>J</w:t>
      </w:r>
      <w:r w:rsidRPr="00D92BBD">
        <w:rPr>
          <w:rFonts w:asciiTheme="minorHAnsi" w:hAnsiTheme="minorHAnsi" w:cstheme="minorHAnsi"/>
        </w:rPr>
        <w:t>SB on a quarterly basis for review and feedback and this provides an opportunity for all members to analyse the data produced and look at good practice examples and areas for improvement.</w:t>
      </w:r>
      <w:r w:rsidR="74EC9445" w:rsidRPr="00D92BBD">
        <w:rPr>
          <w:rFonts w:asciiTheme="minorHAnsi" w:hAnsiTheme="minorHAnsi" w:cstheme="minorHAnsi"/>
        </w:rPr>
        <w:t xml:space="preserve"> </w:t>
      </w:r>
      <w:r w:rsidRPr="00D92BBD">
        <w:rPr>
          <w:rFonts w:asciiTheme="minorHAnsi" w:hAnsiTheme="minorHAnsi" w:cstheme="minorHAnsi"/>
        </w:rPr>
        <w:t xml:space="preserve">The information received from this feedback is used to inform individual staff </w:t>
      </w:r>
      <w:r w:rsidR="74EC9445" w:rsidRPr="00D92BBD">
        <w:rPr>
          <w:rFonts w:asciiTheme="minorHAnsi" w:hAnsiTheme="minorHAnsi" w:cstheme="minorHAnsi"/>
        </w:rPr>
        <w:t xml:space="preserve">/ team </w:t>
      </w:r>
      <w:r w:rsidRPr="00D92BBD">
        <w:rPr>
          <w:rFonts w:asciiTheme="minorHAnsi" w:hAnsiTheme="minorHAnsi" w:cstheme="minorHAnsi"/>
        </w:rPr>
        <w:t xml:space="preserve">and </w:t>
      </w:r>
      <w:r w:rsidR="74EC9445" w:rsidRPr="00D92BBD">
        <w:rPr>
          <w:rFonts w:asciiTheme="minorHAnsi" w:hAnsiTheme="minorHAnsi" w:cstheme="minorHAnsi"/>
        </w:rPr>
        <w:t>service</w:t>
      </w:r>
      <w:r w:rsidRPr="00D92BBD">
        <w:rPr>
          <w:rFonts w:asciiTheme="minorHAnsi" w:hAnsiTheme="minorHAnsi" w:cstheme="minorHAnsi"/>
        </w:rPr>
        <w:t xml:space="preserve"> development.</w:t>
      </w:r>
      <w:r w:rsidR="00387895" w:rsidRPr="00D92BBD">
        <w:rPr>
          <w:rFonts w:asciiTheme="minorHAnsi" w:hAnsiTheme="minorHAnsi" w:cstheme="minorHAnsi"/>
        </w:rPr>
        <w:t xml:space="preserve"> </w:t>
      </w:r>
      <w:r w:rsidRPr="00D92BBD">
        <w:rPr>
          <w:rFonts w:asciiTheme="minorHAnsi" w:hAnsiTheme="minorHAnsi" w:cstheme="minorHAnsi"/>
        </w:rPr>
        <w:t xml:space="preserve">Young people open to the service have also attended </w:t>
      </w:r>
      <w:r w:rsidR="00C92753" w:rsidRPr="00D92BBD">
        <w:rPr>
          <w:rFonts w:asciiTheme="minorHAnsi" w:hAnsiTheme="minorHAnsi" w:cstheme="minorHAnsi"/>
        </w:rPr>
        <w:t xml:space="preserve">and </w:t>
      </w:r>
      <w:r w:rsidR="20C97CE9" w:rsidRPr="00D92BBD">
        <w:rPr>
          <w:rFonts w:asciiTheme="minorHAnsi" w:hAnsiTheme="minorHAnsi" w:cstheme="minorHAnsi"/>
        </w:rPr>
        <w:t>contributed to staff and volunteer training events.</w:t>
      </w:r>
    </w:p>
    <w:p w14:paraId="0ADA56D9" w14:textId="77777777" w:rsidR="00387895" w:rsidRPr="00D92BBD" w:rsidRDefault="00387895" w:rsidP="007069A6">
      <w:pPr>
        <w:pStyle w:val="ParagraphMS"/>
        <w:numPr>
          <w:ilvl w:val="0"/>
          <w:numId w:val="0"/>
        </w:numPr>
        <w:suppressAutoHyphens/>
        <w:spacing w:line="240" w:lineRule="auto"/>
        <w:ind w:left="179"/>
        <w:rPr>
          <w:rFonts w:asciiTheme="minorHAnsi" w:hAnsiTheme="minorHAnsi" w:cstheme="minorHAnsi"/>
        </w:rPr>
      </w:pPr>
    </w:p>
    <w:p w14:paraId="522B323E" w14:textId="2D57A2D0" w:rsidR="64DFBC70" w:rsidRPr="00D92BBD" w:rsidRDefault="16B07D78" w:rsidP="007069A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As well as the voice of young people, parents / carers views are sought through the use of the self-assessments. Parents who also attend group work interventions are also provided opportunities to complete an evaluation questionnaire. </w:t>
      </w:r>
      <w:r w:rsidR="00CA4EB5" w:rsidRPr="00D92BBD">
        <w:rPr>
          <w:rFonts w:asciiTheme="minorHAnsi" w:hAnsiTheme="minorHAnsi" w:cstheme="minorHAnsi"/>
        </w:rPr>
        <w:t>The views obtained are used to inform plans and policy changes.</w:t>
      </w:r>
    </w:p>
    <w:p w14:paraId="650DD56A" w14:textId="77777777" w:rsidR="00DC5791" w:rsidRPr="00D92BBD" w:rsidRDefault="00DC5791" w:rsidP="00145BD8">
      <w:pPr>
        <w:pStyle w:val="SubParagraphwithletters"/>
        <w:numPr>
          <w:ilvl w:val="0"/>
          <w:numId w:val="0"/>
        </w:numPr>
        <w:suppressAutoHyphens/>
        <w:spacing w:line="240" w:lineRule="auto"/>
        <w:ind w:left="360"/>
        <w:rPr>
          <w:rFonts w:asciiTheme="minorHAnsi" w:hAnsiTheme="minorHAnsi" w:cstheme="minorHAnsi"/>
        </w:rPr>
      </w:pPr>
    </w:p>
    <w:p w14:paraId="2974E6A9" w14:textId="77777777" w:rsidR="00DC5791" w:rsidRPr="00D92BBD" w:rsidRDefault="00DC5791" w:rsidP="00145BD8">
      <w:pPr>
        <w:pStyle w:val="SubParagraphwithletters"/>
        <w:numPr>
          <w:ilvl w:val="0"/>
          <w:numId w:val="0"/>
        </w:numPr>
        <w:suppressAutoHyphens/>
        <w:spacing w:line="240" w:lineRule="auto"/>
        <w:ind w:left="360"/>
        <w:rPr>
          <w:rFonts w:asciiTheme="minorHAnsi" w:hAnsiTheme="minorHAnsi" w:cstheme="minorHAnsi"/>
        </w:rPr>
      </w:pPr>
    </w:p>
    <w:p w14:paraId="249DE0F8" w14:textId="43ED2BA6" w:rsidR="005A5642" w:rsidRPr="00D92BBD" w:rsidRDefault="000F5599" w:rsidP="00B93AB3">
      <w:pPr>
        <w:pStyle w:val="Heading1"/>
        <w:numPr>
          <w:ilvl w:val="0"/>
          <w:numId w:val="29"/>
        </w:numPr>
      </w:pPr>
      <w:bookmarkStart w:id="27" w:name="_Toc169806129"/>
      <w:r w:rsidRPr="00D92BBD">
        <w:t>Resources and Services</w:t>
      </w:r>
      <w:bookmarkEnd w:id="27"/>
    </w:p>
    <w:p w14:paraId="49F9104B" w14:textId="77777777" w:rsidR="009417F6" w:rsidRPr="00D92BBD" w:rsidRDefault="009417F6" w:rsidP="00145BD8">
      <w:pPr>
        <w:pStyle w:val="SubParagraphwithletters"/>
        <w:numPr>
          <w:ilvl w:val="0"/>
          <w:numId w:val="0"/>
        </w:numPr>
        <w:suppressAutoHyphens/>
        <w:spacing w:line="240" w:lineRule="auto"/>
        <w:ind w:left="720"/>
        <w:rPr>
          <w:rFonts w:asciiTheme="minorHAnsi" w:hAnsiTheme="minorHAnsi" w:cstheme="minorHAnsi"/>
          <w:b/>
          <w:color w:val="00B0F0"/>
          <w:u w:val="single"/>
        </w:rPr>
      </w:pPr>
    </w:p>
    <w:p w14:paraId="69B4A3D3" w14:textId="04EEC774" w:rsidR="009417F6" w:rsidRPr="00B93AB3" w:rsidRDefault="00726F9C" w:rsidP="00B93AB3">
      <w:pPr>
        <w:pStyle w:val="ParagraphMS"/>
        <w:numPr>
          <w:ilvl w:val="0"/>
          <w:numId w:val="30"/>
        </w:numPr>
        <w:suppressAutoHyphens/>
        <w:spacing w:line="240" w:lineRule="auto"/>
        <w:rPr>
          <w:rFonts w:asciiTheme="minorHAnsi" w:hAnsiTheme="minorHAnsi" w:cstheme="minorHAnsi"/>
        </w:rPr>
      </w:pPr>
      <w:r w:rsidRPr="00B93AB3">
        <w:rPr>
          <w:rFonts w:asciiTheme="minorHAnsi" w:hAnsiTheme="minorHAnsi" w:cstheme="minorHAnsi"/>
        </w:rPr>
        <w:t>At present</w:t>
      </w:r>
      <w:r w:rsidR="009417F6" w:rsidRPr="00B93AB3">
        <w:rPr>
          <w:rFonts w:asciiTheme="minorHAnsi" w:hAnsiTheme="minorHAnsi" w:cstheme="minorHAnsi"/>
        </w:rPr>
        <w:t xml:space="preserve"> we have yet to receive our confirmed contribution from all partners including confirmation of the YJB grant.</w:t>
      </w:r>
    </w:p>
    <w:p w14:paraId="6EFA7FEA" w14:textId="77777777" w:rsidR="00603B52" w:rsidRPr="00B93AB3" w:rsidRDefault="00603B52" w:rsidP="0006090D">
      <w:pPr>
        <w:pStyle w:val="ParagraphMS"/>
        <w:numPr>
          <w:ilvl w:val="0"/>
          <w:numId w:val="0"/>
        </w:numPr>
        <w:suppressAutoHyphens/>
        <w:spacing w:line="240" w:lineRule="auto"/>
        <w:ind w:left="179"/>
        <w:rPr>
          <w:rFonts w:asciiTheme="minorHAnsi" w:hAnsiTheme="minorHAnsi" w:cstheme="minorHAnsi"/>
        </w:rPr>
      </w:pPr>
    </w:p>
    <w:p w14:paraId="3A5F928E" w14:textId="3F8FBAB5" w:rsidR="00603B52" w:rsidRPr="00D92BBD" w:rsidRDefault="00603B52" w:rsidP="00B93AB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Currently the YJSS management team directly responsible for the Youth Justice Service consists of the Head of Service, two YJSS Deputy Managers</w:t>
      </w:r>
      <w:r w:rsidR="00D167A8" w:rsidRPr="00D92BBD">
        <w:rPr>
          <w:rFonts w:asciiTheme="minorHAnsi" w:hAnsiTheme="minorHAnsi" w:cstheme="minorHAnsi"/>
        </w:rPr>
        <w:t xml:space="preserve">, two </w:t>
      </w:r>
      <w:r w:rsidRPr="00D92BBD">
        <w:rPr>
          <w:rFonts w:asciiTheme="minorHAnsi" w:hAnsiTheme="minorHAnsi" w:cstheme="minorHAnsi"/>
        </w:rPr>
        <w:t xml:space="preserve">Senior YOT Officers and a Business Support and Information Manager. </w:t>
      </w:r>
    </w:p>
    <w:p w14:paraId="7F863324" w14:textId="77777777" w:rsidR="00603B52" w:rsidRPr="00D92BBD" w:rsidRDefault="00603B52" w:rsidP="0006090D">
      <w:pPr>
        <w:pStyle w:val="ParagraphMS"/>
        <w:numPr>
          <w:ilvl w:val="0"/>
          <w:numId w:val="0"/>
        </w:numPr>
        <w:suppressAutoHyphens/>
        <w:spacing w:line="240" w:lineRule="auto"/>
        <w:ind w:left="179"/>
        <w:rPr>
          <w:rFonts w:asciiTheme="minorHAnsi" w:hAnsiTheme="minorHAnsi" w:cstheme="minorHAnsi"/>
        </w:rPr>
      </w:pPr>
    </w:p>
    <w:p w14:paraId="5A64D8F3" w14:textId="350E7172" w:rsidR="00603B52" w:rsidRPr="00D92BBD" w:rsidRDefault="00603B52" w:rsidP="00B93AB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In total there are 31 </w:t>
      </w:r>
      <w:r w:rsidR="000D4DE6">
        <w:rPr>
          <w:rFonts w:asciiTheme="minorHAnsi" w:hAnsiTheme="minorHAnsi" w:cstheme="minorHAnsi"/>
        </w:rPr>
        <w:t>P</w:t>
      </w:r>
      <w:r w:rsidRPr="00D92BBD">
        <w:rPr>
          <w:rFonts w:asciiTheme="minorHAnsi" w:hAnsiTheme="minorHAnsi" w:cstheme="minorHAnsi"/>
        </w:rPr>
        <w:t>ractitioner and administrative staff (27.</w:t>
      </w:r>
      <w:r w:rsidR="00D913DD" w:rsidRPr="00D92BBD">
        <w:rPr>
          <w:rFonts w:asciiTheme="minorHAnsi" w:hAnsiTheme="minorHAnsi" w:cstheme="minorHAnsi"/>
        </w:rPr>
        <w:t>28</w:t>
      </w:r>
      <w:r w:rsidRPr="00D92BBD">
        <w:rPr>
          <w:rFonts w:asciiTheme="minorHAnsi" w:hAnsiTheme="minorHAnsi" w:cstheme="minorHAnsi"/>
        </w:rPr>
        <w:t xml:space="preserve"> FTE).</w:t>
      </w:r>
    </w:p>
    <w:p w14:paraId="69E3B944" w14:textId="7B65073E" w:rsidR="00603B52" w:rsidRPr="00D92BBD" w:rsidRDefault="00603B52" w:rsidP="0006090D">
      <w:pPr>
        <w:pStyle w:val="ParagraphMS"/>
        <w:numPr>
          <w:ilvl w:val="0"/>
          <w:numId w:val="0"/>
        </w:numPr>
        <w:suppressAutoHyphens/>
        <w:spacing w:line="240" w:lineRule="auto"/>
        <w:ind w:left="179"/>
        <w:rPr>
          <w:rFonts w:asciiTheme="minorHAnsi" w:hAnsiTheme="minorHAnsi" w:cstheme="minorHAnsi"/>
        </w:rPr>
      </w:pPr>
    </w:p>
    <w:p w14:paraId="6047617C" w14:textId="7DAD9C44" w:rsidR="00603B52" w:rsidRPr="00D92BBD" w:rsidRDefault="00603B52" w:rsidP="00B93AB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As part of the YJS staffing team some members of staff are qualified Social Workers. In addition to 1</w:t>
      </w:r>
      <w:r w:rsidR="009155B5" w:rsidRPr="00D92BBD">
        <w:rPr>
          <w:rFonts w:asciiTheme="minorHAnsi" w:hAnsiTheme="minorHAnsi" w:cstheme="minorHAnsi"/>
        </w:rPr>
        <w:t>0</w:t>
      </w:r>
      <w:r w:rsidRPr="00D92BBD">
        <w:rPr>
          <w:rFonts w:asciiTheme="minorHAnsi" w:hAnsiTheme="minorHAnsi" w:cstheme="minorHAnsi"/>
        </w:rPr>
        <w:t xml:space="preserve"> YOT Officers, the service also includes a seconded Police Officer, a CAMHS senior mental health practitioner, a Family Support and Intervention Co</w:t>
      </w:r>
      <w:r w:rsidR="0099684E">
        <w:rPr>
          <w:rFonts w:asciiTheme="minorHAnsi" w:hAnsiTheme="minorHAnsi" w:cstheme="minorHAnsi"/>
        </w:rPr>
        <w:t>-</w:t>
      </w:r>
      <w:r w:rsidRPr="00D92BBD">
        <w:rPr>
          <w:rFonts w:asciiTheme="minorHAnsi" w:hAnsiTheme="minorHAnsi" w:cstheme="minorHAnsi"/>
        </w:rPr>
        <w:t>ordinator, victim liaison officer</w:t>
      </w:r>
      <w:r w:rsidR="00CD3639" w:rsidRPr="00D92BBD">
        <w:rPr>
          <w:rFonts w:asciiTheme="minorHAnsi" w:hAnsiTheme="minorHAnsi" w:cstheme="minorHAnsi"/>
        </w:rPr>
        <w:t xml:space="preserve"> and</w:t>
      </w:r>
      <w:r w:rsidRPr="00D92BBD">
        <w:rPr>
          <w:rFonts w:asciiTheme="minorHAnsi" w:hAnsiTheme="minorHAnsi" w:cstheme="minorHAnsi"/>
        </w:rPr>
        <w:t xml:space="preserve"> 3 Speech and Language Therapists</w:t>
      </w:r>
      <w:r w:rsidR="00CD3639" w:rsidRPr="00D92BBD">
        <w:rPr>
          <w:rFonts w:asciiTheme="minorHAnsi" w:hAnsiTheme="minorHAnsi" w:cstheme="minorHAnsi"/>
        </w:rPr>
        <w:t>.</w:t>
      </w:r>
      <w:r w:rsidRPr="00D92BBD">
        <w:rPr>
          <w:rFonts w:asciiTheme="minorHAnsi" w:hAnsiTheme="minorHAnsi" w:cstheme="minorHAnsi"/>
        </w:rPr>
        <w:t xml:space="preserve"> In addition, we have a full time PhD Student Speech and Language Therapist</w:t>
      </w:r>
      <w:r w:rsidR="00B61660">
        <w:rPr>
          <w:rFonts w:asciiTheme="minorHAnsi" w:hAnsiTheme="minorHAnsi" w:cstheme="minorHAnsi"/>
        </w:rPr>
        <w:t>,</w:t>
      </w:r>
      <w:r w:rsidRPr="00D92BBD">
        <w:rPr>
          <w:rFonts w:asciiTheme="minorHAnsi" w:hAnsiTheme="minorHAnsi" w:cstheme="minorHAnsi"/>
        </w:rPr>
        <w:t xml:space="preserve"> placed with the team for the next 3 years</w:t>
      </w:r>
      <w:r w:rsidR="00B61660">
        <w:rPr>
          <w:rFonts w:asciiTheme="minorHAnsi" w:hAnsiTheme="minorHAnsi" w:cstheme="minorHAnsi"/>
        </w:rPr>
        <w:t>,</w:t>
      </w:r>
      <w:r w:rsidRPr="00D92BBD">
        <w:rPr>
          <w:rFonts w:asciiTheme="minorHAnsi" w:hAnsiTheme="minorHAnsi" w:cstheme="minorHAnsi"/>
        </w:rPr>
        <w:t xml:space="preserve"> undertaking research on effective interventions with children with Developmental Language Disorder in the Youth Justice System</w:t>
      </w:r>
    </w:p>
    <w:p w14:paraId="2D73AE96" w14:textId="77777777" w:rsidR="00603B52" w:rsidRPr="00D92BBD" w:rsidRDefault="00603B52" w:rsidP="0006090D">
      <w:pPr>
        <w:pStyle w:val="ParagraphMS"/>
        <w:numPr>
          <w:ilvl w:val="0"/>
          <w:numId w:val="0"/>
        </w:numPr>
        <w:suppressAutoHyphens/>
        <w:spacing w:line="240" w:lineRule="auto"/>
        <w:ind w:left="179"/>
        <w:rPr>
          <w:rFonts w:asciiTheme="minorHAnsi" w:hAnsiTheme="minorHAnsi" w:cstheme="minorHAnsi"/>
        </w:rPr>
      </w:pPr>
    </w:p>
    <w:p w14:paraId="49FD707B" w14:textId="11FCB335" w:rsidR="00603B52" w:rsidRPr="00D92BBD" w:rsidRDefault="00603B52" w:rsidP="00B93AB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 above includes 3 YOT Officers deliver</w:t>
      </w:r>
      <w:r w:rsidR="00091002" w:rsidRPr="00D92BBD">
        <w:rPr>
          <w:rFonts w:asciiTheme="minorHAnsi" w:hAnsiTheme="minorHAnsi" w:cstheme="minorHAnsi"/>
        </w:rPr>
        <w:t>ing</w:t>
      </w:r>
      <w:r w:rsidRPr="00D92BBD">
        <w:rPr>
          <w:rFonts w:asciiTheme="minorHAnsi" w:hAnsiTheme="minorHAnsi" w:cstheme="minorHAnsi"/>
        </w:rPr>
        <w:t xml:space="preserve"> the Achieving Change Together – Now (ACT-Now) knife crime pilot that was launched on 3</w:t>
      </w:r>
      <w:r w:rsidRPr="00B93AB3">
        <w:rPr>
          <w:rFonts w:asciiTheme="minorHAnsi" w:hAnsiTheme="minorHAnsi" w:cstheme="minorHAnsi"/>
        </w:rPr>
        <w:t>rd</w:t>
      </w:r>
      <w:r w:rsidRPr="00D92BBD">
        <w:rPr>
          <w:rFonts w:asciiTheme="minorHAnsi" w:hAnsiTheme="minorHAnsi" w:cstheme="minorHAnsi"/>
        </w:rPr>
        <w:t xml:space="preserve"> January 2023 in partnership with Thames Valley Police to address knife-crime across Milton Keynes. We have recruited </w:t>
      </w:r>
      <w:r w:rsidR="00B61660">
        <w:rPr>
          <w:rFonts w:asciiTheme="minorHAnsi" w:hAnsiTheme="minorHAnsi" w:cstheme="minorHAnsi"/>
        </w:rPr>
        <w:t>one</w:t>
      </w:r>
      <w:r w:rsidRPr="00D92BBD">
        <w:rPr>
          <w:rFonts w:asciiTheme="minorHAnsi" w:hAnsiTheme="minorHAnsi" w:cstheme="minorHAnsi"/>
        </w:rPr>
        <w:t xml:space="preserve"> of these YOT Officers to 37 hours ‘core hours’ post, and the other </w:t>
      </w:r>
      <w:r w:rsidR="00B61660">
        <w:rPr>
          <w:rFonts w:asciiTheme="minorHAnsi" w:hAnsiTheme="minorHAnsi" w:cstheme="minorHAnsi"/>
        </w:rPr>
        <w:t>two</w:t>
      </w:r>
      <w:r w:rsidRPr="00D92BBD">
        <w:rPr>
          <w:rFonts w:asciiTheme="minorHAnsi" w:hAnsiTheme="minorHAnsi" w:cstheme="minorHAnsi"/>
        </w:rPr>
        <w:t xml:space="preserve"> YOT Officers on 32 hours per week each, who will be operating mainly outside of core hours from 4pm-10pm daily and from 9am – 10pm on Saturday and Sunday</w:t>
      </w:r>
      <w:r w:rsidR="00B61660">
        <w:rPr>
          <w:rFonts w:asciiTheme="minorHAnsi" w:hAnsiTheme="minorHAnsi" w:cstheme="minorHAnsi"/>
        </w:rPr>
        <w:t>. This is to ensure</w:t>
      </w:r>
      <w:r w:rsidRPr="00D92BBD">
        <w:rPr>
          <w:rFonts w:asciiTheme="minorHAnsi" w:hAnsiTheme="minorHAnsi" w:cstheme="minorHAnsi"/>
        </w:rPr>
        <w:t xml:space="preserve"> that between the </w:t>
      </w:r>
      <w:r w:rsidR="00B61660">
        <w:rPr>
          <w:rFonts w:asciiTheme="minorHAnsi" w:hAnsiTheme="minorHAnsi" w:cstheme="minorHAnsi"/>
        </w:rPr>
        <w:t>three</w:t>
      </w:r>
      <w:r w:rsidRPr="00D92BBD">
        <w:rPr>
          <w:rFonts w:asciiTheme="minorHAnsi" w:hAnsiTheme="minorHAnsi" w:cstheme="minorHAnsi"/>
        </w:rPr>
        <w:t xml:space="preserve"> they can engage within 90 minutes, 7 days a week</w:t>
      </w:r>
      <w:r w:rsidR="00B61660">
        <w:rPr>
          <w:rFonts w:asciiTheme="minorHAnsi" w:hAnsiTheme="minorHAnsi" w:cstheme="minorHAnsi"/>
        </w:rPr>
        <w:t xml:space="preserve">, </w:t>
      </w:r>
      <w:r w:rsidRPr="00D92BBD">
        <w:rPr>
          <w:rFonts w:asciiTheme="minorHAnsi" w:hAnsiTheme="minorHAnsi" w:cstheme="minorHAnsi"/>
        </w:rPr>
        <w:t>with children in Police Custody arrested for knife carrying offences. The pilot has been funded by the Office of Police and Crime Commissioner (OPCC).</w:t>
      </w:r>
      <w:r w:rsidR="003050A4" w:rsidRPr="00D92BBD">
        <w:rPr>
          <w:rFonts w:asciiTheme="minorHAnsi" w:hAnsiTheme="minorHAnsi" w:cstheme="minorHAnsi"/>
        </w:rPr>
        <w:t xml:space="preserve"> This was initially funded for 12 months but was extended and due to success of the </w:t>
      </w:r>
      <w:r w:rsidR="003050A4" w:rsidRPr="00D92BBD">
        <w:rPr>
          <w:rFonts w:asciiTheme="minorHAnsi" w:hAnsiTheme="minorHAnsi" w:cstheme="minorHAnsi"/>
        </w:rPr>
        <w:lastRenderedPageBreak/>
        <w:t>project has been rolled out across Thames Valley.</w:t>
      </w:r>
      <w:r w:rsidRPr="00D92BBD">
        <w:rPr>
          <w:rFonts w:asciiTheme="minorHAnsi" w:hAnsiTheme="minorHAnsi" w:cstheme="minorHAnsi"/>
        </w:rPr>
        <w:t xml:space="preserve"> The project </w:t>
      </w:r>
      <w:r w:rsidR="00593658" w:rsidRPr="00D92BBD">
        <w:rPr>
          <w:rFonts w:asciiTheme="minorHAnsi" w:hAnsiTheme="minorHAnsi" w:cstheme="minorHAnsi"/>
        </w:rPr>
        <w:t xml:space="preserve">is </w:t>
      </w:r>
      <w:r w:rsidRPr="00D92BBD">
        <w:rPr>
          <w:rFonts w:asciiTheme="minorHAnsi" w:hAnsiTheme="minorHAnsi" w:cstheme="minorHAnsi"/>
        </w:rPr>
        <w:t xml:space="preserve">coordinated by an Acting Up </w:t>
      </w:r>
      <w:r w:rsidR="00B61660">
        <w:rPr>
          <w:rFonts w:asciiTheme="minorHAnsi" w:hAnsiTheme="minorHAnsi" w:cstheme="minorHAnsi"/>
        </w:rPr>
        <w:t>s</w:t>
      </w:r>
      <w:r w:rsidRPr="00D92BBD">
        <w:rPr>
          <w:rFonts w:asciiTheme="minorHAnsi" w:hAnsiTheme="minorHAnsi" w:cstheme="minorHAnsi"/>
        </w:rPr>
        <w:t xml:space="preserve">enior YOT Officer. </w:t>
      </w:r>
    </w:p>
    <w:p w14:paraId="1AD0FD2C" w14:textId="77777777" w:rsidR="00603B52" w:rsidRPr="00D92BBD" w:rsidRDefault="00603B52" w:rsidP="0006090D">
      <w:pPr>
        <w:pStyle w:val="ParagraphMS"/>
        <w:numPr>
          <w:ilvl w:val="0"/>
          <w:numId w:val="0"/>
        </w:numPr>
        <w:suppressAutoHyphens/>
        <w:spacing w:line="240" w:lineRule="auto"/>
        <w:ind w:left="179"/>
        <w:rPr>
          <w:rFonts w:asciiTheme="minorHAnsi" w:hAnsiTheme="minorHAnsi" w:cstheme="minorHAnsi"/>
        </w:rPr>
      </w:pPr>
    </w:p>
    <w:p w14:paraId="5E8D3655" w14:textId="7E1FBD34" w:rsidR="00603B52" w:rsidRPr="00D92BBD" w:rsidRDefault="00603B52" w:rsidP="00B93AB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 A physical health provision is provided though an off-site screening process situated within the School Nursing Team</w:t>
      </w:r>
      <w:r w:rsidR="00B61660">
        <w:rPr>
          <w:rFonts w:asciiTheme="minorHAnsi" w:hAnsiTheme="minorHAnsi" w:cstheme="minorHAnsi"/>
        </w:rPr>
        <w:t>. T</w:t>
      </w:r>
      <w:r w:rsidRPr="00D92BBD">
        <w:rPr>
          <w:rFonts w:asciiTheme="minorHAnsi" w:hAnsiTheme="minorHAnsi" w:cstheme="minorHAnsi"/>
        </w:rPr>
        <w:t>his is currently subject to review and the identification and implementation of a more effective replacement arrangement remains a key component of the YJ Plan for the coming year.</w:t>
      </w:r>
    </w:p>
    <w:p w14:paraId="6A6A414E" w14:textId="6DD3D054" w:rsidR="00603B52" w:rsidRPr="00D92BBD" w:rsidRDefault="00603B52" w:rsidP="0006090D">
      <w:pPr>
        <w:pStyle w:val="ParagraphMS"/>
        <w:numPr>
          <w:ilvl w:val="0"/>
          <w:numId w:val="0"/>
        </w:numPr>
        <w:suppressAutoHyphens/>
        <w:spacing w:line="240" w:lineRule="auto"/>
        <w:ind w:left="179"/>
        <w:rPr>
          <w:rFonts w:asciiTheme="minorHAnsi" w:hAnsiTheme="minorHAnsi" w:cstheme="minorHAnsi"/>
        </w:rPr>
      </w:pPr>
    </w:p>
    <w:p w14:paraId="095832CB" w14:textId="17509120" w:rsidR="00603B52" w:rsidRPr="00D92BBD" w:rsidRDefault="00603B52" w:rsidP="00B93AB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Volunteer Youth Offender Panel members, Youth Resilience Project Mentors and Appropriate Adults are recruited, trained, and supported by the YJS; the Appropriate Adults also provide support to vulnerable adults</w:t>
      </w:r>
      <w:r w:rsidR="007421A3" w:rsidRPr="00D92BBD">
        <w:rPr>
          <w:rFonts w:asciiTheme="minorHAnsi" w:hAnsiTheme="minorHAnsi" w:cstheme="minorHAnsi"/>
        </w:rPr>
        <w:t xml:space="preserve"> for which we receive a nominal amount from Adult Social Care to provide this service.</w:t>
      </w:r>
    </w:p>
    <w:p w14:paraId="17A146FA" w14:textId="77777777" w:rsidR="00603B52" w:rsidRPr="00D92BBD" w:rsidRDefault="00603B52" w:rsidP="0006090D">
      <w:pPr>
        <w:pStyle w:val="ParagraphMS"/>
        <w:numPr>
          <w:ilvl w:val="0"/>
          <w:numId w:val="0"/>
        </w:numPr>
        <w:suppressAutoHyphens/>
        <w:spacing w:line="240" w:lineRule="auto"/>
        <w:ind w:left="179"/>
        <w:rPr>
          <w:rFonts w:asciiTheme="minorHAnsi" w:hAnsiTheme="minorHAnsi" w:cstheme="minorHAnsi"/>
        </w:rPr>
      </w:pPr>
    </w:p>
    <w:p w14:paraId="212CA543" w14:textId="3F10B278" w:rsidR="00603B52" w:rsidRPr="00D92BBD" w:rsidRDefault="007E1E1E" w:rsidP="00B93AB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The team is based within the Civic </w:t>
      </w:r>
      <w:r w:rsidR="00603B52" w:rsidRPr="00D92BBD">
        <w:rPr>
          <w:rFonts w:asciiTheme="minorHAnsi" w:hAnsiTheme="minorHAnsi" w:cstheme="minorHAnsi"/>
        </w:rPr>
        <w:t>in Central Milton Keynes</w:t>
      </w:r>
      <w:r w:rsidR="00331EB0" w:rsidRPr="00D92BBD">
        <w:rPr>
          <w:rFonts w:asciiTheme="minorHAnsi" w:hAnsiTheme="minorHAnsi" w:cstheme="minorHAnsi"/>
        </w:rPr>
        <w:t xml:space="preserve">, this </w:t>
      </w:r>
      <w:r w:rsidR="00603B52" w:rsidRPr="00D92BBD">
        <w:rPr>
          <w:rFonts w:asciiTheme="minorHAnsi" w:hAnsiTheme="minorHAnsi" w:cstheme="minorHAnsi"/>
        </w:rPr>
        <w:t>enable</w:t>
      </w:r>
      <w:r w:rsidR="00331EB0" w:rsidRPr="00D92BBD">
        <w:rPr>
          <w:rFonts w:asciiTheme="minorHAnsi" w:hAnsiTheme="minorHAnsi" w:cstheme="minorHAnsi"/>
        </w:rPr>
        <w:t>s</w:t>
      </w:r>
      <w:r w:rsidR="00603B52" w:rsidRPr="00D92BBD">
        <w:rPr>
          <w:rFonts w:asciiTheme="minorHAnsi" w:hAnsiTheme="minorHAnsi" w:cstheme="minorHAnsi"/>
        </w:rPr>
        <w:t xml:space="preserve"> co-location of multi-agency staff </w:t>
      </w:r>
      <w:r w:rsidR="00331EB0" w:rsidRPr="00D92BBD">
        <w:rPr>
          <w:rFonts w:asciiTheme="minorHAnsi" w:hAnsiTheme="minorHAnsi" w:cstheme="minorHAnsi"/>
        </w:rPr>
        <w:t>particularly alongside Children’s Social Care</w:t>
      </w:r>
      <w:r w:rsidR="00AA0DA7" w:rsidRPr="00D92BBD">
        <w:rPr>
          <w:rFonts w:asciiTheme="minorHAnsi" w:hAnsiTheme="minorHAnsi" w:cstheme="minorHAnsi"/>
        </w:rPr>
        <w:t>, SEND and Virtual School</w:t>
      </w:r>
      <w:r w:rsidR="00B61660">
        <w:rPr>
          <w:rFonts w:asciiTheme="minorHAnsi" w:hAnsiTheme="minorHAnsi" w:cstheme="minorHAnsi"/>
        </w:rPr>
        <w:t>. C</w:t>
      </w:r>
      <w:r w:rsidR="00603B52" w:rsidRPr="00D92BBD">
        <w:rPr>
          <w:rFonts w:asciiTheme="minorHAnsi" w:hAnsiTheme="minorHAnsi" w:cstheme="minorHAnsi"/>
        </w:rPr>
        <w:t xml:space="preserve">hild </w:t>
      </w:r>
      <w:r w:rsidR="00AA0DA7" w:rsidRPr="00D92BBD">
        <w:rPr>
          <w:rFonts w:asciiTheme="minorHAnsi" w:hAnsiTheme="minorHAnsi" w:cstheme="minorHAnsi"/>
        </w:rPr>
        <w:t>centered</w:t>
      </w:r>
      <w:r w:rsidR="00603B52" w:rsidRPr="00D92BBD">
        <w:rPr>
          <w:rFonts w:asciiTheme="minorHAnsi" w:hAnsiTheme="minorHAnsi" w:cstheme="minorHAnsi"/>
        </w:rPr>
        <w:t xml:space="preserve"> safe environment</w:t>
      </w:r>
      <w:r w:rsidR="00331EB0" w:rsidRPr="00D92BBD">
        <w:rPr>
          <w:rFonts w:asciiTheme="minorHAnsi" w:hAnsiTheme="minorHAnsi" w:cstheme="minorHAnsi"/>
        </w:rPr>
        <w:t>s</w:t>
      </w:r>
      <w:r w:rsidR="00603B52" w:rsidRPr="00D92BBD">
        <w:rPr>
          <w:rFonts w:asciiTheme="minorHAnsi" w:hAnsiTheme="minorHAnsi" w:cstheme="minorHAnsi"/>
        </w:rPr>
        <w:t xml:space="preserve"> in which to work directly with children have been identified and a number of these are fully in place at key locations around the city</w:t>
      </w:r>
      <w:r w:rsidR="00592B67" w:rsidRPr="00D92BBD">
        <w:rPr>
          <w:rFonts w:asciiTheme="minorHAnsi" w:hAnsiTheme="minorHAnsi" w:cstheme="minorHAnsi"/>
        </w:rPr>
        <w:t>.</w:t>
      </w:r>
    </w:p>
    <w:p w14:paraId="48CCB6E8" w14:textId="77777777" w:rsidR="00603B52" w:rsidRPr="00D92BBD" w:rsidRDefault="00603B52" w:rsidP="0006090D">
      <w:pPr>
        <w:pStyle w:val="ParagraphMS"/>
        <w:numPr>
          <w:ilvl w:val="0"/>
          <w:numId w:val="0"/>
        </w:numPr>
        <w:suppressAutoHyphens/>
        <w:spacing w:line="240" w:lineRule="auto"/>
        <w:ind w:left="179"/>
        <w:rPr>
          <w:rFonts w:asciiTheme="minorHAnsi" w:hAnsiTheme="minorHAnsi" w:cstheme="minorHAnsi"/>
        </w:rPr>
      </w:pPr>
    </w:p>
    <w:p w14:paraId="7134C3A7" w14:textId="3B55C6F9" w:rsidR="00603B52" w:rsidRPr="00D92BBD" w:rsidRDefault="00603B52" w:rsidP="00B93AB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The Youth Justice Grant, alongside partner contributions, both in staffing and financial, enable us to deliver the activities and services that contribute to the aims and outcomes of the plan. The benefits and impact of these services are evidenced by the KPI outcomes achieved and documented, alongside further commentary around these services and their direct and indirect benefits that are </w:t>
      </w:r>
      <w:r w:rsidR="00935DCD" w:rsidRPr="00D92BBD">
        <w:rPr>
          <w:rFonts w:asciiTheme="minorHAnsi" w:hAnsiTheme="minorHAnsi" w:cstheme="minorHAnsi"/>
        </w:rPr>
        <w:t>referenced</w:t>
      </w:r>
      <w:r w:rsidRPr="00D92BBD">
        <w:rPr>
          <w:rFonts w:asciiTheme="minorHAnsi" w:hAnsiTheme="minorHAnsi" w:cstheme="minorHAnsi"/>
        </w:rPr>
        <w:t xml:space="preserve"> and illustrated throughout this plan.</w:t>
      </w:r>
    </w:p>
    <w:p w14:paraId="05047051" w14:textId="77777777" w:rsidR="009417F6" w:rsidRPr="00D92BBD" w:rsidRDefault="00603B52" w:rsidP="00145BD8">
      <w:pPr>
        <w:suppressAutoHyphens/>
        <w:autoSpaceDN/>
        <w:spacing w:beforeLines="120" w:before="288" w:afterLines="120" w:after="288" w:line="240" w:lineRule="auto"/>
        <w:jc w:val="left"/>
        <w:textAlignment w:val="auto"/>
        <w:rPr>
          <w:rFonts w:asciiTheme="minorHAnsi" w:eastAsia="Arial" w:hAnsiTheme="minorHAnsi" w:cstheme="minorHAnsi"/>
          <w:b/>
        </w:rPr>
      </w:pPr>
      <w:r w:rsidRPr="00D92BBD">
        <w:rPr>
          <w:rFonts w:asciiTheme="minorHAnsi" w:eastAsia="Arial" w:hAnsiTheme="minorHAnsi" w:cstheme="minorHAnsi"/>
          <w:b/>
        </w:rPr>
        <w:t>A summary of activities provided for and on behalf of the YJSS are</w:t>
      </w:r>
      <w:r w:rsidR="00286943" w:rsidRPr="00D92BBD">
        <w:rPr>
          <w:rFonts w:asciiTheme="minorHAnsi" w:eastAsia="Arial" w:hAnsiTheme="minorHAnsi" w:cstheme="minorHAnsi"/>
          <w:b/>
        </w:rPr>
        <w:t xml:space="preserve"> documented below</w:t>
      </w:r>
      <w:r w:rsidR="009417F6" w:rsidRPr="00D92BBD">
        <w:rPr>
          <w:rFonts w:asciiTheme="minorHAnsi" w:eastAsia="Arial" w:hAnsiTheme="minorHAnsi" w:cstheme="minorHAnsi"/>
          <w:b/>
        </w:rPr>
        <w:t>:</w:t>
      </w:r>
      <w:r w:rsidR="00286943" w:rsidRPr="00D92BBD">
        <w:rPr>
          <w:rFonts w:asciiTheme="minorHAnsi" w:eastAsia="Arial" w:hAnsiTheme="minorHAnsi" w:cstheme="minorHAnsi"/>
          <w:b/>
        </w:rPr>
        <w:t xml:space="preserve"> </w:t>
      </w:r>
    </w:p>
    <w:p w14:paraId="6FB3EC47" w14:textId="0AAF15E9" w:rsidR="00603B52" w:rsidRPr="009E3B09" w:rsidRDefault="00603B52" w:rsidP="002D7FA5">
      <w:pPr>
        <w:pStyle w:val="ListParagraph"/>
        <w:numPr>
          <w:ilvl w:val="0"/>
          <w:numId w:val="33"/>
        </w:numPr>
        <w:suppressAutoHyphens/>
        <w:autoSpaceDN/>
        <w:spacing w:beforeLines="120" w:before="288" w:afterLines="120" w:after="288" w:line="240" w:lineRule="auto"/>
        <w:jc w:val="left"/>
        <w:textAlignment w:val="auto"/>
        <w:rPr>
          <w:rFonts w:asciiTheme="minorHAnsi" w:hAnsiTheme="minorHAnsi" w:cstheme="minorHAnsi"/>
        </w:rPr>
      </w:pPr>
      <w:r w:rsidRPr="009E3B09">
        <w:rPr>
          <w:rFonts w:asciiTheme="minorHAnsi" w:hAnsiTheme="minorHAnsi" w:cstheme="minorHAnsi"/>
          <w:b/>
          <w:lang w:val="en-US"/>
        </w:rPr>
        <w:t>Youth Diversion and Prevention</w:t>
      </w:r>
      <w:r w:rsidRPr="009E3B09">
        <w:rPr>
          <w:rFonts w:asciiTheme="minorHAnsi" w:hAnsiTheme="minorHAnsi" w:cstheme="minorHAnsi"/>
          <w:lang w:val="en-US"/>
        </w:rPr>
        <w:t xml:space="preserve"> - “Early Support Project” ESP offers children and young people early support and intervention including prevention work to reduce the likelihood of the child or young person becoming known to the formal Youth Justice System, targeted prevention for children and young people that have accessed the formal Youth Justice System previously, yet require further support, and diversionary work for young people who had some low-level and informal Police contact. The ESP service offer includes the Promoting Reintegration and Reducing Exclusions (PRRE) Speech and Language Therapy project in primary and secondary schools</w:t>
      </w:r>
      <w:r w:rsidR="003F3617" w:rsidRPr="009E3B09">
        <w:rPr>
          <w:rFonts w:asciiTheme="minorHAnsi" w:hAnsiTheme="minorHAnsi" w:cstheme="minorHAnsi"/>
          <w:lang w:val="en-US"/>
        </w:rPr>
        <w:t xml:space="preserve">. </w:t>
      </w:r>
      <w:r w:rsidRPr="009E3B09">
        <w:rPr>
          <w:rFonts w:asciiTheme="minorHAnsi" w:hAnsiTheme="minorHAnsi" w:cstheme="minorHAnsi"/>
          <w:lang w:val="en-US"/>
        </w:rPr>
        <w:t xml:space="preserve">Our </w:t>
      </w:r>
      <w:r w:rsidR="00003168" w:rsidRPr="009E3B09">
        <w:rPr>
          <w:rFonts w:asciiTheme="minorHAnsi" w:hAnsiTheme="minorHAnsi" w:cstheme="minorHAnsi"/>
          <w:lang w:val="en-US"/>
        </w:rPr>
        <w:t>re</w:t>
      </w:r>
      <w:r w:rsidRPr="009E3B09">
        <w:rPr>
          <w:rFonts w:asciiTheme="minorHAnsi" w:hAnsiTheme="minorHAnsi" w:cstheme="minorHAnsi"/>
          <w:lang w:val="en-US"/>
        </w:rPr>
        <w:t>offending rate</w:t>
      </w:r>
      <w:r w:rsidR="00B61660">
        <w:rPr>
          <w:rFonts w:asciiTheme="minorHAnsi" w:hAnsiTheme="minorHAnsi" w:cstheme="minorHAnsi"/>
          <w:lang w:val="en-US"/>
        </w:rPr>
        <w:t xml:space="preserve"> for this service</w:t>
      </w:r>
      <w:r w:rsidRPr="009E3B09">
        <w:rPr>
          <w:rFonts w:asciiTheme="minorHAnsi" w:hAnsiTheme="minorHAnsi" w:cstheme="minorHAnsi"/>
          <w:lang w:val="en-US"/>
        </w:rPr>
        <w:t xml:space="preserve"> is </w:t>
      </w:r>
      <w:r w:rsidR="00FD2BFE" w:rsidRPr="009E3B09">
        <w:rPr>
          <w:rFonts w:asciiTheme="minorHAnsi" w:hAnsiTheme="minorHAnsi" w:cstheme="minorHAnsi"/>
          <w:lang w:val="en-US"/>
        </w:rPr>
        <w:t>1.38</w:t>
      </w:r>
      <w:r w:rsidR="00003168" w:rsidRPr="009E3B09">
        <w:rPr>
          <w:rFonts w:asciiTheme="minorHAnsi" w:hAnsiTheme="minorHAnsi" w:cstheme="minorHAnsi"/>
          <w:lang w:val="en-US"/>
        </w:rPr>
        <w:t xml:space="preserve">%. </w:t>
      </w:r>
    </w:p>
    <w:p w14:paraId="647C4B8A"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0F6ACEC5" w14:textId="4379005D"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Turnaround</w:t>
      </w:r>
      <w:r w:rsidRPr="00D92BBD">
        <w:rPr>
          <w:rFonts w:asciiTheme="minorHAnsi" w:hAnsiTheme="minorHAnsi" w:cstheme="minorHAnsi"/>
        </w:rPr>
        <w:t xml:space="preserve"> - We have identified </w:t>
      </w:r>
      <w:r w:rsidR="00B61660">
        <w:rPr>
          <w:rFonts w:asciiTheme="minorHAnsi" w:hAnsiTheme="minorHAnsi" w:cstheme="minorHAnsi"/>
        </w:rPr>
        <w:t>‘</w:t>
      </w:r>
      <w:r w:rsidRPr="00D92BBD">
        <w:rPr>
          <w:rFonts w:asciiTheme="minorHAnsi" w:hAnsiTheme="minorHAnsi" w:cstheme="minorHAnsi"/>
        </w:rPr>
        <w:t>Turnaround</w:t>
      </w:r>
      <w:r w:rsidR="00B61660">
        <w:rPr>
          <w:rFonts w:asciiTheme="minorHAnsi" w:hAnsiTheme="minorHAnsi" w:cstheme="minorHAnsi"/>
        </w:rPr>
        <w:t>’</w:t>
      </w:r>
      <w:r w:rsidRPr="00D92BBD">
        <w:rPr>
          <w:rFonts w:asciiTheme="minorHAnsi" w:hAnsiTheme="minorHAnsi" w:cstheme="minorHAnsi"/>
        </w:rPr>
        <w:t xml:space="preserve"> eligible young people that have been offered the Early Support Project (ESP) or have been offered our knife-crime pilot with Thames Valley Police, Achieving Change Together-Now (ACT-Now) since the launch of Turnaround at the beginning of December 2022</w:t>
      </w:r>
      <w:r w:rsidR="003F3617" w:rsidRPr="00D92BBD">
        <w:rPr>
          <w:rFonts w:asciiTheme="minorHAnsi" w:hAnsiTheme="minorHAnsi" w:cstheme="minorHAnsi"/>
        </w:rPr>
        <w:t xml:space="preserve">. </w:t>
      </w:r>
      <w:r w:rsidRPr="00D92BBD">
        <w:rPr>
          <w:rFonts w:asciiTheme="minorHAnsi" w:hAnsiTheme="minorHAnsi" w:cstheme="minorHAnsi"/>
        </w:rPr>
        <w:t xml:space="preserve">There are specific criteria that must be met for eligibility. We have submitted our data, and we have met our expected engagement target. We remain on track to be able to meet the engagement target for children eligible for Turnaround this financial year. The Milton Keynes Early Support Project (ESP) has been cited as a model of effective practice and commended as a model for other youth justice teams to follow by the Ministry of Justice in their updated guidance around the use of Turnaround funding. </w:t>
      </w:r>
    </w:p>
    <w:p w14:paraId="0F8B02AF"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62F2A001" w14:textId="00E0B465"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lastRenderedPageBreak/>
        <w:t>Achieving Change Together</w:t>
      </w:r>
      <w:r w:rsidRPr="00D92BBD">
        <w:rPr>
          <w:rFonts w:asciiTheme="minorHAnsi" w:hAnsiTheme="minorHAnsi" w:cstheme="minorHAnsi"/>
        </w:rPr>
        <w:t xml:space="preserve"> – Now (ACT-Now) - The youth element (Phase 3) of the multi-agency Op</w:t>
      </w:r>
      <w:r w:rsidR="00B61660">
        <w:rPr>
          <w:rFonts w:asciiTheme="minorHAnsi" w:hAnsiTheme="minorHAnsi" w:cstheme="minorHAnsi"/>
        </w:rPr>
        <w:t>eration</w:t>
      </w:r>
      <w:r w:rsidRPr="00D92BBD">
        <w:rPr>
          <w:rFonts w:asciiTheme="minorHAnsi" w:hAnsiTheme="minorHAnsi" w:cstheme="minorHAnsi"/>
        </w:rPr>
        <w:t xml:space="preserve"> Deter approach to tackle knife-related violence and homicides in Milton Keynes commenced on 3rd January 2023. Since that time, the commitment for us to respond to young people within Police custody for knife-enabled offending within 90 minutes and to offer these young people the opportunity to engage with the ACT-Now project, with a follow up appointment within 48 hours has been broadly met. ACT-Now comes under the broader scope of our Early Support Project (ESP) and since its launch in January</w:t>
      </w:r>
      <w:r w:rsidR="0035090D" w:rsidRPr="00D92BBD">
        <w:rPr>
          <w:rFonts w:asciiTheme="minorHAnsi" w:hAnsiTheme="minorHAnsi" w:cstheme="minorHAnsi"/>
        </w:rPr>
        <w:t xml:space="preserve"> 2023</w:t>
      </w:r>
      <w:r w:rsidR="00B61660">
        <w:rPr>
          <w:rFonts w:asciiTheme="minorHAnsi" w:hAnsiTheme="minorHAnsi" w:cstheme="minorHAnsi"/>
        </w:rPr>
        <w:t>.</w:t>
      </w:r>
      <w:r w:rsidRPr="00D92BBD">
        <w:rPr>
          <w:rFonts w:asciiTheme="minorHAnsi" w:hAnsiTheme="minorHAnsi" w:cstheme="minorHAnsi"/>
        </w:rPr>
        <w:t xml:space="preserve"> </w:t>
      </w:r>
      <w:r w:rsidR="007E536C" w:rsidRPr="00D92BBD">
        <w:rPr>
          <w:rFonts w:asciiTheme="minorHAnsi" w:hAnsiTheme="minorHAnsi" w:cstheme="minorHAnsi"/>
        </w:rPr>
        <w:t>W</w:t>
      </w:r>
      <w:r w:rsidRPr="00D92BBD">
        <w:rPr>
          <w:rFonts w:asciiTheme="minorHAnsi" w:hAnsiTheme="minorHAnsi" w:cstheme="minorHAnsi"/>
        </w:rPr>
        <w:t>e have responded to over</w:t>
      </w:r>
      <w:r w:rsidR="005904A4" w:rsidRPr="00D92BBD">
        <w:rPr>
          <w:rFonts w:asciiTheme="minorHAnsi" w:hAnsiTheme="minorHAnsi" w:cstheme="minorHAnsi"/>
        </w:rPr>
        <w:t xml:space="preserve"> 95 </w:t>
      </w:r>
      <w:r w:rsidRPr="00D92BBD">
        <w:rPr>
          <w:rFonts w:asciiTheme="minorHAnsi" w:hAnsiTheme="minorHAnsi" w:cstheme="minorHAnsi"/>
        </w:rPr>
        <w:t>young people in Police custody for knife-enabled offending.</w:t>
      </w:r>
      <w:r w:rsidR="00971EF0" w:rsidRPr="00D92BBD">
        <w:rPr>
          <w:rFonts w:asciiTheme="minorHAnsi" w:hAnsiTheme="minorHAnsi" w:cstheme="minorHAnsi"/>
        </w:rPr>
        <w:t xml:space="preserve"> Due to the success the approach has been roll</w:t>
      </w:r>
      <w:r w:rsidR="0024424B" w:rsidRPr="00D92BBD">
        <w:rPr>
          <w:rFonts w:asciiTheme="minorHAnsi" w:hAnsiTheme="minorHAnsi" w:cstheme="minorHAnsi"/>
        </w:rPr>
        <w:t>e</w:t>
      </w:r>
      <w:r w:rsidR="00971EF0" w:rsidRPr="00D92BBD">
        <w:rPr>
          <w:rFonts w:asciiTheme="minorHAnsi" w:hAnsiTheme="minorHAnsi" w:cstheme="minorHAnsi"/>
        </w:rPr>
        <w:t xml:space="preserve">d out across Thames Valley. </w:t>
      </w:r>
      <w:r w:rsidR="0024424B" w:rsidRPr="00D92BBD">
        <w:rPr>
          <w:rFonts w:asciiTheme="minorHAnsi" w:hAnsiTheme="minorHAnsi" w:cstheme="minorHAnsi"/>
        </w:rPr>
        <w:t>As a service we have also recognised a gap where young people are not brought into custody. We have worked with TV</w:t>
      </w:r>
      <w:r w:rsidR="00035906" w:rsidRPr="00D92BBD">
        <w:rPr>
          <w:rFonts w:asciiTheme="minorHAnsi" w:hAnsiTheme="minorHAnsi" w:cstheme="minorHAnsi"/>
        </w:rPr>
        <w:t xml:space="preserve">P and now also </w:t>
      </w:r>
      <w:r w:rsidR="00E103F5" w:rsidRPr="00D92BBD">
        <w:rPr>
          <w:rFonts w:asciiTheme="minorHAnsi" w:hAnsiTheme="minorHAnsi" w:cstheme="minorHAnsi"/>
        </w:rPr>
        <w:t>receive</w:t>
      </w:r>
      <w:r w:rsidR="00035906" w:rsidRPr="00D92BBD">
        <w:rPr>
          <w:rFonts w:asciiTheme="minorHAnsi" w:hAnsiTheme="minorHAnsi" w:cstheme="minorHAnsi"/>
        </w:rPr>
        <w:t xml:space="preserve"> referrals direct from </w:t>
      </w:r>
      <w:r w:rsidR="003B4D2A" w:rsidRPr="003B4D2A">
        <w:rPr>
          <w:rFonts w:asciiTheme="minorHAnsi" w:hAnsiTheme="minorHAnsi" w:cstheme="minorHAnsi"/>
        </w:rPr>
        <w:t>schools’</w:t>
      </w:r>
      <w:r w:rsidR="00035906" w:rsidRPr="00D92BBD">
        <w:rPr>
          <w:rFonts w:asciiTheme="minorHAnsi" w:hAnsiTheme="minorHAnsi" w:cstheme="minorHAnsi"/>
        </w:rPr>
        <w:t xml:space="preserve"> </w:t>
      </w:r>
      <w:r w:rsidR="00937A41">
        <w:rPr>
          <w:rFonts w:asciiTheme="minorHAnsi" w:hAnsiTheme="minorHAnsi" w:cstheme="minorHAnsi"/>
        </w:rPr>
        <w:t>O</w:t>
      </w:r>
      <w:r w:rsidR="00035906" w:rsidRPr="00D92BBD">
        <w:rPr>
          <w:rFonts w:asciiTheme="minorHAnsi" w:hAnsiTheme="minorHAnsi" w:cstheme="minorHAnsi"/>
        </w:rPr>
        <w:t>fficers for incidents at school where a young person has not been arrested but</w:t>
      </w:r>
      <w:r w:rsidR="00956E5A" w:rsidRPr="00D92BBD">
        <w:rPr>
          <w:rFonts w:asciiTheme="minorHAnsi" w:hAnsiTheme="minorHAnsi" w:cstheme="minorHAnsi"/>
        </w:rPr>
        <w:t xml:space="preserve"> is questioned regarding a </w:t>
      </w:r>
      <w:r w:rsidR="00720F17" w:rsidRPr="00D92BBD">
        <w:rPr>
          <w:rFonts w:asciiTheme="minorHAnsi" w:hAnsiTheme="minorHAnsi" w:cstheme="minorHAnsi"/>
        </w:rPr>
        <w:t>knife-related</w:t>
      </w:r>
      <w:r w:rsidR="00956E5A" w:rsidRPr="00D92BBD">
        <w:rPr>
          <w:rFonts w:asciiTheme="minorHAnsi" w:hAnsiTheme="minorHAnsi" w:cstheme="minorHAnsi"/>
        </w:rPr>
        <w:t xml:space="preserve"> incident.</w:t>
      </w:r>
    </w:p>
    <w:p w14:paraId="10F13B8E"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11866D5D" w14:textId="787FCF72"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Appropriate Adult (AA</w:t>
      </w:r>
      <w:r w:rsidRPr="00D92BBD">
        <w:rPr>
          <w:rFonts w:asciiTheme="minorHAnsi" w:hAnsiTheme="minorHAnsi" w:cstheme="minorHAnsi"/>
        </w:rPr>
        <w:t>) services are provided to the Police Station: A volunteer scheme, maintained by the YJS, is available 24 hours a day 7 days a week</w:t>
      </w:r>
      <w:r w:rsidR="003F3617" w:rsidRPr="00D92BBD">
        <w:rPr>
          <w:rFonts w:asciiTheme="minorHAnsi" w:hAnsiTheme="minorHAnsi" w:cstheme="minorHAnsi"/>
        </w:rPr>
        <w:t xml:space="preserve">. </w:t>
      </w:r>
      <w:r w:rsidRPr="00D92BBD">
        <w:rPr>
          <w:rFonts w:asciiTheme="minorHAnsi" w:hAnsiTheme="minorHAnsi" w:cstheme="minorHAnsi"/>
        </w:rPr>
        <w:t>This service is offered to vulnerable adults as well as children</w:t>
      </w:r>
      <w:r w:rsidR="00BF5624" w:rsidRPr="00D92BBD">
        <w:rPr>
          <w:rFonts w:asciiTheme="minorHAnsi" w:hAnsiTheme="minorHAnsi" w:cstheme="minorHAnsi"/>
        </w:rPr>
        <w:t xml:space="preserve"> with a nominal contribution from Adult Social Care</w:t>
      </w:r>
      <w:r w:rsidRPr="00D92BBD">
        <w:rPr>
          <w:rFonts w:asciiTheme="minorHAnsi" w:hAnsiTheme="minorHAnsi" w:cstheme="minorHAnsi"/>
        </w:rPr>
        <w:t>.</w:t>
      </w:r>
    </w:p>
    <w:p w14:paraId="6D1E33CB" w14:textId="77777777" w:rsidR="00603B52" w:rsidRPr="00D92BBD" w:rsidRDefault="00603B52" w:rsidP="00145BD8">
      <w:pPr>
        <w:pStyle w:val="ParagraphMS"/>
        <w:numPr>
          <w:ilvl w:val="0"/>
          <w:numId w:val="0"/>
        </w:numPr>
        <w:suppressAutoHyphens/>
        <w:spacing w:line="240" w:lineRule="auto"/>
        <w:ind w:left="360"/>
        <w:rPr>
          <w:rFonts w:asciiTheme="minorHAnsi" w:hAnsiTheme="minorHAnsi" w:cstheme="minorHAnsi"/>
        </w:rPr>
      </w:pPr>
    </w:p>
    <w:p w14:paraId="3AB5D6A0" w14:textId="54235551"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Out of Court Disposals:</w:t>
      </w:r>
      <w:r w:rsidRPr="00D92BBD">
        <w:rPr>
          <w:rFonts w:asciiTheme="minorHAnsi" w:hAnsiTheme="minorHAnsi" w:cstheme="minorHAnsi"/>
        </w:rPr>
        <w:t xml:space="preserve"> Arrangements are in place with Thames Valley Police and Thames Valley Youth Justice Teams to provide the range of disposals (Youth Cautions and Youth Conditional Cautions)</w:t>
      </w:r>
      <w:r w:rsidR="003F3617" w:rsidRPr="00D92BBD">
        <w:rPr>
          <w:rFonts w:asciiTheme="minorHAnsi" w:hAnsiTheme="minorHAnsi" w:cstheme="minorHAnsi"/>
        </w:rPr>
        <w:t xml:space="preserve">. </w:t>
      </w:r>
      <w:r w:rsidRPr="00D92BBD">
        <w:rPr>
          <w:rFonts w:asciiTheme="minorHAnsi" w:hAnsiTheme="minorHAnsi" w:cstheme="minorHAnsi"/>
        </w:rPr>
        <w:t>A Joint Decision-Making Panel is held which includes representatives from the Youth Justice Service, Police, Professional Lead for Missing and Exploitation and Liaison and Diversion Services.</w:t>
      </w:r>
    </w:p>
    <w:p w14:paraId="6CF796E8" w14:textId="77777777" w:rsidR="00603B52" w:rsidRPr="00D92BBD" w:rsidRDefault="00603B52" w:rsidP="00145BD8">
      <w:pPr>
        <w:pStyle w:val="ParagraphMS"/>
        <w:numPr>
          <w:ilvl w:val="0"/>
          <w:numId w:val="0"/>
        </w:numPr>
        <w:suppressAutoHyphens/>
        <w:spacing w:line="240" w:lineRule="auto"/>
        <w:ind w:left="360"/>
        <w:rPr>
          <w:rFonts w:asciiTheme="minorHAnsi" w:hAnsiTheme="minorHAnsi" w:cstheme="minorHAnsi"/>
        </w:rPr>
      </w:pPr>
    </w:p>
    <w:p w14:paraId="716539DD" w14:textId="40DC6937"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Court Services</w:t>
      </w:r>
      <w:r w:rsidRPr="00D92BBD">
        <w:rPr>
          <w:rFonts w:asciiTheme="minorHAnsi" w:hAnsiTheme="minorHAnsi" w:cstheme="minorHAnsi"/>
        </w:rPr>
        <w:t>: YJS staff advise the Youth Court regarding available sentences</w:t>
      </w:r>
      <w:r w:rsidR="003F3617" w:rsidRPr="00D92BBD">
        <w:rPr>
          <w:rFonts w:asciiTheme="minorHAnsi" w:hAnsiTheme="minorHAnsi" w:cstheme="minorHAnsi"/>
        </w:rPr>
        <w:t xml:space="preserve">. </w:t>
      </w:r>
      <w:r w:rsidRPr="00D92BBD">
        <w:rPr>
          <w:rFonts w:asciiTheme="minorHAnsi" w:hAnsiTheme="minorHAnsi" w:cstheme="minorHAnsi"/>
        </w:rPr>
        <w:t>YJS staff prepare Pre-Sentence Reports and operate a duty system to address remand issues and ensure bail packages are available when necessary</w:t>
      </w:r>
      <w:r w:rsidR="003F3617" w:rsidRPr="00D92BBD">
        <w:rPr>
          <w:rFonts w:asciiTheme="minorHAnsi" w:hAnsiTheme="minorHAnsi" w:cstheme="minorHAnsi"/>
        </w:rPr>
        <w:t xml:space="preserve">. </w:t>
      </w:r>
      <w:r w:rsidRPr="00D92BBD">
        <w:rPr>
          <w:rFonts w:asciiTheme="minorHAnsi" w:hAnsiTheme="minorHAnsi" w:cstheme="minorHAnsi"/>
        </w:rPr>
        <w:t>Speech Language and Communication Needs assessment reports are also provided alongside pre-sentence reports to both Youth Court and Crown Court so that Courts a</w:t>
      </w:r>
      <w:r w:rsidR="006242DB" w:rsidRPr="00D92BBD">
        <w:rPr>
          <w:rFonts w:asciiTheme="minorHAnsi" w:hAnsiTheme="minorHAnsi" w:cstheme="minorHAnsi"/>
        </w:rPr>
        <w:t>re</w:t>
      </w:r>
      <w:r w:rsidRPr="00D92BBD">
        <w:rPr>
          <w:rFonts w:asciiTheme="minorHAnsi" w:hAnsiTheme="minorHAnsi" w:cstheme="minorHAnsi"/>
        </w:rPr>
        <w:t xml:space="preserve"> fully aware of </w:t>
      </w:r>
      <w:r w:rsidR="005F332C" w:rsidRPr="005F332C">
        <w:rPr>
          <w:rFonts w:asciiTheme="minorHAnsi" w:hAnsiTheme="minorHAnsi" w:cstheme="minorHAnsi"/>
        </w:rPr>
        <w:t>children’s</w:t>
      </w:r>
      <w:r w:rsidRPr="00D92BBD">
        <w:rPr>
          <w:rFonts w:asciiTheme="minorHAnsi" w:hAnsiTheme="minorHAnsi" w:cstheme="minorHAnsi"/>
        </w:rPr>
        <w:t xml:space="preserve"> additional needs given the disproportionality high prevalence of SLCN in the Youth Justice System (</w:t>
      </w:r>
      <w:r w:rsidR="006242DB" w:rsidRPr="00D92BBD">
        <w:rPr>
          <w:rFonts w:asciiTheme="minorHAnsi" w:hAnsiTheme="minorHAnsi" w:cstheme="minorHAnsi"/>
        </w:rPr>
        <w:t>93</w:t>
      </w:r>
      <w:r w:rsidRPr="00D92BBD">
        <w:rPr>
          <w:rFonts w:asciiTheme="minorHAnsi" w:hAnsiTheme="minorHAnsi" w:cstheme="minorHAnsi"/>
        </w:rPr>
        <w:t>% last data for Milton Keynes) compared to the general population (5-8%). A protocol exists with children’s social care regarding management of remands to local authority accommodation and Youth Detention Accommodation. YJS staff also liaise with Thames Valley Police directly to ensure additional support is in place where significant risks are identified due to opposing Youths being present within the Court at the same time, Thames Valley Police have been responding providing additional officer support where needed.</w:t>
      </w:r>
    </w:p>
    <w:p w14:paraId="5369CF97"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1D4DBAE2" w14:textId="0F99DB10"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Court Orders</w:t>
      </w:r>
      <w:r w:rsidRPr="00D92BBD">
        <w:rPr>
          <w:rFonts w:asciiTheme="minorHAnsi" w:hAnsiTheme="minorHAnsi" w:cstheme="minorHAnsi"/>
        </w:rPr>
        <w:t xml:space="preserve"> including Intensive Supervision and Surveillance: The YJS provides YOT Officers for children made subject to Court Orders and manages these in accordance with National Standards</w:t>
      </w:r>
      <w:r w:rsidR="003F3617" w:rsidRPr="00D92BBD">
        <w:rPr>
          <w:rFonts w:asciiTheme="minorHAnsi" w:hAnsiTheme="minorHAnsi" w:cstheme="minorHAnsi"/>
        </w:rPr>
        <w:t xml:space="preserve">. </w:t>
      </w:r>
      <w:r w:rsidRPr="00D92BBD">
        <w:rPr>
          <w:rFonts w:asciiTheme="minorHAnsi" w:hAnsiTheme="minorHAnsi" w:cstheme="minorHAnsi"/>
        </w:rPr>
        <w:t>This will include managing children subject to custodial sentences and planning and supervising for their release.</w:t>
      </w:r>
    </w:p>
    <w:p w14:paraId="4A074093"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13452464" w14:textId="24B822C3"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Victims:</w:t>
      </w:r>
      <w:r w:rsidRPr="00D92BBD">
        <w:rPr>
          <w:rFonts w:asciiTheme="minorHAnsi" w:hAnsiTheme="minorHAnsi" w:cstheme="minorHAnsi"/>
        </w:rPr>
        <w:t xml:space="preserve"> A member of the team contacts victims of children working with YJS offering support, including being kept informed of case progression, support to attend Youth Offender Panels and meeting the child face-to-face for a restorative conference.</w:t>
      </w:r>
      <w:r w:rsidRPr="00D92BBD">
        <w:rPr>
          <w:rFonts w:asciiTheme="minorHAnsi" w:hAnsiTheme="minorHAnsi" w:cstheme="minorHAnsi"/>
        </w:rPr>
        <w:br/>
        <w:t>YJS staff are trained to YJB/Restorative Justice Council standards for the facilitation of restorative conversations.</w:t>
      </w:r>
    </w:p>
    <w:p w14:paraId="5E91D3C3"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1B75CBF7" w14:textId="7E33A0D0"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lastRenderedPageBreak/>
        <w:t>Volunteers</w:t>
      </w:r>
      <w:r w:rsidRPr="00D92BBD">
        <w:rPr>
          <w:rFonts w:asciiTheme="minorHAnsi" w:hAnsiTheme="minorHAnsi" w:cstheme="minorHAnsi"/>
        </w:rPr>
        <w:t>: There are currently t</w:t>
      </w:r>
      <w:r w:rsidR="00E927E3" w:rsidRPr="00D92BBD">
        <w:rPr>
          <w:rFonts w:asciiTheme="minorHAnsi" w:hAnsiTheme="minorHAnsi" w:cstheme="minorHAnsi"/>
        </w:rPr>
        <w:t>wo</w:t>
      </w:r>
      <w:r w:rsidRPr="00D92BBD">
        <w:rPr>
          <w:rFonts w:asciiTheme="minorHAnsi" w:hAnsiTheme="minorHAnsi" w:cstheme="minorHAnsi"/>
        </w:rPr>
        <w:t xml:space="preserve"> volunteering projects to support young people</w:t>
      </w:r>
      <w:r w:rsidR="00BD1E48" w:rsidRPr="00D92BBD">
        <w:rPr>
          <w:rFonts w:asciiTheme="minorHAnsi" w:hAnsiTheme="minorHAnsi" w:cstheme="minorHAnsi"/>
        </w:rPr>
        <w:t xml:space="preserve">. </w:t>
      </w:r>
      <w:r w:rsidRPr="00D92BBD">
        <w:rPr>
          <w:rFonts w:asciiTheme="minorHAnsi" w:hAnsiTheme="minorHAnsi" w:cstheme="minorHAnsi"/>
        </w:rPr>
        <w:t xml:space="preserve">Volunteers are recruited to be Youth Offender Panel members - people from the community who meet with the child, parents, and victim to agree a contract which will prevent further offending and repair harm. </w:t>
      </w:r>
      <w:r w:rsidR="00E927E3" w:rsidRPr="00D92BBD">
        <w:rPr>
          <w:rFonts w:asciiTheme="minorHAnsi" w:hAnsiTheme="minorHAnsi" w:cstheme="minorHAnsi"/>
        </w:rPr>
        <w:t>T</w:t>
      </w:r>
      <w:r w:rsidRPr="00D92BBD">
        <w:rPr>
          <w:rFonts w:asciiTheme="minorHAnsi" w:hAnsiTheme="minorHAnsi" w:cstheme="minorHAnsi"/>
        </w:rPr>
        <w:t>he YJS also manage the Appropriate adult scheme, supporting young people and vulnerable adults in custody. The YJS continue to encourage volunteers from diverse backgrounds in order to offer a diverse pool of volunteers to meet the needs of the young people.</w:t>
      </w:r>
    </w:p>
    <w:p w14:paraId="111E7A55"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5947B9D0" w14:textId="76B73152"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Stay Safe</w:t>
      </w:r>
      <w:r w:rsidRPr="00D92BBD">
        <w:rPr>
          <w:rFonts w:asciiTheme="minorHAnsi" w:hAnsiTheme="minorHAnsi" w:cstheme="minorHAnsi"/>
        </w:rPr>
        <w:t xml:space="preserve"> are a team of Youth Workers and Youth Support Workers providing one to one support to children working with the YJS and are responsible for delivery of our Reparation / Community Enrichment Service</w:t>
      </w:r>
      <w:r w:rsidR="003F3617" w:rsidRPr="00D92BBD">
        <w:rPr>
          <w:rFonts w:asciiTheme="minorHAnsi" w:hAnsiTheme="minorHAnsi" w:cstheme="minorHAnsi"/>
        </w:rPr>
        <w:t xml:space="preserve">. </w:t>
      </w:r>
      <w:r w:rsidRPr="00D92BBD">
        <w:rPr>
          <w:rFonts w:asciiTheme="minorHAnsi" w:hAnsiTheme="minorHAnsi" w:cstheme="minorHAnsi"/>
        </w:rPr>
        <w:t>They meet with children and their YOT Officers as part of the induction process and seek to either develop new bespoke projects or appropriately match children’s interests with the projects available</w:t>
      </w:r>
      <w:r w:rsidR="003F3617" w:rsidRPr="00D92BBD">
        <w:rPr>
          <w:rFonts w:asciiTheme="minorHAnsi" w:hAnsiTheme="minorHAnsi" w:cstheme="minorHAnsi"/>
        </w:rPr>
        <w:t xml:space="preserve">. </w:t>
      </w:r>
    </w:p>
    <w:p w14:paraId="2FB03D7A"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17332DCA" w14:textId="77777777"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Young People’s Information Advice and Guidance (IAG)</w:t>
      </w:r>
      <w:r w:rsidRPr="00D92BBD">
        <w:rPr>
          <w:rFonts w:asciiTheme="minorHAnsi" w:hAnsiTheme="minorHAnsi" w:cstheme="minorHAnsi"/>
        </w:rPr>
        <w:t xml:space="preserve"> Team provide a worker to assist children in finding Education, Training and Employment opportunities amongst our post-16 cohort, as part of their Information, Advice and Guidance Service.  This service has established links with training and education providers within Milton Keynes and surrounding areas and services to monitor those post 16 out of ETE allowing for continued monitoring and support to be offered both during intervention with YJSS and post intervention.  In January 2023, we introduced a new element of support within this area, centred around voluntary Criminal Convictions Disclosure sessions to support young people in entering the workplace and transitioning into further Education, Training and Employment.</w:t>
      </w:r>
    </w:p>
    <w:p w14:paraId="2ED5EBEB"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5D6D72B3" w14:textId="4775251D" w:rsidR="00603B52" w:rsidRPr="00D92BBD" w:rsidRDefault="00603B52" w:rsidP="00145BD8">
      <w:pPr>
        <w:pStyle w:val="ParagraphMS"/>
        <w:numPr>
          <w:ilvl w:val="0"/>
          <w:numId w:val="0"/>
        </w:numPr>
        <w:suppressAutoHyphens/>
        <w:spacing w:line="240" w:lineRule="auto"/>
        <w:ind w:left="360"/>
        <w:rPr>
          <w:rFonts w:asciiTheme="minorHAnsi" w:hAnsiTheme="minorHAnsi" w:cstheme="minorHAnsi"/>
        </w:rPr>
      </w:pPr>
      <w:r w:rsidRPr="00D92BBD">
        <w:rPr>
          <w:rFonts w:asciiTheme="minorHAnsi" w:hAnsiTheme="minorHAnsi" w:cstheme="minorHAnsi"/>
          <w:b/>
        </w:rPr>
        <w:t xml:space="preserve">Milton Keynes Young People’s Drug and Alcohol </w:t>
      </w:r>
      <w:r w:rsidR="008B0D8E" w:rsidRPr="00D92BBD">
        <w:rPr>
          <w:rFonts w:asciiTheme="minorHAnsi" w:hAnsiTheme="minorHAnsi" w:cstheme="minorHAnsi"/>
          <w:b/>
        </w:rPr>
        <w:t>Solutions</w:t>
      </w:r>
      <w:r w:rsidRPr="00D92BBD">
        <w:rPr>
          <w:rFonts w:asciiTheme="minorHAnsi" w:hAnsiTheme="minorHAnsi" w:cstheme="minorHAnsi"/>
          <w:b/>
        </w:rPr>
        <w:t xml:space="preserve"> (YP</w:t>
      </w:r>
      <w:r w:rsidR="008B0D8E" w:rsidRPr="00D92BBD">
        <w:rPr>
          <w:rFonts w:asciiTheme="minorHAnsi" w:hAnsiTheme="minorHAnsi" w:cstheme="minorHAnsi"/>
          <w:b/>
        </w:rPr>
        <w:t>DAS</w:t>
      </w:r>
      <w:r w:rsidRPr="00D92BBD">
        <w:rPr>
          <w:rFonts w:asciiTheme="minorHAnsi" w:hAnsiTheme="minorHAnsi" w:cstheme="minorHAnsi"/>
          <w:b/>
        </w:rPr>
        <w:t>)</w:t>
      </w:r>
      <w:r w:rsidRPr="00D92BBD">
        <w:rPr>
          <w:rFonts w:asciiTheme="minorHAnsi" w:hAnsiTheme="minorHAnsi" w:cstheme="minorHAnsi"/>
        </w:rPr>
        <w:t xml:space="preserve"> work with anyone up to the age of 18</w:t>
      </w:r>
      <w:r w:rsidR="00B61660">
        <w:rPr>
          <w:rFonts w:asciiTheme="minorHAnsi" w:hAnsiTheme="minorHAnsi" w:cstheme="minorHAnsi"/>
        </w:rPr>
        <w:t>,</w:t>
      </w:r>
      <w:r w:rsidRPr="00D92BBD">
        <w:rPr>
          <w:rFonts w:asciiTheme="minorHAnsi" w:hAnsiTheme="minorHAnsi" w:cstheme="minorHAnsi"/>
        </w:rPr>
        <w:t xml:space="preserve"> but will work with people up to the age of 25 if they have additional needs. YPDA</w:t>
      </w:r>
      <w:r w:rsidR="008B0D8E" w:rsidRPr="00D92BBD">
        <w:rPr>
          <w:rFonts w:asciiTheme="minorHAnsi" w:hAnsiTheme="minorHAnsi" w:cstheme="minorHAnsi"/>
        </w:rPr>
        <w:t>S</w:t>
      </w:r>
      <w:r w:rsidRPr="00D92BBD">
        <w:rPr>
          <w:rFonts w:asciiTheme="minorHAnsi" w:hAnsiTheme="minorHAnsi" w:cstheme="minorHAnsi"/>
        </w:rPr>
        <w:t xml:space="preserve"> team offer advice and support for anyone who would like to learn more about drugs and alcohol, whether they use substances or not. </w:t>
      </w:r>
      <w:r w:rsidR="00DF2DC7" w:rsidRPr="00D92BBD">
        <w:rPr>
          <w:rFonts w:asciiTheme="minorHAnsi" w:hAnsiTheme="minorHAnsi" w:cstheme="minorHAnsi"/>
        </w:rPr>
        <w:t>The team</w:t>
      </w:r>
      <w:r w:rsidRPr="00D92BBD">
        <w:rPr>
          <w:rFonts w:asciiTheme="minorHAnsi" w:hAnsiTheme="minorHAnsi" w:cstheme="minorHAnsi"/>
        </w:rPr>
        <w:t xml:space="preserve"> also support anyone who is or has been affected by someone else`s drug or alcohol use, referred to as Hidden Harm. YPDA</w:t>
      </w:r>
      <w:r w:rsidR="008B0D8E" w:rsidRPr="00D92BBD">
        <w:rPr>
          <w:rFonts w:asciiTheme="minorHAnsi" w:hAnsiTheme="minorHAnsi" w:cstheme="minorHAnsi"/>
        </w:rPr>
        <w:t>S</w:t>
      </w:r>
      <w:r w:rsidRPr="00D92BBD">
        <w:rPr>
          <w:rFonts w:asciiTheme="minorHAnsi" w:hAnsiTheme="minorHAnsi" w:cstheme="minorHAnsi"/>
        </w:rPr>
        <w:t xml:space="preserve"> team work closely with other professionals to ensure safeguarding, effective partnership working, and information sharing where appropriate. Additionally, </w:t>
      </w:r>
      <w:r w:rsidR="00E103F5" w:rsidRPr="00D92BBD">
        <w:rPr>
          <w:rFonts w:asciiTheme="minorHAnsi" w:hAnsiTheme="minorHAnsi" w:cstheme="minorHAnsi"/>
        </w:rPr>
        <w:t>the YPDAS</w:t>
      </w:r>
      <w:r w:rsidRPr="00D92BBD">
        <w:rPr>
          <w:rFonts w:asciiTheme="minorHAnsi" w:hAnsiTheme="minorHAnsi" w:cstheme="minorHAnsi"/>
        </w:rPr>
        <w:t xml:space="preserve"> team develops and delivers personalised drug and alcohol awareness training sessions for professionals, schools and young people throughout Milton Keynes. </w:t>
      </w:r>
      <w:r w:rsidR="00906475" w:rsidRPr="00D92BBD">
        <w:rPr>
          <w:rFonts w:asciiTheme="minorHAnsi" w:hAnsiTheme="minorHAnsi" w:cstheme="minorHAnsi"/>
        </w:rPr>
        <w:t>The</w:t>
      </w:r>
      <w:r w:rsidRPr="00D92BBD">
        <w:rPr>
          <w:rFonts w:asciiTheme="minorHAnsi" w:hAnsiTheme="minorHAnsi" w:cstheme="minorHAnsi"/>
          <w:b/>
        </w:rPr>
        <w:t xml:space="preserve"> </w:t>
      </w:r>
      <w:r w:rsidRPr="00D92BBD">
        <w:rPr>
          <w:rFonts w:asciiTheme="minorHAnsi" w:hAnsiTheme="minorHAnsi" w:cstheme="minorHAnsi"/>
        </w:rPr>
        <w:t>YJS work closely with YPDA</w:t>
      </w:r>
      <w:r w:rsidR="007D11BC" w:rsidRPr="00D92BBD">
        <w:rPr>
          <w:rFonts w:asciiTheme="minorHAnsi" w:hAnsiTheme="minorHAnsi" w:cstheme="minorHAnsi"/>
        </w:rPr>
        <w:t>S</w:t>
      </w:r>
      <w:r w:rsidRPr="00D92BBD">
        <w:rPr>
          <w:rFonts w:asciiTheme="minorHAnsi" w:hAnsiTheme="minorHAnsi" w:cstheme="minorHAnsi"/>
        </w:rPr>
        <w:t xml:space="preserve"> team who provide specialist interventions, support and advice, for children in relation to substance use. The nature of the partnership work has been greatly strengthened by the incorporation of the YPDA</w:t>
      </w:r>
      <w:r w:rsidR="007D11BC" w:rsidRPr="00D92BBD">
        <w:rPr>
          <w:rFonts w:asciiTheme="minorHAnsi" w:hAnsiTheme="minorHAnsi" w:cstheme="minorHAnsi"/>
        </w:rPr>
        <w:t>S</w:t>
      </w:r>
      <w:r w:rsidRPr="00D92BBD">
        <w:rPr>
          <w:rFonts w:asciiTheme="minorHAnsi" w:hAnsiTheme="minorHAnsi" w:cstheme="minorHAnsi"/>
        </w:rPr>
        <w:t xml:space="preserve"> team as part of the wider YJS. The Thames Valley wide partnership approach to joint delivery of the</w:t>
      </w:r>
      <w:r w:rsidR="00092F7F" w:rsidRPr="00D92BBD">
        <w:rPr>
          <w:rFonts w:asciiTheme="minorHAnsi" w:hAnsiTheme="minorHAnsi" w:cstheme="minorHAnsi"/>
        </w:rPr>
        <w:t xml:space="preserve"> Thames Valley Police Drugs Diversion Scheme (DDS) and </w:t>
      </w:r>
      <w:r w:rsidRPr="00D92BBD">
        <w:rPr>
          <w:rFonts w:asciiTheme="minorHAnsi" w:hAnsiTheme="minorHAnsi" w:cstheme="minorHAnsi"/>
        </w:rPr>
        <w:t>Thames Valley YOTs is a key part of the Violence Reduction Strategy. Additionally, as part of YPDA</w:t>
      </w:r>
      <w:r w:rsidR="00092F7F" w:rsidRPr="00D92BBD">
        <w:rPr>
          <w:rFonts w:asciiTheme="minorHAnsi" w:hAnsiTheme="minorHAnsi" w:cstheme="minorHAnsi"/>
        </w:rPr>
        <w:t>S</w:t>
      </w:r>
      <w:r w:rsidRPr="00D92BBD">
        <w:rPr>
          <w:rFonts w:asciiTheme="minorHAnsi" w:hAnsiTheme="minorHAnsi" w:cstheme="minorHAnsi"/>
        </w:rPr>
        <w:t xml:space="preserve"> team focus on education / prevention and harm minimisation, we offer all ESP clients drug / alcohol awareness sessions, whether substances are identified as risk or not.  YPDA</w:t>
      </w:r>
      <w:r w:rsidR="0093041D" w:rsidRPr="00D92BBD">
        <w:rPr>
          <w:rFonts w:asciiTheme="minorHAnsi" w:hAnsiTheme="minorHAnsi" w:cstheme="minorHAnsi"/>
        </w:rPr>
        <w:t>S</w:t>
      </w:r>
      <w:r w:rsidRPr="00D92BBD">
        <w:rPr>
          <w:rFonts w:asciiTheme="minorHAnsi" w:hAnsiTheme="minorHAnsi" w:cstheme="minorHAnsi"/>
        </w:rPr>
        <w:t xml:space="preserve"> team also work in collaboration with Thames Valley Police regarding Public Space Protection Orders (PSPO) for under 18`s relating to alcohol and antisocial behaviour. </w:t>
      </w:r>
    </w:p>
    <w:p w14:paraId="4AD634EA"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48BC4556" w14:textId="77777777" w:rsidR="00603B52" w:rsidRPr="00D92BBD" w:rsidRDefault="00603B52" w:rsidP="00145BD8">
      <w:pPr>
        <w:pStyle w:val="ParagraphMS"/>
        <w:numPr>
          <w:ilvl w:val="0"/>
          <w:numId w:val="0"/>
        </w:numPr>
        <w:suppressAutoHyphens/>
        <w:spacing w:line="240" w:lineRule="auto"/>
        <w:ind w:left="360" w:hanging="300"/>
        <w:rPr>
          <w:rFonts w:asciiTheme="minorHAnsi" w:hAnsiTheme="minorHAnsi" w:cstheme="minorHAnsi"/>
        </w:rPr>
      </w:pPr>
    </w:p>
    <w:p w14:paraId="79BCBF3E" w14:textId="47F97B6A"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Health</w:t>
      </w:r>
      <w:r w:rsidRPr="00D92BBD">
        <w:rPr>
          <w:rFonts w:asciiTheme="minorHAnsi" w:hAnsiTheme="minorHAnsi" w:cstheme="minorHAnsi"/>
        </w:rPr>
        <w:t xml:space="preserve"> – YJS continue to have limited access to Physical Health provision, and it is recognised that this remains an area of challenge for the YJSB</w:t>
      </w:r>
      <w:r w:rsidR="003F3617" w:rsidRPr="00D92BBD">
        <w:rPr>
          <w:rFonts w:asciiTheme="minorHAnsi" w:hAnsiTheme="minorHAnsi" w:cstheme="minorHAnsi"/>
        </w:rPr>
        <w:t xml:space="preserve">. </w:t>
      </w:r>
      <w:r w:rsidRPr="00D92BBD">
        <w:rPr>
          <w:rFonts w:asciiTheme="minorHAnsi" w:hAnsiTheme="minorHAnsi" w:cstheme="minorHAnsi"/>
        </w:rPr>
        <w:t xml:space="preserve">The School Nursing Service </w:t>
      </w:r>
      <w:r w:rsidRPr="00D92BBD">
        <w:rPr>
          <w:rFonts w:asciiTheme="minorHAnsi" w:hAnsiTheme="minorHAnsi" w:cstheme="minorHAnsi"/>
        </w:rPr>
        <w:lastRenderedPageBreak/>
        <w:t>previously reviewed health screenings and offered access to specific services within their remit</w:t>
      </w:r>
      <w:r w:rsidR="003F3617" w:rsidRPr="00D92BBD">
        <w:rPr>
          <w:rFonts w:asciiTheme="minorHAnsi" w:hAnsiTheme="minorHAnsi" w:cstheme="minorHAnsi"/>
        </w:rPr>
        <w:t xml:space="preserve">. </w:t>
      </w:r>
      <w:r w:rsidRPr="00D92BBD">
        <w:rPr>
          <w:rFonts w:asciiTheme="minorHAnsi" w:hAnsiTheme="minorHAnsi" w:cstheme="minorHAnsi"/>
        </w:rPr>
        <w:t>The level of service is under current review and challenge as it is recognised that many of our children who have identified health needs do not fit the remit of school nursing and require a different focus of support due to the complex needs identified</w:t>
      </w:r>
      <w:r w:rsidR="00BD1E48" w:rsidRPr="00D92BBD">
        <w:rPr>
          <w:rFonts w:asciiTheme="minorHAnsi" w:hAnsiTheme="minorHAnsi" w:cstheme="minorHAnsi"/>
        </w:rPr>
        <w:t xml:space="preserve">. </w:t>
      </w:r>
      <w:r w:rsidRPr="00D92BBD">
        <w:rPr>
          <w:rFonts w:asciiTheme="minorHAnsi" w:hAnsiTheme="minorHAnsi" w:cstheme="minorHAnsi"/>
        </w:rPr>
        <w:t>Progression of this was initially delayed due to complications and pressures on health provision as a result of Covid and remains an area for addressing that is reflected in the current plan</w:t>
      </w:r>
      <w:r w:rsidR="00BD1E48" w:rsidRPr="00D92BBD">
        <w:rPr>
          <w:rFonts w:asciiTheme="minorHAnsi" w:hAnsiTheme="minorHAnsi" w:cstheme="minorHAnsi"/>
        </w:rPr>
        <w:t xml:space="preserve">. </w:t>
      </w:r>
    </w:p>
    <w:p w14:paraId="5901A6E8" w14:textId="77777777" w:rsidR="00603B52" w:rsidRPr="00D92BBD" w:rsidRDefault="00603B52" w:rsidP="00145BD8">
      <w:pPr>
        <w:pStyle w:val="ParagraphMS"/>
        <w:numPr>
          <w:ilvl w:val="0"/>
          <w:numId w:val="0"/>
        </w:numPr>
        <w:suppressAutoHyphens/>
        <w:spacing w:line="240" w:lineRule="auto"/>
        <w:ind w:left="360"/>
        <w:rPr>
          <w:rFonts w:asciiTheme="minorHAnsi" w:hAnsiTheme="minorHAnsi" w:cstheme="minorHAnsi"/>
        </w:rPr>
      </w:pPr>
    </w:p>
    <w:p w14:paraId="0F168057" w14:textId="5675E53F" w:rsidR="00EA39D1"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CAMHS</w:t>
      </w:r>
      <w:r w:rsidRPr="00D92BBD">
        <w:rPr>
          <w:rFonts w:asciiTheme="minorHAnsi" w:hAnsiTheme="minorHAnsi" w:cstheme="minorHAnsi"/>
        </w:rPr>
        <w:t xml:space="preserve"> – A</w:t>
      </w:r>
      <w:r w:rsidR="00B61660">
        <w:rPr>
          <w:rFonts w:asciiTheme="minorHAnsi" w:hAnsiTheme="minorHAnsi" w:cstheme="minorHAnsi"/>
        </w:rPr>
        <w:t xml:space="preserve">n improved </w:t>
      </w:r>
      <w:r w:rsidRPr="00D92BBD">
        <w:rPr>
          <w:rFonts w:asciiTheme="minorHAnsi" w:hAnsiTheme="minorHAnsi" w:cstheme="minorHAnsi"/>
        </w:rPr>
        <w:t>relationship has been built with our local CAMHS team</w:t>
      </w:r>
      <w:r w:rsidR="00BD1E48" w:rsidRPr="00D92BBD">
        <w:rPr>
          <w:rFonts w:asciiTheme="minorHAnsi" w:hAnsiTheme="minorHAnsi" w:cstheme="minorHAnsi"/>
        </w:rPr>
        <w:t xml:space="preserve">. </w:t>
      </w:r>
      <w:r w:rsidRPr="00D92BBD">
        <w:rPr>
          <w:rFonts w:asciiTheme="minorHAnsi" w:hAnsiTheme="minorHAnsi" w:cstheme="minorHAnsi"/>
        </w:rPr>
        <w:t>This</w:t>
      </w:r>
      <w:r w:rsidR="00B61660">
        <w:rPr>
          <w:rFonts w:asciiTheme="minorHAnsi" w:hAnsiTheme="minorHAnsi" w:cstheme="minorHAnsi"/>
        </w:rPr>
        <w:t xml:space="preserve"> role</w:t>
      </w:r>
      <w:r w:rsidRPr="00D92BBD">
        <w:rPr>
          <w:rFonts w:asciiTheme="minorHAnsi" w:hAnsiTheme="minorHAnsi" w:cstheme="minorHAnsi"/>
        </w:rPr>
        <w:t xml:space="preserve"> is filled by a senior practitioner who has significant experience of the complex needs of our children, and whose work has previously been recognised positively in the Joint Targeted Area Inspection of the provision for Mental Health.</w:t>
      </w:r>
      <w:r w:rsidR="00E0497C" w:rsidRPr="00D92BBD">
        <w:rPr>
          <w:rFonts w:asciiTheme="minorHAnsi" w:hAnsiTheme="minorHAnsi" w:cstheme="minorHAnsi"/>
        </w:rPr>
        <w:t xml:space="preserve"> We have</w:t>
      </w:r>
      <w:r w:rsidR="00B61660">
        <w:rPr>
          <w:rFonts w:asciiTheme="minorHAnsi" w:hAnsiTheme="minorHAnsi" w:cstheme="minorHAnsi"/>
        </w:rPr>
        <w:t>,</w:t>
      </w:r>
      <w:r w:rsidR="00E0497C" w:rsidRPr="00D92BBD">
        <w:rPr>
          <w:rFonts w:asciiTheme="minorHAnsi" w:hAnsiTheme="minorHAnsi" w:cstheme="minorHAnsi"/>
        </w:rPr>
        <w:t xml:space="preserve"> in agreement with CAMHS colleagues</w:t>
      </w:r>
      <w:r w:rsidR="00B61660">
        <w:rPr>
          <w:rFonts w:asciiTheme="minorHAnsi" w:hAnsiTheme="minorHAnsi" w:cstheme="minorHAnsi"/>
        </w:rPr>
        <w:t>,</w:t>
      </w:r>
      <w:r w:rsidR="00E0497C" w:rsidRPr="00D92BBD">
        <w:rPr>
          <w:rFonts w:asciiTheme="minorHAnsi" w:hAnsiTheme="minorHAnsi" w:cstheme="minorHAnsi"/>
        </w:rPr>
        <w:t xml:space="preserve"> extended the provision by a day a week </w:t>
      </w:r>
      <w:r w:rsidR="00B61660">
        <w:rPr>
          <w:rFonts w:asciiTheme="minorHAnsi" w:hAnsiTheme="minorHAnsi" w:cstheme="minorHAnsi"/>
        </w:rPr>
        <w:t>and</w:t>
      </w:r>
      <w:r w:rsidR="00E0497C" w:rsidRPr="00D92BBD">
        <w:rPr>
          <w:rFonts w:asciiTheme="minorHAnsi" w:hAnsiTheme="minorHAnsi" w:cstheme="minorHAnsi"/>
        </w:rPr>
        <w:t xml:space="preserve"> now have 5 days a week service to enable our CAMHS worker to complete ADHD assessments in house. This has resulted in </w:t>
      </w:r>
      <w:r w:rsidR="00082AE7" w:rsidRPr="00D92BBD">
        <w:rPr>
          <w:rFonts w:asciiTheme="minorHAnsi" w:hAnsiTheme="minorHAnsi" w:cstheme="minorHAnsi"/>
        </w:rPr>
        <w:t xml:space="preserve">young people having access to a much </w:t>
      </w:r>
      <w:r w:rsidR="00481976" w:rsidRPr="00D92BBD">
        <w:rPr>
          <w:rFonts w:asciiTheme="minorHAnsi" w:hAnsiTheme="minorHAnsi" w:cstheme="minorHAnsi"/>
        </w:rPr>
        <w:t>timelier</w:t>
      </w:r>
      <w:r w:rsidR="00082AE7" w:rsidRPr="00D92BBD">
        <w:rPr>
          <w:rFonts w:asciiTheme="minorHAnsi" w:hAnsiTheme="minorHAnsi" w:cstheme="minorHAnsi"/>
        </w:rPr>
        <w:t xml:space="preserve"> assessment. As of December 2023, 7 young people have already been assessed </w:t>
      </w:r>
      <w:r w:rsidR="00A9759E" w:rsidRPr="00D92BBD">
        <w:rPr>
          <w:rFonts w:asciiTheme="minorHAnsi" w:hAnsiTheme="minorHAnsi" w:cstheme="minorHAnsi"/>
        </w:rPr>
        <w:t>in-house</w:t>
      </w:r>
      <w:r w:rsidR="00BD1E48" w:rsidRPr="00D92BBD">
        <w:rPr>
          <w:rFonts w:asciiTheme="minorHAnsi" w:hAnsiTheme="minorHAnsi" w:cstheme="minorHAnsi"/>
        </w:rPr>
        <w:t xml:space="preserve">. </w:t>
      </w:r>
      <w:r w:rsidRPr="00D92BBD">
        <w:rPr>
          <w:rFonts w:asciiTheme="minorHAnsi" w:hAnsiTheme="minorHAnsi" w:cstheme="minorHAnsi"/>
        </w:rPr>
        <w:t>We have access to regular (6 weekly) consultation appointments with a Consultant Clinical Psychologist for complex case discussion and support</w:t>
      </w:r>
      <w:r w:rsidR="00BD1E48" w:rsidRPr="00D92BBD">
        <w:rPr>
          <w:rFonts w:asciiTheme="minorHAnsi" w:hAnsiTheme="minorHAnsi" w:cstheme="minorHAnsi"/>
        </w:rPr>
        <w:t xml:space="preserve">. </w:t>
      </w:r>
      <w:r w:rsidRPr="00D92BBD">
        <w:rPr>
          <w:rFonts w:asciiTheme="minorHAnsi" w:hAnsiTheme="minorHAnsi" w:cstheme="minorHAnsi"/>
        </w:rPr>
        <w:t>Additional telephone consultations are also provided</w:t>
      </w:r>
      <w:r w:rsidR="00BD1E48" w:rsidRPr="00D92BBD">
        <w:rPr>
          <w:rFonts w:asciiTheme="minorHAnsi" w:hAnsiTheme="minorHAnsi" w:cstheme="minorHAnsi"/>
        </w:rPr>
        <w:t xml:space="preserve">. </w:t>
      </w:r>
      <w:r w:rsidRPr="00D92BBD">
        <w:rPr>
          <w:rFonts w:asciiTheme="minorHAnsi" w:hAnsiTheme="minorHAnsi" w:cstheme="minorHAnsi"/>
        </w:rPr>
        <w:t>The Senior Mental Health Practitioner offers assessments and interventions to children and their families and provides training to staff.</w:t>
      </w:r>
    </w:p>
    <w:p w14:paraId="6D46392F" w14:textId="77777777" w:rsidR="00EA39D1" w:rsidRPr="00D92BBD" w:rsidRDefault="00EA39D1" w:rsidP="00145BD8">
      <w:pPr>
        <w:pStyle w:val="ListParagraph"/>
        <w:spacing w:line="240" w:lineRule="auto"/>
        <w:rPr>
          <w:rFonts w:asciiTheme="minorHAnsi" w:hAnsiTheme="minorHAnsi" w:cstheme="minorHAnsi"/>
          <w:b/>
        </w:rPr>
      </w:pPr>
    </w:p>
    <w:p w14:paraId="20AC6AFA" w14:textId="2F9134E2"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Parents and Families</w:t>
      </w:r>
      <w:r w:rsidRPr="00D92BBD">
        <w:rPr>
          <w:rFonts w:asciiTheme="minorHAnsi" w:hAnsiTheme="minorHAnsi" w:cstheme="minorHAnsi"/>
        </w:rPr>
        <w:t xml:space="preserve"> – the Family Support and Intervention Co</w:t>
      </w:r>
      <w:r w:rsidR="0099684E">
        <w:rPr>
          <w:rFonts w:asciiTheme="minorHAnsi" w:hAnsiTheme="minorHAnsi" w:cstheme="minorHAnsi"/>
        </w:rPr>
        <w:t>-</w:t>
      </w:r>
      <w:r w:rsidRPr="00D92BBD">
        <w:rPr>
          <w:rFonts w:asciiTheme="minorHAnsi" w:hAnsiTheme="minorHAnsi" w:cstheme="minorHAnsi"/>
        </w:rPr>
        <w:t>ordinator (FSIC) at the YJS provides 1-2-1 support to the parents of the children working with the service</w:t>
      </w:r>
      <w:r w:rsidR="00BD1E48" w:rsidRPr="00D92BBD">
        <w:rPr>
          <w:rFonts w:asciiTheme="minorHAnsi" w:hAnsiTheme="minorHAnsi" w:cstheme="minorHAnsi"/>
        </w:rPr>
        <w:t xml:space="preserve">. </w:t>
      </w:r>
      <w:r w:rsidRPr="00D92BBD">
        <w:rPr>
          <w:rFonts w:asciiTheme="minorHAnsi" w:hAnsiTheme="minorHAnsi" w:cstheme="minorHAnsi"/>
        </w:rPr>
        <w:t xml:space="preserve">This is frequently focused on helping parents/carers with the issues relating to their child, such </w:t>
      </w:r>
      <w:r w:rsidR="00A9759E" w:rsidRPr="00D92BBD">
        <w:rPr>
          <w:rFonts w:asciiTheme="minorHAnsi" w:hAnsiTheme="minorHAnsi" w:cstheme="minorHAnsi"/>
        </w:rPr>
        <w:t>as</w:t>
      </w:r>
      <w:r w:rsidRPr="00D92BBD">
        <w:rPr>
          <w:rFonts w:asciiTheme="minorHAnsi" w:hAnsiTheme="minorHAnsi" w:cstheme="minorHAnsi"/>
        </w:rPr>
        <w:t xml:space="preserve"> tension in the family home, boundary setting and rebuilding relationships</w:t>
      </w:r>
      <w:r w:rsidR="00BD1E48" w:rsidRPr="00D92BBD">
        <w:rPr>
          <w:rFonts w:asciiTheme="minorHAnsi" w:hAnsiTheme="minorHAnsi" w:cstheme="minorHAnsi"/>
        </w:rPr>
        <w:t xml:space="preserve">. </w:t>
      </w:r>
      <w:r w:rsidRPr="00D92BBD">
        <w:rPr>
          <w:rFonts w:asciiTheme="minorHAnsi" w:hAnsiTheme="minorHAnsi" w:cstheme="minorHAnsi"/>
        </w:rPr>
        <w:br/>
        <w:t>The role also provides support to parents and carers to help address wider structural barriers affecting the family e.g., debt, benefits, housing and the FSIC can apply for funding for items that are needed through the Strengthening Families fund</w:t>
      </w:r>
      <w:r w:rsidR="00BD1E48" w:rsidRPr="00D92BBD">
        <w:rPr>
          <w:rFonts w:asciiTheme="minorHAnsi" w:hAnsiTheme="minorHAnsi" w:cstheme="minorHAnsi"/>
        </w:rPr>
        <w:t xml:space="preserve">. </w:t>
      </w:r>
    </w:p>
    <w:p w14:paraId="1F87DE83" w14:textId="77777777" w:rsidR="00EA39D1" w:rsidRPr="00D92BBD" w:rsidRDefault="00EA39D1" w:rsidP="00145BD8">
      <w:pPr>
        <w:pStyle w:val="ParagraphMS"/>
        <w:numPr>
          <w:ilvl w:val="0"/>
          <w:numId w:val="0"/>
        </w:numPr>
        <w:suppressAutoHyphens/>
        <w:spacing w:line="240" w:lineRule="auto"/>
        <w:ind w:left="360" w:hanging="360"/>
        <w:rPr>
          <w:rFonts w:asciiTheme="minorHAnsi" w:hAnsiTheme="minorHAnsi" w:cstheme="minorHAnsi"/>
        </w:rPr>
      </w:pPr>
    </w:p>
    <w:p w14:paraId="1190B0B8" w14:textId="29E1E854"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Speech and Language Therapy (SLT)</w:t>
      </w:r>
      <w:r w:rsidRPr="00D92BBD">
        <w:rPr>
          <w:rFonts w:asciiTheme="minorHAnsi" w:hAnsiTheme="minorHAnsi" w:cstheme="minorHAnsi"/>
        </w:rPr>
        <w:t xml:space="preserve"> – we have three part-time Speech and Language Therapists which equates to </w:t>
      </w:r>
      <w:r w:rsidR="00C3042D" w:rsidRPr="00D92BBD">
        <w:rPr>
          <w:rFonts w:asciiTheme="minorHAnsi" w:hAnsiTheme="minorHAnsi" w:cstheme="minorHAnsi"/>
        </w:rPr>
        <w:t>9</w:t>
      </w:r>
      <w:r w:rsidRPr="00D92BBD">
        <w:rPr>
          <w:rFonts w:asciiTheme="minorHAnsi" w:hAnsiTheme="minorHAnsi" w:cstheme="minorHAnsi"/>
        </w:rPr>
        <w:t xml:space="preserve"> days of dedicated Speech and Language Therapy per week. We also have a PhD Student on placement within the Youth Justice and Support Service, and all children are offered a Speech, Language and Communication Needs (SLCN) assessment at the point of entry into the service, including our Youth Diversion and Prevention work. </w:t>
      </w:r>
      <w:r w:rsidR="00ED5A00" w:rsidRPr="00D92BBD">
        <w:rPr>
          <w:rFonts w:asciiTheme="minorHAnsi" w:hAnsiTheme="minorHAnsi" w:cstheme="minorHAnsi"/>
        </w:rPr>
        <w:t>This includes our PRRE (Pr</w:t>
      </w:r>
      <w:r w:rsidR="00D1732F" w:rsidRPr="00D92BBD">
        <w:rPr>
          <w:rFonts w:asciiTheme="minorHAnsi" w:hAnsiTheme="minorHAnsi" w:cstheme="minorHAnsi"/>
        </w:rPr>
        <w:t xml:space="preserve">omoting </w:t>
      </w:r>
      <w:r w:rsidR="00B422B3" w:rsidRPr="00D92BBD">
        <w:rPr>
          <w:rFonts w:asciiTheme="minorHAnsi" w:hAnsiTheme="minorHAnsi" w:cstheme="minorHAnsi"/>
        </w:rPr>
        <w:t>Reintegration Reducing Exclusion</w:t>
      </w:r>
      <w:r w:rsidR="000760EF" w:rsidRPr="00D92BBD">
        <w:rPr>
          <w:rFonts w:asciiTheme="minorHAnsi" w:hAnsiTheme="minorHAnsi" w:cstheme="minorHAnsi"/>
        </w:rPr>
        <w:t>s) programme where SLCN assessments are offered to referring schools for young people at risk of exclusion.</w:t>
      </w:r>
      <w:r w:rsidRPr="00D92BBD">
        <w:rPr>
          <w:rFonts w:asciiTheme="minorHAnsi" w:hAnsiTheme="minorHAnsi" w:cstheme="minorHAnsi"/>
        </w:rPr>
        <w:t xml:space="preserve"> SLCN assessments have also been useful in focusing in and identifying co-existing conditions and underlying life events and experiences that have an impact on the child.  </w:t>
      </w:r>
    </w:p>
    <w:p w14:paraId="09D6750D"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0E96B52F" w14:textId="5AD3E590" w:rsidR="00603B52" w:rsidRPr="00D92BBD" w:rsidRDefault="00603B52" w:rsidP="00225CBD">
      <w:pPr>
        <w:pStyle w:val="ParagraphMS"/>
        <w:numPr>
          <w:ilvl w:val="0"/>
          <w:numId w:val="10"/>
        </w:numPr>
        <w:suppressAutoHyphens/>
        <w:spacing w:line="240" w:lineRule="auto"/>
        <w:rPr>
          <w:rFonts w:asciiTheme="minorHAnsi" w:hAnsiTheme="minorHAnsi" w:cstheme="minorHAnsi"/>
        </w:rPr>
      </w:pPr>
      <w:r w:rsidRPr="00D92BBD">
        <w:rPr>
          <w:rFonts w:asciiTheme="minorHAnsi" w:hAnsiTheme="minorHAnsi" w:cstheme="minorHAnsi"/>
          <w:b/>
        </w:rPr>
        <w:t>Seconded Police Officer</w:t>
      </w:r>
      <w:r w:rsidRPr="00D92BBD">
        <w:rPr>
          <w:rFonts w:asciiTheme="minorHAnsi" w:hAnsiTheme="minorHAnsi" w:cstheme="minorHAnsi"/>
        </w:rPr>
        <w:t xml:space="preserve"> – This role is used creatively across the service including direct involvement with delivering OOCD’s, undertaking interventions with children to strengthen relationships between children and Police, provide key information around risks using PNC and Police intel</w:t>
      </w:r>
      <w:r w:rsidR="00BD1E48" w:rsidRPr="00D92BBD">
        <w:rPr>
          <w:rFonts w:asciiTheme="minorHAnsi" w:hAnsiTheme="minorHAnsi" w:cstheme="minorHAnsi"/>
        </w:rPr>
        <w:t xml:space="preserve">. </w:t>
      </w:r>
      <w:r w:rsidRPr="00D92BBD">
        <w:rPr>
          <w:rFonts w:asciiTheme="minorHAnsi" w:hAnsiTheme="minorHAnsi" w:cstheme="minorHAnsi"/>
        </w:rPr>
        <w:t>The role of Thames Valley Police in the YJS is also enhanced by our close partnership working with TVP Problem Solving Team and Violence Reduction Unit</w:t>
      </w:r>
      <w:r w:rsidR="00513C98" w:rsidRPr="00D92BBD">
        <w:rPr>
          <w:rFonts w:asciiTheme="minorHAnsi" w:hAnsiTheme="minorHAnsi" w:cstheme="minorHAnsi"/>
        </w:rPr>
        <w:t xml:space="preserve"> (soon to be Harm Reduction Unit)</w:t>
      </w:r>
      <w:r w:rsidRPr="00D92BBD">
        <w:rPr>
          <w:rFonts w:asciiTheme="minorHAnsi" w:hAnsiTheme="minorHAnsi" w:cstheme="minorHAnsi"/>
        </w:rPr>
        <w:t>.</w:t>
      </w:r>
    </w:p>
    <w:p w14:paraId="46B18E76" w14:textId="77777777" w:rsidR="00603B52" w:rsidRPr="00D92BBD" w:rsidRDefault="00603B52" w:rsidP="00145BD8">
      <w:pPr>
        <w:pStyle w:val="ParagraphMS"/>
        <w:numPr>
          <w:ilvl w:val="0"/>
          <w:numId w:val="0"/>
        </w:numPr>
        <w:suppressAutoHyphens/>
        <w:spacing w:line="240" w:lineRule="auto"/>
        <w:rPr>
          <w:rFonts w:asciiTheme="minorHAnsi" w:hAnsiTheme="minorHAnsi" w:cstheme="minorHAnsi"/>
        </w:rPr>
      </w:pPr>
    </w:p>
    <w:p w14:paraId="24B31C29" w14:textId="77777777" w:rsidR="00603B52" w:rsidRPr="009E3B09" w:rsidRDefault="00603B52" w:rsidP="009E3B09">
      <w:pPr>
        <w:pStyle w:val="Heading1"/>
        <w:numPr>
          <w:ilvl w:val="0"/>
          <w:numId w:val="29"/>
        </w:numPr>
      </w:pPr>
      <w:bookmarkStart w:id="28" w:name="_Toc169806130"/>
      <w:r w:rsidRPr="00D92BBD">
        <w:lastRenderedPageBreak/>
        <w:t>Financial Resources</w:t>
      </w:r>
      <w:bookmarkEnd w:id="28"/>
      <w:r w:rsidRPr="00D92BBD">
        <w:t xml:space="preserve"> </w:t>
      </w:r>
    </w:p>
    <w:p w14:paraId="064C1BD4" w14:textId="77777777" w:rsidR="00603B52" w:rsidRPr="00D92BBD" w:rsidRDefault="00603B52" w:rsidP="00145BD8">
      <w:pPr>
        <w:pStyle w:val="SmallHeading-nonumbering"/>
        <w:suppressAutoHyphens/>
        <w:spacing w:line="240" w:lineRule="auto"/>
        <w:rPr>
          <w:rFonts w:asciiTheme="minorHAnsi" w:hAnsiTheme="minorHAnsi" w:cstheme="minorHAnsi"/>
        </w:rPr>
      </w:pPr>
    </w:p>
    <w:p w14:paraId="30D439B5" w14:textId="4C573DE2" w:rsidR="00603B52" w:rsidRPr="0016036E" w:rsidRDefault="00603B52" w:rsidP="0016036E">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 final budget for 202</w:t>
      </w:r>
      <w:r w:rsidR="001139EA" w:rsidRPr="00D92BBD">
        <w:rPr>
          <w:rFonts w:asciiTheme="minorHAnsi" w:hAnsiTheme="minorHAnsi" w:cstheme="minorHAnsi"/>
        </w:rPr>
        <w:t>4</w:t>
      </w:r>
      <w:r w:rsidRPr="00D92BBD">
        <w:rPr>
          <w:rFonts w:asciiTheme="minorHAnsi" w:hAnsiTheme="minorHAnsi" w:cstheme="minorHAnsi"/>
        </w:rPr>
        <w:t>/2</w:t>
      </w:r>
      <w:r w:rsidR="001139EA" w:rsidRPr="00D92BBD">
        <w:rPr>
          <w:rFonts w:asciiTheme="minorHAnsi" w:hAnsiTheme="minorHAnsi" w:cstheme="minorHAnsi"/>
        </w:rPr>
        <w:t>5</w:t>
      </w:r>
      <w:r w:rsidRPr="00D92BBD">
        <w:rPr>
          <w:rFonts w:asciiTheme="minorHAnsi" w:hAnsiTheme="minorHAnsi" w:cstheme="minorHAnsi"/>
        </w:rPr>
        <w:t xml:space="preserve"> has yet to be established but is not expected to be less than 202</w:t>
      </w:r>
      <w:r w:rsidR="001139EA" w:rsidRPr="00D92BBD">
        <w:rPr>
          <w:rFonts w:asciiTheme="minorHAnsi" w:hAnsiTheme="minorHAnsi" w:cstheme="minorHAnsi"/>
        </w:rPr>
        <w:t>3</w:t>
      </w:r>
      <w:r w:rsidRPr="00D92BBD">
        <w:rPr>
          <w:rFonts w:asciiTheme="minorHAnsi" w:hAnsiTheme="minorHAnsi" w:cstheme="minorHAnsi"/>
        </w:rPr>
        <w:t>/2</w:t>
      </w:r>
      <w:r w:rsidR="001139EA" w:rsidRPr="00D92BBD">
        <w:rPr>
          <w:rFonts w:asciiTheme="minorHAnsi" w:hAnsiTheme="minorHAnsi" w:cstheme="minorHAnsi"/>
        </w:rPr>
        <w:t>4</w:t>
      </w:r>
      <w:r w:rsidRPr="00D92BBD">
        <w:rPr>
          <w:rFonts w:asciiTheme="minorHAnsi" w:hAnsiTheme="minorHAnsi" w:cstheme="minorHAnsi"/>
        </w:rPr>
        <w:t xml:space="preserve"> (which was </w:t>
      </w:r>
      <w:r w:rsidR="00445ED7" w:rsidRPr="00D92BBD">
        <w:rPr>
          <w:rFonts w:asciiTheme="minorHAnsi" w:hAnsiTheme="minorHAnsi" w:cstheme="minorHAnsi"/>
        </w:rPr>
        <w:t>£</w:t>
      </w:r>
      <w:r w:rsidR="00445ED7" w:rsidRPr="0016036E">
        <w:rPr>
          <w:rFonts w:asciiTheme="minorHAnsi" w:hAnsiTheme="minorHAnsi" w:cstheme="minorHAnsi"/>
        </w:rPr>
        <w:t>1</w:t>
      </w:r>
      <w:r w:rsidR="00491077" w:rsidRPr="0016036E">
        <w:rPr>
          <w:rFonts w:asciiTheme="minorHAnsi" w:hAnsiTheme="minorHAnsi" w:cstheme="minorHAnsi"/>
        </w:rPr>
        <w:t>,</w:t>
      </w:r>
      <w:r w:rsidR="00445ED7" w:rsidRPr="0016036E">
        <w:rPr>
          <w:rFonts w:asciiTheme="minorHAnsi" w:hAnsiTheme="minorHAnsi" w:cstheme="minorHAnsi"/>
        </w:rPr>
        <w:t>4</w:t>
      </w:r>
      <w:r w:rsidR="00D51BB4" w:rsidRPr="0016036E">
        <w:rPr>
          <w:rFonts w:asciiTheme="minorHAnsi" w:hAnsiTheme="minorHAnsi" w:cstheme="minorHAnsi"/>
        </w:rPr>
        <w:t>91</w:t>
      </w:r>
      <w:r w:rsidR="00491077" w:rsidRPr="0016036E">
        <w:rPr>
          <w:rFonts w:asciiTheme="minorHAnsi" w:hAnsiTheme="minorHAnsi" w:cstheme="minorHAnsi"/>
        </w:rPr>
        <w:t>, 481</w:t>
      </w:r>
      <w:r w:rsidR="00445ED7" w:rsidRPr="0016036E">
        <w:rPr>
          <w:rFonts w:asciiTheme="minorHAnsi" w:hAnsiTheme="minorHAnsi" w:cstheme="minorHAnsi"/>
        </w:rPr>
        <w:t>)</w:t>
      </w:r>
      <w:r w:rsidR="00BD1E48" w:rsidRPr="00D92BBD">
        <w:rPr>
          <w:rFonts w:asciiTheme="minorHAnsi" w:hAnsiTheme="minorHAnsi" w:cstheme="minorHAnsi"/>
        </w:rPr>
        <w:t xml:space="preserve">. </w:t>
      </w:r>
    </w:p>
    <w:p w14:paraId="58B6963D" w14:textId="77777777" w:rsidR="00603B52" w:rsidRPr="00D92BBD" w:rsidRDefault="00603B52" w:rsidP="0016036E">
      <w:pPr>
        <w:pStyle w:val="ParagraphMS"/>
        <w:numPr>
          <w:ilvl w:val="0"/>
          <w:numId w:val="0"/>
        </w:numPr>
        <w:suppressAutoHyphens/>
        <w:spacing w:line="240" w:lineRule="auto"/>
        <w:ind w:left="179"/>
        <w:rPr>
          <w:rFonts w:asciiTheme="minorHAnsi" w:hAnsiTheme="minorHAnsi" w:cstheme="minorHAnsi"/>
        </w:rPr>
      </w:pPr>
    </w:p>
    <w:p w14:paraId="6FAE98EB" w14:textId="66C6BBAD" w:rsidR="00603B52" w:rsidRPr="00D92BBD" w:rsidRDefault="00603B52" w:rsidP="0016036E">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Additionally, the YJSS has been successful in securing NHS funding of £9</w:t>
      </w:r>
      <w:r w:rsidR="00D83C39" w:rsidRPr="00D92BBD">
        <w:rPr>
          <w:rFonts w:asciiTheme="minorHAnsi" w:hAnsiTheme="minorHAnsi" w:cstheme="minorHAnsi"/>
        </w:rPr>
        <w:t>8</w:t>
      </w:r>
      <w:r w:rsidRPr="00D92BBD">
        <w:rPr>
          <w:rFonts w:asciiTheme="minorHAnsi" w:hAnsiTheme="minorHAnsi" w:cstheme="minorHAnsi"/>
        </w:rPr>
        <w:t>,</w:t>
      </w:r>
      <w:r w:rsidR="000045B7" w:rsidRPr="00D92BBD">
        <w:rPr>
          <w:rFonts w:asciiTheme="minorHAnsi" w:hAnsiTheme="minorHAnsi" w:cstheme="minorHAnsi"/>
        </w:rPr>
        <w:t>281</w:t>
      </w:r>
      <w:r w:rsidRPr="00D92BBD">
        <w:rPr>
          <w:rFonts w:asciiTheme="minorHAnsi" w:hAnsiTheme="minorHAnsi" w:cstheme="minorHAnsi"/>
        </w:rPr>
        <w:t xml:space="preserve"> for the year to continue the Early Support Project prevention work with continued funding to the end of 202</w:t>
      </w:r>
      <w:r w:rsidR="000045B7" w:rsidRPr="00D92BBD">
        <w:rPr>
          <w:rFonts w:asciiTheme="minorHAnsi" w:hAnsiTheme="minorHAnsi" w:cstheme="minorHAnsi"/>
        </w:rPr>
        <w:t>4/25</w:t>
      </w:r>
      <w:r w:rsidR="00BD1E48" w:rsidRPr="00D92BBD">
        <w:rPr>
          <w:rFonts w:asciiTheme="minorHAnsi" w:hAnsiTheme="minorHAnsi" w:cstheme="minorHAnsi"/>
        </w:rPr>
        <w:t xml:space="preserve">. </w:t>
      </w:r>
      <w:r w:rsidRPr="00D92BBD">
        <w:rPr>
          <w:rFonts w:asciiTheme="minorHAnsi" w:hAnsiTheme="minorHAnsi" w:cstheme="minorHAnsi"/>
        </w:rPr>
        <w:t>This will enable us to continue our early intervention/prevention work</w:t>
      </w:r>
      <w:r w:rsidR="00BD1E48" w:rsidRPr="00D92BBD">
        <w:rPr>
          <w:rFonts w:asciiTheme="minorHAnsi" w:hAnsiTheme="minorHAnsi" w:cstheme="minorHAnsi"/>
        </w:rPr>
        <w:t xml:space="preserve">. </w:t>
      </w:r>
      <w:r w:rsidRPr="00D92BBD">
        <w:rPr>
          <w:rFonts w:asciiTheme="minorHAnsi" w:hAnsiTheme="minorHAnsi" w:cstheme="minorHAnsi"/>
        </w:rPr>
        <w:t>The YJSS is also due to receive £</w:t>
      </w:r>
      <w:r w:rsidR="00937195" w:rsidRPr="00D92BBD">
        <w:rPr>
          <w:rFonts w:asciiTheme="minorHAnsi" w:hAnsiTheme="minorHAnsi" w:cstheme="minorHAnsi"/>
        </w:rPr>
        <w:t>100,000</w:t>
      </w:r>
      <w:r w:rsidRPr="00D92BBD">
        <w:rPr>
          <w:rFonts w:asciiTheme="minorHAnsi" w:hAnsiTheme="minorHAnsi" w:cstheme="minorHAnsi"/>
        </w:rPr>
        <w:t xml:space="preserve"> from the Police and Crime Commissioner for Thames Valley to continue the funding of the Early Support Project (Knife Carrier Project): ACT- Now. This implementation has expanded our work pre-OOCD / Court with children arrested for knife carrying offences. Reports from ACT-Now are available to the JDMP / Court to positively influence disposals and increase opportunities to divert more children towards deferred outcome (Outcome 22), YCC (rather than Court Disposal) and reduce the risk of custodial sentences / longer community-based sentences, recognising the positive benefits for longer term outcomes for children when contact with the formal Youth Justice System is minimised.  </w:t>
      </w:r>
    </w:p>
    <w:p w14:paraId="182D6BC1" w14:textId="77777777" w:rsidR="00603B52" w:rsidRPr="00D92BBD" w:rsidRDefault="00603B52" w:rsidP="0016036E">
      <w:pPr>
        <w:pStyle w:val="ParagraphMS"/>
        <w:numPr>
          <w:ilvl w:val="0"/>
          <w:numId w:val="0"/>
        </w:numPr>
        <w:suppressAutoHyphens/>
        <w:spacing w:line="240" w:lineRule="auto"/>
        <w:ind w:left="179"/>
        <w:rPr>
          <w:rFonts w:asciiTheme="minorHAnsi" w:hAnsiTheme="minorHAnsi" w:cstheme="minorHAnsi"/>
        </w:rPr>
      </w:pPr>
    </w:p>
    <w:p w14:paraId="218B92AC" w14:textId="2B53D49B" w:rsidR="00603B52" w:rsidRPr="00D92BBD" w:rsidRDefault="00603B52" w:rsidP="0016036E">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As in previous years the resources will be prioritised on court ordered interventions especially at the intensive level</w:t>
      </w:r>
      <w:r w:rsidR="00BD1E48" w:rsidRPr="00D92BBD">
        <w:rPr>
          <w:rFonts w:asciiTheme="minorHAnsi" w:hAnsiTheme="minorHAnsi" w:cstheme="minorHAnsi"/>
        </w:rPr>
        <w:t xml:space="preserve">. </w:t>
      </w:r>
      <w:r w:rsidRPr="00D92BBD">
        <w:rPr>
          <w:rFonts w:asciiTheme="minorHAnsi" w:hAnsiTheme="minorHAnsi" w:cstheme="minorHAnsi"/>
        </w:rPr>
        <w:t>Maintaining a low level of re-offending and custodial sentences as well as significant reductions in Youth Detention Accommodation would seem to suggest that the strategy is having a positive impact and represents a good rate of return on the investment made.</w:t>
      </w:r>
    </w:p>
    <w:p w14:paraId="028695DF" w14:textId="77777777" w:rsidR="00603B52" w:rsidRPr="00D92BBD" w:rsidRDefault="00603B52" w:rsidP="0016036E">
      <w:pPr>
        <w:pStyle w:val="ParagraphMS"/>
        <w:numPr>
          <w:ilvl w:val="0"/>
          <w:numId w:val="0"/>
        </w:numPr>
        <w:suppressAutoHyphens/>
        <w:spacing w:line="240" w:lineRule="auto"/>
        <w:ind w:left="179"/>
        <w:rPr>
          <w:rFonts w:asciiTheme="minorHAnsi" w:hAnsiTheme="minorHAnsi" w:cstheme="minorHAnsi"/>
        </w:rPr>
      </w:pPr>
    </w:p>
    <w:p w14:paraId="00304722" w14:textId="66E2B6D2" w:rsidR="00603B52" w:rsidRPr="00D92BBD" w:rsidRDefault="00603B52" w:rsidP="0016036E">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All grants from the YJB are controlled within the YJS budget arrangements and are used exclusively for the delivery of youth justice services</w:t>
      </w:r>
      <w:r w:rsidR="00BD1E48" w:rsidRPr="00D92BBD">
        <w:rPr>
          <w:rFonts w:asciiTheme="minorHAnsi" w:hAnsiTheme="minorHAnsi" w:cstheme="minorHAnsi"/>
        </w:rPr>
        <w:t xml:space="preserve">. </w:t>
      </w:r>
      <w:r w:rsidRPr="00D92BBD">
        <w:rPr>
          <w:rFonts w:asciiTheme="minorHAnsi" w:hAnsiTheme="minorHAnsi" w:cstheme="minorHAnsi"/>
        </w:rPr>
        <w:t>The only exception is the grant paid to support remands to Youth Detention Accommodation, which is held within the placement budgets of children’s social care.</w:t>
      </w:r>
    </w:p>
    <w:p w14:paraId="708FD893" w14:textId="77777777" w:rsidR="00603B52" w:rsidRPr="00D92BBD" w:rsidRDefault="00603B52" w:rsidP="00145BD8">
      <w:pPr>
        <w:pStyle w:val="SubParagraphwithletters"/>
        <w:numPr>
          <w:ilvl w:val="0"/>
          <w:numId w:val="0"/>
        </w:numPr>
        <w:suppressAutoHyphens/>
        <w:spacing w:line="240" w:lineRule="auto"/>
        <w:ind w:left="720"/>
        <w:rPr>
          <w:rFonts w:asciiTheme="minorHAnsi" w:hAnsiTheme="minorHAnsi" w:cstheme="minorHAnsi"/>
          <w:b/>
          <w:u w:val="single"/>
        </w:rPr>
      </w:pPr>
    </w:p>
    <w:p w14:paraId="274E6BC6" w14:textId="53466F38" w:rsidR="00603B52" w:rsidRDefault="00603B52" w:rsidP="0016036E">
      <w:pPr>
        <w:pStyle w:val="Heading1"/>
        <w:numPr>
          <w:ilvl w:val="0"/>
          <w:numId w:val="29"/>
        </w:numPr>
      </w:pPr>
      <w:bookmarkStart w:id="29" w:name="_Toc169806131"/>
      <w:r w:rsidRPr="00D92BBD">
        <w:t>Board Development</w:t>
      </w:r>
      <w:bookmarkEnd w:id="29"/>
    </w:p>
    <w:p w14:paraId="71F9B185" w14:textId="77777777" w:rsidR="00D658AE" w:rsidRPr="00D658AE" w:rsidRDefault="00D658AE" w:rsidP="00D658AE"/>
    <w:p w14:paraId="2BD1B16B" w14:textId="789A4D13" w:rsidR="00806BB7" w:rsidRDefault="00806BB7" w:rsidP="0016036E">
      <w:pPr>
        <w:pStyle w:val="ParagraphMS"/>
        <w:numPr>
          <w:ilvl w:val="0"/>
          <w:numId w:val="30"/>
        </w:numPr>
        <w:suppressAutoHyphens/>
        <w:spacing w:line="240" w:lineRule="auto"/>
        <w:rPr>
          <w:rFonts w:asciiTheme="minorHAnsi" w:hAnsiTheme="minorHAnsi" w:cstheme="minorHAnsi"/>
        </w:rPr>
      </w:pPr>
      <w:bookmarkStart w:id="30" w:name="Progressonpreviousplan"/>
      <w:r w:rsidRPr="0016036E">
        <w:rPr>
          <w:rFonts w:asciiTheme="minorHAnsi" w:hAnsiTheme="minorHAnsi" w:cstheme="minorHAnsi"/>
        </w:rPr>
        <w:t>We have made changes and improvements to ensure that the Youth Justice Strategic Board (YJSB) has a clearer focus on the key priorities as outlined in ‘Youth Justice Service Governance and Leadership</w:t>
      </w:r>
      <w:r w:rsidR="00BD1E48" w:rsidRPr="0016036E">
        <w:rPr>
          <w:rFonts w:asciiTheme="minorHAnsi" w:hAnsiTheme="minorHAnsi" w:cstheme="minorHAnsi"/>
        </w:rPr>
        <w:t>.’</w:t>
      </w:r>
      <w:r w:rsidRPr="0016036E">
        <w:rPr>
          <w:rFonts w:asciiTheme="minorHAnsi" w:hAnsiTheme="minorHAnsi" w:cstheme="minorHAnsi"/>
        </w:rPr>
        <w:t xml:space="preserve"> The main changes implemented have been around ensuring that the way meetings are conducted provide an opportunity to explore the range of development and delivery of youth justice services and approaches encompassing both the direct work of the Youth Justice and Support Service, and the key contributions of the wider partnership. This has helped to create an environment in which there is a positive degree of peer challenge, ensuring that the wider partnership has greater ownership of its contribution to, involvement in and advocacy for the services provided. For the year ahead we will continue to revisit the mechanisms of governance and scrutiny, identifying how these are best achieved both through the meetings we have and the way they work, and the membership of the YJSB itself, enabling us to sense check whether there are other key parties not represented that would add significant value. When benchmarking against other effective services in the sector a notable consideration in Milton Keynes is around including </w:t>
      </w:r>
      <w:r w:rsidR="004850E2">
        <w:rPr>
          <w:rFonts w:asciiTheme="minorHAnsi" w:hAnsiTheme="minorHAnsi" w:cstheme="minorHAnsi"/>
        </w:rPr>
        <w:t>C</w:t>
      </w:r>
      <w:r w:rsidRPr="0016036E">
        <w:rPr>
          <w:rFonts w:asciiTheme="minorHAnsi" w:hAnsiTheme="minorHAnsi" w:cstheme="minorHAnsi"/>
        </w:rPr>
        <w:t xml:space="preserve">ouncillor representation, as several YJ Services now include the Lead member for Children’s </w:t>
      </w:r>
      <w:r w:rsidRPr="0016036E">
        <w:rPr>
          <w:rFonts w:asciiTheme="minorHAnsi" w:hAnsiTheme="minorHAnsi" w:cstheme="minorHAnsi"/>
        </w:rPr>
        <w:lastRenderedPageBreak/>
        <w:t xml:space="preserve">Services, or other lead </w:t>
      </w:r>
      <w:r w:rsidR="00481976" w:rsidRPr="0016036E">
        <w:rPr>
          <w:rFonts w:asciiTheme="minorHAnsi" w:hAnsiTheme="minorHAnsi" w:cstheme="minorHAnsi"/>
        </w:rPr>
        <w:t>Councillors</w:t>
      </w:r>
      <w:r w:rsidRPr="0016036E">
        <w:rPr>
          <w:rFonts w:asciiTheme="minorHAnsi" w:hAnsiTheme="minorHAnsi" w:cstheme="minorHAnsi"/>
        </w:rPr>
        <w:t xml:space="preserve">, as a core member. This may provide greater insight into the work of the youth justice partnership and link explicitly into their portfolio responsibilities and focus, providing the opportunity to both scrutinise and champion the work of the youth justice partnership. This will therefore be an area for further consideration around expanded Board membership to explore whether a </w:t>
      </w:r>
      <w:r w:rsidR="004850E2">
        <w:rPr>
          <w:rFonts w:asciiTheme="minorHAnsi" w:hAnsiTheme="minorHAnsi" w:cstheme="minorHAnsi"/>
        </w:rPr>
        <w:t>C</w:t>
      </w:r>
      <w:r w:rsidRPr="0016036E">
        <w:rPr>
          <w:rFonts w:asciiTheme="minorHAnsi" w:hAnsiTheme="minorHAnsi" w:cstheme="minorHAnsi"/>
        </w:rPr>
        <w:t>ouncillor representative could assist in providing greater understanding and links into wider council responsibilities. In addition, given the potential for competing priorities there are several high functioning services that have identified the benefit of an independent chair ensuring that the focus of the Board is upon Youth Justice Services and those children within or at risk of coming into the Youth Justice System. This will therefore be explored in more depth as part of Board development for the coming year, as membership is continually reviewed.</w:t>
      </w:r>
    </w:p>
    <w:p w14:paraId="165E62A7" w14:textId="77777777" w:rsidR="00D658AE" w:rsidRPr="0016036E" w:rsidRDefault="00D658AE" w:rsidP="00D658AE">
      <w:pPr>
        <w:pStyle w:val="ParagraphMS"/>
        <w:numPr>
          <w:ilvl w:val="0"/>
          <w:numId w:val="0"/>
        </w:numPr>
        <w:suppressAutoHyphens/>
        <w:spacing w:line="240" w:lineRule="auto"/>
        <w:ind w:left="179"/>
        <w:rPr>
          <w:rFonts w:asciiTheme="minorHAnsi" w:hAnsiTheme="minorHAnsi" w:cstheme="minorHAnsi"/>
        </w:rPr>
      </w:pPr>
    </w:p>
    <w:p w14:paraId="72F2E3F0" w14:textId="7DFEF376" w:rsidR="00677D1D" w:rsidRDefault="00806BB7" w:rsidP="0016036E">
      <w:pPr>
        <w:pStyle w:val="ParagraphMS"/>
        <w:numPr>
          <w:ilvl w:val="0"/>
          <w:numId w:val="30"/>
        </w:numPr>
        <w:suppressAutoHyphens/>
        <w:spacing w:line="240" w:lineRule="auto"/>
        <w:rPr>
          <w:rFonts w:asciiTheme="minorHAnsi" w:hAnsiTheme="minorHAnsi" w:cstheme="minorHAnsi"/>
        </w:rPr>
      </w:pPr>
      <w:r w:rsidRPr="0016036E">
        <w:rPr>
          <w:rFonts w:asciiTheme="minorHAnsi" w:hAnsiTheme="minorHAnsi" w:cstheme="minorHAnsi"/>
        </w:rPr>
        <w:t xml:space="preserve"> Whilst we have seen more involvement of YJSB members engaging directly with front line staff and managers through their involvement in YJSB Meetings, there are still further benefits that can be realised through more direct links between the YJSB Members, staff and children who have had experience of youth justice provision, including diversion and prevention. Likewise, there are greater opportunities for YJSB Members to build upon their advocacy and championing role for YJ Services, utilising their position to strengthen </w:t>
      </w:r>
      <w:r w:rsidR="00807704" w:rsidRPr="0016036E">
        <w:rPr>
          <w:rFonts w:asciiTheme="minorHAnsi" w:hAnsiTheme="minorHAnsi" w:cstheme="minorHAnsi"/>
        </w:rPr>
        <w:t>two-way</w:t>
      </w:r>
      <w:r w:rsidRPr="0016036E">
        <w:rPr>
          <w:rFonts w:asciiTheme="minorHAnsi" w:hAnsiTheme="minorHAnsi" w:cstheme="minorHAnsi"/>
        </w:rPr>
        <w:t xml:space="preserve"> links by inviting in YJ Staff, </w:t>
      </w:r>
      <w:r w:rsidR="00481976" w:rsidRPr="0016036E">
        <w:rPr>
          <w:rFonts w:asciiTheme="minorHAnsi" w:hAnsiTheme="minorHAnsi" w:cstheme="minorHAnsi"/>
        </w:rPr>
        <w:t>Managers,</w:t>
      </w:r>
      <w:r w:rsidRPr="0016036E">
        <w:rPr>
          <w:rFonts w:asciiTheme="minorHAnsi" w:hAnsiTheme="minorHAnsi" w:cstheme="minorHAnsi"/>
        </w:rPr>
        <w:t xml:space="preserve"> and specialist professionals more regularly into their parent organisation to help foster a culture of greater understanding. These areas will be further explored to build on and enhance the positive benefits of the Board </w:t>
      </w:r>
      <w:r w:rsidR="0014050E" w:rsidRPr="0016036E">
        <w:rPr>
          <w:rFonts w:asciiTheme="minorHAnsi" w:hAnsiTheme="minorHAnsi" w:cstheme="minorHAnsi"/>
        </w:rPr>
        <w:t>members’</w:t>
      </w:r>
      <w:r w:rsidRPr="0016036E">
        <w:rPr>
          <w:rFonts w:asciiTheme="minorHAnsi" w:hAnsiTheme="minorHAnsi" w:cstheme="minorHAnsi"/>
        </w:rPr>
        <w:t xml:space="preserve"> role beyond the regular YJSB meetings.</w:t>
      </w:r>
    </w:p>
    <w:p w14:paraId="43B48B1B" w14:textId="77777777" w:rsidR="0016036E" w:rsidRPr="0016036E" w:rsidRDefault="0016036E" w:rsidP="0016036E">
      <w:pPr>
        <w:pStyle w:val="ParagraphMS"/>
        <w:numPr>
          <w:ilvl w:val="0"/>
          <w:numId w:val="0"/>
        </w:numPr>
        <w:suppressAutoHyphens/>
        <w:spacing w:line="240" w:lineRule="auto"/>
        <w:ind w:left="179"/>
        <w:rPr>
          <w:rFonts w:asciiTheme="minorHAnsi" w:hAnsiTheme="minorHAnsi" w:cstheme="minorHAnsi"/>
        </w:rPr>
      </w:pPr>
    </w:p>
    <w:p w14:paraId="0E8DDB44" w14:textId="601DD14A" w:rsidR="001E2F12" w:rsidRDefault="005E0626" w:rsidP="0016036E">
      <w:pPr>
        <w:pStyle w:val="Heading1"/>
        <w:numPr>
          <w:ilvl w:val="0"/>
          <w:numId w:val="29"/>
        </w:numPr>
      </w:pPr>
      <w:bookmarkStart w:id="31" w:name="_Toc169806132"/>
      <w:r w:rsidRPr="00D92BBD">
        <w:t>Workforce development</w:t>
      </w:r>
      <w:bookmarkEnd w:id="31"/>
    </w:p>
    <w:p w14:paraId="42E5BD99" w14:textId="77777777" w:rsidR="00786CB2" w:rsidRPr="00786CB2" w:rsidRDefault="00786CB2" w:rsidP="00786CB2"/>
    <w:p w14:paraId="124254C6" w14:textId="123345AE" w:rsidR="00313FCF" w:rsidRPr="00D92BBD" w:rsidRDefault="00313FCF" w:rsidP="00786CB2">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Looking forward to 202</w:t>
      </w:r>
      <w:r w:rsidR="00053F8A" w:rsidRPr="00D92BBD">
        <w:rPr>
          <w:rFonts w:asciiTheme="minorHAnsi" w:hAnsiTheme="minorHAnsi" w:cstheme="minorHAnsi"/>
        </w:rPr>
        <w:t>4</w:t>
      </w:r>
      <w:r w:rsidRPr="00D92BBD">
        <w:rPr>
          <w:rFonts w:asciiTheme="minorHAnsi" w:hAnsiTheme="minorHAnsi" w:cstheme="minorHAnsi"/>
        </w:rPr>
        <w:t xml:space="preserve"> / 202</w:t>
      </w:r>
      <w:r w:rsidR="00053F8A" w:rsidRPr="00D92BBD">
        <w:rPr>
          <w:rFonts w:asciiTheme="minorHAnsi" w:hAnsiTheme="minorHAnsi" w:cstheme="minorHAnsi"/>
        </w:rPr>
        <w:t>5</w:t>
      </w:r>
      <w:r w:rsidRPr="00D92BBD">
        <w:rPr>
          <w:rFonts w:asciiTheme="minorHAnsi" w:hAnsiTheme="minorHAnsi" w:cstheme="minorHAnsi"/>
        </w:rPr>
        <w:t>, we have a comprehensive plan for further workforce development, covering the following areas;</w:t>
      </w:r>
    </w:p>
    <w:p w14:paraId="6C4AD86A" w14:textId="4886AB9F" w:rsidR="00C36CE5" w:rsidRPr="00D92BBD" w:rsidRDefault="00C36CE5" w:rsidP="00225CBD">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Milton Keynes Children’s Social Care are </w:t>
      </w:r>
      <w:r w:rsidR="00495F89" w:rsidRPr="00D92BBD">
        <w:rPr>
          <w:rFonts w:asciiTheme="minorHAnsi" w:hAnsiTheme="minorHAnsi" w:cstheme="minorHAnsi"/>
        </w:rPr>
        <w:t>implementing</w:t>
      </w:r>
      <w:r w:rsidRPr="00D92BBD">
        <w:rPr>
          <w:rFonts w:asciiTheme="minorHAnsi" w:hAnsiTheme="minorHAnsi" w:cstheme="minorHAnsi"/>
        </w:rPr>
        <w:t xml:space="preserve"> the </w:t>
      </w:r>
      <w:r w:rsidR="004850E2">
        <w:rPr>
          <w:rFonts w:asciiTheme="minorHAnsi" w:hAnsiTheme="minorHAnsi" w:cstheme="minorHAnsi"/>
        </w:rPr>
        <w:t>C</w:t>
      </w:r>
      <w:r w:rsidRPr="00D92BBD">
        <w:rPr>
          <w:rFonts w:asciiTheme="minorHAnsi" w:hAnsiTheme="minorHAnsi" w:cstheme="minorHAnsi"/>
        </w:rPr>
        <w:t xml:space="preserve">hild </w:t>
      </w:r>
      <w:r w:rsidR="004850E2">
        <w:rPr>
          <w:rFonts w:asciiTheme="minorHAnsi" w:hAnsiTheme="minorHAnsi" w:cstheme="minorHAnsi"/>
        </w:rPr>
        <w:t>F</w:t>
      </w:r>
      <w:r w:rsidRPr="00D92BBD">
        <w:rPr>
          <w:rFonts w:asciiTheme="minorHAnsi" w:hAnsiTheme="minorHAnsi" w:cstheme="minorHAnsi"/>
        </w:rPr>
        <w:t xml:space="preserve">irst approach across their whole service, this will enable further training for staff within YJS as well as a joint and </w:t>
      </w:r>
      <w:r w:rsidR="00495F89" w:rsidRPr="00D92BBD">
        <w:rPr>
          <w:rFonts w:asciiTheme="minorHAnsi" w:hAnsiTheme="minorHAnsi" w:cstheme="minorHAnsi"/>
        </w:rPr>
        <w:t>collaborative</w:t>
      </w:r>
      <w:r w:rsidRPr="00D92BBD">
        <w:rPr>
          <w:rFonts w:asciiTheme="minorHAnsi" w:hAnsiTheme="minorHAnsi" w:cstheme="minorHAnsi"/>
        </w:rPr>
        <w:t xml:space="preserve"> approach</w:t>
      </w:r>
      <w:r w:rsidR="004850E2">
        <w:rPr>
          <w:rFonts w:asciiTheme="minorHAnsi" w:hAnsiTheme="minorHAnsi" w:cstheme="minorHAnsi"/>
        </w:rPr>
        <w:t>.</w:t>
      </w:r>
    </w:p>
    <w:p w14:paraId="3D0D8BCC" w14:textId="1064DCB5" w:rsidR="00FF0DCD" w:rsidRDefault="00FF0DCD" w:rsidP="00225CBD">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MKYJS will be undertaking training for </w:t>
      </w:r>
      <w:r w:rsidR="00B4734A" w:rsidRPr="00D92BBD">
        <w:rPr>
          <w:rFonts w:asciiTheme="minorHAnsi" w:hAnsiTheme="minorHAnsi" w:cstheme="minorHAnsi"/>
        </w:rPr>
        <w:t>the new Prevention and Diversion assessments tool in July with full staff training planned for September ready for implementation of the tool in late September.</w:t>
      </w:r>
    </w:p>
    <w:p w14:paraId="17C63335" w14:textId="54A7BA64" w:rsidR="00835C57" w:rsidRPr="00D92BBD" w:rsidRDefault="00835C57" w:rsidP="00225CBD">
      <w:pPr>
        <w:pStyle w:val="ParagraphMS"/>
        <w:numPr>
          <w:ilvl w:val="0"/>
          <w:numId w:val="12"/>
        </w:numPr>
        <w:suppressAutoHyphens/>
        <w:spacing w:before="284" w:line="240" w:lineRule="auto"/>
        <w:ind w:right="142"/>
        <w:rPr>
          <w:rFonts w:asciiTheme="minorHAnsi" w:hAnsiTheme="minorHAnsi" w:cstheme="minorHAnsi"/>
        </w:rPr>
      </w:pPr>
      <w:r w:rsidRPr="00835C57">
        <w:rPr>
          <w:rFonts w:asciiTheme="minorHAnsi" w:hAnsiTheme="minorHAnsi" w:cstheme="minorHAnsi"/>
        </w:rPr>
        <w:t>The MK Together Safeguarding Partnership is carrying out a multi-agency audit</w:t>
      </w:r>
      <w:r>
        <w:rPr>
          <w:rFonts w:asciiTheme="minorHAnsi" w:hAnsiTheme="minorHAnsi" w:cstheme="minorHAnsi"/>
        </w:rPr>
        <w:t xml:space="preserve"> regarding exploitation, this is being undertaken in June 2024 and will be reviewed by the Partnership Assurance Group</w:t>
      </w:r>
    </w:p>
    <w:p w14:paraId="35739F4A" w14:textId="798030D5" w:rsidR="005A3A5E" w:rsidRPr="00D92BBD" w:rsidRDefault="005A3A5E" w:rsidP="00225CBD">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In July, MKYJS are undertaking training </w:t>
      </w:r>
      <w:r w:rsidR="004850E2">
        <w:rPr>
          <w:rFonts w:asciiTheme="minorHAnsi" w:hAnsiTheme="minorHAnsi" w:cstheme="minorHAnsi"/>
        </w:rPr>
        <w:t>on ‘</w:t>
      </w:r>
      <w:r w:rsidRPr="00D92BBD">
        <w:rPr>
          <w:rFonts w:asciiTheme="minorHAnsi" w:hAnsiTheme="minorHAnsi" w:cstheme="minorHAnsi"/>
        </w:rPr>
        <w:t xml:space="preserve">Writing to the </w:t>
      </w:r>
      <w:r w:rsidR="00CD57B2" w:rsidRPr="00D92BBD">
        <w:rPr>
          <w:rFonts w:asciiTheme="minorHAnsi" w:hAnsiTheme="minorHAnsi" w:cstheme="minorHAnsi"/>
        </w:rPr>
        <w:t>C</w:t>
      </w:r>
      <w:r w:rsidRPr="00D92BBD">
        <w:rPr>
          <w:rFonts w:asciiTheme="minorHAnsi" w:hAnsiTheme="minorHAnsi" w:cstheme="minorHAnsi"/>
        </w:rPr>
        <w:t>hild</w:t>
      </w:r>
      <w:r w:rsidR="004850E2">
        <w:rPr>
          <w:rFonts w:asciiTheme="minorHAnsi" w:hAnsiTheme="minorHAnsi" w:cstheme="minorHAnsi"/>
        </w:rPr>
        <w:t>’. T</w:t>
      </w:r>
      <w:r w:rsidR="00CD57B2" w:rsidRPr="00D92BBD">
        <w:rPr>
          <w:rFonts w:asciiTheme="minorHAnsi" w:hAnsiTheme="minorHAnsi" w:cstheme="minorHAnsi"/>
        </w:rPr>
        <w:t>his will bring us in line with the approach across children social care and will be used in all aspects of our work</w:t>
      </w:r>
      <w:r w:rsidR="004850E2">
        <w:rPr>
          <w:rFonts w:asciiTheme="minorHAnsi" w:hAnsiTheme="minorHAnsi" w:cstheme="minorHAnsi"/>
        </w:rPr>
        <w:t>,</w:t>
      </w:r>
      <w:r w:rsidR="00CD57B2" w:rsidRPr="00D92BBD">
        <w:rPr>
          <w:rFonts w:asciiTheme="minorHAnsi" w:hAnsiTheme="minorHAnsi" w:cstheme="minorHAnsi"/>
        </w:rPr>
        <w:t xml:space="preserve"> aside from Court reports</w:t>
      </w:r>
      <w:r w:rsidR="004850E2">
        <w:rPr>
          <w:rFonts w:asciiTheme="minorHAnsi" w:hAnsiTheme="minorHAnsi" w:cstheme="minorHAnsi"/>
        </w:rPr>
        <w:t>,</w:t>
      </w:r>
      <w:r w:rsidR="00CD57B2" w:rsidRPr="00D92BBD">
        <w:rPr>
          <w:rFonts w:asciiTheme="minorHAnsi" w:hAnsiTheme="minorHAnsi" w:cstheme="minorHAnsi"/>
        </w:rPr>
        <w:t xml:space="preserve"> to ensure that </w:t>
      </w:r>
      <w:r w:rsidR="00636CBE" w:rsidRPr="00D92BBD">
        <w:rPr>
          <w:rFonts w:asciiTheme="minorHAnsi" w:hAnsiTheme="minorHAnsi" w:cstheme="minorHAnsi"/>
        </w:rPr>
        <w:t>records are child friendly and focused on child friendly language.</w:t>
      </w:r>
    </w:p>
    <w:p w14:paraId="434A9C6F" w14:textId="433E565D" w:rsidR="00636CBE" w:rsidRPr="00D92BBD" w:rsidRDefault="00636CBE" w:rsidP="00225CBD">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lastRenderedPageBreak/>
        <w:t xml:space="preserve">We are also looking to undertake training </w:t>
      </w:r>
      <w:r w:rsidR="007A567A" w:rsidRPr="00D92BBD">
        <w:rPr>
          <w:rFonts w:asciiTheme="minorHAnsi" w:hAnsiTheme="minorHAnsi" w:cstheme="minorHAnsi"/>
        </w:rPr>
        <w:t xml:space="preserve">regarding cultural competency to ensure that all staff are aware of social biases and the impact of disproportionality, </w:t>
      </w:r>
      <w:r w:rsidR="00576E7A" w:rsidRPr="00D92BBD">
        <w:rPr>
          <w:rFonts w:asciiTheme="minorHAnsi" w:hAnsiTheme="minorHAnsi" w:cstheme="minorHAnsi"/>
          <w:lang w:val="en-GB"/>
        </w:rPr>
        <w:t xml:space="preserve">understanding and appreciative of the values, beliefs, customs, languages, and traditions of different cultures and ensure staff work with sensitivity, humility and </w:t>
      </w:r>
      <w:r w:rsidR="00DC4D80" w:rsidRPr="00D92BBD">
        <w:rPr>
          <w:rFonts w:asciiTheme="minorHAnsi" w:hAnsiTheme="minorHAnsi" w:cstheme="minorHAnsi"/>
          <w:lang w:val="en-GB"/>
        </w:rPr>
        <w:t>inclusivity at the heart of all that they do.</w:t>
      </w:r>
    </w:p>
    <w:p w14:paraId="68C95AEF" w14:textId="0A149B95" w:rsidR="00DC4D80" w:rsidRPr="00D92BBD" w:rsidRDefault="00DC4D80" w:rsidP="00225CBD">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lang w:val="en-GB"/>
        </w:rPr>
        <w:t>We have recognised an increase in the number of girls entering the YJS and therefore are seeking training to upskill workers on understanding the needs of girls within the youth justice system</w:t>
      </w:r>
      <w:r w:rsidR="00757A85" w:rsidRPr="00D92BBD">
        <w:rPr>
          <w:rFonts w:asciiTheme="minorHAnsi" w:hAnsiTheme="minorHAnsi" w:cstheme="minorHAnsi"/>
          <w:lang w:val="en-GB"/>
        </w:rPr>
        <w:t xml:space="preserve"> and best practice in terms of engagement and interventions.</w:t>
      </w:r>
    </w:p>
    <w:p w14:paraId="23117DD3" w14:textId="249F15C5" w:rsidR="00165CAF" w:rsidRPr="00D92BBD" w:rsidRDefault="00ED629F" w:rsidP="00225CBD">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All YJSS staff will undertake regular Safeguarding Training in line with Milton Keynes City Council </w:t>
      </w:r>
      <w:r w:rsidR="00CA5B0A" w:rsidRPr="00D92BBD">
        <w:rPr>
          <w:rFonts w:asciiTheme="minorHAnsi" w:hAnsiTheme="minorHAnsi" w:cstheme="minorHAnsi"/>
        </w:rPr>
        <w:t>guidelines.</w:t>
      </w:r>
    </w:p>
    <w:p w14:paraId="2C1D1B06" w14:textId="7F6649B2" w:rsidR="007329AC" w:rsidRPr="00D92BBD" w:rsidRDefault="00757A85" w:rsidP="00225CBD">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During 2023/2024 </w:t>
      </w:r>
      <w:r w:rsidR="004850E2">
        <w:rPr>
          <w:rFonts w:asciiTheme="minorHAnsi" w:hAnsiTheme="minorHAnsi" w:cstheme="minorHAnsi"/>
        </w:rPr>
        <w:t>w</w:t>
      </w:r>
      <w:r w:rsidR="00313FCF" w:rsidRPr="00D92BBD">
        <w:rPr>
          <w:rFonts w:asciiTheme="minorHAnsi" w:hAnsiTheme="minorHAnsi" w:cstheme="minorHAnsi"/>
        </w:rPr>
        <w:t xml:space="preserve">e </w:t>
      </w:r>
      <w:r w:rsidRPr="00D92BBD">
        <w:rPr>
          <w:rFonts w:asciiTheme="minorHAnsi" w:hAnsiTheme="minorHAnsi" w:cstheme="minorHAnsi"/>
        </w:rPr>
        <w:t>facilitated</w:t>
      </w:r>
      <w:r w:rsidR="00313FCF" w:rsidRPr="00D92BBD">
        <w:rPr>
          <w:rFonts w:asciiTheme="minorHAnsi" w:hAnsiTheme="minorHAnsi" w:cstheme="minorHAnsi"/>
        </w:rPr>
        <w:t xml:space="preserve"> </w:t>
      </w:r>
      <w:r w:rsidR="008F5DC9">
        <w:rPr>
          <w:rFonts w:asciiTheme="minorHAnsi" w:hAnsiTheme="minorHAnsi" w:cstheme="minorHAnsi"/>
        </w:rPr>
        <w:t>AssetPlus</w:t>
      </w:r>
      <w:r w:rsidR="00313FCF" w:rsidRPr="00D92BBD">
        <w:rPr>
          <w:rFonts w:asciiTheme="minorHAnsi" w:hAnsiTheme="minorHAnsi" w:cstheme="minorHAnsi"/>
        </w:rPr>
        <w:t xml:space="preserve"> training to staff to continue the development of assessment practices and intervention, risk and vulnerability planning. </w:t>
      </w:r>
      <w:r w:rsidR="001A21D2" w:rsidRPr="00D92BBD">
        <w:rPr>
          <w:rFonts w:asciiTheme="minorHAnsi" w:hAnsiTheme="minorHAnsi" w:cstheme="minorHAnsi"/>
        </w:rPr>
        <w:t xml:space="preserve">We are currently embedding the learning from this training in both the completion of our assessments and the quality assurance of these. </w:t>
      </w:r>
      <w:r w:rsidR="004E4798" w:rsidRPr="00D92BBD">
        <w:rPr>
          <w:rFonts w:asciiTheme="minorHAnsi" w:hAnsiTheme="minorHAnsi" w:cstheme="minorHAnsi"/>
        </w:rPr>
        <w:t xml:space="preserve">Using a staggered approach to updating current case </w:t>
      </w:r>
      <w:r w:rsidR="0014050E" w:rsidRPr="00D92BBD">
        <w:rPr>
          <w:rFonts w:asciiTheme="minorHAnsi" w:hAnsiTheme="minorHAnsi" w:cstheme="minorHAnsi"/>
        </w:rPr>
        <w:t>assessments,</w:t>
      </w:r>
      <w:r w:rsidR="004E4798" w:rsidRPr="00D92BBD">
        <w:rPr>
          <w:rFonts w:asciiTheme="minorHAnsi" w:hAnsiTheme="minorHAnsi" w:cstheme="minorHAnsi"/>
        </w:rPr>
        <w:t xml:space="preserve"> a review will take place over 2024/2025 to look at the impact of the training</w:t>
      </w:r>
      <w:r w:rsidR="00ED629F" w:rsidRPr="00D92BBD">
        <w:rPr>
          <w:rFonts w:asciiTheme="minorHAnsi" w:hAnsiTheme="minorHAnsi" w:cstheme="minorHAnsi"/>
        </w:rPr>
        <w:t>.</w:t>
      </w:r>
    </w:p>
    <w:p w14:paraId="4C2ED815" w14:textId="77777777" w:rsidR="00626C6D" w:rsidRPr="00D92BBD" w:rsidRDefault="00ED629F" w:rsidP="00225CBD">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We </w:t>
      </w:r>
      <w:r w:rsidR="00E4370D" w:rsidRPr="00D92BBD">
        <w:rPr>
          <w:rFonts w:asciiTheme="minorHAnsi" w:hAnsiTheme="minorHAnsi" w:cstheme="minorHAnsi"/>
        </w:rPr>
        <w:t>are in the process of d</w:t>
      </w:r>
      <w:r w:rsidR="00313FCF" w:rsidRPr="00D92BBD">
        <w:rPr>
          <w:rFonts w:asciiTheme="minorHAnsi" w:hAnsiTheme="minorHAnsi" w:cstheme="minorHAnsi"/>
        </w:rPr>
        <w:t xml:space="preserve">eveloping a multi-agency sexually harmful behaviour (SHB) pathway including, developing a training package to be delivered across the partnership, to address the full spectrum, from awareness through to specialist assessment and intervention. </w:t>
      </w:r>
      <w:r w:rsidR="00E4370D" w:rsidRPr="00D92BBD">
        <w:rPr>
          <w:rFonts w:asciiTheme="minorHAnsi" w:hAnsiTheme="minorHAnsi" w:cstheme="minorHAnsi"/>
        </w:rPr>
        <w:t xml:space="preserve">Aim 3 training in assessment and intervention is planned for June and July 2024 and </w:t>
      </w:r>
      <w:r w:rsidR="008C0D42" w:rsidRPr="00D92BBD">
        <w:rPr>
          <w:rFonts w:asciiTheme="minorHAnsi" w:hAnsiTheme="minorHAnsi" w:cstheme="minorHAnsi"/>
        </w:rPr>
        <w:t xml:space="preserve">will facilitate not only YJS staff but members of staff across children social care to ensure we have a </w:t>
      </w:r>
      <w:r w:rsidR="00525415" w:rsidRPr="00D92BBD">
        <w:rPr>
          <w:rFonts w:asciiTheme="minorHAnsi" w:hAnsiTheme="minorHAnsi" w:cstheme="minorHAnsi"/>
        </w:rPr>
        <w:t>sufficient</w:t>
      </w:r>
      <w:r w:rsidR="008C0D42" w:rsidRPr="00D92BBD">
        <w:rPr>
          <w:rFonts w:asciiTheme="minorHAnsi" w:hAnsiTheme="minorHAnsi" w:cstheme="minorHAnsi"/>
        </w:rPr>
        <w:t xml:space="preserve"> capacity of </w:t>
      </w:r>
      <w:r w:rsidR="00525415" w:rsidRPr="00D92BBD">
        <w:rPr>
          <w:rFonts w:asciiTheme="minorHAnsi" w:hAnsiTheme="minorHAnsi" w:cstheme="minorHAnsi"/>
        </w:rPr>
        <w:t>specialists across the workforce.</w:t>
      </w:r>
    </w:p>
    <w:p w14:paraId="2942582E" w14:textId="5D44B08E" w:rsidR="00626C6D" w:rsidRPr="00D92BBD" w:rsidRDefault="00525415" w:rsidP="00786CB2">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We have continued to d</w:t>
      </w:r>
      <w:r w:rsidR="00313FCF" w:rsidRPr="00D92BBD">
        <w:rPr>
          <w:rFonts w:asciiTheme="minorHAnsi" w:hAnsiTheme="minorHAnsi" w:cstheme="minorHAnsi"/>
        </w:rPr>
        <w:t xml:space="preserve">eliver further Diversion and Prevention training to Youth Justice and Support Service staff to promote an assertive outreach methodology, which </w:t>
      </w:r>
      <w:r w:rsidRPr="00D92BBD">
        <w:rPr>
          <w:rFonts w:asciiTheme="minorHAnsi" w:hAnsiTheme="minorHAnsi" w:cstheme="minorHAnsi"/>
        </w:rPr>
        <w:t>has</w:t>
      </w:r>
      <w:r w:rsidR="00313FCF" w:rsidRPr="00D92BBD">
        <w:rPr>
          <w:rFonts w:asciiTheme="minorHAnsi" w:hAnsiTheme="minorHAnsi" w:cstheme="minorHAnsi"/>
        </w:rPr>
        <w:t xml:space="preserve"> enable</w:t>
      </w:r>
      <w:r w:rsidRPr="00D92BBD">
        <w:rPr>
          <w:rFonts w:asciiTheme="minorHAnsi" w:hAnsiTheme="minorHAnsi" w:cstheme="minorHAnsi"/>
        </w:rPr>
        <w:t>d</w:t>
      </w:r>
      <w:r w:rsidR="00313FCF" w:rsidRPr="00D92BBD">
        <w:rPr>
          <w:rFonts w:asciiTheme="minorHAnsi" w:hAnsiTheme="minorHAnsi" w:cstheme="minorHAnsi"/>
        </w:rPr>
        <w:t xml:space="preserve"> us to effectively work with voluntary service users and address the complexity of children and young people with emerging needs and risks. </w:t>
      </w:r>
      <w:r w:rsidRPr="00D92BBD">
        <w:rPr>
          <w:rFonts w:asciiTheme="minorHAnsi" w:hAnsiTheme="minorHAnsi" w:cstheme="minorHAnsi"/>
        </w:rPr>
        <w:t xml:space="preserve">The effectiveness of which is evidenced </w:t>
      </w:r>
      <w:r w:rsidR="0014050E" w:rsidRPr="00D92BBD">
        <w:rPr>
          <w:rFonts w:asciiTheme="minorHAnsi" w:hAnsiTheme="minorHAnsi" w:cstheme="minorHAnsi"/>
        </w:rPr>
        <w:t>by</w:t>
      </w:r>
      <w:r w:rsidRPr="00D92BBD">
        <w:rPr>
          <w:rFonts w:asciiTheme="minorHAnsi" w:hAnsiTheme="minorHAnsi" w:cstheme="minorHAnsi"/>
        </w:rPr>
        <w:t xml:space="preserve"> our </w:t>
      </w:r>
      <w:r w:rsidR="00C31BE2" w:rsidRPr="00D92BBD">
        <w:rPr>
          <w:rFonts w:asciiTheme="minorHAnsi" w:hAnsiTheme="minorHAnsi" w:cstheme="minorHAnsi"/>
        </w:rPr>
        <w:t>engagement</w:t>
      </w:r>
      <w:r w:rsidRPr="00D92BBD">
        <w:rPr>
          <w:rFonts w:asciiTheme="minorHAnsi" w:hAnsiTheme="minorHAnsi" w:cstheme="minorHAnsi"/>
        </w:rPr>
        <w:t xml:space="preserve"> rates and low level of re-offending for this cohort.</w:t>
      </w:r>
    </w:p>
    <w:p w14:paraId="3270B93A" w14:textId="77777777" w:rsidR="00626C6D" w:rsidRPr="00D92BBD" w:rsidRDefault="00313FCF" w:rsidP="00786CB2">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The Deputy Manager trained to become a Local Assessors with HMIP</w:t>
      </w:r>
      <w:r w:rsidR="003A3E8B" w:rsidRPr="00D92BBD">
        <w:rPr>
          <w:rFonts w:asciiTheme="minorHAnsi" w:hAnsiTheme="minorHAnsi" w:cstheme="minorHAnsi"/>
        </w:rPr>
        <w:t xml:space="preserve"> and</w:t>
      </w:r>
      <w:r w:rsidRPr="00D92BBD">
        <w:rPr>
          <w:rFonts w:asciiTheme="minorHAnsi" w:hAnsiTheme="minorHAnsi" w:cstheme="minorHAnsi"/>
        </w:rPr>
        <w:t xml:space="preserve"> has </w:t>
      </w:r>
      <w:r w:rsidR="003A3E8B" w:rsidRPr="00D92BBD">
        <w:rPr>
          <w:rFonts w:asciiTheme="minorHAnsi" w:hAnsiTheme="minorHAnsi" w:cstheme="minorHAnsi"/>
        </w:rPr>
        <w:t>undertaken</w:t>
      </w:r>
      <w:r w:rsidRPr="00D92BBD">
        <w:rPr>
          <w:rFonts w:asciiTheme="minorHAnsi" w:hAnsiTheme="minorHAnsi" w:cstheme="minorHAnsi"/>
        </w:rPr>
        <w:t xml:space="preserve"> training as a Multi-Agency Assurance Panel Member with the Home Office. </w:t>
      </w:r>
    </w:p>
    <w:p w14:paraId="66EA1625" w14:textId="13334F2A" w:rsidR="00313FCF" w:rsidRPr="00D92BBD" w:rsidRDefault="00313FCF" w:rsidP="00786CB2">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Staff have access to clinical supervision</w:t>
      </w:r>
      <w:r w:rsidR="00DC4A88" w:rsidRPr="00D92BBD">
        <w:rPr>
          <w:rFonts w:asciiTheme="minorHAnsi" w:hAnsiTheme="minorHAnsi" w:cstheme="minorHAnsi"/>
        </w:rPr>
        <w:t xml:space="preserve"> both on a 1-2-1 basis and the new expanded offer of group clinical supervision which is </w:t>
      </w:r>
      <w:r w:rsidR="004F7C6D" w:rsidRPr="00D92BBD">
        <w:rPr>
          <w:rFonts w:asciiTheme="minorHAnsi" w:hAnsiTheme="minorHAnsi" w:cstheme="minorHAnsi"/>
        </w:rPr>
        <w:t>undertaken</w:t>
      </w:r>
      <w:r w:rsidR="00DC4A88" w:rsidRPr="00D92BBD">
        <w:rPr>
          <w:rFonts w:asciiTheme="minorHAnsi" w:hAnsiTheme="minorHAnsi" w:cstheme="minorHAnsi"/>
        </w:rPr>
        <w:t xml:space="preserve"> with the team on a </w:t>
      </w:r>
      <w:r w:rsidR="004F7C6D" w:rsidRPr="00D92BBD">
        <w:rPr>
          <w:rFonts w:asciiTheme="minorHAnsi" w:hAnsiTheme="minorHAnsi" w:cstheme="minorHAnsi"/>
        </w:rPr>
        <w:t>quarterly</w:t>
      </w:r>
      <w:r w:rsidR="00DC4A88" w:rsidRPr="00D92BBD">
        <w:rPr>
          <w:rFonts w:asciiTheme="minorHAnsi" w:hAnsiTheme="minorHAnsi" w:cstheme="minorHAnsi"/>
        </w:rPr>
        <w:t xml:space="preserve"> basis</w:t>
      </w:r>
      <w:r w:rsidR="004F7C6D" w:rsidRPr="00D92BBD">
        <w:rPr>
          <w:rFonts w:asciiTheme="minorHAnsi" w:hAnsiTheme="minorHAnsi" w:cstheme="minorHAnsi"/>
        </w:rPr>
        <w:t>. Staff also have access to</w:t>
      </w:r>
      <w:r w:rsidRPr="00D92BBD">
        <w:rPr>
          <w:rFonts w:asciiTheme="minorHAnsi" w:hAnsiTheme="minorHAnsi" w:cstheme="minorHAnsi"/>
        </w:rPr>
        <w:t xml:space="preserve"> the Employee Assistance Programme (EAP) alongside regular one-to-one personal supervision and case supervision. We hold regular team meetings and team development days to ensure that staff feel supported, and we continue to promote their resilience and wellbeing within the workplace. As a management team, we have an ‘open door’ approach and managers and seniors are available outside of core working hours for advice and support where required. </w:t>
      </w:r>
    </w:p>
    <w:p w14:paraId="3D608706" w14:textId="26BCB9E4" w:rsidR="00313FCF" w:rsidRPr="00D92BBD" w:rsidRDefault="00313FCF" w:rsidP="00786CB2">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lastRenderedPageBreak/>
        <w:t>YJS are supported by a team of trained and experienced volunteers acting as Youth Offender Panel Members, Youth Resilience Project Mentors and Appropriate Adults. These groups have ongoing access to statutory and non-statutory training as well as regular support and consultation meetings.</w:t>
      </w:r>
    </w:p>
    <w:p w14:paraId="3B28B524" w14:textId="313432B3" w:rsidR="00313FCF" w:rsidRPr="00D92BBD" w:rsidRDefault="00313FCF" w:rsidP="00786CB2">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All YJS Officers are trained in the full remit of the service from Diversion and Prevention, Out of Court Disposals (OOCD) and Post-Court, including custody and transitions. </w:t>
      </w:r>
    </w:p>
    <w:p w14:paraId="23B9F641" w14:textId="75009D0A" w:rsidR="00313FCF" w:rsidRPr="00D92BBD" w:rsidRDefault="00313FCF" w:rsidP="00786CB2">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Continued Professional Development is a key component of the Youth Justice Service’s approach with staff. The YJS has an established practice learning curriculum for students, including more specifically, Student Social Workers who undertake both 70 days and 100-day placements. YJS staff also have access to undertake social work apprenticeships and we currently have </w:t>
      </w:r>
      <w:r w:rsidR="00A24856" w:rsidRPr="00D92BBD">
        <w:rPr>
          <w:rFonts w:asciiTheme="minorHAnsi" w:hAnsiTheme="minorHAnsi" w:cstheme="minorHAnsi"/>
        </w:rPr>
        <w:t>two members of staff</w:t>
      </w:r>
      <w:r w:rsidRPr="00D92BBD">
        <w:rPr>
          <w:rFonts w:asciiTheme="minorHAnsi" w:hAnsiTheme="minorHAnsi" w:cstheme="minorHAnsi"/>
        </w:rPr>
        <w:t xml:space="preserve"> on this programme.</w:t>
      </w:r>
    </w:p>
    <w:p w14:paraId="3028DCBA" w14:textId="77777777" w:rsidR="00313FCF" w:rsidRPr="00D92BBD" w:rsidRDefault="00313FCF" w:rsidP="00786CB2">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We have a well-established internal progression model that has enabled practitioners to progress and take advantage of development opportunities. This is attractive to staff and is reflected within our excellent retention rates.</w:t>
      </w:r>
    </w:p>
    <w:p w14:paraId="2AA89F7E" w14:textId="77777777" w:rsidR="00313FCF" w:rsidRPr="00D92BBD" w:rsidRDefault="00313FCF" w:rsidP="00786CB2">
      <w:pPr>
        <w:pStyle w:val="ParagraphMS"/>
        <w:numPr>
          <w:ilvl w:val="0"/>
          <w:numId w:val="12"/>
        </w:numPr>
        <w:suppressAutoHyphens/>
        <w:spacing w:before="284" w:line="240" w:lineRule="auto"/>
        <w:ind w:right="142"/>
        <w:rPr>
          <w:rFonts w:asciiTheme="minorHAnsi" w:hAnsiTheme="minorHAnsi" w:cstheme="minorHAnsi"/>
        </w:rPr>
      </w:pPr>
      <w:r w:rsidRPr="00D92BBD">
        <w:rPr>
          <w:rFonts w:asciiTheme="minorHAnsi" w:hAnsiTheme="minorHAnsi" w:cstheme="minorHAnsi"/>
        </w:rPr>
        <w:t xml:space="preserve">The funding available for training is kept under scrutiny, in line with pressures on the overall budget. </w:t>
      </w:r>
    </w:p>
    <w:p w14:paraId="21FB6909" w14:textId="77777777" w:rsidR="00313FCF" w:rsidRPr="00D92BBD" w:rsidRDefault="00313FCF" w:rsidP="00145BD8">
      <w:pPr>
        <w:pStyle w:val="ListParagraph"/>
        <w:suppressAutoHyphens/>
        <w:spacing w:line="240" w:lineRule="auto"/>
        <w:rPr>
          <w:rFonts w:asciiTheme="minorHAnsi" w:hAnsiTheme="minorHAnsi" w:cstheme="minorHAnsi"/>
        </w:rPr>
      </w:pPr>
    </w:p>
    <w:p w14:paraId="44F943F4" w14:textId="77777777" w:rsidR="00313FCF" w:rsidRPr="00D92BBD" w:rsidRDefault="00313FCF" w:rsidP="00145BD8">
      <w:pPr>
        <w:pStyle w:val="ParagraphMS"/>
        <w:numPr>
          <w:ilvl w:val="0"/>
          <w:numId w:val="0"/>
        </w:numPr>
        <w:suppressAutoHyphens/>
        <w:spacing w:line="240" w:lineRule="auto"/>
        <w:ind w:left="360"/>
        <w:rPr>
          <w:rFonts w:asciiTheme="minorHAnsi" w:hAnsiTheme="minorHAnsi" w:cstheme="minorHAnsi"/>
        </w:rPr>
      </w:pPr>
    </w:p>
    <w:p w14:paraId="029237CE" w14:textId="77777777" w:rsidR="00AC79C6" w:rsidRDefault="00313FCF" w:rsidP="00A67569">
      <w:pPr>
        <w:pStyle w:val="Heading1"/>
        <w:numPr>
          <w:ilvl w:val="0"/>
          <w:numId w:val="29"/>
        </w:numPr>
        <w:spacing w:line="240" w:lineRule="auto"/>
        <w:ind w:left="357" w:hanging="357"/>
        <w:contextualSpacing/>
      </w:pPr>
      <w:bookmarkStart w:id="32" w:name="_Toc169806133"/>
      <w:r w:rsidRPr="00786CB2">
        <w:t>Evidence-based practice and</w:t>
      </w:r>
      <w:bookmarkEnd w:id="32"/>
      <w:r w:rsidRPr="00786CB2">
        <w:t xml:space="preserve"> </w:t>
      </w:r>
    </w:p>
    <w:p w14:paraId="29B0BEA2" w14:textId="4C06EB6F" w:rsidR="00313FCF" w:rsidRPr="00786CB2" w:rsidRDefault="00F53089" w:rsidP="00F53089">
      <w:pPr>
        <w:pStyle w:val="Heading1"/>
        <w:spacing w:line="240" w:lineRule="auto"/>
        <w:contextualSpacing/>
      </w:pPr>
      <w:bookmarkStart w:id="33" w:name="_Toc169806134"/>
      <w:r>
        <w:t xml:space="preserve">      </w:t>
      </w:r>
      <w:r w:rsidR="00313FCF" w:rsidRPr="00786CB2">
        <w:t>innovation</w:t>
      </w:r>
      <w:bookmarkEnd w:id="33"/>
      <w:r w:rsidR="00313FCF" w:rsidRPr="00786CB2">
        <w:t xml:space="preserve"> </w:t>
      </w:r>
    </w:p>
    <w:p w14:paraId="7C8E2244" w14:textId="77777777" w:rsidR="00313FCF" w:rsidRPr="00D92BBD" w:rsidRDefault="00313FCF" w:rsidP="00145BD8">
      <w:pPr>
        <w:pStyle w:val="TOCHeadingMS"/>
        <w:numPr>
          <w:ilvl w:val="0"/>
          <w:numId w:val="0"/>
        </w:numPr>
        <w:suppressAutoHyphens/>
        <w:spacing w:line="240" w:lineRule="auto"/>
        <w:ind w:left="357"/>
        <w:rPr>
          <w:rFonts w:asciiTheme="minorHAnsi" w:hAnsiTheme="minorHAnsi" w:cstheme="minorHAnsi"/>
          <w:sz w:val="24"/>
          <w:szCs w:val="24"/>
        </w:rPr>
      </w:pPr>
    </w:p>
    <w:p w14:paraId="218FAFB4" w14:textId="77777777" w:rsidR="00B617B7" w:rsidRDefault="00313FCF" w:rsidP="00A67569">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Milton Keynes Youth Justice and Support Service are keen to use the latest research and development of effective practice guidance to continue to improve services for young people and their families. The areas below demonstrate some of the key areas of evidence-based practice and innovation currently in place.</w:t>
      </w:r>
    </w:p>
    <w:p w14:paraId="733BB26B" w14:textId="77777777" w:rsidR="00B40887" w:rsidRPr="00D92BBD" w:rsidRDefault="00B40887" w:rsidP="00B40887">
      <w:pPr>
        <w:pStyle w:val="ParagraphMS"/>
        <w:numPr>
          <w:ilvl w:val="0"/>
          <w:numId w:val="0"/>
        </w:numPr>
        <w:suppressAutoHyphens/>
        <w:spacing w:line="240" w:lineRule="auto"/>
        <w:ind w:left="179"/>
        <w:rPr>
          <w:rFonts w:asciiTheme="minorHAnsi" w:hAnsiTheme="minorHAnsi" w:cstheme="minorHAnsi"/>
        </w:rPr>
      </w:pPr>
    </w:p>
    <w:p w14:paraId="407DA90A" w14:textId="3D24F3C4" w:rsidR="00313FCF" w:rsidRPr="00D92BBD" w:rsidRDefault="00313FCF" w:rsidP="00A67569">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Speech and Language Assessments are offered to all young people open to the service. These assessments inform our developmental approach to support young people’s understanding of their interventions. This approach, which  has been informed by, local, national and international research, and frequently evaluated since its introduction, has proved effective in identifying those with SLCN</w:t>
      </w:r>
      <w:r w:rsidR="005A50FE">
        <w:rPr>
          <w:rFonts w:asciiTheme="minorHAnsi" w:hAnsiTheme="minorHAnsi" w:cstheme="minorHAnsi"/>
        </w:rPr>
        <w:t>,</w:t>
      </w:r>
      <w:r w:rsidRPr="00D92BBD">
        <w:rPr>
          <w:rFonts w:asciiTheme="minorHAnsi" w:hAnsiTheme="minorHAnsi" w:cstheme="minorHAnsi"/>
        </w:rPr>
        <w:t xml:space="preserve"> (a hidden disability)</w:t>
      </w:r>
      <w:r w:rsidR="005A50FE">
        <w:rPr>
          <w:rFonts w:asciiTheme="minorHAnsi" w:hAnsiTheme="minorHAnsi" w:cstheme="minorHAnsi"/>
        </w:rPr>
        <w:t>,</w:t>
      </w:r>
      <w:r w:rsidRPr="00D92BBD">
        <w:rPr>
          <w:rFonts w:asciiTheme="minorHAnsi" w:hAnsiTheme="minorHAnsi" w:cstheme="minorHAnsi"/>
        </w:rPr>
        <w:t xml:space="preserve"> whether present as a primary need, as a coexisting condition with other needs such as Autistic Spectrum Disorder (ASD) ; Attention Deficit Hyperactivity Disorder (ADHD) ; Dyslexia etc., or as a consequence of other factors such as Attachment Disorder; Adverse Childhood Experiences; Trauma and Loss ; Domestic Abuse ; Family breakdown ; Sexual Abuse ; Criminal or Sexual Exploitation etc. Central to this approach is the recognition that </w:t>
      </w:r>
      <w:r w:rsidR="00BA0946" w:rsidRPr="00BA0946">
        <w:rPr>
          <w:rFonts w:asciiTheme="minorHAnsi" w:hAnsiTheme="minorHAnsi" w:cstheme="minorHAnsi"/>
        </w:rPr>
        <w:t>most</w:t>
      </w:r>
      <w:r w:rsidRPr="00D92BBD">
        <w:rPr>
          <w:rFonts w:asciiTheme="minorHAnsi" w:hAnsiTheme="minorHAnsi" w:cstheme="minorHAnsi"/>
        </w:rPr>
        <w:t xml:space="preserve"> children in the Youth Justice System (60%-90% Based on research; 65% - </w:t>
      </w:r>
      <w:r w:rsidR="00B76BA4" w:rsidRPr="00D92BBD">
        <w:rPr>
          <w:rFonts w:asciiTheme="minorHAnsi" w:hAnsiTheme="minorHAnsi" w:cstheme="minorHAnsi"/>
        </w:rPr>
        <w:t>93</w:t>
      </w:r>
      <w:r w:rsidRPr="00D92BBD">
        <w:rPr>
          <w:rFonts w:asciiTheme="minorHAnsi" w:hAnsiTheme="minorHAnsi" w:cstheme="minorHAnsi"/>
        </w:rPr>
        <w:t xml:space="preserve">% based on local data; 71% YJB </w:t>
      </w:r>
      <w:r w:rsidR="008F5DC9">
        <w:rPr>
          <w:rFonts w:asciiTheme="minorHAnsi" w:hAnsiTheme="minorHAnsi" w:cstheme="minorHAnsi"/>
        </w:rPr>
        <w:t>AssetPlus</w:t>
      </w:r>
      <w:r w:rsidRPr="00D92BBD">
        <w:rPr>
          <w:rFonts w:asciiTheme="minorHAnsi" w:hAnsiTheme="minorHAnsi" w:cstheme="minorHAnsi"/>
        </w:rPr>
        <w:t xml:space="preserve"> data) have SLCN but, as this is a hidden disability, for the majority of children this is not accurately recognised prior to them being assessed by the YJS.</w:t>
      </w:r>
    </w:p>
    <w:p w14:paraId="2FCAC345" w14:textId="704D6953" w:rsidR="00313FCF" w:rsidRDefault="00313FCF" w:rsidP="00A67569">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lastRenderedPageBreak/>
        <w:t xml:space="preserve">The Speech and Language Therapy (SLT) team </w:t>
      </w:r>
      <w:r w:rsidR="0A000376" w:rsidRPr="00D92BBD">
        <w:rPr>
          <w:rFonts w:asciiTheme="minorHAnsi" w:hAnsiTheme="minorHAnsi" w:cstheme="minorHAnsi"/>
        </w:rPr>
        <w:t>during the past year</w:t>
      </w:r>
      <w:r w:rsidRPr="00D92BBD">
        <w:rPr>
          <w:rFonts w:asciiTheme="minorHAnsi" w:hAnsiTheme="minorHAnsi" w:cstheme="minorHAnsi"/>
        </w:rPr>
        <w:t xml:space="preserve"> completed 12</w:t>
      </w:r>
      <w:r w:rsidR="18CE83B5" w:rsidRPr="00D92BBD">
        <w:rPr>
          <w:rFonts w:asciiTheme="minorHAnsi" w:hAnsiTheme="minorHAnsi" w:cstheme="minorHAnsi"/>
        </w:rPr>
        <w:t>2</w:t>
      </w:r>
      <w:r w:rsidRPr="00D92BBD">
        <w:rPr>
          <w:rFonts w:asciiTheme="minorHAnsi" w:hAnsiTheme="minorHAnsi" w:cstheme="minorHAnsi"/>
        </w:rPr>
        <w:t xml:space="preserve"> Speech, Language and Communication Needs (SLCN) assessments and of the 12</w:t>
      </w:r>
      <w:r w:rsidR="3FE6B1D4" w:rsidRPr="00D92BBD">
        <w:rPr>
          <w:rFonts w:asciiTheme="minorHAnsi" w:hAnsiTheme="minorHAnsi" w:cstheme="minorHAnsi"/>
        </w:rPr>
        <w:t>2</w:t>
      </w:r>
      <w:r w:rsidRPr="00D92BBD">
        <w:rPr>
          <w:rFonts w:asciiTheme="minorHAnsi" w:hAnsiTheme="minorHAnsi" w:cstheme="minorHAnsi"/>
        </w:rPr>
        <w:t xml:space="preserve"> children assessed </w:t>
      </w:r>
      <w:r w:rsidR="00754024" w:rsidRPr="00D92BBD">
        <w:rPr>
          <w:rFonts w:asciiTheme="minorHAnsi" w:hAnsiTheme="minorHAnsi" w:cstheme="minorHAnsi"/>
        </w:rPr>
        <w:t>35</w:t>
      </w:r>
      <w:r w:rsidRPr="00D92BBD">
        <w:rPr>
          <w:rFonts w:asciiTheme="minorHAnsi" w:hAnsiTheme="minorHAnsi" w:cstheme="minorHAnsi"/>
        </w:rPr>
        <w:t xml:space="preserve"> were accessing statutory interventions, </w:t>
      </w:r>
      <w:r w:rsidR="5C605364" w:rsidRPr="00D92BBD">
        <w:rPr>
          <w:rFonts w:asciiTheme="minorHAnsi" w:hAnsiTheme="minorHAnsi" w:cstheme="minorHAnsi"/>
        </w:rPr>
        <w:t>29</w:t>
      </w:r>
      <w:r w:rsidRPr="00D92BBD">
        <w:rPr>
          <w:rFonts w:asciiTheme="minorHAnsi" w:hAnsiTheme="minorHAnsi" w:cstheme="minorHAnsi"/>
        </w:rPr>
        <w:t xml:space="preserve"> were accessing the Early Support Project and</w:t>
      </w:r>
      <w:r w:rsidR="5A75C0BC" w:rsidRPr="00D92BBD">
        <w:rPr>
          <w:rFonts w:asciiTheme="minorHAnsi" w:hAnsiTheme="minorHAnsi" w:cstheme="minorHAnsi"/>
        </w:rPr>
        <w:t xml:space="preserve"> 5</w:t>
      </w:r>
      <w:r w:rsidRPr="00D92BBD">
        <w:rPr>
          <w:rFonts w:asciiTheme="minorHAnsi" w:hAnsiTheme="minorHAnsi" w:cstheme="minorHAnsi"/>
        </w:rPr>
        <w:t xml:space="preserve">8 were accessing our Speech and Language Therapy in primary and secondary schools. </w:t>
      </w:r>
      <w:r w:rsidR="65D07C4D" w:rsidRPr="00D92BBD">
        <w:rPr>
          <w:rFonts w:asciiTheme="minorHAnsi" w:hAnsiTheme="minorHAnsi" w:cstheme="minorHAnsi"/>
        </w:rPr>
        <w:t>6</w:t>
      </w:r>
      <w:r w:rsidRPr="00D92BBD">
        <w:rPr>
          <w:rFonts w:asciiTheme="minorHAnsi" w:hAnsiTheme="minorHAnsi" w:cstheme="minorHAnsi"/>
        </w:rPr>
        <w:t xml:space="preserve"> children</w:t>
      </w:r>
      <w:r w:rsidR="65D07C4D" w:rsidRPr="00D92BBD">
        <w:rPr>
          <w:rFonts w:asciiTheme="minorHAnsi" w:hAnsiTheme="minorHAnsi" w:cstheme="minorHAnsi"/>
        </w:rPr>
        <w:t xml:space="preserve"> were</w:t>
      </w:r>
      <w:r w:rsidRPr="00D92BBD">
        <w:rPr>
          <w:rFonts w:asciiTheme="minorHAnsi" w:hAnsiTheme="minorHAnsi" w:cstheme="minorHAnsi"/>
        </w:rPr>
        <w:t xml:space="preserve"> assessed as having no SLCN</w:t>
      </w:r>
      <w:r w:rsidR="09D1482D" w:rsidRPr="00D92BBD">
        <w:rPr>
          <w:rFonts w:asciiTheme="minorHAnsi" w:hAnsiTheme="minorHAnsi" w:cstheme="minorHAnsi"/>
        </w:rPr>
        <w:t>,</w:t>
      </w:r>
      <w:r w:rsidRPr="00D92BBD">
        <w:rPr>
          <w:rFonts w:asciiTheme="minorHAnsi" w:hAnsiTheme="minorHAnsi" w:cstheme="minorHAnsi"/>
        </w:rPr>
        <w:t xml:space="preserve"> </w:t>
      </w:r>
      <w:r w:rsidR="7DA38777" w:rsidRPr="00D92BBD">
        <w:rPr>
          <w:rFonts w:asciiTheme="minorHAnsi" w:hAnsiTheme="minorHAnsi" w:cstheme="minorHAnsi"/>
        </w:rPr>
        <w:t>5</w:t>
      </w:r>
      <w:r w:rsidRPr="00D92BBD">
        <w:rPr>
          <w:rFonts w:asciiTheme="minorHAnsi" w:hAnsiTheme="minorHAnsi" w:cstheme="minorHAnsi"/>
        </w:rPr>
        <w:t>% of the number of children assessed. In comparison, 1</w:t>
      </w:r>
      <w:r w:rsidR="4300CD89" w:rsidRPr="00D92BBD">
        <w:rPr>
          <w:rFonts w:asciiTheme="minorHAnsi" w:hAnsiTheme="minorHAnsi" w:cstheme="minorHAnsi"/>
        </w:rPr>
        <w:t>14</w:t>
      </w:r>
      <w:r w:rsidRPr="00D92BBD">
        <w:rPr>
          <w:rFonts w:asciiTheme="minorHAnsi" w:hAnsiTheme="minorHAnsi" w:cstheme="minorHAnsi"/>
        </w:rPr>
        <w:t xml:space="preserve"> children were assessed as having a SLCN and this equates to </w:t>
      </w:r>
      <w:r w:rsidR="0AD21A2D" w:rsidRPr="00D92BBD">
        <w:rPr>
          <w:rFonts w:asciiTheme="minorHAnsi" w:hAnsiTheme="minorHAnsi" w:cstheme="minorHAnsi"/>
        </w:rPr>
        <w:t>93</w:t>
      </w:r>
      <w:r w:rsidRPr="00D92BBD">
        <w:rPr>
          <w:rFonts w:asciiTheme="minorHAnsi" w:hAnsiTheme="minorHAnsi" w:cstheme="minorHAnsi"/>
        </w:rPr>
        <w:t xml:space="preserve">% of the children and young people assessed. It is useful to reflect that out of the </w:t>
      </w:r>
      <w:r w:rsidR="76C6DF35" w:rsidRPr="00D92BBD">
        <w:rPr>
          <w:rFonts w:asciiTheme="minorHAnsi" w:hAnsiTheme="minorHAnsi" w:cstheme="minorHAnsi"/>
        </w:rPr>
        <w:t>58</w:t>
      </w:r>
      <w:r w:rsidRPr="00D92BBD">
        <w:rPr>
          <w:rFonts w:asciiTheme="minorHAnsi" w:hAnsiTheme="minorHAnsi" w:cstheme="minorHAnsi"/>
        </w:rPr>
        <w:t xml:space="preserve"> children who were assessed under our SLT project in schools, only </w:t>
      </w:r>
      <w:r w:rsidR="463D102D" w:rsidRPr="00D92BBD">
        <w:rPr>
          <w:rFonts w:asciiTheme="minorHAnsi" w:hAnsiTheme="minorHAnsi" w:cstheme="minorHAnsi"/>
        </w:rPr>
        <w:t>2</w:t>
      </w:r>
      <w:r w:rsidRPr="00D92BBD">
        <w:rPr>
          <w:rFonts w:asciiTheme="minorHAnsi" w:hAnsiTheme="minorHAnsi" w:cstheme="minorHAnsi"/>
        </w:rPr>
        <w:t xml:space="preserve"> young pe</w:t>
      </w:r>
      <w:r w:rsidR="3B5216E0" w:rsidRPr="00D92BBD">
        <w:rPr>
          <w:rFonts w:asciiTheme="minorHAnsi" w:hAnsiTheme="minorHAnsi" w:cstheme="minorHAnsi"/>
        </w:rPr>
        <w:t>ople</w:t>
      </w:r>
      <w:r w:rsidRPr="00D92BBD">
        <w:rPr>
          <w:rFonts w:asciiTheme="minorHAnsi" w:hAnsiTheme="minorHAnsi" w:cstheme="minorHAnsi"/>
        </w:rPr>
        <w:t xml:space="preserve"> w</w:t>
      </w:r>
      <w:r w:rsidR="48B9477D" w:rsidRPr="00D92BBD">
        <w:rPr>
          <w:rFonts w:asciiTheme="minorHAnsi" w:hAnsiTheme="minorHAnsi" w:cstheme="minorHAnsi"/>
        </w:rPr>
        <w:t>ere</w:t>
      </w:r>
      <w:r w:rsidRPr="00D92BBD">
        <w:rPr>
          <w:rFonts w:asciiTheme="minorHAnsi" w:hAnsiTheme="minorHAnsi" w:cstheme="minorHAnsi"/>
        </w:rPr>
        <w:t xml:space="preserve"> identified as having </w:t>
      </w:r>
      <w:r w:rsidR="4D40A6EF" w:rsidRPr="00D92BBD">
        <w:rPr>
          <w:rFonts w:asciiTheme="minorHAnsi" w:hAnsiTheme="minorHAnsi" w:cstheme="minorHAnsi"/>
        </w:rPr>
        <w:t>no</w:t>
      </w:r>
      <w:r w:rsidRPr="00D92BBD">
        <w:rPr>
          <w:rFonts w:asciiTheme="minorHAnsi" w:hAnsiTheme="minorHAnsi" w:cstheme="minorHAnsi"/>
        </w:rPr>
        <w:t xml:space="preserve"> SLCN</w:t>
      </w:r>
      <w:r w:rsidR="4C662127" w:rsidRPr="00D92BBD">
        <w:rPr>
          <w:rFonts w:asciiTheme="minorHAnsi" w:hAnsiTheme="minorHAnsi" w:cstheme="minorHAnsi"/>
        </w:rPr>
        <w:t>, 2 assessments were inconclusive due to young people’s disengage</w:t>
      </w:r>
      <w:r w:rsidR="3C802B84" w:rsidRPr="00D92BBD">
        <w:rPr>
          <w:rFonts w:asciiTheme="minorHAnsi" w:hAnsiTheme="minorHAnsi" w:cstheme="minorHAnsi"/>
        </w:rPr>
        <w:t>m</w:t>
      </w:r>
      <w:r w:rsidR="4C662127" w:rsidRPr="00D92BBD">
        <w:rPr>
          <w:rFonts w:asciiTheme="minorHAnsi" w:hAnsiTheme="minorHAnsi" w:cstheme="minorHAnsi"/>
        </w:rPr>
        <w:t>ent.</w:t>
      </w:r>
      <w:r w:rsidRPr="00D92BBD">
        <w:rPr>
          <w:rFonts w:asciiTheme="minorHAnsi" w:hAnsiTheme="minorHAnsi" w:cstheme="minorHAnsi"/>
        </w:rPr>
        <w:t xml:space="preserve"> This suggests that the prevalence of children and young people who are accessing our SLT project in schools have a considerable SLCN and reflects that the children and young people being identified by the school settings in need of additional support. In terms of severity of SLCN being identified, out of the entire cohort assessed between April 202</w:t>
      </w:r>
      <w:r w:rsidR="52AF7C80" w:rsidRPr="00D92BBD">
        <w:rPr>
          <w:rFonts w:asciiTheme="minorHAnsi" w:hAnsiTheme="minorHAnsi" w:cstheme="minorHAnsi"/>
        </w:rPr>
        <w:t>3</w:t>
      </w:r>
      <w:r w:rsidRPr="00D92BBD">
        <w:rPr>
          <w:rFonts w:asciiTheme="minorHAnsi" w:hAnsiTheme="minorHAnsi" w:cstheme="minorHAnsi"/>
        </w:rPr>
        <w:t xml:space="preserve"> – March 202</w:t>
      </w:r>
      <w:r w:rsidR="226A3A07" w:rsidRPr="00D92BBD">
        <w:rPr>
          <w:rFonts w:asciiTheme="minorHAnsi" w:hAnsiTheme="minorHAnsi" w:cstheme="minorHAnsi"/>
        </w:rPr>
        <w:t>4</w:t>
      </w:r>
      <w:r w:rsidRPr="00D92BBD">
        <w:rPr>
          <w:rFonts w:asciiTheme="minorHAnsi" w:hAnsiTheme="minorHAnsi" w:cstheme="minorHAnsi"/>
        </w:rPr>
        <w:t>, 2</w:t>
      </w:r>
      <w:r w:rsidR="437F433F" w:rsidRPr="00D92BBD">
        <w:rPr>
          <w:rFonts w:asciiTheme="minorHAnsi" w:hAnsiTheme="minorHAnsi" w:cstheme="minorHAnsi"/>
        </w:rPr>
        <w:t>5</w:t>
      </w:r>
      <w:r w:rsidRPr="00D92BBD">
        <w:rPr>
          <w:rFonts w:asciiTheme="minorHAnsi" w:hAnsiTheme="minorHAnsi" w:cstheme="minorHAnsi"/>
        </w:rPr>
        <w:t>% of the children and young people had a Mild need identified, 2</w:t>
      </w:r>
      <w:r w:rsidR="11BF64DD" w:rsidRPr="00D92BBD">
        <w:rPr>
          <w:rFonts w:asciiTheme="minorHAnsi" w:hAnsiTheme="minorHAnsi" w:cstheme="minorHAnsi"/>
        </w:rPr>
        <w:t>3</w:t>
      </w:r>
      <w:r w:rsidRPr="00D92BBD">
        <w:rPr>
          <w:rFonts w:asciiTheme="minorHAnsi" w:hAnsiTheme="minorHAnsi" w:cstheme="minorHAnsi"/>
        </w:rPr>
        <w:t>% had a Mild-Moderate need, 3</w:t>
      </w:r>
      <w:r w:rsidR="62F6590E" w:rsidRPr="00D92BBD">
        <w:rPr>
          <w:rFonts w:asciiTheme="minorHAnsi" w:hAnsiTheme="minorHAnsi" w:cstheme="minorHAnsi"/>
        </w:rPr>
        <w:t>9</w:t>
      </w:r>
      <w:r w:rsidRPr="00D92BBD">
        <w:rPr>
          <w:rFonts w:asciiTheme="minorHAnsi" w:hAnsiTheme="minorHAnsi" w:cstheme="minorHAnsi"/>
        </w:rPr>
        <w:t xml:space="preserve">% had a Moderate need and </w:t>
      </w:r>
      <w:r w:rsidR="5811A1A0" w:rsidRPr="00D92BBD">
        <w:rPr>
          <w:rFonts w:asciiTheme="minorHAnsi" w:hAnsiTheme="minorHAnsi" w:cstheme="minorHAnsi"/>
        </w:rPr>
        <w:t>12</w:t>
      </w:r>
      <w:r w:rsidRPr="00D92BBD">
        <w:rPr>
          <w:rFonts w:asciiTheme="minorHAnsi" w:hAnsiTheme="minorHAnsi" w:cstheme="minorHAnsi"/>
        </w:rPr>
        <w:t>% had a Moderate-Severe need. This demonstrates that most of the young people assessed had a Moderate need identified, and this equates to their needs being greater than 94% of their peers.</w:t>
      </w:r>
      <w:r w:rsidR="5FBD8E2C" w:rsidRPr="00D92BBD">
        <w:rPr>
          <w:rFonts w:asciiTheme="minorHAnsi" w:hAnsiTheme="minorHAnsi" w:cstheme="minorHAnsi"/>
        </w:rPr>
        <w:t xml:space="preserve"> The last year was ou</w:t>
      </w:r>
      <w:r w:rsidR="007030E5" w:rsidRPr="00D92BBD">
        <w:rPr>
          <w:rFonts w:asciiTheme="minorHAnsi" w:hAnsiTheme="minorHAnsi" w:cstheme="minorHAnsi"/>
        </w:rPr>
        <w:t>r</w:t>
      </w:r>
      <w:r w:rsidR="5FBD8E2C" w:rsidRPr="00D92BBD">
        <w:rPr>
          <w:rFonts w:asciiTheme="minorHAnsi" w:hAnsiTheme="minorHAnsi" w:cstheme="minorHAnsi"/>
        </w:rPr>
        <w:t xml:space="preserve"> highest number of completed assessments over the last 5 years and there was </w:t>
      </w:r>
      <w:r w:rsidR="0014050E" w:rsidRPr="00D92BBD">
        <w:rPr>
          <w:rFonts w:asciiTheme="minorHAnsi" w:hAnsiTheme="minorHAnsi" w:cstheme="minorHAnsi"/>
        </w:rPr>
        <w:t>a significant</w:t>
      </w:r>
      <w:r w:rsidR="793EBB34" w:rsidRPr="00D92BBD">
        <w:rPr>
          <w:rFonts w:asciiTheme="minorHAnsi" w:hAnsiTheme="minorHAnsi" w:cstheme="minorHAnsi"/>
        </w:rPr>
        <w:t xml:space="preserve"> increase </w:t>
      </w:r>
      <w:r w:rsidR="00720F17" w:rsidRPr="00D92BBD">
        <w:rPr>
          <w:rFonts w:asciiTheme="minorHAnsi" w:hAnsiTheme="minorHAnsi" w:cstheme="minorHAnsi"/>
        </w:rPr>
        <w:t>in</w:t>
      </w:r>
      <w:r w:rsidR="793EBB34" w:rsidRPr="00D92BBD">
        <w:rPr>
          <w:rFonts w:asciiTheme="minorHAnsi" w:hAnsiTheme="minorHAnsi" w:cstheme="minorHAnsi"/>
        </w:rPr>
        <w:t xml:space="preserve"> the percentage of young people identified with SLCN rising from 88% last year to 93% this year.</w:t>
      </w:r>
      <w:r w:rsidR="5FBD8E2C" w:rsidRPr="00D92BBD">
        <w:rPr>
          <w:rFonts w:asciiTheme="minorHAnsi" w:hAnsiTheme="minorHAnsi" w:cstheme="minorHAnsi"/>
        </w:rPr>
        <w:t xml:space="preserve"> Our PRRE project continues to expand with new schools joining the project. </w:t>
      </w:r>
    </w:p>
    <w:p w14:paraId="1CF30065" w14:textId="77777777" w:rsidR="00B40887" w:rsidRPr="00D92BBD" w:rsidRDefault="00B40887" w:rsidP="00B40887">
      <w:pPr>
        <w:pStyle w:val="ParagraphMS"/>
        <w:numPr>
          <w:ilvl w:val="0"/>
          <w:numId w:val="0"/>
        </w:numPr>
        <w:suppressAutoHyphens/>
        <w:spacing w:line="240" w:lineRule="auto"/>
        <w:ind w:left="179"/>
        <w:rPr>
          <w:rFonts w:asciiTheme="minorHAnsi" w:hAnsiTheme="minorHAnsi" w:cstheme="minorHAnsi"/>
        </w:rPr>
      </w:pPr>
    </w:p>
    <w:p w14:paraId="1584E7E2" w14:textId="3A2345BF" w:rsidR="00313FCF" w:rsidRDefault="00313FCF" w:rsidP="00A67569">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Our Custody and Resettlement Policy takes into consideration research developed by Beyond Youth Custody in 2014 and 2017 in regard to the resettlement of females and the 5 </w:t>
      </w:r>
      <w:r w:rsidR="00B40887" w:rsidRPr="00D92BBD">
        <w:rPr>
          <w:rFonts w:asciiTheme="minorHAnsi" w:hAnsiTheme="minorHAnsi" w:cstheme="minorHAnsi"/>
        </w:rPr>
        <w:t>Cs</w:t>
      </w:r>
      <w:r w:rsidRPr="00D92BBD">
        <w:rPr>
          <w:rFonts w:asciiTheme="minorHAnsi" w:hAnsiTheme="minorHAnsi" w:cstheme="minorHAnsi"/>
        </w:rPr>
        <w:t xml:space="preserve"> of effective resettlement</w:t>
      </w:r>
      <w:r w:rsidR="00B2644E" w:rsidRPr="00A67569">
        <w:rPr>
          <w:rFonts w:asciiTheme="minorHAnsi" w:hAnsiTheme="minorHAnsi" w:cstheme="minorHAnsi"/>
        </w:rPr>
        <w:t xml:space="preserve">, </w:t>
      </w:r>
      <w:r w:rsidR="00D9172A" w:rsidRPr="00A67569">
        <w:rPr>
          <w:rFonts w:asciiTheme="minorHAnsi" w:hAnsiTheme="minorHAnsi" w:cstheme="minorHAnsi"/>
        </w:rPr>
        <w:t>(constructive, co-created, customised, consistent, and coordinated)</w:t>
      </w:r>
      <w:r w:rsidRPr="00A67569">
        <w:rPr>
          <w:rFonts w:asciiTheme="minorHAnsi" w:hAnsiTheme="minorHAnsi" w:cstheme="minorHAnsi"/>
        </w:rPr>
        <w:t>. It is also underpinned</w:t>
      </w:r>
      <w:r w:rsidRPr="00D92BBD">
        <w:rPr>
          <w:rFonts w:asciiTheme="minorHAnsi" w:hAnsiTheme="minorHAnsi" w:cstheme="minorHAnsi"/>
        </w:rPr>
        <w:t xml:space="preserve"> by the YJB guidance on resettlement pathways and National Standards 2019</w:t>
      </w:r>
      <w:r w:rsidR="00C35328" w:rsidRPr="00D92BBD">
        <w:rPr>
          <w:rFonts w:asciiTheme="minorHAnsi" w:hAnsiTheme="minorHAnsi" w:cstheme="minorHAnsi"/>
        </w:rPr>
        <w:t xml:space="preserve"> and has recently been reviewed in l</w:t>
      </w:r>
      <w:r w:rsidR="005530FD" w:rsidRPr="00D92BBD">
        <w:rPr>
          <w:rFonts w:asciiTheme="minorHAnsi" w:hAnsiTheme="minorHAnsi" w:cstheme="minorHAnsi"/>
        </w:rPr>
        <w:t xml:space="preserve">ine with the updated guidance for </w:t>
      </w:r>
      <w:r w:rsidR="00016277" w:rsidRPr="00D92BBD">
        <w:rPr>
          <w:rFonts w:asciiTheme="minorHAnsi" w:hAnsiTheme="minorHAnsi" w:cstheme="minorHAnsi"/>
        </w:rPr>
        <w:t>custody</w:t>
      </w:r>
      <w:r w:rsidR="005530FD" w:rsidRPr="00D92BBD">
        <w:rPr>
          <w:rFonts w:asciiTheme="minorHAnsi" w:hAnsiTheme="minorHAnsi" w:cstheme="minorHAnsi"/>
        </w:rPr>
        <w:t xml:space="preserve"> and resettlement in January 2024</w:t>
      </w:r>
      <w:r w:rsidR="00016277" w:rsidRPr="00D92BBD">
        <w:rPr>
          <w:rFonts w:asciiTheme="minorHAnsi" w:hAnsiTheme="minorHAnsi" w:cstheme="minorHAnsi"/>
        </w:rPr>
        <w:t>.</w:t>
      </w:r>
      <w:r w:rsidRPr="00D92BBD">
        <w:rPr>
          <w:rFonts w:asciiTheme="minorHAnsi" w:hAnsiTheme="minorHAnsi" w:cstheme="minorHAnsi"/>
        </w:rPr>
        <w:t xml:space="preserve"> </w:t>
      </w:r>
    </w:p>
    <w:p w14:paraId="4C5CBDA1" w14:textId="77777777" w:rsidR="00B40887" w:rsidRPr="00D92BBD" w:rsidRDefault="00B40887" w:rsidP="00B40887">
      <w:pPr>
        <w:pStyle w:val="ParagraphMS"/>
        <w:numPr>
          <w:ilvl w:val="0"/>
          <w:numId w:val="0"/>
        </w:numPr>
        <w:suppressAutoHyphens/>
        <w:spacing w:line="240" w:lineRule="auto"/>
        <w:rPr>
          <w:rFonts w:asciiTheme="minorHAnsi" w:hAnsiTheme="minorHAnsi" w:cstheme="minorHAnsi"/>
        </w:rPr>
      </w:pPr>
    </w:p>
    <w:p w14:paraId="26C088F1" w14:textId="64CE7D73" w:rsidR="00313FCF" w:rsidRDefault="00313FCF" w:rsidP="00A67569">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 Early Support Project is a short-term intervention underpinned by a case management model, focused on strength based and future focused working, it is underpinned by a strong health and education focus given the emerging research around school exclusions, SLCN, home education, SEND and social inequalities. Within the ESP there is a systems theory / contextual safeguarding approach to case management, highlighted by the Taylor Review in 2019</w:t>
      </w:r>
      <w:r w:rsidR="00E23E47">
        <w:rPr>
          <w:rFonts w:asciiTheme="minorHAnsi" w:hAnsiTheme="minorHAnsi" w:cstheme="minorHAnsi"/>
        </w:rPr>
        <w:t xml:space="preserve"> </w:t>
      </w:r>
      <w:r w:rsidRPr="00D92BBD">
        <w:rPr>
          <w:rFonts w:asciiTheme="minorHAnsi" w:hAnsiTheme="minorHAnsi" w:cstheme="minorHAnsi"/>
        </w:rPr>
        <w:t xml:space="preserve">as an example of good practice. </w:t>
      </w:r>
    </w:p>
    <w:p w14:paraId="57C6C7C6" w14:textId="77777777" w:rsidR="00B40887" w:rsidRPr="00D92BBD" w:rsidRDefault="00B40887" w:rsidP="00B40887">
      <w:pPr>
        <w:pStyle w:val="ParagraphMS"/>
        <w:numPr>
          <w:ilvl w:val="0"/>
          <w:numId w:val="0"/>
        </w:numPr>
        <w:suppressAutoHyphens/>
        <w:spacing w:line="240" w:lineRule="auto"/>
        <w:rPr>
          <w:rFonts w:asciiTheme="minorHAnsi" w:hAnsiTheme="minorHAnsi" w:cstheme="minorHAnsi"/>
        </w:rPr>
      </w:pPr>
    </w:p>
    <w:p w14:paraId="43525619" w14:textId="0D2A76D8" w:rsidR="00313FCF" w:rsidRDefault="00313FCF" w:rsidP="00A67569">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Our Speech and Language Project in schools is a promising initiative in partnership with our local education partners. The project </w:t>
      </w:r>
      <w:r w:rsidR="002F3D01" w:rsidRPr="002F3D01">
        <w:rPr>
          <w:rFonts w:asciiTheme="minorHAnsi" w:hAnsiTheme="minorHAnsi" w:cstheme="minorHAnsi"/>
        </w:rPr>
        <w:t>is</w:t>
      </w:r>
      <w:r w:rsidRPr="00D92BBD">
        <w:rPr>
          <w:rFonts w:asciiTheme="minorHAnsi" w:hAnsiTheme="minorHAnsi" w:cstheme="minorHAnsi"/>
        </w:rPr>
        <w:t xml:space="preserve"> ‘Pre-Prevention’ as we want to work upstream to identify and address SLCN at the earliest opportunity to support children and young people’s futures in a positive way. We have been successful in obtaining a PhD University of Cambridge Criminology student to complete a service evaluation of PRRE, our Speech and Language Therapy project in schools. </w:t>
      </w:r>
      <w:r w:rsidR="00C502B1" w:rsidRPr="00D92BBD">
        <w:rPr>
          <w:rFonts w:asciiTheme="minorHAnsi" w:hAnsiTheme="minorHAnsi" w:cstheme="minorHAnsi"/>
        </w:rPr>
        <w:t xml:space="preserve">We are awaiting the final report </w:t>
      </w:r>
      <w:r w:rsidR="00720F17" w:rsidRPr="00D92BBD">
        <w:rPr>
          <w:rFonts w:asciiTheme="minorHAnsi" w:hAnsiTheme="minorHAnsi" w:cstheme="minorHAnsi"/>
        </w:rPr>
        <w:t>on</w:t>
      </w:r>
      <w:r w:rsidR="00C502B1" w:rsidRPr="00D92BBD">
        <w:rPr>
          <w:rFonts w:asciiTheme="minorHAnsi" w:hAnsiTheme="minorHAnsi" w:cstheme="minorHAnsi"/>
        </w:rPr>
        <w:t xml:space="preserve"> this at </w:t>
      </w:r>
      <w:r w:rsidR="00953B7B" w:rsidRPr="00D92BBD">
        <w:rPr>
          <w:rFonts w:asciiTheme="minorHAnsi" w:hAnsiTheme="minorHAnsi" w:cstheme="minorHAnsi"/>
        </w:rPr>
        <w:t>the time</w:t>
      </w:r>
      <w:r w:rsidR="00C502B1" w:rsidRPr="00D92BBD">
        <w:rPr>
          <w:rFonts w:asciiTheme="minorHAnsi" w:hAnsiTheme="minorHAnsi" w:cstheme="minorHAnsi"/>
        </w:rPr>
        <w:t xml:space="preserve"> of </w:t>
      </w:r>
      <w:r w:rsidR="00AD1C18" w:rsidRPr="00D92BBD">
        <w:rPr>
          <w:rFonts w:asciiTheme="minorHAnsi" w:hAnsiTheme="minorHAnsi" w:cstheme="minorHAnsi"/>
        </w:rPr>
        <w:t>completion of this plan</w:t>
      </w:r>
      <w:r w:rsidRPr="00D92BBD">
        <w:rPr>
          <w:rFonts w:asciiTheme="minorHAnsi" w:hAnsiTheme="minorHAnsi" w:cstheme="minorHAnsi"/>
        </w:rPr>
        <w:t>.</w:t>
      </w:r>
    </w:p>
    <w:p w14:paraId="7A33CA6B" w14:textId="77777777" w:rsidR="00B40887" w:rsidRPr="00D92BBD" w:rsidRDefault="00B40887" w:rsidP="00B40887">
      <w:pPr>
        <w:pStyle w:val="ParagraphMS"/>
        <w:numPr>
          <w:ilvl w:val="0"/>
          <w:numId w:val="0"/>
        </w:numPr>
        <w:suppressAutoHyphens/>
        <w:spacing w:line="240" w:lineRule="auto"/>
        <w:rPr>
          <w:rFonts w:asciiTheme="minorHAnsi" w:hAnsiTheme="minorHAnsi" w:cstheme="minorHAnsi"/>
        </w:rPr>
      </w:pPr>
    </w:p>
    <w:p w14:paraId="48BDE109" w14:textId="6AC47FA7" w:rsidR="00313FCF" w:rsidRDefault="00313FCF" w:rsidP="00A67569">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 Achieving Change Together – Now (ACT</w:t>
      </w:r>
      <w:r w:rsidR="00B97BBB">
        <w:rPr>
          <w:rFonts w:asciiTheme="minorHAnsi" w:hAnsiTheme="minorHAnsi" w:cstheme="minorHAnsi"/>
        </w:rPr>
        <w:t xml:space="preserve">: </w:t>
      </w:r>
      <w:r w:rsidRPr="00D92BBD">
        <w:rPr>
          <w:rFonts w:asciiTheme="minorHAnsi" w:hAnsiTheme="minorHAnsi" w:cstheme="minorHAnsi"/>
        </w:rPr>
        <w:t xml:space="preserve">Now) is an exciting initiative where Youth Justice and Police have joined up in order to address knife-related offending in Milton Keynes. We have developed a creative and imaginative way to offer voluntary support to young people when a ‘reachable and teachable moment’ presents itself, such as being arrested for a knife offence. We respond to young people within 90 minutes of notification </w:t>
      </w:r>
      <w:r w:rsidRPr="00D92BBD">
        <w:rPr>
          <w:rFonts w:asciiTheme="minorHAnsi" w:hAnsiTheme="minorHAnsi" w:cstheme="minorHAnsi"/>
        </w:rPr>
        <w:lastRenderedPageBreak/>
        <w:t xml:space="preserve">from the Police and complete a home visit within 48 hours to encourage young people to work voluntarily with the Early Support Project pending Police outcome. </w:t>
      </w:r>
      <w:r w:rsidR="00AD1C18" w:rsidRPr="00D92BBD">
        <w:rPr>
          <w:rFonts w:asciiTheme="minorHAnsi" w:hAnsiTheme="minorHAnsi" w:cstheme="minorHAnsi"/>
        </w:rPr>
        <w:t xml:space="preserve">The initiative has now been rolled out across Thames Valley due to its success and within Milton Keynes we have expanded its reach to also include referrals from school </w:t>
      </w:r>
      <w:r w:rsidR="00B97BBB">
        <w:rPr>
          <w:rFonts w:asciiTheme="minorHAnsi" w:hAnsiTheme="minorHAnsi" w:cstheme="minorHAnsi"/>
        </w:rPr>
        <w:t>O</w:t>
      </w:r>
      <w:r w:rsidR="00AD1C18" w:rsidRPr="00D92BBD">
        <w:rPr>
          <w:rFonts w:asciiTheme="minorHAnsi" w:hAnsiTheme="minorHAnsi" w:cstheme="minorHAnsi"/>
        </w:rPr>
        <w:t>fficers so that young people who are not taken into police custody can also get a responsive service and be offered the same opportunities.</w:t>
      </w:r>
      <w:r w:rsidRPr="00D92BBD">
        <w:rPr>
          <w:rFonts w:asciiTheme="minorHAnsi" w:hAnsiTheme="minorHAnsi" w:cstheme="minorHAnsi"/>
        </w:rPr>
        <w:t xml:space="preserve"> </w:t>
      </w:r>
    </w:p>
    <w:p w14:paraId="3EE27BC0" w14:textId="77777777" w:rsidR="00B97BBB" w:rsidRPr="00D92BBD" w:rsidRDefault="00B97BBB" w:rsidP="00B97BBB">
      <w:pPr>
        <w:pStyle w:val="ParagraphMS"/>
        <w:numPr>
          <w:ilvl w:val="0"/>
          <w:numId w:val="0"/>
        </w:numPr>
        <w:suppressAutoHyphens/>
        <w:spacing w:line="240" w:lineRule="auto"/>
        <w:rPr>
          <w:rFonts w:asciiTheme="minorHAnsi" w:hAnsiTheme="minorHAnsi" w:cstheme="minorHAnsi"/>
        </w:rPr>
      </w:pPr>
    </w:p>
    <w:p w14:paraId="34F49ED4" w14:textId="16F10867" w:rsidR="00C90428" w:rsidRPr="00D92BBD" w:rsidRDefault="00313FCF" w:rsidP="00A67569">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 introduction of the multi-agency / multi-disciplinary Contextual Safeguarding Team (CS Team) which launched in February 2023 as a core element of the Youth Justice and Support Service has significantly increased the opportunities for greater co-ordinated systemic approaches across the partnership. The CS Team ethos and approach reflects both the changes in our identified offending profile, and insight into the impact of extra familial harm in relation to the criminal exploitation of children, and the overlap with serious youth violence. The specialist team and improved partnership working, information sharing</w:t>
      </w:r>
      <w:r w:rsidR="002D6623">
        <w:rPr>
          <w:rFonts w:asciiTheme="minorHAnsi" w:hAnsiTheme="minorHAnsi" w:cstheme="minorHAnsi"/>
        </w:rPr>
        <w:t>,</w:t>
      </w:r>
      <w:r w:rsidRPr="00D92BBD">
        <w:rPr>
          <w:rFonts w:asciiTheme="minorHAnsi" w:hAnsiTheme="minorHAnsi" w:cstheme="minorHAnsi"/>
        </w:rPr>
        <w:t xml:space="preserve"> and forward planning has helped to embed partnership and individual service approaches to address child exploitation, knife crime, serious youth violence, county lines, gangs, trafficking and modern-day slavery. </w:t>
      </w:r>
      <w:r w:rsidR="006042D5" w:rsidRPr="00D92BBD">
        <w:rPr>
          <w:rFonts w:asciiTheme="minorHAnsi" w:hAnsiTheme="minorHAnsi" w:cstheme="minorHAnsi"/>
        </w:rPr>
        <w:t xml:space="preserve">This team is now </w:t>
      </w:r>
      <w:r w:rsidR="003C73B4" w:rsidRPr="00D92BBD">
        <w:rPr>
          <w:rFonts w:asciiTheme="minorHAnsi" w:hAnsiTheme="minorHAnsi" w:cstheme="minorHAnsi"/>
        </w:rPr>
        <w:t xml:space="preserve">under </w:t>
      </w:r>
      <w:r w:rsidR="00495B12" w:rsidRPr="00D92BBD">
        <w:rPr>
          <w:rFonts w:asciiTheme="minorHAnsi" w:hAnsiTheme="minorHAnsi" w:cstheme="minorHAnsi"/>
        </w:rPr>
        <w:t>children’s</w:t>
      </w:r>
      <w:r w:rsidR="003C73B4" w:rsidRPr="00D92BBD">
        <w:rPr>
          <w:rFonts w:asciiTheme="minorHAnsi" w:hAnsiTheme="minorHAnsi" w:cstheme="minorHAnsi"/>
        </w:rPr>
        <w:t xml:space="preserve"> social care however the close joined up approach continues between </w:t>
      </w:r>
      <w:r w:rsidR="008528EB" w:rsidRPr="00D92BBD">
        <w:rPr>
          <w:rFonts w:asciiTheme="minorHAnsi" w:hAnsiTheme="minorHAnsi" w:cstheme="minorHAnsi"/>
        </w:rPr>
        <w:t>YJS and CS team.</w:t>
      </w:r>
      <w:r w:rsidR="003C73B4" w:rsidRPr="00D92BBD">
        <w:rPr>
          <w:rFonts w:asciiTheme="minorHAnsi" w:hAnsiTheme="minorHAnsi" w:cstheme="minorHAnsi"/>
        </w:rPr>
        <w:t xml:space="preserve"> </w:t>
      </w:r>
      <w:r w:rsidR="00914786" w:rsidRPr="00D92BBD">
        <w:rPr>
          <w:rFonts w:asciiTheme="minorHAnsi" w:hAnsiTheme="minorHAnsi" w:cstheme="minorHAnsi"/>
        </w:rPr>
        <w:t xml:space="preserve">The team were noted as </w:t>
      </w:r>
      <w:r w:rsidR="008167AA" w:rsidRPr="00D92BBD">
        <w:rPr>
          <w:rFonts w:asciiTheme="minorHAnsi" w:hAnsiTheme="minorHAnsi" w:cstheme="minorHAnsi"/>
        </w:rPr>
        <w:t xml:space="preserve">an area of good practice within </w:t>
      </w:r>
      <w:r w:rsidR="00C764AA" w:rsidRPr="00C764AA">
        <w:rPr>
          <w:rFonts w:asciiTheme="minorHAnsi" w:hAnsiTheme="minorHAnsi" w:cstheme="minorHAnsi"/>
        </w:rPr>
        <w:t>the</w:t>
      </w:r>
      <w:r w:rsidR="004850E2">
        <w:rPr>
          <w:rFonts w:asciiTheme="minorHAnsi" w:hAnsiTheme="minorHAnsi" w:cstheme="minorHAnsi"/>
        </w:rPr>
        <w:t xml:space="preserve"> Ofsted</w:t>
      </w:r>
      <w:r w:rsidR="00C764AA" w:rsidRPr="00C764AA">
        <w:rPr>
          <w:rFonts w:asciiTheme="minorHAnsi" w:hAnsiTheme="minorHAnsi" w:cstheme="minorHAnsi"/>
        </w:rPr>
        <w:t xml:space="preserve"> Children</w:t>
      </w:r>
      <w:r w:rsidR="008167AA" w:rsidRPr="00D92BBD">
        <w:rPr>
          <w:rFonts w:asciiTheme="minorHAnsi" w:hAnsiTheme="minorHAnsi" w:cstheme="minorHAnsi"/>
        </w:rPr>
        <w:t xml:space="preserve"> Social Care </w:t>
      </w:r>
      <w:r w:rsidR="00646D7F" w:rsidRPr="00D92BBD">
        <w:rPr>
          <w:rFonts w:asciiTheme="minorHAnsi" w:hAnsiTheme="minorHAnsi" w:cstheme="minorHAnsi"/>
        </w:rPr>
        <w:t>Focused Visit in November 2023.</w:t>
      </w:r>
    </w:p>
    <w:p w14:paraId="54F1FCDE" w14:textId="77777777" w:rsidR="00DB7B81" w:rsidRPr="00D92BBD" w:rsidRDefault="00DB7B81" w:rsidP="00145BD8">
      <w:pPr>
        <w:pStyle w:val="ParagraphMS"/>
        <w:numPr>
          <w:ilvl w:val="0"/>
          <w:numId w:val="0"/>
        </w:numPr>
        <w:suppressAutoHyphens/>
        <w:spacing w:before="284" w:line="240" w:lineRule="auto"/>
        <w:ind w:left="647" w:right="142"/>
        <w:rPr>
          <w:rFonts w:asciiTheme="minorHAnsi" w:hAnsiTheme="minorHAnsi" w:cstheme="minorHAnsi"/>
        </w:rPr>
      </w:pPr>
    </w:p>
    <w:p w14:paraId="6FCC38A3" w14:textId="235A825A" w:rsidR="005E0626" w:rsidRPr="00D92BBD" w:rsidRDefault="00313FCF" w:rsidP="00B97BBB">
      <w:pPr>
        <w:pStyle w:val="Heading1"/>
        <w:numPr>
          <w:ilvl w:val="0"/>
          <w:numId w:val="29"/>
        </w:numPr>
        <w:spacing w:line="240" w:lineRule="auto"/>
        <w:ind w:left="357" w:hanging="357"/>
        <w:contextualSpacing/>
      </w:pPr>
      <w:bookmarkStart w:id="34" w:name="_Toc169806135"/>
      <w:r w:rsidRPr="00D92BBD">
        <w:t>Evaluation</w:t>
      </w:r>
      <w:bookmarkEnd w:id="34"/>
    </w:p>
    <w:p w14:paraId="35AC6125" w14:textId="77777777" w:rsidR="00313FCF" w:rsidRPr="00D92BBD" w:rsidRDefault="00313FCF" w:rsidP="00145BD8">
      <w:pPr>
        <w:spacing w:line="240" w:lineRule="auto"/>
        <w:rPr>
          <w:rFonts w:asciiTheme="minorHAnsi" w:eastAsia="MS PGothic" w:hAnsiTheme="minorHAnsi" w:cstheme="minorHAnsi"/>
          <w:b/>
          <w:u w:val="single"/>
        </w:rPr>
      </w:pPr>
    </w:p>
    <w:p w14:paraId="7D2058DE" w14:textId="38518664" w:rsidR="002D2DA5" w:rsidRDefault="00CB07A3" w:rsidP="00B97BBB">
      <w:pPr>
        <w:pStyle w:val="ParagraphMS"/>
        <w:numPr>
          <w:ilvl w:val="0"/>
          <w:numId w:val="30"/>
        </w:numPr>
        <w:suppressAutoHyphens/>
        <w:spacing w:line="240" w:lineRule="auto"/>
        <w:rPr>
          <w:rFonts w:asciiTheme="minorHAnsi" w:hAnsiTheme="minorHAnsi" w:cstheme="minorHAnsi"/>
        </w:rPr>
      </w:pPr>
      <w:r w:rsidRPr="00B97BBB">
        <w:rPr>
          <w:rFonts w:asciiTheme="minorHAnsi" w:hAnsiTheme="minorHAnsi" w:cstheme="minorHAnsi"/>
        </w:rPr>
        <w:t>R</w:t>
      </w:r>
      <w:r w:rsidR="003A0626" w:rsidRPr="00B97BBB">
        <w:rPr>
          <w:rFonts w:asciiTheme="minorHAnsi" w:hAnsiTheme="minorHAnsi" w:cstheme="minorHAnsi"/>
        </w:rPr>
        <w:t xml:space="preserve">esearch </w:t>
      </w:r>
      <w:r w:rsidRPr="00B97BBB">
        <w:rPr>
          <w:rFonts w:asciiTheme="minorHAnsi" w:hAnsiTheme="minorHAnsi" w:cstheme="minorHAnsi"/>
        </w:rPr>
        <w:t>has been undertaken by a researcher with</w:t>
      </w:r>
      <w:r w:rsidR="00D12B16" w:rsidRPr="00B97BBB">
        <w:rPr>
          <w:rFonts w:asciiTheme="minorHAnsi" w:hAnsiTheme="minorHAnsi" w:cstheme="minorHAnsi"/>
        </w:rPr>
        <w:t xml:space="preserve">in the Institute of </w:t>
      </w:r>
      <w:r w:rsidR="007C6234" w:rsidRPr="00B97BBB">
        <w:rPr>
          <w:rFonts w:asciiTheme="minorHAnsi" w:hAnsiTheme="minorHAnsi" w:cstheme="minorHAnsi"/>
        </w:rPr>
        <w:t>Criminology</w:t>
      </w:r>
      <w:r w:rsidR="00D12B16" w:rsidRPr="00B97BBB">
        <w:rPr>
          <w:rFonts w:asciiTheme="minorHAnsi" w:hAnsiTheme="minorHAnsi" w:cstheme="minorHAnsi"/>
        </w:rPr>
        <w:t xml:space="preserve"> at</w:t>
      </w:r>
      <w:r w:rsidRPr="00B97BBB">
        <w:rPr>
          <w:rFonts w:asciiTheme="minorHAnsi" w:hAnsiTheme="minorHAnsi" w:cstheme="minorHAnsi"/>
        </w:rPr>
        <w:t xml:space="preserve"> the University of Cambridgeshire </w:t>
      </w:r>
      <w:r w:rsidR="00DF23B2" w:rsidRPr="00B97BBB">
        <w:rPr>
          <w:rFonts w:asciiTheme="minorHAnsi" w:hAnsiTheme="minorHAnsi" w:cstheme="minorHAnsi"/>
        </w:rPr>
        <w:t>looking at</w:t>
      </w:r>
      <w:r w:rsidR="003A0626" w:rsidRPr="00B97BBB">
        <w:rPr>
          <w:rFonts w:asciiTheme="minorHAnsi" w:hAnsiTheme="minorHAnsi" w:cstheme="minorHAnsi"/>
        </w:rPr>
        <w:t xml:space="preserve"> professional relationships between young people and staff. The research team h</w:t>
      </w:r>
      <w:r w:rsidR="00D12B16" w:rsidRPr="00B97BBB">
        <w:rPr>
          <w:rFonts w:asciiTheme="minorHAnsi" w:hAnsiTheme="minorHAnsi" w:cstheme="minorHAnsi"/>
        </w:rPr>
        <w:t>as</w:t>
      </w:r>
      <w:r w:rsidR="003A0626" w:rsidRPr="00B97BBB">
        <w:rPr>
          <w:rFonts w:asciiTheme="minorHAnsi" w:hAnsiTheme="minorHAnsi" w:cstheme="minorHAnsi"/>
        </w:rPr>
        <w:t xml:space="preserve"> include</w:t>
      </w:r>
      <w:r w:rsidR="00D12B16" w:rsidRPr="00B97BBB">
        <w:rPr>
          <w:rFonts w:asciiTheme="minorHAnsi" w:hAnsiTheme="minorHAnsi" w:cstheme="minorHAnsi"/>
        </w:rPr>
        <w:t>d</w:t>
      </w:r>
      <w:r w:rsidR="003A0626" w:rsidRPr="00B97BBB">
        <w:rPr>
          <w:rFonts w:asciiTheme="minorHAnsi" w:hAnsiTheme="minorHAnsi" w:cstheme="minorHAnsi"/>
        </w:rPr>
        <w:t xml:space="preserve"> a university researcher and Peer Researchers at charity Peer Power. The aim of the study is to understand professional relationships between young people and staff, and their impact.</w:t>
      </w:r>
      <w:r w:rsidR="007C6234" w:rsidRPr="00B97BBB">
        <w:rPr>
          <w:rFonts w:asciiTheme="minorHAnsi" w:hAnsiTheme="minorHAnsi" w:cstheme="minorHAnsi"/>
        </w:rPr>
        <w:t xml:space="preserve"> </w:t>
      </w:r>
      <w:r w:rsidR="00AE6975" w:rsidRPr="00B97BBB">
        <w:rPr>
          <w:rFonts w:asciiTheme="minorHAnsi" w:hAnsiTheme="minorHAnsi" w:cstheme="minorHAnsi"/>
        </w:rPr>
        <w:t>T</w:t>
      </w:r>
      <w:r w:rsidR="002D2DA5" w:rsidRPr="00B97BBB">
        <w:rPr>
          <w:rFonts w:asciiTheme="minorHAnsi" w:hAnsiTheme="minorHAnsi" w:cstheme="minorHAnsi"/>
        </w:rPr>
        <w:t xml:space="preserve">he research has included 42 interviews with 28 practitioners and managers across the YJS, 20 interviews with 14 children, </w:t>
      </w:r>
      <w:r w:rsidR="00C833D6" w:rsidRPr="00B97BBB">
        <w:rPr>
          <w:rFonts w:asciiTheme="minorHAnsi" w:hAnsiTheme="minorHAnsi" w:cstheme="minorHAnsi"/>
        </w:rPr>
        <w:t>c</w:t>
      </w:r>
      <w:r w:rsidR="002D2DA5" w:rsidRPr="00B97BBB">
        <w:rPr>
          <w:rFonts w:asciiTheme="minorHAnsi" w:hAnsiTheme="minorHAnsi" w:cstheme="minorHAnsi"/>
        </w:rPr>
        <w:t xml:space="preserve">ollection of background data from 14 children’s case </w:t>
      </w:r>
      <w:r w:rsidR="00481976" w:rsidRPr="00B97BBB">
        <w:rPr>
          <w:rFonts w:asciiTheme="minorHAnsi" w:hAnsiTheme="minorHAnsi" w:cstheme="minorHAnsi"/>
        </w:rPr>
        <w:t>files, 1000</w:t>
      </w:r>
      <w:r w:rsidR="002D2DA5" w:rsidRPr="00B97BBB">
        <w:rPr>
          <w:rFonts w:asciiTheme="minorHAnsi" w:hAnsiTheme="minorHAnsi" w:cstheme="minorHAnsi"/>
        </w:rPr>
        <w:t>+ hours of observation in and around the YJS – from Sept 2022 – August 2023</w:t>
      </w:r>
      <w:r w:rsidR="0056462E" w:rsidRPr="00B97BBB">
        <w:rPr>
          <w:rFonts w:asciiTheme="minorHAnsi" w:hAnsiTheme="minorHAnsi" w:cstheme="minorHAnsi"/>
        </w:rPr>
        <w:t>, one lyric-writing workshop with five children, co-analysis of children’s interviews with two peer researchers</w:t>
      </w:r>
      <w:r w:rsidR="00AE6975" w:rsidRPr="00B97BBB">
        <w:rPr>
          <w:rFonts w:asciiTheme="minorHAnsi" w:hAnsiTheme="minorHAnsi" w:cstheme="minorHAnsi"/>
        </w:rPr>
        <w:t>, f</w:t>
      </w:r>
      <w:r w:rsidR="0056462E" w:rsidRPr="00B97BBB">
        <w:rPr>
          <w:rFonts w:asciiTheme="minorHAnsi" w:hAnsiTheme="minorHAnsi" w:cstheme="minorHAnsi"/>
        </w:rPr>
        <w:t>ive co-analysis workshops with practitioners and managers</w:t>
      </w:r>
      <w:r w:rsidR="00AE6975" w:rsidRPr="00B97BBB">
        <w:rPr>
          <w:rFonts w:asciiTheme="minorHAnsi" w:hAnsiTheme="minorHAnsi" w:cstheme="minorHAnsi"/>
        </w:rPr>
        <w:t>, f</w:t>
      </w:r>
      <w:r w:rsidR="0056462E" w:rsidRPr="00B97BBB">
        <w:rPr>
          <w:rFonts w:asciiTheme="minorHAnsi" w:hAnsiTheme="minorHAnsi" w:cstheme="minorHAnsi"/>
        </w:rPr>
        <w:t xml:space="preserve">indings feedback sessions with children (in progress). </w:t>
      </w:r>
      <w:r w:rsidR="00536604" w:rsidRPr="00B97BBB">
        <w:rPr>
          <w:rFonts w:asciiTheme="minorHAnsi" w:hAnsiTheme="minorHAnsi" w:cstheme="minorHAnsi"/>
        </w:rPr>
        <w:t>Initial</w:t>
      </w:r>
      <w:r w:rsidR="00243801" w:rsidRPr="00D92BBD">
        <w:rPr>
          <w:rFonts w:asciiTheme="minorHAnsi" w:hAnsiTheme="minorHAnsi" w:cstheme="minorHAnsi"/>
        </w:rPr>
        <w:t xml:space="preserve"> </w:t>
      </w:r>
      <w:r w:rsidR="00536604" w:rsidRPr="00B97BBB">
        <w:rPr>
          <w:rFonts w:asciiTheme="minorHAnsi" w:hAnsiTheme="minorHAnsi" w:cstheme="minorHAnsi"/>
        </w:rPr>
        <w:t>findings ha</w:t>
      </w:r>
      <w:r w:rsidR="00243801" w:rsidRPr="00B97BBB">
        <w:rPr>
          <w:rFonts w:asciiTheme="minorHAnsi" w:hAnsiTheme="minorHAnsi" w:cstheme="minorHAnsi"/>
        </w:rPr>
        <w:t>ve</w:t>
      </w:r>
      <w:r w:rsidR="00536604" w:rsidRPr="00B97BBB">
        <w:rPr>
          <w:rFonts w:asciiTheme="minorHAnsi" w:hAnsiTheme="minorHAnsi" w:cstheme="minorHAnsi"/>
        </w:rPr>
        <w:t xml:space="preserve"> looked at the impact of care</w:t>
      </w:r>
      <w:r w:rsidR="00C47DE6" w:rsidRPr="00B97BBB">
        <w:rPr>
          <w:rFonts w:asciiTheme="minorHAnsi" w:hAnsiTheme="minorHAnsi" w:cstheme="minorHAnsi"/>
        </w:rPr>
        <w:t xml:space="preserve"> (caring)</w:t>
      </w:r>
      <w:r w:rsidR="00536604" w:rsidRPr="00B97BBB">
        <w:rPr>
          <w:rFonts w:asciiTheme="minorHAnsi" w:hAnsiTheme="minorHAnsi" w:cstheme="minorHAnsi"/>
        </w:rPr>
        <w:t xml:space="preserve">, boundaries, </w:t>
      </w:r>
      <w:r w:rsidR="0092393E" w:rsidRPr="00B97BBB">
        <w:rPr>
          <w:rFonts w:asciiTheme="minorHAnsi" w:hAnsiTheme="minorHAnsi" w:cstheme="minorHAnsi"/>
        </w:rPr>
        <w:t xml:space="preserve">and </w:t>
      </w:r>
      <w:r w:rsidR="00953B7B" w:rsidRPr="00B97BBB">
        <w:rPr>
          <w:rFonts w:asciiTheme="minorHAnsi" w:hAnsiTheme="minorHAnsi" w:cstheme="minorHAnsi"/>
        </w:rPr>
        <w:t>young</w:t>
      </w:r>
      <w:r w:rsidR="0092393E" w:rsidRPr="00B97BBB">
        <w:rPr>
          <w:rFonts w:asciiTheme="minorHAnsi" w:hAnsiTheme="minorHAnsi" w:cstheme="minorHAnsi"/>
        </w:rPr>
        <w:t xml:space="preserve"> people’s views of what is important for them. The full findings are due to be shared later this year.</w:t>
      </w:r>
    </w:p>
    <w:p w14:paraId="02F98028" w14:textId="77777777" w:rsidR="00B97BBB" w:rsidRPr="00B97BBB" w:rsidRDefault="00B97BBB" w:rsidP="00B97BBB">
      <w:pPr>
        <w:pStyle w:val="ParagraphMS"/>
        <w:numPr>
          <w:ilvl w:val="0"/>
          <w:numId w:val="0"/>
        </w:numPr>
        <w:suppressAutoHyphens/>
        <w:spacing w:line="240" w:lineRule="auto"/>
        <w:ind w:left="179"/>
        <w:rPr>
          <w:rFonts w:asciiTheme="minorHAnsi" w:hAnsiTheme="minorHAnsi" w:cstheme="minorHAnsi"/>
        </w:rPr>
      </w:pPr>
    </w:p>
    <w:p w14:paraId="3A14FDF7" w14:textId="2F045AC2" w:rsidR="003E0F7E" w:rsidRPr="00B97BBB" w:rsidRDefault="00D0291B" w:rsidP="00B97BBB">
      <w:pPr>
        <w:pStyle w:val="ParagraphMS"/>
        <w:numPr>
          <w:ilvl w:val="0"/>
          <w:numId w:val="30"/>
        </w:numPr>
        <w:suppressAutoHyphens/>
        <w:spacing w:line="240" w:lineRule="auto"/>
        <w:rPr>
          <w:rFonts w:asciiTheme="minorHAnsi" w:hAnsiTheme="minorHAnsi" w:cstheme="minorHAnsi"/>
        </w:rPr>
      </w:pPr>
      <w:r w:rsidRPr="00B97BBB">
        <w:rPr>
          <w:rFonts w:asciiTheme="minorHAnsi" w:hAnsiTheme="minorHAnsi" w:cstheme="minorHAnsi"/>
        </w:rPr>
        <w:t xml:space="preserve">Research is also undertaken </w:t>
      </w:r>
      <w:r w:rsidRPr="00D92BBD">
        <w:rPr>
          <w:rFonts w:asciiTheme="minorHAnsi" w:hAnsiTheme="minorHAnsi" w:cstheme="minorHAnsi"/>
        </w:rPr>
        <w:t xml:space="preserve">as an analysis of the Promoting Reintegration Reducing Exclusion (PRRE) project. </w:t>
      </w:r>
      <w:r w:rsidR="00FE26EE" w:rsidRPr="00B97BBB">
        <w:rPr>
          <w:rFonts w:asciiTheme="minorHAnsi" w:hAnsiTheme="minorHAnsi" w:cstheme="minorHAnsi"/>
        </w:rPr>
        <w:t>The report aims to provide a descriptive analysis of the data on the welfare, education and offending</w:t>
      </w:r>
      <w:r w:rsidRPr="00B97BBB">
        <w:rPr>
          <w:rFonts w:asciiTheme="minorHAnsi" w:hAnsiTheme="minorHAnsi" w:cstheme="minorHAnsi"/>
        </w:rPr>
        <w:t xml:space="preserve"> </w:t>
      </w:r>
      <w:r w:rsidR="00FE26EE" w:rsidRPr="00B97BBB">
        <w:rPr>
          <w:rFonts w:asciiTheme="minorHAnsi" w:hAnsiTheme="minorHAnsi" w:cstheme="minorHAnsi"/>
        </w:rPr>
        <w:t>histories, needs and risks of this student cohort and a more detailed breakdown by ethnicity and</w:t>
      </w:r>
      <w:r w:rsidRPr="00B97BBB">
        <w:rPr>
          <w:rFonts w:asciiTheme="minorHAnsi" w:hAnsiTheme="minorHAnsi" w:cstheme="minorHAnsi"/>
        </w:rPr>
        <w:t xml:space="preserve"> </w:t>
      </w:r>
      <w:r w:rsidR="00FE26EE" w:rsidRPr="00B97BBB">
        <w:rPr>
          <w:rFonts w:asciiTheme="minorHAnsi" w:hAnsiTheme="minorHAnsi" w:cstheme="minorHAnsi"/>
        </w:rPr>
        <w:t>gender illustrating similarities and differences across these group</w:t>
      </w:r>
      <w:r w:rsidRPr="00B97BBB">
        <w:rPr>
          <w:rFonts w:asciiTheme="minorHAnsi" w:hAnsiTheme="minorHAnsi" w:cstheme="minorHAnsi"/>
        </w:rPr>
        <w:t xml:space="preserve">s. </w:t>
      </w:r>
    </w:p>
    <w:p w14:paraId="3739F139" w14:textId="77777777" w:rsidR="005D44DD" w:rsidRDefault="005D44DD" w:rsidP="00145BD8">
      <w:pPr>
        <w:spacing w:line="240" w:lineRule="auto"/>
        <w:rPr>
          <w:rFonts w:asciiTheme="minorHAnsi" w:eastAsia="MS PGothic" w:hAnsiTheme="minorHAnsi" w:cstheme="minorHAnsi"/>
          <w:b/>
          <w:color w:val="00B0F0"/>
          <w:u w:val="single"/>
        </w:rPr>
      </w:pPr>
    </w:p>
    <w:p w14:paraId="3E02E6EC" w14:textId="77777777" w:rsidR="00B97BBB" w:rsidRDefault="00B97BBB" w:rsidP="00145BD8">
      <w:pPr>
        <w:spacing w:line="240" w:lineRule="auto"/>
        <w:rPr>
          <w:rFonts w:asciiTheme="minorHAnsi" w:eastAsia="MS PGothic" w:hAnsiTheme="minorHAnsi" w:cstheme="minorHAnsi"/>
          <w:b/>
          <w:color w:val="00B0F0"/>
          <w:u w:val="single"/>
        </w:rPr>
      </w:pPr>
    </w:p>
    <w:p w14:paraId="12F07E75" w14:textId="77777777" w:rsidR="004850E2" w:rsidRPr="00D92BBD" w:rsidRDefault="004850E2" w:rsidP="00145BD8">
      <w:pPr>
        <w:spacing w:line="240" w:lineRule="auto"/>
        <w:rPr>
          <w:rFonts w:asciiTheme="minorHAnsi" w:eastAsia="MS PGothic" w:hAnsiTheme="minorHAnsi" w:cstheme="minorHAnsi"/>
          <w:b/>
          <w:color w:val="00B0F0"/>
          <w:u w:val="single"/>
        </w:rPr>
      </w:pPr>
    </w:p>
    <w:p w14:paraId="23B35AF1" w14:textId="4104A3F5" w:rsidR="00BD15E4" w:rsidRPr="00D92BBD" w:rsidRDefault="00BD15E4" w:rsidP="00B97BBB">
      <w:pPr>
        <w:pStyle w:val="Heading1"/>
        <w:numPr>
          <w:ilvl w:val="0"/>
          <w:numId w:val="29"/>
        </w:numPr>
        <w:spacing w:line="240" w:lineRule="auto"/>
        <w:ind w:left="357" w:hanging="357"/>
        <w:contextualSpacing/>
      </w:pPr>
      <w:bookmarkStart w:id="35" w:name="_Toc169806136"/>
      <w:r w:rsidRPr="00D92BBD">
        <w:lastRenderedPageBreak/>
        <w:t>Priorities for coming year</w:t>
      </w:r>
      <w:bookmarkEnd w:id="35"/>
    </w:p>
    <w:p w14:paraId="23FFFB7A" w14:textId="77777777" w:rsidR="00BD15E4" w:rsidRPr="00D92BBD" w:rsidRDefault="00BD15E4" w:rsidP="00145BD8">
      <w:pPr>
        <w:spacing w:line="240" w:lineRule="auto"/>
        <w:rPr>
          <w:rFonts w:asciiTheme="minorHAnsi" w:eastAsia="MS PGothic" w:hAnsiTheme="minorHAnsi" w:cstheme="minorHAnsi"/>
          <w:b/>
          <w:u w:val="single"/>
        </w:rPr>
      </w:pPr>
    </w:p>
    <w:p w14:paraId="58113C2D" w14:textId="77777777" w:rsidR="0079759A" w:rsidRPr="00D92BBD" w:rsidRDefault="0079759A" w:rsidP="00145BD8">
      <w:pPr>
        <w:spacing w:line="240" w:lineRule="auto"/>
        <w:rPr>
          <w:rFonts w:asciiTheme="minorHAnsi" w:eastAsia="MS PGothic" w:hAnsiTheme="minorHAnsi" w:cstheme="minorHAnsi"/>
          <w:b/>
          <w:u w:val="single"/>
        </w:rPr>
      </w:pPr>
    </w:p>
    <w:p w14:paraId="5711BBEE" w14:textId="30545D15" w:rsidR="00A21D6F" w:rsidRPr="00CA5B0A" w:rsidRDefault="00D82D37" w:rsidP="00145BD8">
      <w:pPr>
        <w:spacing w:line="240" w:lineRule="auto"/>
        <w:rPr>
          <w:rFonts w:asciiTheme="minorHAnsi" w:eastAsia="MS PGothic" w:hAnsiTheme="minorHAnsi" w:cstheme="minorHAnsi"/>
          <w:b/>
          <w:bCs/>
        </w:rPr>
      </w:pPr>
      <w:r w:rsidRPr="00CA5B0A">
        <w:rPr>
          <w:rFonts w:asciiTheme="minorHAnsi" w:eastAsia="MS PGothic" w:hAnsiTheme="minorHAnsi" w:cstheme="minorHAnsi"/>
          <w:b/>
          <w:bCs/>
        </w:rPr>
        <w:t>Standards for Children</w:t>
      </w:r>
    </w:p>
    <w:p w14:paraId="2972F94C" w14:textId="77777777" w:rsidR="00295139" w:rsidRPr="00D92BBD" w:rsidRDefault="00295139" w:rsidP="00145BD8">
      <w:pPr>
        <w:spacing w:line="240" w:lineRule="auto"/>
        <w:rPr>
          <w:rFonts w:asciiTheme="minorHAnsi" w:eastAsia="MS PGothic" w:hAnsiTheme="minorHAnsi" w:cstheme="minorHAnsi"/>
        </w:rPr>
      </w:pPr>
    </w:p>
    <w:p w14:paraId="3E150E78" w14:textId="375BD639" w:rsidR="00295139" w:rsidRPr="00B368F2" w:rsidRDefault="00295139" w:rsidP="00B368F2">
      <w:pPr>
        <w:pStyle w:val="ParagraphMS"/>
        <w:numPr>
          <w:ilvl w:val="0"/>
          <w:numId w:val="30"/>
        </w:numPr>
        <w:suppressAutoHyphens/>
        <w:spacing w:line="240" w:lineRule="auto"/>
        <w:rPr>
          <w:rFonts w:asciiTheme="minorHAnsi" w:hAnsiTheme="minorHAnsi" w:cstheme="minorHAnsi"/>
        </w:rPr>
      </w:pPr>
      <w:r w:rsidRPr="00B368F2">
        <w:rPr>
          <w:rFonts w:asciiTheme="minorHAnsi" w:hAnsiTheme="minorHAnsi" w:cstheme="minorHAnsi"/>
        </w:rPr>
        <w:t xml:space="preserve">In October 2023 we undertook a </w:t>
      </w:r>
      <w:r w:rsidR="00CA5B0A" w:rsidRPr="00B368F2">
        <w:rPr>
          <w:rFonts w:asciiTheme="minorHAnsi" w:hAnsiTheme="minorHAnsi" w:cstheme="minorHAnsi"/>
        </w:rPr>
        <w:t>Self-Assessment</w:t>
      </w:r>
      <w:r w:rsidRPr="00B368F2">
        <w:rPr>
          <w:rFonts w:asciiTheme="minorHAnsi" w:hAnsiTheme="minorHAnsi" w:cstheme="minorHAnsi"/>
        </w:rPr>
        <w:t xml:space="preserve"> </w:t>
      </w:r>
      <w:r w:rsidR="00C13EE6" w:rsidRPr="00B368F2">
        <w:rPr>
          <w:rFonts w:asciiTheme="minorHAnsi" w:hAnsiTheme="minorHAnsi" w:cstheme="minorHAnsi"/>
        </w:rPr>
        <w:t>against the National Standards for Court</w:t>
      </w:r>
      <w:r w:rsidR="00D859C2" w:rsidRPr="00B368F2">
        <w:rPr>
          <w:rFonts w:asciiTheme="minorHAnsi" w:hAnsiTheme="minorHAnsi" w:cstheme="minorHAnsi"/>
        </w:rPr>
        <w:t xml:space="preserve"> work, overall</w:t>
      </w:r>
      <w:r w:rsidR="00557672" w:rsidRPr="00B368F2">
        <w:rPr>
          <w:rFonts w:asciiTheme="minorHAnsi" w:hAnsiTheme="minorHAnsi" w:cstheme="minorHAnsi"/>
        </w:rPr>
        <w:t xml:space="preserve">, </w:t>
      </w:r>
      <w:r w:rsidR="0037187B" w:rsidRPr="00B368F2">
        <w:rPr>
          <w:rFonts w:asciiTheme="minorHAnsi" w:hAnsiTheme="minorHAnsi" w:cstheme="minorHAnsi"/>
        </w:rPr>
        <w:t xml:space="preserve">we </w:t>
      </w:r>
      <w:r w:rsidR="00557672" w:rsidRPr="00B368F2">
        <w:rPr>
          <w:rFonts w:asciiTheme="minorHAnsi" w:hAnsiTheme="minorHAnsi" w:cstheme="minorHAnsi"/>
        </w:rPr>
        <w:t xml:space="preserve">were </w:t>
      </w:r>
      <w:r w:rsidR="0037187B" w:rsidRPr="00B368F2">
        <w:rPr>
          <w:rFonts w:asciiTheme="minorHAnsi" w:hAnsiTheme="minorHAnsi" w:cstheme="minorHAnsi"/>
        </w:rPr>
        <w:t xml:space="preserve">rated as Good. </w:t>
      </w:r>
      <w:r w:rsidR="006F5FCA" w:rsidRPr="00B368F2">
        <w:rPr>
          <w:rFonts w:asciiTheme="minorHAnsi" w:hAnsiTheme="minorHAnsi" w:cstheme="minorHAnsi"/>
        </w:rPr>
        <w:t xml:space="preserve">The audit showed many strengths including our accurate recording of court results being rated as outstanding. We acknowledge some areas that </w:t>
      </w:r>
      <w:r w:rsidR="00953B7B" w:rsidRPr="00B368F2">
        <w:rPr>
          <w:rFonts w:asciiTheme="minorHAnsi" w:hAnsiTheme="minorHAnsi" w:cstheme="minorHAnsi"/>
        </w:rPr>
        <w:t>require</w:t>
      </w:r>
      <w:r w:rsidR="006F5FCA" w:rsidRPr="00B368F2">
        <w:rPr>
          <w:rFonts w:asciiTheme="minorHAnsi" w:hAnsiTheme="minorHAnsi" w:cstheme="minorHAnsi"/>
        </w:rPr>
        <w:t xml:space="preserve"> improvement</w:t>
      </w:r>
      <w:r w:rsidR="00824E4E" w:rsidRPr="00B368F2">
        <w:rPr>
          <w:rFonts w:asciiTheme="minorHAnsi" w:hAnsiTheme="minorHAnsi" w:cstheme="minorHAnsi"/>
        </w:rPr>
        <w:t xml:space="preserve">. We have </w:t>
      </w:r>
      <w:r w:rsidR="00031673" w:rsidRPr="00B368F2">
        <w:rPr>
          <w:rFonts w:asciiTheme="minorHAnsi" w:hAnsiTheme="minorHAnsi" w:cstheme="minorHAnsi"/>
        </w:rPr>
        <w:t xml:space="preserve">implemented a second officer at Court to ensure capacity to meet directly after court </w:t>
      </w:r>
      <w:r w:rsidR="004850E2">
        <w:rPr>
          <w:rFonts w:asciiTheme="minorHAnsi" w:hAnsiTheme="minorHAnsi" w:cstheme="minorHAnsi"/>
        </w:rPr>
        <w:t>H</w:t>
      </w:r>
      <w:r w:rsidR="00031673" w:rsidRPr="00B368F2">
        <w:rPr>
          <w:rFonts w:asciiTheme="minorHAnsi" w:hAnsiTheme="minorHAnsi" w:cstheme="minorHAnsi"/>
        </w:rPr>
        <w:t xml:space="preserve">earings with all young people and their families to ensure they fully understand the outcomes and expectations </w:t>
      </w:r>
      <w:r w:rsidR="00890EAE" w:rsidRPr="00B368F2">
        <w:rPr>
          <w:rFonts w:asciiTheme="minorHAnsi" w:hAnsiTheme="minorHAnsi" w:cstheme="minorHAnsi"/>
        </w:rPr>
        <w:t xml:space="preserve">following the </w:t>
      </w:r>
      <w:r w:rsidR="004850E2">
        <w:rPr>
          <w:rFonts w:asciiTheme="minorHAnsi" w:hAnsiTheme="minorHAnsi" w:cstheme="minorHAnsi"/>
        </w:rPr>
        <w:t>H</w:t>
      </w:r>
      <w:r w:rsidR="00890EAE" w:rsidRPr="00B368F2">
        <w:rPr>
          <w:rFonts w:asciiTheme="minorHAnsi" w:hAnsiTheme="minorHAnsi" w:cstheme="minorHAnsi"/>
        </w:rPr>
        <w:t xml:space="preserve">earing. </w:t>
      </w:r>
      <w:r w:rsidR="00EB58BF" w:rsidRPr="00B368F2">
        <w:rPr>
          <w:rFonts w:asciiTheme="minorHAnsi" w:hAnsiTheme="minorHAnsi" w:cstheme="minorHAnsi"/>
        </w:rPr>
        <w:t xml:space="preserve">A young </w:t>
      </w:r>
      <w:r w:rsidR="005319D2" w:rsidRPr="00B368F2">
        <w:rPr>
          <w:rFonts w:asciiTheme="minorHAnsi" w:hAnsiTheme="minorHAnsi" w:cstheme="minorHAnsi"/>
        </w:rPr>
        <w:t xml:space="preserve">person </w:t>
      </w:r>
      <w:r w:rsidR="00EB58BF" w:rsidRPr="00B368F2">
        <w:rPr>
          <w:rFonts w:asciiTheme="minorHAnsi" w:hAnsiTheme="minorHAnsi" w:cstheme="minorHAnsi"/>
        </w:rPr>
        <w:t>and parents</w:t>
      </w:r>
      <w:r w:rsidR="002F1F73" w:rsidRPr="00B368F2">
        <w:rPr>
          <w:rFonts w:asciiTheme="minorHAnsi" w:hAnsiTheme="minorHAnsi" w:cstheme="minorHAnsi"/>
        </w:rPr>
        <w:t>’</w:t>
      </w:r>
      <w:r w:rsidR="00EB58BF" w:rsidRPr="00B368F2">
        <w:rPr>
          <w:rFonts w:asciiTheme="minorHAnsi" w:hAnsiTheme="minorHAnsi" w:cstheme="minorHAnsi"/>
        </w:rPr>
        <w:t xml:space="preserve"> leaflet is also being produced to ensure that </w:t>
      </w:r>
      <w:r w:rsidR="005319D2" w:rsidRPr="00B368F2">
        <w:rPr>
          <w:rFonts w:asciiTheme="minorHAnsi" w:hAnsiTheme="minorHAnsi" w:cstheme="minorHAnsi"/>
        </w:rPr>
        <w:t xml:space="preserve">parents and young people are informed of what is expected of them before </w:t>
      </w:r>
      <w:r w:rsidR="00C03205" w:rsidRPr="00B368F2">
        <w:rPr>
          <w:rFonts w:asciiTheme="minorHAnsi" w:hAnsiTheme="minorHAnsi" w:cstheme="minorHAnsi"/>
        </w:rPr>
        <w:t>and at Court.</w:t>
      </w:r>
    </w:p>
    <w:p w14:paraId="0DE63306" w14:textId="77777777" w:rsidR="000C2CA4" w:rsidRPr="00D92BBD" w:rsidRDefault="000C2CA4" w:rsidP="00145BD8">
      <w:pPr>
        <w:spacing w:line="240" w:lineRule="auto"/>
        <w:rPr>
          <w:rFonts w:asciiTheme="minorHAnsi" w:eastAsia="MS PGothic" w:hAnsiTheme="minorHAnsi" w:cstheme="minorHAnsi"/>
        </w:rPr>
      </w:pPr>
    </w:p>
    <w:p w14:paraId="534038A2" w14:textId="25124D21" w:rsidR="000C2CA4" w:rsidRDefault="00D0561B" w:rsidP="00145BD8">
      <w:pPr>
        <w:spacing w:line="240" w:lineRule="auto"/>
        <w:rPr>
          <w:rFonts w:asciiTheme="minorHAnsi" w:eastAsia="MS PGothic" w:hAnsiTheme="minorHAnsi" w:cstheme="minorHAnsi"/>
          <w:b/>
          <w:bCs/>
        </w:rPr>
      </w:pPr>
      <w:r w:rsidRPr="00CA5B0A">
        <w:rPr>
          <w:rFonts w:asciiTheme="minorHAnsi" w:eastAsia="MS PGothic" w:hAnsiTheme="minorHAnsi" w:cstheme="minorHAnsi"/>
          <w:b/>
          <w:bCs/>
        </w:rPr>
        <w:t>Internal Audits</w:t>
      </w:r>
    </w:p>
    <w:p w14:paraId="4E87C22F" w14:textId="77777777" w:rsidR="00CA5B0A" w:rsidRPr="00CA5B0A" w:rsidRDefault="00CA5B0A" w:rsidP="00145BD8">
      <w:pPr>
        <w:spacing w:line="240" w:lineRule="auto"/>
        <w:rPr>
          <w:rFonts w:asciiTheme="minorHAnsi" w:eastAsia="MS PGothic" w:hAnsiTheme="minorHAnsi" w:cstheme="minorHAnsi"/>
          <w:b/>
          <w:bCs/>
        </w:rPr>
      </w:pPr>
    </w:p>
    <w:p w14:paraId="661FA7AB" w14:textId="77777777" w:rsidR="00235375" w:rsidRPr="00B368F2" w:rsidRDefault="00235375" w:rsidP="00B368F2">
      <w:pPr>
        <w:pStyle w:val="ParagraphMS"/>
        <w:numPr>
          <w:ilvl w:val="0"/>
          <w:numId w:val="30"/>
        </w:numPr>
        <w:suppressAutoHyphens/>
        <w:spacing w:line="240" w:lineRule="auto"/>
        <w:rPr>
          <w:rFonts w:asciiTheme="minorHAnsi" w:hAnsiTheme="minorHAnsi" w:cstheme="minorHAnsi"/>
        </w:rPr>
      </w:pPr>
      <w:r w:rsidRPr="00B368F2">
        <w:rPr>
          <w:rFonts w:asciiTheme="minorHAnsi" w:hAnsiTheme="minorHAnsi" w:cstheme="minorHAnsi"/>
        </w:rPr>
        <w:t>The sample included 25% of cases open to the Youth Offending Team in a statutory capacity. This totalled 15 young people subject to the following interventions: Referral Order (6), Youth Conditional Caution (2), Bail Support Programme (1), Youth Rehabilitation Order (5) and Remand to Local Authority Accommodation (1).</w:t>
      </w:r>
    </w:p>
    <w:p w14:paraId="67704780" w14:textId="77777777" w:rsidR="00235375" w:rsidRPr="00D92BBD" w:rsidRDefault="00235375" w:rsidP="00145BD8">
      <w:pPr>
        <w:autoSpaceDN/>
        <w:spacing w:line="240" w:lineRule="auto"/>
        <w:textAlignment w:val="auto"/>
        <w:rPr>
          <w:rFonts w:asciiTheme="minorHAnsi" w:hAnsiTheme="minorHAnsi" w:cstheme="minorHAnsi"/>
          <w:szCs w:val="22"/>
        </w:rPr>
      </w:pPr>
    </w:p>
    <w:p w14:paraId="50503069" w14:textId="77777777" w:rsidR="00EE645B" w:rsidRPr="00CA5B0A" w:rsidRDefault="00235375" w:rsidP="00145BD8">
      <w:pPr>
        <w:autoSpaceDN/>
        <w:spacing w:line="240" w:lineRule="auto"/>
        <w:textAlignment w:val="auto"/>
        <w:rPr>
          <w:rFonts w:asciiTheme="minorHAnsi" w:hAnsiTheme="minorHAnsi" w:cstheme="minorHAnsi"/>
          <w:b/>
          <w:bCs/>
        </w:rPr>
      </w:pPr>
      <w:r w:rsidRPr="00CA5B0A">
        <w:rPr>
          <w:rFonts w:asciiTheme="minorHAnsi" w:hAnsiTheme="minorHAnsi" w:cstheme="minorHAnsi"/>
          <w:b/>
          <w:bCs/>
        </w:rPr>
        <w:t>What’s working well?</w:t>
      </w:r>
    </w:p>
    <w:p w14:paraId="4FF92EC3" w14:textId="77777777" w:rsidR="00CA5B0A" w:rsidRPr="00CA5B0A" w:rsidRDefault="00CA5B0A" w:rsidP="00145BD8">
      <w:pPr>
        <w:autoSpaceDN/>
        <w:spacing w:line="240" w:lineRule="auto"/>
        <w:textAlignment w:val="auto"/>
        <w:rPr>
          <w:rFonts w:asciiTheme="minorHAnsi" w:hAnsiTheme="minorHAnsi" w:cstheme="minorHAnsi"/>
        </w:rPr>
      </w:pPr>
    </w:p>
    <w:p w14:paraId="03871D26" w14:textId="77777777" w:rsidR="00CA5B0A" w:rsidRPr="00CA5B0A" w:rsidRDefault="00235375" w:rsidP="00225CBD">
      <w:pPr>
        <w:numPr>
          <w:ilvl w:val="0"/>
          <w:numId w:val="17"/>
        </w:numPr>
        <w:autoSpaceDN/>
        <w:spacing w:line="240" w:lineRule="auto"/>
        <w:contextualSpacing/>
        <w:textAlignment w:val="auto"/>
        <w:rPr>
          <w:rFonts w:asciiTheme="minorHAnsi" w:hAnsiTheme="minorHAnsi" w:cstheme="minorHAnsi"/>
          <w:szCs w:val="22"/>
        </w:rPr>
      </w:pPr>
      <w:r w:rsidRPr="00D92BBD">
        <w:rPr>
          <w:rFonts w:asciiTheme="minorHAnsi" w:hAnsiTheme="minorHAnsi" w:cstheme="minorHAnsi"/>
          <w:szCs w:val="22"/>
        </w:rPr>
        <w:t xml:space="preserve">Pre-Sentence Reports are being completed within timescales. </w:t>
      </w:r>
    </w:p>
    <w:p w14:paraId="0AAA2E0F" w14:textId="70E7B13B" w:rsidR="00CA5B0A" w:rsidRPr="00CA5B0A" w:rsidRDefault="00235375" w:rsidP="00225CBD">
      <w:pPr>
        <w:numPr>
          <w:ilvl w:val="0"/>
          <w:numId w:val="17"/>
        </w:numPr>
        <w:autoSpaceDN/>
        <w:spacing w:line="240" w:lineRule="auto"/>
        <w:contextualSpacing/>
        <w:textAlignment w:val="auto"/>
        <w:rPr>
          <w:rFonts w:asciiTheme="minorHAnsi" w:hAnsiTheme="minorHAnsi" w:cstheme="minorHAnsi"/>
          <w:szCs w:val="22"/>
        </w:rPr>
      </w:pPr>
      <w:r w:rsidRPr="00CA5B0A">
        <w:rPr>
          <w:rFonts w:asciiTheme="minorHAnsi" w:hAnsiTheme="minorHAnsi" w:cstheme="minorHAnsi"/>
          <w:szCs w:val="22"/>
        </w:rPr>
        <w:t xml:space="preserve">Referral Order initial panels are mostly being held within 20 working days of sentencing. Out of the 6 Referral Order cases audited, 2 did not have panels within the 20-working day timeframe. In one case this was due to the young person not attending the panel and not complying with the order resulting in a </w:t>
      </w:r>
      <w:r w:rsidR="00A44221" w:rsidRPr="00CA5B0A">
        <w:rPr>
          <w:rFonts w:asciiTheme="minorHAnsi" w:hAnsiTheme="minorHAnsi" w:cstheme="minorHAnsi"/>
          <w:szCs w:val="22"/>
        </w:rPr>
        <w:t xml:space="preserve">breach. </w:t>
      </w:r>
      <w:r w:rsidRPr="00CA5B0A">
        <w:rPr>
          <w:rFonts w:asciiTheme="minorHAnsi" w:hAnsiTheme="minorHAnsi" w:cstheme="minorHAnsi"/>
          <w:szCs w:val="22"/>
        </w:rPr>
        <w:t>In all six cases audited, Referral Order Reports were completed to inform the panel and shared with panel members at least 24 hours prior to the panel taking place.</w:t>
      </w:r>
    </w:p>
    <w:p w14:paraId="3489AB2C" w14:textId="489D05C2" w:rsidR="00235375" w:rsidRPr="00CA5B0A" w:rsidRDefault="00235375" w:rsidP="00225CBD">
      <w:pPr>
        <w:numPr>
          <w:ilvl w:val="0"/>
          <w:numId w:val="17"/>
        </w:numPr>
        <w:autoSpaceDN/>
        <w:spacing w:line="240" w:lineRule="auto"/>
        <w:contextualSpacing/>
        <w:textAlignment w:val="auto"/>
        <w:rPr>
          <w:rFonts w:asciiTheme="minorHAnsi" w:hAnsiTheme="minorHAnsi" w:cstheme="minorHAnsi"/>
          <w:b/>
          <w:sz w:val="28"/>
        </w:rPr>
      </w:pPr>
      <w:r w:rsidRPr="00CA5B0A">
        <w:rPr>
          <w:rFonts w:asciiTheme="minorHAnsi" w:hAnsiTheme="minorHAnsi" w:cstheme="minorHAnsi"/>
          <w:szCs w:val="22"/>
        </w:rPr>
        <w:t xml:space="preserve">There were examples of cases where </w:t>
      </w:r>
      <w:r w:rsidR="008F5DC9">
        <w:rPr>
          <w:rFonts w:asciiTheme="minorHAnsi" w:hAnsiTheme="minorHAnsi" w:cstheme="minorHAnsi"/>
          <w:szCs w:val="22"/>
        </w:rPr>
        <w:t>AssetPlus</w:t>
      </w:r>
      <w:r w:rsidRPr="00CA5B0A">
        <w:rPr>
          <w:rFonts w:asciiTheme="minorHAnsi" w:hAnsiTheme="minorHAnsi" w:cstheme="minorHAnsi"/>
          <w:szCs w:val="22"/>
        </w:rPr>
        <w:t xml:space="preserve"> Assessments were completed promptly within timescales, in accordance with their risk level</w:t>
      </w:r>
      <w:r w:rsidR="00A44221" w:rsidRPr="00CA5B0A">
        <w:rPr>
          <w:rFonts w:asciiTheme="minorHAnsi" w:hAnsiTheme="minorHAnsi" w:cstheme="minorHAnsi"/>
          <w:szCs w:val="22"/>
        </w:rPr>
        <w:t>.</w:t>
      </w:r>
    </w:p>
    <w:p w14:paraId="568B96B0" w14:textId="5AF159A5" w:rsidR="00235375" w:rsidRPr="00D92BBD" w:rsidRDefault="00235375" w:rsidP="00225CBD">
      <w:pPr>
        <w:numPr>
          <w:ilvl w:val="0"/>
          <w:numId w:val="17"/>
        </w:numPr>
        <w:autoSpaceDN/>
        <w:spacing w:line="240" w:lineRule="auto"/>
        <w:contextualSpacing/>
        <w:textAlignment w:val="auto"/>
        <w:rPr>
          <w:rFonts w:asciiTheme="minorHAnsi" w:hAnsiTheme="minorHAnsi" w:cstheme="minorHAnsi"/>
          <w:sz w:val="28"/>
        </w:rPr>
      </w:pPr>
      <w:r w:rsidRPr="00D92BBD">
        <w:rPr>
          <w:rFonts w:asciiTheme="minorHAnsi" w:hAnsiTheme="minorHAnsi" w:cstheme="minorHAnsi"/>
          <w:szCs w:val="22"/>
        </w:rPr>
        <w:t xml:space="preserve">In 86.66% of </w:t>
      </w:r>
      <w:r w:rsidR="008F5DC9">
        <w:rPr>
          <w:rFonts w:asciiTheme="minorHAnsi" w:hAnsiTheme="minorHAnsi" w:cstheme="minorHAnsi"/>
          <w:szCs w:val="22"/>
        </w:rPr>
        <w:t>AssetPlus</w:t>
      </w:r>
      <w:r w:rsidRPr="00D92BBD">
        <w:rPr>
          <w:rFonts w:asciiTheme="minorHAnsi" w:hAnsiTheme="minorHAnsi" w:cstheme="minorHAnsi"/>
          <w:szCs w:val="22"/>
        </w:rPr>
        <w:t xml:space="preserve"> Assessments, the young person had completed the self-assessment tool. Only two cases did not have a self-assessment tool completed</w:t>
      </w:r>
      <w:r w:rsidR="00912707" w:rsidRPr="00D92BBD">
        <w:rPr>
          <w:rFonts w:asciiTheme="minorHAnsi" w:hAnsiTheme="minorHAnsi" w:cstheme="minorHAnsi"/>
          <w:szCs w:val="22"/>
        </w:rPr>
        <w:t>.</w:t>
      </w:r>
      <w:r w:rsidRPr="00D92BBD">
        <w:rPr>
          <w:rFonts w:asciiTheme="minorHAnsi" w:hAnsiTheme="minorHAnsi" w:cstheme="minorHAnsi"/>
          <w:szCs w:val="22"/>
        </w:rPr>
        <w:t xml:space="preserve"> </w:t>
      </w:r>
    </w:p>
    <w:p w14:paraId="4420C4F7" w14:textId="77777777" w:rsidR="00235375" w:rsidRPr="00D92BBD" w:rsidRDefault="00235375" w:rsidP="00225CBD">
      <w:pPr>
        <w:numPr>
          <w:ilvl w:val="0"/>
          <w:numId w:val="17"/>
        </w:numPr>
        <w:autoSpaceDN/>
        <w:spacing w:line="240" w:lineRule="auto"/>
        <w:textAlignment w:val="auto"/>
        <w:rPr>
          <w:rFonts w:asciiTheme="minorHAnsi" w:hAnsiTheme="minorHAnsi" w:cstheme="minorHAnsi"/>
          <w:b/>
          <w:sz w:val="28"/>
        </w:rPr>
      </w:pPr>
      <w:r w:rsidRPr="00D92BBD">
        <w:rPr>
          <w:rFonts w:asciiTheme="minorHAnsi" w:hAnsiTheme="minorHAnsi" w:cstheme="minorHAnsi"/>
          <w:szCs w:val="22"/>
        </w:rPr>
        <w:t>Where there are incidents of failure to comply, appropriate action is being taken by the YOT by holding enforcement meetings and enforcement panels where appropriate. This is clearly documented under the Key Process Stages section of Child View. Verbal and written warnings are also used appropriately and promptly.</w:t>
      </w:r>
    </w:p>
    <w:p w14:paraId="42E0FEBB" w14:textId="77777777" w:rsidR="00AB50DD" w:rsidRPr="00D92BBD" w:rsidRDefault="00AB50DD" w:rsidP="00145BD8">
      <w:pPr>
        <w:autoSpaceDN/>
        <w:spacing w:line="240" w:lineRule="auto"/>
        <w:textAlignment w:val="auto"/>
        <w:rPr>
          <w:rFonts w:asciiTheme="minorHAnsi" w:hAnsiTheme="minorHAnsi" w:cstheme="minorHAnsi"/>
          <w:b/>
          <w:sz w:val="28"/>
        </w:rPr>
      </w:pPr>
    </w:p>
    <w:p w14:paraId="7BEF7A1A" w14:textId="77777777" w:rsidR="00235375" w:rsidRPr="00CA5B0A" w:rsidRDefault="00235375" w:rsidP="00145BD8">
      <w:pPr>
        <w:autoSpaceDN/>
        <w:spacing w:line="240" w:lineRule="auto"/>
        <w:textAlignment w:val="auto"/>
        <w:rPr>
          <w:rFonts w:asciiTheme="minorHAnsi" w:hAnsiTheme="minorHAnsi" w:cstheme="minorHAnsi"/>
          <w:b/>
          <w:bCs/>
        </w:rPr>
      </w:pPr>
      <w:r w:rsidRPr="00CA5B0A">
        <w:rPr>
          <w:rFonts w:asciiTheme="minorHAnsi" w:hAnsiTheme="minorHAnsi" w:cstheme="minorHAnsi"/>
          <w:b/>
          <w:bCs/>
        </w:rPr>
        <w:t>What are we worried about?</w:t>
      </w:r>
    </w:p>
    <w:p w14:paraId="747F8542" w14:textId="77777777" w:rsidR="00102337" w:rsidRPr="00D92BBD" w:rsidRDefault="00102337" w:rsidP="00145BD8">
      <w:pPr>
        <w:autoSpaceDN/>
        <w:spacing w:line="240" w:lineRule="auto"/>
        <w:textAlignment w:val="auto"/>
        <w:rPr>
          <w:rFonts w:asciiTheme="minorHAnsi" w:hAnsiTheme="minorHAnsi" w:cstheme="minorHAnsi"/>
          <w:b/>
          <w:color w:val="FF0000"/>
        </w:rPr>
      </w:pPr>
    </w:p>
    <w:p w14:paraId="16B86CED" w14:textId="095A6563" w:rsidR="00235375" w:rsidRPr="00D92BBD" w:rsidRDefault="00235375" w:rsidP="00225CBD">
      <w:pPr>
        <w:numPr>
          <w:ilvl w:val="0"/>
          <w:numId w:val="17"/>
        </w:numPr>
        <w:autoSpaceDN/>
        <w:spacing w:line="240" w:lineRule="auto"/>
        <w:textAlignment w:val="auto"/>
        <w:rPr>
          <w:rFonts w:asciiTheme="minorHAnsi" w:hAnsiTheme="minorHAnsi" w:cstheme="minorHAnsi"/>
          <w:b/>
          <w:color w:val="FF0000"/>
        </w:rPr>
      </w:pPr>
      <w:r w:rsidRPr="00D92BBD">
        <w:rPr>
          <w:rFonts w:asciiTheme="minorHAnsi" w:hAnsiTheme="minorHAnsi" w:cstheme="minorHAnsi"/>
          <w:color w:val="000000"/>
        </w:rPr>
        <w:t>The audit found that “Management Supervision of the Case” contact types are being used to record management decisions. These would be better suited to the contact type “Management Oversight” or “Management Audit”. Incorrect recording will skew any data pulled from Child View exploring the frequency of supervision and so accurate recording is essential.</w:t>
      </w:r>
      <w:r w:rsidR="006F523D" w:rsidRPr="00D92BBD">
        <w:rPr>
          <w:rFonts w:asciiTheme="minorHAnsi" w:hAnsiTheme="minorHAnsi" w:cstheme="minorHAnsi"/>
          <w:color w:val="000000"/>
        </w:rPr>
        <w:t xml:space="preserve"> </w:t>
      </w:r>
      <w:r w:rsidR="00CF0138">
        <w:rPr>
          <w:rFonts w:asciiTheme="minorHAnsi" w:hAnsiTheme="minorHAnsi" w:cstheme="minorHAnsi"/>
          <w:color w:val="000000"/>
        </w:rPr>
        <w:t>A</w:t>
      </w:r>
      <w:r w:rsidR="006F523D" w:rsidRPr="00D92BBD">
        <w:rPr>
          <w:rFonts w:asciiTheme="minorHAnsi" w:hAnsiTheme="minorHAnsi" w:cstheme="minorHAnsi"/>
          <w:color w:val="000000"/>
        </w:rPr>
        <w:t>ctions have already been taken to ensure consistency of approach in terms of contact types in Child</w:t>
      </w:r>
      <w:r w:rsidR="00F6226C" w:rsidRPr="00D92BBD">
        <w:rPr>
          <w:rFonts w:asciiTheme="minorHAnsi" w:hAnsiTheme="minorHAnsi" w:cstheme="minorHAnsi"/>
          <w:color w:val="000000"/>
        </w:rPr>
        <w:t xml:space="preserve"> </w:t>
      </w:r>
      <w:r w:rsidR="006F523D" w:rsidRPr="00D92BBD">
        <w:rPr>
          <w:rFonts w:asciiTheme="minorHAnsi" w:hAnsiTheme="minorHAnsi" w:cstheme="minorHAnsi"/>
          <w:color w:val="000000"/>
        </w:rPr>
        <w:t>View</w:t>
      </w:r>
      <w:r w:rsidR="00F6226C" w:rsidRPr="00D92BBD">
        <w:rPr>
          <w:rFonts w:asciiTheme="minorHAnsi" w:hAnsiTheme="minorHAnsi" w:cstheme="minorHAnsi"/>
          <w:color w:val="000000"/>
        </w:rPr>
        <w:t xml:space="preserve"> to resolve this.</w:t>
      </w:r>
    </w:p>
    <w:p w14:paraId="5E603027" w14:textId="5A8E2F41" w:rsidR="008837DE" w:rsidRPr="00D92BBD" w:rsidRDefault="008F5DC9" w:rsidP="00225CBD">
      <w:pPr>
        <w:numPr>
          <w:ilvl w:val="0"/>
          <w:numId w:val="17"/>
        </w:numPr>
        <w:autoSpaceDN/>
        <w:spacing w:line="240" w:lineRule="auto"/>
        <w:contextualSpacing/>
        <w:textAlignment w:val="auto"/>
        <w:rPr>
          <w:rFonts w:asciiTheme="minorHAnsi" w:hAnsiTheme="minorHAnsi" w:cstheme="minorHAnsi"/>
          <w:szCs w:val="22"/>
        </w:rPr>
      </w:pPr>
      <w:r>
        <w:rPr>
          <w:rFonts w:asciiTheme="minorHAnsi" w:hAnsiTheme="minorHAnsi" w:cstheme="minorHAnsi"/>
          <w:szCs w:val="22"/>
        </w:rPr>
        <w:lastRenderedPageBreak/>
        <w:t>AssetPlus</w:t>
      </w:r>
      <w:r w:rsidR="006727DD" w:rsidRPr="00D92BBD">
        <w:rPr>
          <w:rFonts w:asciiTheme="minorHAnsi" w:hAnsiTheme="minorHAnsi" w:cstheme="minorHAnsi"/>
          <w:szCs w:val="22"/>
        </w:rPr>
        <w:t xml:space="preserve"> timeliness </w:t>
      </w:r>
      <w:r w:rsidR="004676CF" w:rsidRPr="00D92BBD">
        <w:rPr>
          <w:rFonts w:asciiTheme="minorHAnsi" w:hAnsiTheme="minorHAnsi" w:cstheme="minorHAnsi"/>
          <w:szCs w:val="22"/>
        </w:rPr>
        <w:t xml:space="preserve">is a concern in some cases, </w:t>
      </w:r>
      <w:r>
        <w:rPr>
          <w:rFonts w:asciiTheme="minorHAnsi" w:hAnsiTheme="minorHAnsi" w:cstheme="minorHAnsi"/>
          <w:szCs w:val="22"/>
        </w:rPr>
        <w:t>AssetPlus</w:t>
      </w:r>
      <w:r w:rsidR="00CD6546" w:rsidRPr="00D92BBD">
        <w:rPr>
          <w:rFonts w:asciiTheme="minorHAnsi" w:hAnsiTheme="minorHAnsi" w:cstheme="minorHAnsi"/>
          <w:szCs w:val="22"/>
        </w:rPr>
        <w:t xml:space="preserve"> reviews and post sentence reviews need to be </w:t>
      </w:r>
      <w:r w:rsidR="00CA5B0A" w:rsidRPr="00D92BBD">
        <w:rPr>
          <w:rFonts w:asciiTheme="minorHAnsi" w:hAnsiTheme="minorHAnsi" w:cstheme="minorHAnsi"/>
          <w:szCs w:val="22"/>
        </w:rPr>
        <w:t>timelier</w:t>
      </w:r>
      <w:r w:rsidR="00CD6546" w:rsidRPr="00D92BBD">
        <w:rPr>
          <w:rFonts w:asciiTheme="minorHAnsi" w:hAnsiTheme="minorHAnsi" w:cstheme="minorHAnsi"/>
          <w:szCs w:val="22"/>
        </w:rPr>
        <w:t xml:space="preserve">. </w:t>
      </w:r>
      <w:r w:rsidR="00026919" w:rsidRPr="00D92BBD">
        <w:rPr>
          <w:rFonts w:asciiTheme="minorHAnsi" w:hAnsiTheme="minorHAnsi" w:cstheme="minorHAnsi"/>
          <w:szCs w:val="22"/>
        </w:rPr>
        <w:t xml:space="preserve"> </w:t>
      </w:r>
      <w:r>
        <w:rPr>
          <w:rFonts w:asciiTheme="minorHAnsi" w:hAnsiTheme="minorHAnsi" w:cstheme="minorHAnsi"/>
          <w:szCs w:val="22"/>
        </w:rPr>
        <w:t>AssetPlus</w:t>
      </w:r>
      <w:r w:rsidR="00026919" w:rsidRPr="00D92BBD">
        <w:rPr>
          <w:rFonts w:asciiTheme="minorHAnsi" w:hAnsiTheme="minorHAnsi" w:cstheme="minorHAnsi"/>
          <w:szCs w:val="22"/>
        </w:rPr>
        <w:t xml:space="preserve"> training has taken place across the team to increase not only consistency of input</w:t>
      </w:r>
      <w:r w:rsidR="00AC1E14">
        <w:rPr>
          <w:rFonts w:asciiTheme="minorHAnsi" w:hAnsiTheme="minorHAnsi" w:cstheme="minorHAnsi"/>
          <w:szCs w:val="22"/>
        </w:rPr>
        <w:t>,</w:t>
      </w:r>
      <w:r w:rsidR="00026919" w:rsidRPr="00D92BBD">
        <w:rPr>
          <w:rFonts w:asciiTheme="minorHAnsi" w:hAnsiTheme="minorHAnsi" w:cstheme="minorHAnsi"/>
          <w:szCs w:val="22"/>
        </w:rPr>
        <w:t xml:space="preserve"> but also clearer expectations regarding timescales and </w:t>
      </w:r>
      <w:r w:rsidR="004850E2">
        <w:rPr>
          <w:rFonts w:asciiTheme="minorHAnsi" w:hAnsiTheme="minorHAnsi" w:cstheme="minorHAnsi"/>
          <w:szCs w:val="22"/>
        </w:rPr>
        <w:t>quality assurance</w:t>
      </w:r>
      <w:r w:rsidR="00026919" w:rsidRPr="00D92BBD">
        <w:rPr>
          <w:rFonts w:asciiTheme="minorHAnsi" w:hAnsiTheme="minorHAnsi" w:cstheme="minorHAnsi"/>
          <w:szCs w:val="22"/>
        </w:rPr>
        <w:t>.</w:t>
      </w:r>
    </w:p>
    <w:p w14:paraId="25252DCC" w14:textId="77777777" w:rsidR="008837DE" w:rsidRPr="00D92BBD" w:rsidRDefault="008837DE" w:rsidP="00145BD8">
      <w:pPr>
        <w:autoSpaceDN/>
        <w:spacing w:line="240" w:lineRule="auto"/>
        <w:contextualSpacing/>
        <w:textAlignment w:val="auto"/>
        <w:rPr>
          <w:rFonts w:asciiTheme="minorHAnsi" w:hAnsiTheme="minorHAnsi" w:cstheme="minorHAnsi"/>
          <w:szCs w:val="22"/>
        </w:rPr>
      </w:pPr>
    </w:p>
    <w:p w14:paraId="3787A93F" w14:textId="77777777" w:rsidR="00A21D6F" w:rsidRDefault="00A21D6F" w:rsidP="00B368F2">
      <w:pPr>
        <w:pStyle w:val="ParagraphMS"/>
        <w:numPr>
          <w:ilvl w:val="0"/>
          <w:numId w:val="30"/>
        </w:numPr>
        <w:suppressAutoHyphens/>
        <w:spacing w:line="240" w:lineRule="auto"/>
        <w:rPr>
          <w:rFonts w:asciiTheme="minorHAnsi" w:hAnsiTheme="minorHAnsi" w:cstheme="minorHAnsi"/>
        </w:rPr>
      </w:pPr>
      <w:r w:rsidRPr="00B368F2">
        <w:rPr>
          <w:rFonts w:asciiTheme="minorHAnsi" w:hAnsiTheme="minorHAnsi" w:cstheme="minorHAnsi"/>
        </w:rPr>
        <w:t xml:space="preserve">The YJSS participates in the Thames Valley scrutiny panels for OOCD, and the new Resettlement and Transitions policy has taken account of current research and evidence of good practice. </w:t>
      </w:r>
    </w:p>
    <w:p w14:paraId="7468D7D0" w14:textId="77777777" w:rsidR="00B368F2" w:rsidRPr="00B368F2" w:rsidRDefault="00B368F2" w:rsidP="00B368F2">
      <w:pPr>
        <w:pStyle w:val="ParagraphMS"/>
        <w:numPr>
          <w:ilvl w:val="0"/>
          <w:numId w:val="0"/>
        </w:numPr>
        <w:suppressAutoHyphens/>
        <w:spacing w:line="240" w:lineRule="auto"/>
        <w:ind w:left="179"/>
        <w:rPr>
          <w:rFonts w:asciiTheme="minorHAnsi" w:hAnsiTheme="minorHAnsi" w:cstheme="minorHAnsi"/>
        </w:rPr>
      </w:pPr>
    </w:p>
    <w:p w14:paraId="2A85425D" w14:textId="278A2991" w:rsidR="00A21D6F" w:rsidRPr="00B368F2" w:rsidRDefault="00A21D6F" w:rsidP="00B368F2">
      <w:pPr>
        <w:pStyle w:val="ParagraphMS"/>
        <w:numPr>
          <w:ilvl w:val="0"/>
          <w:numId w:val="30"/>
        </w:numPr>
        <w:suppressAutoHyphens/>
        <w:spacing w:line="240" w:lineRule="auto"/>
        <w:rPr>
          <w:rFonts w:asciiTheme="minorHAnsi" w:hAnsiTheme="minorHAnsi" w:cstheme="minorHAnsi"/>
        </w:rPr>
      </w:pPr>
      <w:r w:rsidRPr="00B368F2">
        <w:rPr>
          <w:rFonts w:asciiTheme="minorHAnsi" w:hAnsiTheme="minorHAnsi" w:cstheme="minorHAnsi"/>
        </w:rPr>
        <w:t xml:space="preserve">Following the reimplementation of Serious Incident Reporting by the Youth Justice Board, we have implemented a process of ‘table top’ reviews alongside partner agencies of cases which meet </w:t>
      </w:r>
      <w:r w:rsidR="00CF0138" w:rsidRPr="00B368F2">
        <w:rPr>
          <w:rFonts w:asciiTheme="minorHAnsi" w:hAnsiTheme="minorHAnsi" w:cstheme="minorHAnsi"/>
        </w:rPr>
        <w:t>this criterion</w:t>
      </w:r>
      <w:r w:rsidRPr="00B368F2">
        <w:rPr>
          <w:rFonts w:asciiTheme="minorHAnsi" w:hAnsiTheme="minorHAnsi" w:cstheme="minorHAnsi"/>
        </w:rPr>
        <w:t xml:space="preserve">. The process does not circumvent Child Safeguarding Practice </w:t>
      </w:r>
      <w:r w:rsidR="00953B7B" w:rsidRPr="00B368F2">
        <w:rPr>
          <w:rFonts w:asciiTheme="minorHAnsi" w:hAnsiTheme="minorHAnsi" w:cstheme="minorHAnsi"/>
        </w:rPr>
        <w:t>Reviews but</w:t>
      </w:r>
      <w:r w:rsidRPr="00B368F2">
        <w:rPr>
          <w:rFonts w:asciiTheme="minorHAnsi" w:hAnsiTheme="minorHAnsi" w:cstheme="minorHAnsi"/>
        </w:rPr>
        <w:t xml:space="preserve"> rather acts as a method of gathering initial information and reviewing whether any immediate actions are required to improve service delivery. As part of this process, we are also ensuring that we consider learning points from Local and National CSPR’s. We have a plan in place that when relevant CSPR’s are published, seniors/managers will review these and deliver a focused training session to the whole of the YJSS ensuring that everyone has access and understanding of the learning from these. </w:t>
      </w:r>
    </w:p>
    <w:p w14:paraId="6A673F8F" w14:textId="77777777" w:rsidR="00CF0138" w:rsidRDefault="00CF0138" w:rsidP="00145BD8">
      <w:pPr>
        <w:autoSpaceDN/>
        <w:spacing w:line="240" w:lineRule="auto"/>
        <w:contextualSpacing/>
        <w:textAlignment w:val="auto"/>
        <w:rPr>
          <w:rFonts w:asciiTheme="minorHAnsi" w:hAnsiTheme="minorHAnsi" w:cstheme="minorHAnsi"/>
          <w:szCs w:val="22"/>
        </w:rPr>
      </w:pPr>
    </w:p>
    <w:p w14:paraId="37289BE7" w14:textId="1C079837" w:rsidR="006F2857" w:rsidRPr="00B368F2" w:rsidRDefault="006F2857" w:rsidP="00B368F2">
      <w:pPr>
        <w:pStyle w:val="ParagraphMS"/>
        <w:numPr>
          <w:ilvl w:val="0"/>
          <w:numId w:val="30"/>
        </w:numPr>
        <w:suppressAutoHyphens/>
        <w:spacing w:line="240" w:lineRule="auto"/>
        <w:rPr>
          <w:rFonts w:asciiTheme="minorHAnsi" w:hAnsiTheme="minorHAnsi" w:cstheme="minorHAnsi"/>
        </w:rPr>
      </w:pPr>
      <w:r w:rsidRPr="00B368F2">
        <w:rPr>
          <w:rFonts w:asciiTheme="minorHAnsi" w:hAnsiTheme="minorHAnsi" w:cstheme="minorHAnsi"/>
        </w:rPr>
        <w:t>Over the coming year MKYJS will continue to work with the Local Authorities Professional Development Leads to complete audit rounds across the service, the service is also exploring ways to make greater use of performance data and are introducing data check days in order to improve performance.</w:t>
      </w:r>
    </w:p>
    <w:p w14:paraId="2BF1C5EF" w14:textId="77777777" w:rsidR="006F2857" w:rsidRPr="00D92BBD" w:rsidRDefault="006F2857" w:rsidP="00145BD8">
      <w:pPr>
        <w:autoSpaceDN/>
        <w:spacing w:line="240" w:lineRule="auto"/>
        <w:textAlignment w:val="auto"/>
        <w:rPr>
          <w:rFonts w:asciiTheme="minorHAnsi" w:hAnsiTheme="minorHAnsi" w:cstheme="minorHAnsi"/>
          <w:b/>
          <w:sz w:val="28"/>
        </w:rPr>
      </w:pPr>
    </w:p>
    <w:p w14:paraId="7FC9DA2A" w14:textId="77777777" w:rsidR="004756CF" w:rsidRDefault="004756CF" w:rsidP="00145BD8">
      <w:pPr>
        <w:pStyle w:val="Heading1"/>
        <w:spacing w:line="240" w:lineRule="auto"/>
        <w:rPr>
          <w:sz w:val="44"/>
          <w:szCs w:val="28"/>
        </w:rPr>
      </w:pPr>
    </w:p>
    <w:p w14:paraId="5B86C0A6" w14:textId="0CFF68BE" w:rsidR="00875ED3" w:rsidRPr="00C220E7" w:rsidRDefault="002542D9" w:rsidP="00A20F72">
      <w:pPr>
        <w:pStyle w:val="Heading1"/>
        <w:numPr>
          <w:ilvl w:val="0"/>
          <w:numId w:val="29"/>
        </w:numPr>
        <w:spacing w:line="240" w:lineRule="auto"/>
        <w:ind w:left="357" w:hanging="357"/>
        <w:contextualSpacing/>
      </w:pPr>
      <w:bookmarkStart w:id="36" w:name="_Toc169806137"/>
      <w:r w:rsidRPr="00C220E7">
        <w:t>Service development</w:t>
      </w:r>
      <w:r w:rsidR="00101427" w:rsidRPr="00C220E7">
        <w:t xml:space="preserve"> and</w:t>
      </w:r>
      <w:bookmarkEnd w:id="36"/>
      <w:r w:rsidR="00101427" w:rsidRPr="00C220E7">
        <w:t xml:space="preserve"> </w:t>
      </w:r>
      <w:bookmarkStart w:id="37" w:name="_Toc169806138"/>
      <w:r w:rsidR="0030142C" w:rsidRPr="00C220E7">
        <w:t xml:space="preserve">National </w:t>
      </w:r>
      <w:r w:rsidR="00A20F72">
        <w:t xml:space="preserve">     </w:t>
      </w:r>
      <w:r w:rsidR="0030142C" w:rsidRPr="00C220E7">
        <w:t>Priority areas</w:t>
      </w:r>
      <w:bookmarkEnd w:id="37"/>
    </w:p>
    <w:p w14:paraId="5B999A83" w14:textId="77777777" w:rsidR="00875ED3" w:rsidRPr="00D92BBD" w:rsidRDefault="00875ED3" w:rsidP="00145BD8">
      <w:pPr>
        <w:pStyle w:val="SmallHeading-nonumbering"/>
        <w:suppressAutoHyphens/>
        <w:spacing w:line="240" w:lineRule="auto"/>
        <w:rPr>
          <w:rFonts w:asciiTheme="minorHAnsi" w:hAnsiTheme="minorHAnsi" w:cstheme="minorHAnsi"/>
        </w:rPr>
      </w:pPr>
    </w:p>
    <w:p w14:paraId="2EC9773F" w14:textId="581623F3" w:rsidR="00875ED3" w:rsidRPr="007D7BDC" w:rsidRDefault="00875ED3" w:rsidP="00145BD8">
      <w:pPr>
        <w:suppressAutoHyphens/>
        <w:spacing w:line="240" w:lineRule="auto"/>
        <w:rPr>
          <w:rFonts w:asciiTheme="minorHAnsi" w:hAnsiTheme="minorHAnsi" w:cstheme="minorHAnsi"/>
          <w:b/>
          <w:highlight w:val="cyan"/>
        </w:rPr>
      </w:pPr>
      <w:r w:rsidRPr="007D7BDC">
        <w:rPr>
          <w:rFonts w:asciiTheme="minorHAnsi" w:hAnsiTheme="minorHAnsi" w:cstheme="minorHAnsi"/>
          <w:b/>
        </w:rPr>
        <w:t>Children from groups which are over-</w:t>
      </w:r>
      <w:r w:rsidR="00BD04A1" w:rsidRPr="007D7BDC">
        <w:rPr>
          <w:rFonts w:asciiTheme="minorHAnsi" w:hAnsiTheme="minorHAnsi" w:cstheme="minorHAnsi"/>
          <w:b/>
        </w:rPr>
        <w:t>represented</w:t>
      </w:r>
      <w:r w:rsidRPr="007D7BDC">
        <w:rPr>
          <w:rFonts w:asciiTheme="minorHAnsi" w:hAnsiTheme="minorHAnsi" w:cstheme="minorHAnsi"/>
          <w:b/>
        </w:rPr>
        <w:t xml:space="preserve">  </w:t>
      </w:r>
    </w:p>
    <w:p w14:paraId="01F075B2" w14:textId="77777777" w:rsidR="00875ED3" w:rsidRPr="00D92BBD" w:rsidRDefault="00875ED3" w:rsidP="00145BD8">
      <w:pPr>
        <w:suppressAutoHyphens/>
        <w:spacing w:line="240" w:lineRule="auto"/>
        <w:rPr>
          <w:rFonts w:asciiTheme="minorHAnsi" w:hAnsiTheme="minorHAnsi" w:cstheme="minorHAnsi"/>
          <w:b/>
          <w:highlight w:val="cyan"/>
        </w:rPr>
      </w:pPr>
    </w:p>
    <w:p w14:paraId="04728457" w14:textId="4F167B73" w:rsidR="00875ED3" w:rsidRDefault="00875ED3" w:rsidP="007D7BDC">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Children and young people with Speech, Language and Communication Needs (SLCN) are over-represented within Milton Keynes Youth Justice and Support Service (MKYJSS) and this fits in with the national picture in terms of SLCN and children and young people who offend.</w:t>
      </w:r>
      <w:r w:rsidR="00BD04A1" w:rsidRPr="007D7BDC">
        <w:rPr>
          <w:rFonts w:asciiTheme="minorHAnsi" w:hAnsiTheme="minorHAnsi" w:cstheme="minorHAnsi"/>
        </w:rPr>
        <w:t xml:space="preserve"> </w:t>
      </w:r>
      <w:r w:rsidRPr="00D92BBD">
        <w:rPr>
          <w:rFonts w:asciiTheme="minorHAnsi" w:hAnsiTheme="minorHAnsi" w:cstheme="minorHAnsi"/>
        </w:rPr>
        <w:t>In terms of prevalence, our local data collected between April 202</w:t>
      </w:r>
      <w:r w:rsidR="00D66CDA" w:rsidRPr="00D92BBD">
        <w:rPr>
          <w:rFonts w:asciiTheme="minorHAnsi" w:hAnsiTheme="minorHAnsi" w:cstheme="minorHAnsi"/>
        </w:rPr>
        <w:t>3</w:t>
      </w:r>
      <w:r w:rsidRPr="00D92BBD">
        <w:rPr>
          <w:rFonts w:asciiTheme="minorHAnsi" w:hAnsiTheme="minorHAnsi" w:cstheme="minorHAnsi"/>
        </w:rPr>
        <w:t xml:space="preserve"> – March 202</w:t>
      </w:r>
      <w:r w:rsidR="00D66CDA" w:rsidRPr="00D92BBD">
        <w:rPr>
          <w:rFonts w:asciiTheme="minorHAnsi" w:hAnsiTheme="minorHAnsi" w:cstheme="minorHAnsi"/>
        </w:rPr>
        <w:t>4</w:t>
      </w:r>
      <w:r w:rsidRPr="00D92BBD">
        <w:rPr>
          <w:rFonts w:asciiTheme="minorHAnsi" w:hAnsiTheme="minorHAnsi" w:cstheme="minorHAnsi"/>
        </w:rPr>
        <w:t xml:space="preserve"> identified that out of 1</w:t>
      </w:r>
      <w:r w:rsidR="3D9C60EC" w:rsidRPr="00D92BBD">
        <w:rPr>
          <w:rFonts w:asciiTheme="minorHAnsi" w:hAnsiTheme="minorHAnsi" w:cstheme="minorHAnsi"/>
        </w:rPr>
        <w:t>2</w:t>
      </w:r>
      <w:r w:rsidR="00D66CDA" w:rsidRPr="00D92BBD">
        <w:rPr>
          <w:rFonts w:asciiTheme="minorHAnsi" w:hAnsiTheme="minorHAnsi" w:cstheme="minorHAnsi"/>
        </w:rPr>
        <w:t>2</w:t>
      </w:r>
      <w:r w:rsidRPr="00D92BBD">
        <w:rPr>
          <w:rFonts w:asciiTheme="minorHAnsi" w:hAnsiTheme="minorHAnsi" w:cstheme="minorHAnsi"/>
        </w:rPr>
        <w:t xml:space="preserve"> children and young people assessed for SLCN, </w:t>
      </w:r>
      <w:r w:rsidR="00D66CDA" w:rsidRPr="00D92BBD">
        <w:rPr>
          <w:rFonts w:asciiTheme="minorHAnsi" w:hAnsiTheme="minorHAnsi" w:cstheme="minorHAnsi"/>
        </w:rPr>
        <w:t>93</w:t>
      </w:r>
      <w:r w:rsidRPr="00D92BBD">
        <w:rPr>
          <w:rFonts w:asciiTheme="minorHAnsi" w:hAnsiTheme="minorHAnsi" w:cstheme="minorHAnsi"/>
        </w:rPr>
        <w:t xml:space="preserve">% of young people assessed had an identified need, and only </w:t>
      </w:r>
      <w:r w:rsidR="33451ED2" w:rsidRPr="00D92BBD">
        <w:rPr>
          <w:rFonts w:asciiTheme="minorHAnsi" w:hAnsiTheme="minorHAnsi" w:cstheme="minorHAnsi"/>
        </w:rPr>
        <w:t>5%</w:t>
      </w:r>
      <w:r w:rsidRPr="00D92BBD">
        <w:rPr>
          <w:rFonts w:asciiTheme="minorHAnsi" w:hAnsiTheme="minorHAnsi" w:cstheme="minorHAnsi"/>
        </w:rPr>
        <w:t xml:space="preserve"> had no SLCN identified following assessment. </w:t>
      </w:r>
      <w:r w:rsidR="00A85426" w:rsidRPr="00D92BBD">
        <w:rPr>
          <w:rFonts w:asciiTheme="minorHAnsi" w:hAnsiTheme="minorHAnsi" w:cstheme="minorHAnsi"/>
        </w:rPr>
        <w:t>This is an increase from 88% on the previous year.</w:t>
      </w:r>
      <w:r w:rsidR="004F38E7" w:rsidRPr="00D92BBD">
        <w:rPr>
          <w:rFonts w:asciiTheme="minorHAnsi" w:hAnsiTheme="minorHAnsi" w:cstheme="minorHAnsi"/>
        </w:rPr>
        <w:t xml:space="preserve"> Locally SLCN data is monitored and w</w:t>
      </w:r>
      <w:r w:rsidRPr="00D92BBD">
        <w:rPr>
          <w:rFonts w:asciiTheme="minorHAnsi" w:hAnsiTheme="minorHAnsi" w:cstheme="minorHAnsi"/>
        </w:rPr>
        <w:t>hat can be deduced from our data since 2020 is that year on year, there is a percentage increase in terms of the prevalence of SLCN within Milton Keynes and young people and needs being identified in terms of those that access our service via Diversion, Prevention, Out of Court Disposals and Post-Court youth justice support.</w:t>
      </w:r>
      <w:r w:rsidR="00861411" w:rsidRPr="007D7BDC">
        <w:rPr>
          <w:rFonts w:asciiTheme="minorHAnsi" w:hAnsiTheme="minorHAnsi" w:cstheme="minorHAnsi"/>
        </w:rPr>
        <w:t xml:space="preserve"> </w:t>
      </w:r>
      <w:r w:rsidRPr="00D92BBD">
        <w:rPr>
          <w:rFonts w:asciiTheme="minorHAnsi" w:hAnsiTheme="minorHAnsi" w:cstheme="minorHAnsi"/>
        </w:rPr>
        <w:t>It has been identified that 10% of children and young people have a ‘long-term SLCN’ within the general population and so what can be concluded from our local data is that children and young people with SLCN, are significantly overrepresented within the Youth Justice System.</w:t>
      </w:r>
    </w:p>
    <w:p w14:paraId="21B52593" w14:textId="77777777" w:rsidR="00B97BBB" w:rsidRDefault="00B97BBB" w:rsidP="00145BD8">
      <w:pPr>
        <w:pStyle w:val="ParagraphMS"/>
        <w:numPr>
          <w:ilvl w:val="0"/>
          <w:numId w:val="0"/>
        </w:numPr>
        <w:suppressAutoHyphens/>
        <w:spacing w:line="240" w:lineRule="auto"/>
        <w:rPr>
          <w:rFonts w:asciiTheme="minorHAnsi" w:hAnsiTheme="minorHAnsi" w:cstheme="minorHAnsi"/>
        </w:rPr>
      </w:pPr>
    </w:p>
    <w:p w14:paraId="01B7F592" w14:textId="43002584" w:rsidR="00B97BBB" w:rsidRPr="00C82379" w:rsidRDefault="00B97BBB" w:rsidP="007D7BDC">
      <w:pPr>
        <w:pStyle w:val="ParagraphMS"/>
        <w:numPr>
          <w:ilvl w:val="0"/>
          <w:numId w:val="30"/>
        </w:numPr>
        <w:suppressAutoHyphens/>
        <w:spacing w:line="240" w:lineRule="auto"/>
        <w:rPr>
          <w:rFonts w:asciiTheme="minorHAnsi" w:hAnsiTheme="minorHAnsi" w:cstheme="minorHAnsi"/>
        </w:rPr>
      </w:pPr>
      <w:r w:rsidRPr="00C82379">
        <w:rPr>
          <w:rFonts w:asciiTheme="minorHAnsi" w:hAnsiTheme="minorHAnsi" w:cstheme="minorHAnsi"/>
        </w:rPr>
        <w:t xml:space="preserve">One of the factors we aim to explore in the coming months through analysis of data and individual case studies is whether there is any evidence of ‘Adultification’ </w:t>
      </w:r>
      <w:r w:rsidRPr="006C0500">
        <w:rPr>
          <w:rFonts w:asciiTheme="minorHAnsi" w:hAnsiTheme="minorHAnsi" w:cstheme="minorHAnsi"/>
          <w:color w:val="auto"/>
        </w:rPr>
        <w:t>(</w:t>
      </w:r>
      <w:hyperlink r:id="rId19" w:history="1">
        <w:r w:rsidRPr="006C0500">
          <w:rPr>
            <w:rStyle w:val="Hyperlink"/>
            <w:rFonts w:asciiTheme="minorHAnsi" w:hAnsiTheme="minorHAnsi" w:cstheme="minorHAnsi"/>
            <w:color w:val="auto"/>
            <w:sz w:val="22"/>
            <w:szCs w:val="22"/>
          </w:rPr>
          <w:t>Adultification bias within child protection and safeguarding)</w:t>
        </w:r>
      </w:hyperlink>
      <w:r>
        <w:rPr>
          <w:rFonts w:asciiTheme="minorHAnsi" w:hAnsiTheme="minorHAnsi" w:cstheme="minorHAnsi"/>
        </w:rPr>
        <w:t xml:space="preserve"> </w:t>
      </w:r>
      <w:r w:rsidRPr="00C82379">
        <w:rPr>
          <w:rFonts w:asciiTheme="minorHAnsi" w:hAnsiTheme="minorHAnsi" w:cstheme="minorHAnsi"/>
        </w:rPr>
        <w:t xml:space="preserve">as a factor with any of the overrepresented groups of children, with needs not being recognised because challenging behaviours are viewed as ‘deliberate’ or ‘expected’ rather than seen as potential indicators of an unidentified and unmet need. Such approaches can result in enforcement and suspension action being pursued by schools, rather than explorative supportive approaches to assess unmet needs and adjust provision accordingly. This approach reflects the expectations outlined in the HMIP Thematic Report on Understanding Racial Disparity to “ensure that black and mixed heritage boys are receiving their legal entitlement to education, including alternative provision when this is deemed necessary, and that the placements are suitable to meet their needs” To achieve this we will look at further training for staff looking at the impact of </w:t>
      </w:r>
      <w:r>
        <w:rPr>
          <w:rFonts w:asciiTheme="minorHAnsi" w:hAnsiTheme="minorHAnsi" w:cstheme="minorHAnsi"/>
        </w:rPr>
        <w:t>A</w:t>
      </w:r>
      <w:r w:rsidRPr="005B6547">
        <w:rPr>
          <w:rFonts w:asciiTheme="minorHAnsi" w:hAnsiTheme="minorHAnsi" w:cstheme="minorHAnsi"/>
        </w:rPr>
        <w:t>dultification</w:t>
      </w:r>
      <w:r w:rsidRPr="00C82379">
        <w:rPr>
          <w:rFonts w:asciiTheme="minorHAnsi" w:hAnsiTheme="minorHAnsi" w:cstheme="minorHAnsi"/>
        </w:rPr>
        <w:t>, we will also look to expand our PRRE offer to more schools to ensure that young people at risk of exclusion are having their needs assessed and taken into consideration.</w:t>
      </w:r>
    </w:p>
    <w:p w14:paraId="7DF02B3E" w14:textId="77777777" w:rsidR="00B97BBB" w:rsidRPr="00D92BBD" w:rsidRDefault="00B97BBB" w:rsidP="00145BD8">
      <w:pPr>
        <w:pStyle w:val="ParagraphMS"/>
        <w:numPr>
          <w:ilvl w:val="0"/>
          <w:numId w:val="0"/>
        </w:numPr>
        <w:suppressAutoHyphens/>
        <w:spacing w:line="240" w:lineRule="auto"/>
        <w:rPr>
          <w:rFonts w:asciiTheme="minorHAnsi" w:hAnsiTheme="minorHAnsi" w:cstheme="minorHAnsi"/>
          <w:i/>
        </w:rPr>
      </w:pPr>
    </w:p>
    <w:p w14:paraId="384BAE4F" w14:textId="77777777" w:rsidR="00875ED3" w:rsidRPr="00D92BBD" w:rsidRDefault="00875ED3" w:rsidP="00145BD8">
      <w:pPr>
        <w:pStyle w:val="ParagraphMS"/>
        <w:numPr>
          <w:ilvl w:val="0"/>
          <w:numId w:val="0"/>
        </w:numPr>
        <w:suppressAutoHyphens/>
        <w:spacing w:line="240" w:lineRule="auto"/>
        <w:rPr>
          <w:rFonts w:asciiTheme="minorHAnsi" w:hAnsiTheme="minorHAnsi" w:cstheme="minorHAnsi"/>
        </w:rPr>
      </w:pPr>
    </w:p>
    <w:p w14:paraId="4A6AE916" w14:textId="79B5E76F" w:rsidR="00875ED3" w:rsidRDefault="00875ED3" w:rsidP="001110DD">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As outlined in the commentary above the YJSB regularly reviews the data on disproportionality at each meeting and this is kept under</w:t>
      </w:r>
      <w:r w:rsidR="008408D0" w:rsidRPr="00D92BBD">
        <w:rPr>
          <w:rFonts w:asciiTheme="minorHAnsi" w:hAnsiTheme="minorHAnsi" w:cstheme="minorHAnsi"/>
        </w:rPr>
        <w:t xml:space="preserve"> </w:t>
      </w:r>
      <w:r w:rsidRPr="00D92BBD">
        <w:rPr>
          <w:rFonts w:asciiTheme="minorHAnsi" w:hAnsiTheme="minorHAnsi" w:cstheme="minorHAnsi"/>
        </w:rPr>
        <w:t xml:space="preserve">constant review. </w:t>
      </w:r>
      <w:r w:rsidR="00002091" w:rsidRPr="00D92BBD">
        <w:rPr>
          <w:rFonts w:asciiTheme="minorHAnsi" w:hAnsiTheme="minorHAnsi" w:cstheme="minorHAnsi"/>
        </w:rPr>
        <w:t xml:space="preserve">Using the YJB Ethnic Disparity toolkit 2023-2024 and comparing this to the </w:t>
      </w:r>
      <w:r w:rsidR="000411DD" w:rsidRPr="00D92BBD">
        <w:rPr>
          <w:rFonts w:asciiTheme="minorHAnsi" w:hAnsiTheme="minorHAnsi" w:cstheme="minorHAnsi"/>
        </w:rPr>
        <w:t xml:space="preserve">census data of 2021 for general population figures for youths we are able to determine that </w:t>
      </w:r>
      <w:r w:rsidR="00F40677" w:rsidRPr="00D92BBD">
        <w:rPr>
          <w:rFonts w:asciiTheme="minorHAnsi" w:hAnsiTheme="minorHAnsi" w:cstheme="minorHAnsi"/>
        </w:rPr>
        <w:t xml:space="preserve">young people who define themselves as mixed heritage </w:t>
      </w:r>
      <w:r w:rsidR="00155A78" w:rsidRPr="00D92BBD">
        <w:rPr>
          <w:rFonts w:asciiTheme="minorHAnsi" w:hAnsiTheme="minorHAnsi" w:cstheme="minorHAnsi"/>
        </w:rPr>
        <w:t>are overrepresented in community orders compared to the percentage of the population</w:t>
      </w:r>
      <w:r w:rsidR="004850E2">
        <w:rPr>
          <w:rFonts w:asciiTheme="minorHAnsi" w:hAnsiTheme="minorHAnsi" w:cstheme="minorHAnsi"/>
        </w:rPr>
        <w:t>,</w:t>
      </w:r>
      <w:r w:rsidR="00155A78" w:rsidRPr="00D92BBD">
        <w:rPr>
          <w:rFonts w:asciiTheme="minorHAnsi" w:hAnsiTheme="minorHAnsi" w:cstheme="minorHAnsi"/>
        </w:rPr>
        <w:t xml:space="preserve"> with 50% of the cases </w:t>
      </w:r>
      <w:r w:rsidR="00531271" w:rsidRPr="00D92BBD">
        <w:rPr>
          <w:rFonts w:asciiTheme="minorHAnsi" w:hAnsiTheme="minorHAnsi" w:cstheme="minorHAnsi"/>
        </w:rPr>
        <w:t>being given to those of mixed heritage</w:t>
      </w:r>
      <w:r w:rsidR="004850E2">
        <w:rPr>
          <w:rFonts w:asciiTheme="minorHAnsi" w:hAnsiTheme="minorHAnsi" w:cstheme="minorHAnsi"/>
        </w:rPr>
        <w:t>,</w:t>
      </w:r>
      <w:r w:rsidR="00531271" w:rsidRPr="00D92BBD">
        <w:rPr>
          <w:rFonts w:asciiTheme="minorHAnsi" w:hAnsiTheme="minorHAnsi" w:cstheme="minorHAnsi"/>
        </w:rPr>
        <w:t xml:space="preserve"> compared to the population figure of just 8%. We also see that young people of mixed heritage are overrepresented in the categories of violence and drugs and </w:t>
      </w:r>
      <w:r w:rsidR="000D2FE9" w:rsidRPr="00D92BBD">
        <w:rPr>
          <w:rFonts w:asciiTheme="minorHAnsi" w:hAnsiTheme="minorHAnsi" w:cstheme="minorHAnsi"/>
        </w:rPr>
        <w:t xml:space="preserve">black and mixed heritage young people are more likely to be breached than other groups. Further work is needed to look at the </w:t>
      </w:r>
      <w:r w:rsidR="004108B1" w:rsidRPr="00D92BBD">
        <w:rPr>
          <w:rFonts w:asciiTheme="minorHAnsi" w:hAnsiTheme="minorHAnsi" w:cstheme="minorHAnsi"/>
        </w:rPr>
        <w:t xml:space="preserve">needs of these </w:t>
      </w:r>
      <w:r w:rsidR="00B3031B" w:rsidRPr="00D92BBD">
        <w:rPr>
          <w:rFonts w:asciiTheme="minorHAnsi" w:hAnsiTheme="minorHAnsi" w:cstheme="minorHAnsi"/>
        </w:rPr>
        <w:t>young people and consider</w:t>
      </w:r>
      <w:r w:rsidR="00B3031B">
        <w:rPr>
          <w:rFonts w:asciiTheme="minorHAnsi" w:hAnsiTheme="minorHAnsi" w:cstheme="minorHAnsi"/>
        </w:rPr>
        <w:t xml:space="preserve"> </w:t>
      </w:r>
      <w:r w:rsidR="005A133E">
        <w:rPr>
          <w:rFonts w:asciiTheme="minorHAnsi" w:hAnsiTheme="minorHAnsi" w:cstheme="minorHAnsi"/>
        </w:rPr>
        <w:t>what</w:t>
      </w:r>
      <w:r w:rsidR="00B3031B" w:rsidRPr="00D92BBD">
        <w:rPr>
          <w:rFonts w:asciiTheme="minorHAnsi" w:hAnsiTheme="minorHAnsi" w:cstheme="minorHAnsi"/>
        </w:rPr>
        <w:t xml:space="preserve"> systematic </w:t>
      </w:r>
      <w:r w:rsidR="00A71B79" w:rsidRPr="00D92BBD">
        <w:rPr>
          <w:rFonts w:asciiTheme="minorHAnsi" w:hAnsiTheme="minorHAnsi" w:cstheme="minorHAnsi"/>
        </w:rPr>
        <w:t xml:space="preserve">barriers </w:t>
      </w:r>
      <w:r w:rsidR="00A71B79">
        <w:rPr>
          <w:rFonts w:asciiTheme="minorHAnsi" w:hAnsiTheme="minorHAnsi" w:cstheme="minorHAnsi"/>
        </w:rPr>
        <w:t>are</w:t>
      </w:r>
      <w:r w:rsidR="005A133E">
        <w:rPr>
          <w:rFonts w:asciiTheme="minorHAnsi" w:hAnsiTheme="minorHAnsi" w:cstheme="minorHAnsi"/>
        </w:rPr>
        <w:t xml:space="preserve"> impacting the</w:t>
      </w:r>
      <w:r w:rsidR="00194CA6">
        <w:rPr>
          <w:rFonts w:asciiTheme="minorHAnsi" w:hAnsiTheme="minorHAnsi" w:cstheme="minorHAnsi"/>
        </w:rPr>
        <w:t>m</w:t>
      </w:r>
      <w:r w:rsidR="004A78E0" w:rsidRPr="00D92BBD">
        <w:rPr>
          <w:rFonts w:asciiTheme="minorHAnsi" w:hAnsiTheme="minorHAnsi" w:cstheme="minorHAnsi"/>
        </w:rPr>
        <w:t xml:space="preserve"> and how we tackle structural barriers</w:t>
      </w:r>
      <w:r w:rsidR="004A78E0">
        <w:rPr>
          <w:rFonts w:asciiTheme="minorHAnsi" w:hAnsiTheme="minorHAnsi" w:cstheme="minorHAnsi"/>
        </w:rPr>
        <w:t xml:space="preserve"> </w:t>
      </w:r>
      <w:r w:rsidR="00194CA6">
        <w:rPr>
          <w:rFonts w:asciiTheme="minorHAnsi" w:hAnsiTheme="minorHAnsi" w:cstheme="minorHAnsi"/>
        </w:rPr>
        <w:t>/ inequalities</w:t>
      </w:r>
      <w:r w:rsidR="004A78E0" w:rsidRPr="00D92BBD">
        <w:rPr>
          <w:rFonts w:asciiTheme="minorHAnsi" w:hAnsiTheme="minorHAnsi" w:cstheme="minorHAnsi"/>
        </w:rPr>
        <w:t xml:space="preserve"> which may result in these </w:t>
      </w:r>
      <w:r w:rsidR="00194CA6">
        <w:rPr>
          <w:rFonts w:asciiTheme="minorHAnsi" w:hAnsiTheme="minorHAnsi" w:cstheme="minorHAnsi"/>
        </w:rPr>
        <w:t xml:space="preserve">young </w:t>
      </w:r>
      <w:r w:rsidR="00A71B79">
        <w:rPr>
          <w:rFonts w:asciiTheme="minorHAnsi" w:hAnsiTheme="minorHAnsi" w:cstheme="minorHAnsi"/>
        </w:rPr>
        <w:t xml:space="preserve">people </w:t>
      </w:r>
      <w:r w:rsidR="00A71B79" w:rsidRPr="00D92BBD">
        <w:rPr>
          <w:rFonts w:asciiTheme="minorHAnsi" w:hAnsiTheme="minorHAnsi" w:cstheme="minorHAnsi"/>
        </w:rPr>
        <w:t>being</w:t>
      </w:r>
      <w:r w:rsidR="004A78E0" w:rsidRPr="00D92BBD">
        <w:rPr>
          <w:rFonts w:asciiTheme="minorHAnsi" w:hAnsiTheme="minorHAnsi" w:cstheme="minorHAnsi"/>
        </w:rPr>
        <w:t xml:space="preserve"> more vulnerable to being drawn into the YJS. We will</w:t>
      </w:r>
      <w:r w:rsidR="004108B1" w:rsidRPr="00D92BBD">
        <w:rPr>
          <w:rFonts w:asciiTheme="minorHAnsi" w:hAnsiTheme="minorHAnsi" w:cstheme="minorHAnsi"/>
        </w:rPr>
        <w:t xml:space="preserve"> consider further training for staff on how we engage black and mixed heritage groups</w:t>
      </w:r>
      <w:r w:rsidR="005B280F" w:rsidRPr="00D92BBD">
        <w:rPr>
          <w:rFonts w:asciiTheme="minorHAnsi" w:hAnsiTheme="minorHAnsi" w:cstheme="minorHAnsi"/>
        </w:rPr>
        <w:t xml:space="preserve"> and ensure our interventions and responses to non</w:t>
      </w:r>
      <w:r w:rsidR="00D41469">
        <w:rPr>
          <w:rFonts w:asciiTheme="minorHAnsi" w:hAnsiTheme="minorHAnsi" w:cstheme="minorHAnsi"/>
        </w:rPr>
        <w:t>-</w:t>
      </w:r>
      <w:r w:rsidR="005B280F" w:rsidRPr="00D92BBD">
        <w:rPr>
          <w:rFonts w:asciiTheme="minorHAnsi" w:hAnsiTheme="minorHAnsi" w:cstheme="minorHAnsi"/>
        </w:rPr>
        <w:t>compliance are proportionate and take into account the experiences of these young people</w:t>
      </w:r>
      <w:r w:rsidR="004108B1" w:rsidRPr="00D92BBD">
        <w:rPr>
          <w:rFonts w:asciiTheme="minorHAnsi" w:hAnsiTheme="minorHAnsi" w:cstheme="minorHAnsi"/>
        </w:rPr>
        <w:t xml:space="preserve">, ensuring that our workforce is reflective of these </w:t>
      </w:r>
      <w:r w:rsidR="00760C78" w:rsidRPr="00D92BBD">
        <w:rPr>
          <w:rFonts w:asciiTheme="minorHAnsi" w:hAnsiTheme="minorHAnsi" w:cstheme="minorHAnsi"/>
        </w:rPr>
        <w:t xml:space="preserve">young people and </w:t>
      </w:r>
      <w:r w:rsidR="003C7AAC">
        <w:rPr>
          <w:rFonts w:asciiTheme="minorHAnsi" w:hAnsiTheme="minorHAnsi" w:cstheme="minorHAnsi"/>
        </w:rPr>
        <w:t>making sure</w:t>
      </w:r>
      <w:r w:rsidR="003C7AAC" w:rsidRPr="00D92BBD">
        <w:rPr>
          <w:rFonts w:asciiTheme="minorHAnsi" w:hAnsiTheme="minorHAnsi" w:cstheme="minorHAnsi"/>
        </w:rPr>
        <w:t xml:space="preserve"> </w:t>
      </w:r>
      <w:r w:rsidR="00760C78" w:rsidRPr="00D92BBD">
        <w:rPr>
          <w:rFonts w:asciiTheme="minorHAnsi" w:hAnsiTheme="minorHAnsi" w:cstheme="minorHAnsi"/>
        </w:rPr>
        <w:t xml:space="preserve">that we challenge partners and sentencers within our recommendations and court reports to ensure that ethnic </w:t>
      </w:r>
      <w:r w:rsidR="00826C3D" w:rsidRPr="00D92BBD">
        <w:rPr>
          <w:rFonts w:asciiTheme="minorHAnsi" w:hAnsiTheme="minorHAnsi" w:cstheme="minorHAnsi"/>
        </w:rPr>
        <w:t>inequality</w:t>
      </w:r>
      <w:r w:rsidR="00760C78" w:rsidRPr="00D92BBD">
        <w:rPr>
          <w:rFonts w:asciiTheme="minorHAnsi" w:hAnsiTheme="minorHAnsi" w:cstheme="minorHAnsi"/>
        </w:rPr>
        <w:t xml:space="preserve"> is considered. </w:t>
      </w:r>
    </w:p>
    <w:p w14:paraId="5FE5669A" w14:textId="77777777" w:rsidR="00E23E47" w:rsidRDefault="00E23E47" w:rsidP="00145BD8">
      <w:pPr>
        <w:pStyle w:val="ParagraphMS"/>
        <w:numPr>
          <w:ilvl w:val="0"/>
          <w:numId w:val="0"/>
        </w:numPr>
        <w:suppressAutoHyphens/>
        <w:spacing w:line="240" w:lineRule="auto"/>
        <w:rPr>
          <w:rFonts w:asciiTheme="minorHAnsi" w:hAnsiTheme="minorHAnsi" w:cstheme="minorHAnsi"/>
        </w:rPr>
      </w:pPr>
    </w:p>
    <w:p w14:paraId="33CF4BB1" w14:textId="780FD889" w:rsidR="00D749C0" w:rsidRPr="00D92BBD" w:rsidRDefault="00D749C0" w:rsidP="001110DD">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We hav</w:t>
      </w:r>
      <w:r w:rsidR="00F62069" w:rsidRPr="00D92BBD">
        <w:rPr>
          <w:rFonts w:asciiTheme="minorHAnsi" w:hAnsiTheme="minorHAnsi" w:cstheme="minorHAnsi"/>
        </w:rPr>
        <w:t>e</w:t>
      </w:r>
      <w:r w:rsidRPr="00D92BBD">
        <w:rPr>
          <w:rFonts w:asciiTheme="minorHAnsi" w:hAnsiTheme="minorHAnsi" w:cstheme="minorHAnsi"/>
        </w:rPr>
        <w:t xml:space="preserve"> recogni</w:t>
      </w:r>
      <w:r w:rsidR="00F62069" w:rsidRPr="00D92BBD">
        <w:rPr>
          <w:rFonts w:asciiTheme="minorHAnsi" w:hAnsiTheme="minorHAnsi" w:cstheme="minorHAnsi"/>
        </w:rPr>
        <w:t>s</w:t>
      </w:r>
      <w:r w:rsidRPr="00D92BBD">
        <w:rPr>
          <w:rFonts w:asciiTheme="minorHAnsi" w:hAnsiTheme="minorHAnsi" w:cstheme="minorHAnsi"/>
        </w:rPr>
        <w:t xml:space="preserve">ed in the last two quarters an increase in girls coming into the Youth Justice System, whilst it does not appear that the majority of these girls go on to </w:t>
      </w:r>
      <w:r w:rsidR="00F62069" w:rsidRPr="00D92BBD">
        <w:rPr>
          <w:rFonts w:asciiTheme="minorHAnsi" w:hAnsiTheme="minorHAnsi" w:cstheme="minorHAnsi"/>
        </w:rPr>
        <w:t>enter formal YJS</w:t>
      </w:r>
      <w:r w:rsidR="00C15F77" w:rsidRPr="00D92BBD">
        <w:rPr>
          <w:rFonts w:asciiTheme="minorHAnsi" w:hAnsiTheme="minorHAnsi" w:cstheme="minorHAnsi"/>
        </w:rPr>
        <w:t xml:space="preserve">, we aim </w:t>
      </w:r>
      <w:r w:rsidR="008D5FE2" w:rsidRPr="00D92BBD">
        <w:rPr>
          <w:rFonts w:asciiTheme="minorHAnsi" w:hAnsiTheme="minorHAnsi" w:cstheme="minorHAnsi"/>
        </w:rPr>
        <w:t xml:space="preserve">to review </w:t>
      </w:r>
      <w:r w:rsidR="006D0FEB" w:rsidRPr="00D92BBD">
        <w:rPr>
          <w:rFonts w:asciiTheme="minorHAnsi" w:hAnsiTheme="minorHAnsi" w:cstheme="minorHAnsi"/>
        </w:rPr>
        <w:t>both data and case studies to look at commonalities within this cohort to identify particular risk factors for girls</w:t>
      </w:r>
      <w:r w:rsidR="00AB600B" w:rsidRPr="00D92BBD">
        <w:rPr>
          <w:rFonts w:asciiTheme="minorHAnsi" w:hAnsiTheme="minorHAnsi" w:cstheme="minorHAnsi"/>
        </w:rPr>
        <w:t xml:space="preserve"> and evaluate how best to address these.</w:t>
      </w:r>
      <w:r w:rsidR="005A2A38" w:rsidRPr="00D92BBD">
        <w:rPr>
          <w:rFonts w:asciiTheme="minorHAnsi" w:hAnsiTheme="minorHAnsi" w:cstheme="minorHAnsi"/>
        </w:rPr>
        <w:t xml:space="preserve"> We are also </w:t>
      </w:r>
      <w:r w:rsidR="00867DAC" w:rsidRPr="00D92BBD">
        <w:rPr>
          <w:rFonts w:asciiTheme="minorHAnsi" w:hAnsiTheme="minorHAnsi" w:cstheme="minorHAnsi"/>
        </w:rPr>
        <w:t xml:space="preserve">going to upskill staff working with girls in youth justice by delivering training on ways to best engage and </w:t>
      </w:r>
      <w:r w:rsidR="003A1DE9" w:rsidRPr="00D92BBD">
        <w:rPr>
          <w:rFonts w:asciiTheme="minorHAnsi" w:hAnsiTheme="minorHAnsi" w:cstheme="minorHAnsi"/>
        </w:rPr>
        <w:t>deliver</w:t>
      </w:r>
      <w:r w:rsidR="00867DAC" w:rsidRPr="00D92BBD">
        <w:rPr>
          <w:rFonts w:asciiTheme="minorHAnsi" w:hAnsiTheme="minorHAnsi" w:cstheme="minorHAnsi"/>
        </w:rPr>
        <w:t xml:space="preserve"> </w:t>
      </w:r>
      <w:r w:rsidR="000A779A" w:rsidRPr="00D92BBD">
        <w:rPr>
          <w:rFonts w:asciiTheme="minorHAnsi" w:hAnsiTheme="minorHAnsi" w:cstheme="minorHAnsi"/>
        </w:rPr>
        <w:t>evidence-based</w:t>
      </w:r>
      <w:r w:rsidR="00867DAC" w:rsidRPr="00D92BBD">
        <w:rPr>
          <w:rFonts w:asciiTheme="minorHAnsi" w:hAnsiTheme="minorHAnsi" w:cstheme="minorHAnsi"/>
        </w:rPr>
        <w:t xml:space="preserve"> interventions.</w:t>
      </w:r>
    </w:p>
    <w:p w14:paraId="102A6208" w14:textId="1391803A" w:rsidR="004A5540" w:rsidRPr="00945321" w:rsidRDefault="004A5540" w:rsidP="00945321">
      <w:pPr>
        <w:pStyle w:val="ParagraphMS"/>
        <w:numPr>
          <w:ilvl w:val="0"/>
          <w:numId w:val="0"/>
        </w:numPr>
        <w:suppressAutoHyphens/>
        <w:spacing w:line="240" w:lineRule="auto"/>
        <w:ind w:left="179"/>
        <w:rPr>
          <w:rFonts w:asciiTheme="minorHAnsi" w:hAnsiTheme="minorHAnsi" w:cstheme="minorHAnsi"/>
        </w:rPr>
      </w:pPr>
    </w:p>
    <w:p w14:paraId="0F7A7054" w14:textId="77777777" w:rsidR="00AC333F" w:rsidRPr="00D92BBD" w:rsidRDefault="004A5540" w:rsidP="001110DD">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B</w:t>
      </w:r>
      <w:r w:rsidR="00875ED3" w:rsidRPr="00D92BBD">
        <w:rPr>
          <w:rFonts w:asciiTheme="minorHAnsi" w:hAnsiTheme="minorHAnsi" w:cstheme="minorHAnsi"/>
        </w:rPr>
        <w:t xml:space="preserve">uilding on the work undertaken to capture and reflect the voice of children in shaping the services provided by both the Youth Justice Service and its partners, we will explore whether further changes are needed to ensure that processes for gaining feedback from over represented groups, such as black and mixed heritage boys, </w:t>
      </w:r>
      <w:r w:rsidR="00230977" w:rsidRPr="00D92BBD">
        <w:rPr>
          <w:rFonts w:asciiTheme="minorHAnsi" w:hAnsiTheme="minorHAnsi" w:cstheme="minorHAnsi"/>
        </w:rPr>
        <w:t xml:space="preserve">and girls </w:t>
      </w:r>
      <w:r w:rsidR="00875ED3" w:rsidRPr="00D92BBD">
        <w:rPr>
          <w:rFonts w:asciiTheme="minorHAnsi" w:hAnsiTheme="minorHAnsi" w:cstheme="minorHAnsi"/>
        </w:rPr>
        <w:t xml:space="preserve">about the services they </w:t>
      </w:r>
      <w:r w:rsidR="00875ED3" w:rsidRPr="00D92BBD">
        <w:rPr>
          <w:rFonts w:asciiTheme="minorHAnsi" w:hAnsiTheme="minorHAnsi" w:cstheme="minorHAnsi"/>
        </w:rPr>
        <w:lastRenderedPageBreak/>
        <w:t>receive are effective and inform our collective ability to assess, review and improve the quality and suitability of those services.</w:t>
      </w:r>
    </w:p>
    <w:p w14:paraId="53B92C87" w14:textId="77777777" w:rsidR="00AC333F" w:rsidRPr="00D92BBD" w:rsidRDefault="00AC333F" w:rsidP="00145BD8">
      <w:pPr>
        <w:pStyle w:val="ParagraphMS"/>
        <w:numPr>
          <w:ilvl w:val="0"/>
          <w:numId w:val="0"/>
        </w:numPr>
        <w:suppressAutoHyphens/>
        <w:spacing w:line="240" w:lineRule="auto"/>
        <w:rPr>
          <w:rFonts w:asciiTheme="minorHAnsi" w:hAnsiTheme="minorHAnsi" w:cstheme="minorHAnsi"/>
        </w:rPr>
      </w:pPr>
    </w:p>
    <w:p w14:paraId="17134FD2" w14:textId="77777777" w:rsidR="00E66732" w:rsidRPr="00D92BBD" w:rsidRDefault="00875ED3"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 Youth Justice Service Management and Seniors</w:t>
      </w:r>
      <w:r w:rsidR="00AC333F" w:rsidRPr="00D92BBD">
        <w:rPr>
          <w:rFonts w:asciiTheme="minorHAnsi" w:hAnsiTheme="minorHAnsi" w:cstheme="minorHAnsi"/>
        </w:rPr>
        <w:t xml:space="preserve"> will</w:t>
      </w:r>
      <w:r w:rsidRPr="00D92BBD">
        <w:rPr>
          <w:rFonts w:asciiTheme="minorHAnsi" w:hAnsiTheme="minorHAnsi" w:cstheme="minorHAnsi"/>
        </w:rPr>
        <w:t xml:space="preserve"> ensure thorough management oversight, induction programmes, training and supervision and support that staff fully understand what is expected of them in exploring and adjusting their practice to reflect the individual needs and diversity of children, and to enable them to work effectively with all children with particular consideration of additional barriers faced by overrepresented groups of children, including black and mixed heritage boys. Staff are made fully aware of how to escalate concerns both within the Youth Justice and Support Service and with partner organisations in seeking to address identified barriers that are preventing access to required services. </w:t>
      </w:r>
    </w:p>
    <w:p w14:paraId="57F183F0" w14:textId="77777777" w:rsidR="00E66732" w:rsidRPr="00D92BBD" w:rsidRDefault="00E66732" w:rsidP="00945321">
      <w:pPr>
        <w:pStyle w:val="ParagraphMS"/>
        <w:numPr>
          <w:ilvl w:val="0"/>
          <w:numId w:val="0"/>
        </w:numPr>
        <w:suppressAutoHyphens/>
        <w:spacing w:line="240" w:lineRule="auto"/>
        <w:ind w:left="179"/>
        <w:rPr>
          <w:rFonts w:asciiTheme="minorHAnsi" w:hAnsiTheme="minorHAnsi" w:cstheme="minorHAnsi"/>
        </w:rPr>
      </w:pPr>
    </w:p>
    <w:p w14:paraId="6DA2D807" w14:textId="1EB14FA7" w:rsidR="00875ED3" w:rsidRPr="00D92BBD" w:rsidRDefault="00E66732"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Historically we recognised that the former Youth Offending Team staffing was not as culturally</w:t>
      </w:r>
      <w:r w:rsidR="00C41CE4">
        <w:rPr>
          <w:rFonts w:asciiTheme="minorHAnsi" w:hAnsiTheme="minorHAnsi" w:cstheme="minorHAnsi"/>
        </w:rPr>
        <w:t>,</w:t>
      </w:r>
      <w:r w:rsidRPr="00D92BBD">
        <w:rPr>
          <w:rFonts w:asciiTheme="minorHAnsi" w:hAnsiTheme="minorHAnsi" w:cstheme="minorHAnsi"/>
        </w:rPr>
        <w:t xml:space="preserve"> or gender diverse</w:t>
      </w:r>
      <w:r w:rsidR="00C41CE4">
        <w:rPr>
          <w:rFonts w:asciiTheme="minorHAnsi" w:hAnsiTheme="minorHAnsi" w:cstheme="minorHAnsi"/>
        </w:rPr>
        <w:t>,</w:t>
      </w:r>
      <w:r w:rsidRPr="00D92BBD">
        <w:rPr>
          <w:rFonts w:asciiTheme="minorHAnsi" w:hAnsiTheme="minorHAnsi" w:cstheme="minorHAnsi"/>
        </w:rPr>
        <w:t xml:space="preserve"> as the demography of Milton Keynes. Targeted recruitment of both core staff and volunteers will be considered moving forward in order to ensure that the staffing group is reflective of the demographic of Milton Keynes. </w:t>
      </w:r>
    </w:p>
    <w:p w14:paraId="7AA778F2" w14:textId="77777777" w:rsidR="00875ED3" w:rsidRPr="00D92BBD" w:rsidRDefault="00875ED3" w:rsidP="00945321">
      <w:pPr>
        <w:pStyle w:val="ParagraphMS"/>
        <w:numPr>
          <w:ilvl w:val="0"/>
          <w:numId w:val="0"/>
        </w:numPr>
        <w:suppressAutoHyphens/>
        <w:spacing w:line="240" w:lineRule="auto"/>
        <w:ind w:left="179"/>
        <w:rPr>
          <w:rFonts w:asciiTheme="minorHAnsi" w:hAnsiTheme="minorHAnsi" w:cstheme="minorHAnsi"/>
        </w:rPr>
      </w:pPr>
    </w:p>
    <w:p w14:paraId="05D7DCCB" w14:textId="77777777" w:rsidR="00875ED3" w:rsidRPr="00D92BBD" w:rsidRDefault="00875ED3"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To tackle over representation, Milton Keynes Youth Justice and Support Service has considered and implemented the following: </w:t>
      </w:r>
    </w:p>
    <w:p w14:paraId="453E1B68" w14:textId="77777777" w:rsidR="00875ED3" w:rsidRPr="00D92BBD" w:rsidRDefault="00875ED3" w:rsidP="00145BD8">
      <w:pPr>
        <w:pStyle w:val="SubParagraphwithletters"/>
        <w:numPr>
          <w:ilvl w:val="0"/>
          <w:numId w:val="0"/>
        </w:numPr>
        <w:suppressAutoHyphens/>
        <w:spacing w:line="240" w:lineRule="auto"/>
        <w:rPr>
          <w:rFonts w:asciiTheme="minorHAnsi" w:hAnsiTheme="minorHAnsi" w:cstheme="minorHAnsi"/>
        </w:rPr>
      </w:pPr>
    </w:p>
    <w:p w14:paraId="7AAE3F71" w14:textId="77777777"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Staff within Youth Justice Service attend Cultural Diversity Training.</w:t>
      </w:r>
    </w:p>
    <w:p w14:paraId="09C4CA04" w14:textId="77777777"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Speech Language and Communication Needs (SLCN) – as outlined earlier the</w:t>
      </w:r>
      <w:r w:rsidRPr="00D92BBD">
        <w:rPr>
          <w:rFonts w:asciiTheme="minorHAnsi" w:hAnsiTheme="minorHAnsi" w:cstheme="minorHAnsi"/>
          <w:color w:val="7030A0"/>
        </w:rPr>
        <w:t xml:space="preserve"> </w:t>
      </w:r>
      <w:r w:rsidRPr="00D92BBD">
        <w:rPr>
          <w:rFonts w:asciiTheme="minorHAnsi" w:hAnsiTheme="minorHAnsi" w:cstheme="minorHAnsi"/>
        </w:rPr>
        <w:t>Youth Justice Service recognise the over representation of young people in the Youth Justice System with Speech Language and Communication Needs. Speech and Language Provision is offered to all young people regardless of intervention including PRRE, ESP and both community and Court Orders. It is evidenced through the data collected and individual case studies that offering this assessment and support at PRRE can reduce the number of young people excluded from school because their needs are not being identified and supported.</w:t>
      </w:r>
    </w:p>
    <w:p w14:paraId="5D86A796" w14:textId="77777777"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 xml:space="preserve">Joint Decision-Making Panel (JDMP) – the Youth Justice representation at JDMP provides a multi-agency approach to consider diversity and learning needs prior to decision being made about action, including input from CAMHS / Liaison and Diversion, and the Professional Lead for Missing and Exploitation, therefore taking into account their current status within Social Care and any identified Health needs. </w:t>
      </w:r>
    </w:p>
    <w:p w14:paraId="11D7FECF" w14:textId="77777777"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Within Milton Keynes we have an effective data sharing process which enables a young person’s vulnerabilities and diverse needs to be shared with Police, who in turn share with CPS to fully inform charging decisions.</w:t>
      </w:r>
    </w:p>
    <w:p w14:paraId="26571275" w14:textId="5FA3F615"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 xml:space="preserve">Diversity needs are incorporated into a young person’s child friendly plan following </w:t>
      </w:r>
      <w:r w:rsidR="008F5DC9">
        <w:rPr>
          <w:rFonts w:asciiTheme="minorHAnsi" w:hAnsiTheme="minorHAnsi" w:cstheme="minorHAnsi"/>
        </w:rPr>
        <w:t>ASSETPLUS</w:t>
      </w:r>
      <w:r w:rsidRPr="00D92BBD">
        <w:rPr>
          <w:rFonts w:asciiTheme="minorHAnsi" w:hAnsiTheme="minorHAnsi" w:cstheme="minorHAnsi"/>
        </w:rPr>
        <w:t xml:space="preserve"> assessment being completed so that intervention is informed and delivered around diversity needs.</w:t>
      </w:r>
    </w:p>
    <w:p w14:paraId="46D86ED7" w14:textId="77777777"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When young people are open to other services / provisions such as Children’s Social Care; SEND; Pupil Referral Unit the Youth Justice and Support Service ensure co-ordinated partnership working to achieve best outcomes.</w:t>
      </w:r>
    </w:p>
    <w:p w14:paraId="78211295" w14:textId="60DF3C80"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 xml:space="preserve">In all Pre-Sentence Reports, Breach, and other Court reports particularly for sentencing the Youth Justice and Support Service include within the report when a young person is part of an overrepresented group so that the Court acknowledge and take this into account during sentencing. Copies of SLCN assessments are also </w:t>
      </w:r>
      <w:r w:rsidRPr="00D92BBD">
        <w:rPr>
          <w:rFonts w:asciiTheme="minorHAnsi" w:hAnsiTheme="minorHAnsi" w:cstheme="minorHAnsi"/>
        </w:rPr>
        <w:lastRenderedPageBreak/>
        <w:t>supplied to ensure that the impact of a child’s SLCN can also be considered by the Court to inform sentencing</w:t>
      </w:r>
      <w:r w:rsidR="00431068" w:rsidRPr="00D92BBD">
        <w:rPr>
          <w:rFonts w:asciiTheme="minorHAnsi" w:hAnsiTheme="minorHAnsi" w:cstheme="minorHAnsi"/>
        </w:rPr>
        <w:t xml:space="preserve">, National Referral Mechanisms </w:t>
      </w:r>
      <w:r w:rsidR="00A92F59" w:rsidRPr="00D92BBD">
        <w:rPr>
          <w:rFonts w:asciiTheme="minorHAnsi" w:hAnsiTheme="minorHAnsi" w:cstheme="minorHAnsi"/>
        </w:rPr>
        <w:t xml:space="preserve">are also highlighted where appropriate. </w:t>
      </w:r>
    </w:p>
    <w:p w14:paraId="5D3E305B" w14:textId="23DE84D7"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 xml:space="preserve">Young people complete ‘Where to Now’ reflective feedback at the end of all Youth Justice and Support Service interventions with an impartial staff member from the Participation and Engagement Team to gain feedback around the service. </w:t>
      </w:r>
    </w:p>
    <w:p w14:paraId="70694F3F" w14:textId="46AFB8CC" w:rsidR="002247BF" w:rsidRDefault="00875ED3" w:rsidP="00145BD8">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 xml:space="preserve">We have access to interpreting facilities for all aspects of work across the YJSS and this is regularly used to ensure young people and their families / carers and victims are able to fully engage and participate with the services offered. </w:t>
      </w:r>
    </w:p>
    <w:p w14:paraId="6EB6F24D" w14:textId="77777777" w:rsidR="00945321" w:rsidRPr="00945321" w:rsidRDefault="00945321" w:rsidP="00945321">
      <w:pPr>
        <w:pStyle w:val="Subheading-bulletpoint"/>
        <w:numPr>
          <w:ilvl w:val="0"/>
          <w:numId w:val="0"/>
        </w:numPr>
        <w:suppressAutoHyphens/>
        <w:spacing w:line="240" w:lineRule="auto"/>
        <w:ind w:left="927"/>
        <w:rPr>
          <w:rFonts w:asciiTheme="minorHAnsi" w:hAnsiTheme="minorHAnsi" w:cstheme="minorHAnsi"/>
        </w:rPr>
      </w:pPr>
    </w:p>
    <w:p w14:paraId="223819A1" w14:textId="3F385D8A" w:rsidR="00404B07" w:rsidRDefault="00404B07" w:rsidP="00945321">
      <w:pPr>
        <w:pStyle w:val="Heading1"/>
        <w:numPr>
          <w:ilvl w:val="0"/>
          <w:numId w:val="29"/>
        </w:numPr>
        <w:spacing w:line="240" w:lineRule="auto"/>
        <w:ind w:left="357" w:hanging="357"/>
        <w:contextualSpacing/>
      </w:pPr>
      <w:bookmarkStart w:id="38" w:name="_Toc169806139"/>
      <w:r w:rsidRPr="00D92BBD">
        <w:t>Policing</w:t>
      </w:r>
      <w:bookmarkEnd w:id="38"/>
    </w:p>
    <w:p w14:paraId="3CE0BBB9" w14:textId="77777777" w:rsidR="00CD6223" w:rsidRPr="00D92BBD" w:rsidRDefault="00CD6223" w:rsidP="00145BD8">
      <w:pPr>
        <w:spacing w:line="240" w:lineRule="auto"/>
      </w:pPr>
    </w:p>
    <w:p w14:paraId="244A05C1" w14:textId="4284D44A" w:rsidR="00404B07" w:rsidRDefault="00B26730"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Thames Valley Police</w:t>
      </w:r>
      <w:r w:rsidR="00903FA3" w:rsidRPr="00D92BBD">
        <w:rPr>
          <w:rFonts w:asciiTheme="minorHAnsi" w:hAnsiTheme="minorHAnsi" w:cstheme="minorHAnsi"/>
        </w:rPr>
        <w:t xml:space="preserve"> (TVP)</w:t>
      </w:r>
      <w:r w:rsidRPr="00D92BBD">
        <w:rPr>
          <w:rFonts w:asciiTheme="minorHAnsi" w:hAnsiTheme="minorHAnsi" w:cstheme="minorHAnsi"/>
        </w:rPr>
        <w:t xml:space="preserve"> are active pa</w:t>
      </w:r>
      <w:r w:rsidR="006D5B86" w:rsidRPr="00D92BBD">
        <w:rPr>
          <w:rFonts w:asciiTheme="minorHAnsi" w:hAnsiTheme="minorHAnsi" w:cstheme="minorHAnsi"/>
        </w:rPr>
        <w:t xml:space="preserve">rtners </w:t>
      </w:r>
      <w:r w:rsidR="00F00192" w:rsidRPr="00D92BBD">
        <w:rPr>
          <w:rFonts w:asciiTheme="minorHAnsi" w:hAnsiTheme="minorHAnsi" w:cstheme="minorHAnsi"/>
        </w:rPr>
        <w:t xml:space="preserve">with YJS </w:t>
      </w:r>
      <w:r w:rsidR="006D5B86" w:rsidRPr="00D92BBD">
        <w:rPr>
          <w:rFonts w:asciiTheme="minorHAnsi" w:hAnsiTheme="minorHAnsi" w:cstheme="minorHAnsi"/>
        </w:rPr>
        <w:t>and MKYJS foster positive relationships with the local police force</w:t>
      </w:r>
      <w:r w:rsidR="003F3617" w:rsidRPr="00D92BBD">
        <w:rPr>
          <w:rFonts w:asciiTheme="minorHAnsi" w:hAnsiTheme="minorHAnsi" w:cstheme="minorHAnsi"/>
        </w:rPr>
        <w:t xml:space="preserve">. </w:t>
      </w:r>
      <w:r w:rsidR="00B45573" w:rsidRPr="00D92BBD">
        <w:rPr>
          <w:rFonts w:asciiTheme="minorHAnsi" w:hAnsiTheme="minorHAnsi" w:cstheme="minorHAnsi"/>
        </w:rPr>
        <w:t>MKYJS has a sec</w:t>
      </w:r>
      <w:r w:rsidR="00DD4B9F" w:rsidRPr="00D92BBD">
        <w:rPr>
          <w:rFonts w:asciiTheme="minorHAnsi" w:hAnsiTheme="minorHAnsi" w:cstheme="minorHAnsi"/>
        </w:rPr>
        <w:t xml:space="preserve">onded police officer </w:t>
      </w:r>
      <w:r w:rsidR="00033EB8" w:rsidRPr="00D92BBD">
        <w:rPr>
          <w:rFonts w:asciiTheme="minorHAnsi" w:hAnsiTheme="minorHAnsi" w:cstheme="minorHAnsi"/>
        </w:rPr>
        <w:t xml:space="preserve">in post. </w:t>
      </w:r>
      <w:r w:rsidR="00930DE0" w:rsidRPr="00D92BBD">
        <w:rPr>
          <w:rFonts w:asciiTheme="minorHAnsi" w:hAnsiTheme="minorHAnsi" w:cstheme="minorHAnsi"/>
        </w:rPr>
        <w:t xml:space="preserve">Our Police Officer </w:t>
      </w:r>
      <w:r w:rsidR="009E5B69" w:rsidRPr="00D92BBD">
        <w:rPr>
          <w:rFonts w:asciiTheme="minorHAnsi" w:hAnsiTheme="minorHAnsi" w:cstheme="minorHAnsi"/>
        </w:rPr>
        <w:t xml:space="preserve">is active in the delivery of </w:t>
      </w:r>
      <w:r w:rsidR="00930DE0" w:rsidRPr="00D92BBD">
        <w:rPr>
          <w:rFonts w:asciiTheme="minorHAnsi" w:hAnsiTheme="minorHAnsi" w:cstheme="minorHAnsi"/>
        </w:rPr>
        <w:t xml:space="preserve">Out of Court Disposals to young people and </w:t>
      </w:r>
      <w:r w:rsidR="00795D13" w:rsidRPr="00D92BBD">
        <w:rPr>
          <w:rFonts w:asciiTheme="minorHAnsi" w:hAnsiTheme="minorHAnsi" w:cstheme="minorHAnsi"/>
        </w:rPr>
        <w:t xml:space="preserve">is a member of the contextual risk panel where all </w:t>
      </w:r>
      <w:r w:rsidR="00953B7B" w:rsidRPr="00D92BBD">
        <w:rPr>
          <w:rFonts w:asciiTheme="minorHAnsi" w:hAnsiTheme="minorHAnsi" w:cstheme="minorHAnsi"/>
        </w:rPr>
        <w:t>high-risk</w:t>
      </w:r>
      <w:r w:rsidR="00795D13" w:rsidRPr="00D92BBD">
        <w:rPr>
          <w:rFonts w:asciiTheme="minorHAnsi" w:hAnsiTheme="minorHAnsi" w:cstheme="minorHAnsi"/>
        </w:rPr>
        <w:t xml:space="preserve"> young people are discussed who are open to the YJS. Our police officer </w:t>
      </w:r>
      <w:r w:rsidR="004B5A4A" w:rsidRPr="00D92BBD">
        <w:rPr>
          <w:rFonts w:asciiTheme="minorHAnsi" w:hAnsiTheme="minorHAnsi" w:cstheme="minorHAnsi"/>
        </w:rPr>
        <w:t>complet</w:t>
      </w:r>
      <w:r w:rsidR="009D574B" w:rsidRPr="00D92BBD">
        <w:rPr>
          <w:rFonts w:asciiTheme="minorHAnsi" w:hAnsiTheme="minorHAnsi" w:cstheme="minorHAnsi"/>
        </w:rPr>
        <w:t>es</w:t>
      </w:r>
      <w:r w:rsidR="004B5A4A" w:rsidRPr="00D92BBD">
        <w:rPr>
          <w:rFonts w:asciiTheme="minorHAnsi" w:hAnsiTheme="minorHAnsi" w:cstheme="minorHAnsi"/>
        </w:rPr>
        <w:t xml:space="preserve"> </w:t>
      </w:r>
      <w:r w:rsidR="00903FA3" w:rsidRPr="00D92BBD">
        <w:rPr>
          <w:rFonts w:asciiTheme="minorHAnsi" w:hAnsiTheme="minorHAnsi" w:cstheme="minorHAnsi"/>
        </w:rPr>
        <w:t>intel</w:t>
      </w:r>
      <w:r w:rsidR="009D574B" w:rsidRPr="00D92BBD">
        <w:rPr>
          <w:rFonts w:asciiTheme="minorHAnsi" w:hAnsiTheme="minorHAnsi" w:cstheme="minorHAnsi"/>
        </w:rPr>
        <w:t xml:space="preserve">ligence </w:t>
      </w:r>
      <w:r w:rsidR="00903FA3" w:rsidRPr="00D92BBD">
        <w:rPr>
          <w:rFonts w:asciiTheme="minorHAnsi" w:hAnsiTheme="minorHAnsi" w:cstheme="minorHAnsi"/>
        </w:rPr>
        <w:t>checks, shares relevant intelligence, acts as a conduit between YJS and TVP</w:t>
      </w:r>
      <w:r w:rsidR="009D574B" w:rsidRPr="00D92BBD">
        <w:rPr>
          <w:rFonts w:asciiTheme="minorHAnsi" w:hAnsiTheme="minorHAnsi" w:cstheme="minorHAnsi"/>
        </w:rPr>
        <w:t xml:space="preserve">, completes 1-2-1 work with young people </w:t>
      </w:r>
      <w:r w:rsidR="000F6B82" w:rsidRPr="00D92BBD">
        <w:rPr>
          <w:rFonts w:asciiTheme="minorHAnsi" w:hAnsiTheme="minorHAnsi" w:cstheme="minorHAnsi"/>
        </w:rPr>
        <w:t>specifically around ensuring young people are aware of the laws regarding weapons and building relationships between police and communities.</w:t>
      </w:r>
      <w:r w:rsidR="00D36E30" w:rsidRPr="00D92BBD">
        <w:rPr>
          <w:rFonts w:asciiTheme="minorHAnsi" w:hAnsiTheme="minorHAnsi" w:cstheme="minorHAnsi"/>
        </w:rPr>
        <w:t xml:space="preserve"> </w:t>
      </w:r>
      <w:r w:rsidR="00764129" w:rsidRPr="00D92BBD">
        <w:rPr>
          <w:rFonts w:asciiTheme="minorHAnsi" w:hAnsiTheme="minorHAnsi" w:cstheme="minorHAnsi"/>
        </w:rPr>
        <w:t xml:space="preserve">TVP </w:t>
      </w:r>
      <w:r w:rsidR="008008F1">
        <w:rPr>
          <w:rFonts w:asciiTheme="minorHAnsi" w:hAnsiTheme="minorHAnsi" w:cstheme="minorHAnsi"/>
        </w:rPr>
        <w:t>Harm Reduction Unit</w:t>
      </w:r>
      <w:r w:rsidR="00764129">
        <w:rPr>
          <w:rFonts w:asciiTheme="minorHAnsi" w:hAnsiTheme="minorHAnsi" w:cstheme="minorHAnsi"/>
        </w:rPr>
        <w:t xml:space="preserve"> </w:t>
      </w:r>
      <w:r w:rsidR="00E028A6" w:rsidRPr="00D92BBD">
        <w:rPr>
          <w:rFonts w:asciiTheme="minorHAnsi" w:hAnsiTheme="minorHAnsi" w:cstheme="minorHAnsi"/>
        </w:rPr>
        <w:t xml:space="preserve">work closely with the team </w:t>
      </w:r>
      <w:r w:rsidR="00C662BE" w:rsidRPr="00D92BBD">
        <w:rPr>
          <w:rFonts w:asciiTheme="minorHAnsi" w:hAnsiTheme="minorHAnsi" w:cstheme="minorHAnsi"/>
        </w:rPr>
        <w:t>engaging priority young people</w:t>
      </w:r>
      <w:r w:rsidR="00AE7764" w:rsidRPr="00D92BBD">
        <w:rPr>
          <w:rFonts w:asciiTheme="minorHAnsi" w:hAnsiTheme="minorHAnsi" w:cstheme="minorHAnsi"/>
        </w:rPr>
        <w:t xml:space="preserve"> to reduce both the risks of reoffending and risk to others as well as supporting young people through multi agency planning to ensure </w:t>
      </w:r>
      <w:r w:rsidR="003345FF" w:rsidRPr="00D92BBD">
        <w:rPr>
          <w:rFonts w:asciiTheme="minorHAnsi" w:hAnsiTheme="minorHAnsi" w:cstheme="minorHAnsi"/>
        </w:rPr>
        <w:t xml:space="preserve">the safety of young people is paramount. </w:t>
      </w:r>
      <w:r w:rsidR="004E3A2E" w:rsidRPr="00D92BBD">
        <w:rPr>
          <w:rFonts w:asciiTheme="minorHAnsi" w:hAnsiTheme="minorHAnsi" w:cstheme="minorHAnsi"/>
        </w:rPr>
        <w:t>MK YJS are active participants in</w:t>
      </w:r>
      <w:r w:rsidR="00DD4F23" w:rsidRPr="00D92BBD">
        <w:rPr>
          <w:rFonts w:asciiTheme="minorHAnsi" w:hAnsiTheme="minorHAnsi" w:cstheme="minorHAnsi"/>
        </w:rPr>
        <w:t xml:space="preserve"> the Tactical Tasking and Co</w:t>
      </w:r>
      <w:r w:rsidR="006A73A1">
        <w:rPr>
          <w:rFonts w:asciiTheme="minorHAnsi" w:hAnsiTheme="minorHAnsi" w:cstheme="minorHAnsi"/>
        </w:rPr>
        <w:t>-</w:t>
      </w:r>
      <w:r w:rsidR="00DD4F23" w:rsidRPr="00D92BBD">
        <w:rPr>
          <w:rFonts w:asciiTheme="minorHAnsi" w:hAnsiTheme="minorHAnsi" w:cstheme="minorHAnsi"/>
        </w:rPr>
        <w:t>ordination Group</w:t>
      </w:r>
      <w:r w:rsidR="004E3A2E" w:rsidRPr="00D92BBD">
        <w:rPr>
          <w:rFonts w:asciiTheme="minorHAnsi" w:hAnsiTheme="minorHAnsi" w:cstheme="minorHAnsi"/>
        </w:rPr>
        <w:t xml:space="preserve"> </w:t>
      </w:r>
      <w:r w:rsidR="00DD4F23" w:rsidRPr="00D92BBD">
        <w:rPr>
          <w:rFonts w:asciiTheme="minorHAnsi" w:hAnsiTheme="minorHAnsi" w:cstheme="minorHAnsi"/>
        </w:rPr>
        <w:t>(</w:t>
      </w:r>
      <w:r w:rsidR="006E4EFA" w:rsidRPr="00D92BBD">
        <w:rPr>
          <w:rFonts w:asciiTheme="minorHAnsi" w:hAnsiTheme="minorHAnsi" w:cstheme="minorHAnsi"/>
        </w:rPr>
        <w:t>TTCG</w:t>
      </w:r>
      <w:r w:rsidR="00DD4F23" w:rsidRPr="00D92BBD">
        <w:rPr>
          <w:rFonts w:asciiTheme="minorHAnsi" w:hAnsiTheme="minorHAnsi" w:cstheme="minorHAnsi"/>
        </w:rPr>
        <w:t>)</w:t>
      </w:r>
      <w:r w:rsidR="00BA461D" w:rsidRPr="00D92BBD">
        <w:rPr>
          <w:rFonts w:asciiTheme="minorHAnsi" w:hAnsiTheme="minorHAnsi" w:cstheme="minorHAnsi"/>
        </w:rPr>
        <w:t xml:space="preserve">ensuring that we are aware and responsive to </w:t>
      </w:r>
      <w:r w:rsidR="003D41D0" w:rsidRPr="00D92BBD">
        <w:rPr>
          <w:rFonts w:asciiTheme="minorHAnsi" w:hAnsiTheme="minorHAnsi" w:cstheme="minorHAnsi"/>
        </w:rPr>
        <w:t xml:space="preserve">TVP priority </w:t>
      </w:r>
      <w:r w:rsidR="00920143" w:rsidRPr="00D92BBD">
        <w:rPr>
          <w:rFonts w:asciiTheme="minorHAnsi" w:hAnsiTheme="minorHAnsi" w:cstheme="minorHAnsi"/>
        </w:rPr>
        <w:t xml:space="preserve">areas within Milton Keynes. </w:t>
      </w:r>
      <w:r w:rsidR="0098350E" w:rsidRPr="00D92BBD">
        <w:rPr>
          <w:rFonts w:asciiTheme="minorHAnsi" w:hAnsiTheme="minorHAnsi" w:cstheme="minorHAnsi"/>
        </w:rPr>
        <w:t xml:space="preserve">There is a shared </w:t>
      </w:r>
      <w:r w:rsidR="002100E7" w:rsidRPr="00D92BBD">
        <w:rPr>
          <w:rFonts w:asciiTheme="minorHAnsi" w:hAnsiTheme="minorHAnsi" w:cstheme="minorHAnsi"/>
        </w:rPr>
        <w:t xml:space="preserve">Teams </w:t>
      </w:r>
      <w:r w:rsidR="0098350E" w:rsidRPr="00D92BBD">
        <w:rPr>
          <w:rFonts w:asciiTheme="minorHAnsi" w:hAnsiTheme="minorHAnsi" w:cstheme="minorHAnsi"/>
        </w:rPr>
        <w:t>communication channel between TVP</w:t>
      </w:r>
      <w:r w:rsidR="00106EED">
        <w:rPr>
          <w:rFonts w:asciiTheme="minorHAnsi" w:hAnsiTheme="minorHAnsi" w:cstheme="minorHAnsi"/>
        </w:rPr>
        <w:t xml:space="preserve"> Harm Reduction </w:t>
      </w:r>
      <w:r w:rsidR="000A779A">
        <w:rPr>
          <w:rFonts w:asciiTheme="minorHAnsi" w:hAnsiTheme="minorHAnsi" w:cstheme="minorHAnsi"/>
        </w:rPr>
        <w:t>Unit,</w:t>
      </w:r>
      <w:r w:rsidR="0098350E" w:rsidRPr="00D92BBD">
        <w:rPr>
          <w:rFonts w:asciiTheme="minorHAnsi" w:hAnsiTheme="minorHAnsi" w:cstheme="minorHAnsi"/>
        </w:rPr>
        <w:t xml:space="preserve"> Contextual Safeguarding Team and YJS</w:t>
      </w:r>
      <w:r w:rsidR="001F2842" w:rsidRPr="00D92BBD">
        <w:rPr>
          <w:rFonts w:asciiTheme="minorHAnsi" w:hAnsiTheme="minorHAnsi" w:cstheme="minorHAnsi"/>
        </w:rPr>
        <w:t xml:space="preserve">, this </w:t>
      </w:r>
      <w:r w:rsidR="00155E29" w:rsidRPr="00D92BBD">
        <w:rPr>
          <w:rFonts w:asciiTheme="minorHAnsi" w:hAnsiTheme="minorHAnsi" w:cstheme="minorHAnsi"/>
        </w:rPr>
        <w:t>method of open communication has ensured that all parties work closely together and are responsive and reactive on a daily basis with quick real time intelligence and information sharing taking place.</w:t>
      </w:r>
    </w:p>
    <w:p w14:paraId="3EBD9EE7" w14:textId="77777777" w:rsidR="00945321" w:rsidRPr="00D92BBD" w:rsidRDefault="00945321" w:rsidP="00945321">
      <w:pPr>
        <w:pStyle w:val="ParagraphMS"/>
        <w:numPr>
          <w:ilvl w:val="0"/>
          <w:numId w:val="0"/>
        </w:numPr>
        <w:suppressAutoHyphens/>
        <w:spacing w:line="240" w:lineRule="auto"/>
        <w:ind w:left="179"/>
        <w:rPr>
          <w:rFonts w:asciiTheme="minorHAnsi" w:hAnsiTheme="minorHAnsi" w:cstheme="minorHAnsi"/>
        </w:rPr>
      </w:pPr>
    </w:p>
    <w:p w14:paraId="27F4D843" w14:textId="541E6B83" w:rsidR="00781FD1" w:rsidRDefault="00781FD1"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TVP are currently undertaking a force restructure and the role of the YOT PC is under review</w:t>
      </w:r>
      <w:r w:rsidR="00B95078" w:rsidRPr="00D92BBD">
        <w:rPr>
          <w:rFonts w:asciiTheme="minorHAnsi" w:hAnsiTheme="minorHAnsi" w:cstheme="minorHAnsi"/>
        </w:rPr>
        <w:t xml:space="preserve">, whilst the role will remain in place, how the role will look and function is still under review and therefore </w:t>
      </w:r>
      <w:r w:rsidR="00E312D5" w:rsidRPr="00D92BBD">
        <w:rPr>
          <w:rFonts w:asciiTheme="minorHAnsi" w:hAnsiTheme="minorHAnsi" w:cstheme="minorHAnsi"/>
        </w:rPr>
        <w:t>could be a future risk. MK YJS are in active discussions regarding this.</w:t>
      </w:r>
    </w:p>
    <w:p w14:paraId="2B091C99" w14:textId="7E83174F" w:rsidR="00945321" w:rsidRDefault="00945321" w:rsidP="00945321">
      <w:pPr>
        <w:pStyle w:val="ParagraphMS"/>
        <w:numPr>
          <w:ilvl w:val="0"/>
          <w:numId w:val="0"/>
        </w:numPr>
        <w:suppressAutoHyphens/>
        <w:spacing w:line="240" w:lineRule="auto"/>
        <w:rPr>
          <w:rFonts w:asciiTheme="minorHAnsi" w:hAnsiTheme="minorHAnsi" w:cstheme="minorHAnsi"/>
        </w:rPr>
      </w:pPr>
    </w:p>
    <w:p w14:paraId="04B75DD8" w14:textId="415B8180" w:rsidR="000271F4" w:rsidRDefault="000271F4" w:rsidP="00945321">
      <w:pPr>
        <w:pStyle w:val="ParagraphMS"/>
        <w:numPr>
          <w:ilvl w:val="0"/>
          <w:numId w:val="30"/>
        </w:numPr>
        <w:suppressAutoHyphens/>
        <w:spacing w:line="240" w:lineRule="auto"/>
        <w:rPr>
          <w:rFonts w:asciiTheme="minorHAnsi" w:hAnsiTheme="minorHAnsi" w:cstheme="minorHAnsi"/>
        </w:rPr>
      </w:pPr>
      <w:r>
        <w:rPr>
          <w:rFonts w:asciiTheme="minorHAnsi" w:hAnsiTheme="minorHAnsi" w:cstheme="minorHAnsi"/>
        </w:rPr>
        <w:t xml:space="preserve">MKYJS are also working with TVP to look at </w:t>
      </w:r>
      <w:r w:rsidR="00342E15">
        <w:rPr>
          <w:rFonts w:asciiTheme="minorHAnsi" w:hAnsiTheme="minorHAnsi" w:cstheme="minorHAnsi"/>
        </w:rPr>
        <w:t>the use</w:t>
      </w:r>
      <w:r>
        <w:rPr>
          <w:rFonts w:asciiTheme="minorHAnsi" w:hAnsiTheme="minorHAnsi" w:cstheme="minorHAnsi"/>
        </w:rPr>
        <w:t xml:space="preserve"> of Outcome 22. Ongoing discussions and guidance and training is taking place to ensure that all decision makers are aware of when this is appropriate for consideration, MKYJS are active advocates for the use of Outcome 22 to reduce the </w:t>
      </w:r>
      <w:r w:rsidR="0051560E">
        <w:rPr>
          <w:rFonts w:asciiTheme="minorHAnsi" w:hAnsiTheme="minorHAnsi" w:cstheme="minorHAnsi"/>
        </w:rPr>
        <w:t>criminalisation</w:t>
      </w:r>
      <w:r>
        <w:rPr>
          <w:rFonts w:asciiTheme="minorHAnsi" w:hAnsiTheme="minorHAnsi" w:cstheme="minorHAnsi"/>
        </w:rPr>
        <w:t xml:space="preserve"> of children and young people and this will continue to be a </w:t>
      </w:r>
      <w:r w:rsidR="00342E15">
        <w:rPr>
          <w:rFonts w:asciiTheme="minorHAnsi" w:hAnsiTheme="minorHAnsi" w:cstheme="minorHAnsi"/>
        </w:rPr>
        <w:t>priority area</w:t>
      </w:r>
      <w:r>
        <w:rPr>
          <w:rFonts w:asciiTheme="minorHAnsi" w:hAnsiTheme="minorHAnsi" w:cstheme="minorHAnsi"/>
        </w:rPr>
        <w:t xml:space="preserve"> over the forthcoming year.</w:t>
      </w:r>
    </w:p>
    <w:p w14:paraId="1FBFA3A1" w14:textId="77777777" w:rsidR="00CD6223" w:rsidRPr="00D92BBD" w:rsidRDefault="00CD6223" w:rsidP="00145BD8">
      <w:pPr>
        <w:pStyle w:val="Subheading-bulletpoint"/>
        <w:numPr>
          <w:ilvl w:val="0"/>
          <w:numId w:val="0"/>
        </w:numPr>
        <w:suppressAutoHyphens/>
        <w:spacing w:line="240" w:lineRule="auto"/>
        <w:rPr>
          <w:rFonts w:asciiTheme="minorHAnsi" w:hAnsiTheme="minorHAnsi" w:cstheme="minorHAnsi"/>
        </w:rPr>
      </w:pPr>
    </w:p>
    <w:p w14:paraId="51F59FAA" w14:textId="77777777" w:rsidR="00875ED3" w:rsidRDefault="00875ED3" w:rsidP="00945321">
      <w:pPr>
        <w:pStyle w:val="Heading1"/>
        <w:numPr>
          <w:ilvl w:val="0"/>
          <w:numId w:val="29"/>
        </w:numPr>
        <w:spacing w:line="240" w:lineRule="auto"/>
        <w:ind w:left="357" w:hanging="357"/>
        <w:contextualSpacing/>
      </w:pPr>
      <w:bookmarkStart w:id="39" w:name="_Toc169806140"/>
      <w:r w:rsidRPr="00D92BBD">
        <w:t>Prevention and Diversion</w:t>
      </w:r>
      <w:bookmarkEnd w:id="39"/>
    </w:p>
    <w:p w14:paraId="0B959940" w14:textId="77777777" w:rsidR="00CD6223" w:rsidRPr="00D92BBD" w:rsidRDefault="00CD6223" w:rsidP="00145BD8">
      <w:pPr>
        <w:spacing w:line="240" w:lineRule="auto"/>
        <w:rPr>
          <w:rFonts w:eastAsia="Arial"/>
        </w:rPr>
      </w:pPr>
    </w:p>
    <w:p w14:paraId="56FB24C2" w14:textId="4FF8D7F1" w:rsidR="00875ED3" w:rsidRPr="00D92BBD" w:rsidRDefault="00875ED3"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Milton Keynes Youth Justice and Support Service have a well-established Youth Diversion and Prevention Service that is known locally a</w:t>
      </w:r>
      <w:r w:rsidR="003F7206" w:rsidRPr="00D92BBD">
        <w:rPr>
          <w:rFonts w:asciiTheme="minorHAnsi" w:hAnsiTheme="minorHAnsi" w:cstheme="minorHAnsi"/>
        </w:rPr>
        <w:t>s</w:t>
      </w:r>
      <w:r w:rsidRPr="00D92BBD">
        <w:rPr>
          <w:rFonts w:asciiTheme="minorHAnsi" w:hAnsiTheme="minorHAnsi" w:cstheme="minorHAnsi"/>
        </w:rPr>
        <w:t xml:space="preserve"> the Early Support Project (ESP). ESP offers support to children and young people who require early prevention, targeted prevention and </w:t>
      </w:r>
      <w:r w:rsidRPr="00D92BBD">
        <w:rPr>
          <w:rFonts w:asciiTheme="minorHAnsi" w:hAnsiTheme="minorHAnsi" w:cstheme="minorHAnsi"/>
        </w:rPr>
        <w:lastRenderedPageBreak/>
        <w:t xml:space="preserve">diversion from the formal youth justice system. Within the Prevention service offer, we have a Speech and Language Therapy project that works with primary and secondary schools, known locally as PRRE (Promoting Reintegration and Reducing Exclusions). The project enables primary and secondary schools and further education settings to refer children and young people to the project where it has been identified that they are at the greatest risk of school suspensions and / or a move to an alternative provision. The Prevention element of ESP works with children and young people who are displaying behaviours associated with offending behaviour and / or child exploitation in order to safeguard and reduce vulnerabilities that could be associated with them being at risk of entering the formal youth justice system. </w:t>
      </w:r>
    </w:p>
    <w:p w14:paraId="7BBE04CF" w14:textId="77777777" w:rsidR="00875ED3" w:rsidRPr="00D92BBD" w:rsidRDefault="00875ED3" w:rsidP="00145BD8">
      <w:pPr>
        <w:pStyle w:val="ParagraphMS"/>
        <w:numPr>
          <w:ilvl w:val="0"/>
          <w:numId w:val="0"/>
        </w:numPr>
        <w:suppressAutoHyphens/>
        <w:spacing w:line="240" w:lineRule="auto"/>
        <w:ind w:left="360"/>
        <w:rPr>
          <w:rFonts w:asciiTheme="minorHAnsi" w:hAnsiTheme="minorHAnsi" w:cstheme="minorHAnsi"/>
        </w:rPr>
      </w:pPr>
    </w:p>
    <w:p w14:paraId="43CB6D57" w14:textId="77777777" w:rsidR="00875ED3" w:rsidRDefault="00875ED3"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There are several referral pathways for agencies to refer children and young people to the Prevention element of the service (including PRRE). These are:</w:t>
      </w:r>
    </w:p>
    <w:p w14:paraId="58A58A6F" w14:textId="77777777" w:rsidR="00945321" w:rsidRPr="00D92BBD" w:rsidRDefault="00945321" w:rsidP="00945321">
      <w:pPr>
        <w:pStyle w:val="ParagraphMS"/>
        <w:numPr>
          <w:ilvl w:val="0"/>
          <w:numId w:val="0"/>
        </w:numPr>
        <w:suppressAutoHyphens/>
        <w:spacing w:line="240" w:lineRule="auto"/>
        <w:rPr>
          <w:rFonts w:asciiTheme="minorHAnsi" w:hAnsiTheme="minorHAnsi" w:cstheme="minorHAnsi"/>
        </w:rPr>
      </w:pPr>
    </w:p>
    <w:p w14:paraId="6E2E6B0F" w14:textId="77777777" w:rsidR="00875ED3" w:rsidRPr="000A779A" w:rsidRDefault="00875ED3" w:rsidP="00225CBD">
      <w:pPr>
        <w:pStyle w:val="Subheading-bulletpoint"/>
        <w:numPr>
          <w:ilvl w:val="1"/>
          <w:numId w:val="11"/>
        </w:numPr>
        <w:suppressAutoHyphens/>
        <w:spacing w:line="240" w:lineRule="auto"/>
        <w:rPr>
          <w:rFonts w:asciiTheme="minorHAnsi" w:hAnsiTheme="minorHAnsi" w:cstheme="minorHAnsi"/>
        </w:rPr>
      </w:pPr>
      <w:r w:rsidRPr="000A779A">
        <w:rPr>
          <w:rFonts w:asciiTheme="minorHAnsi" w:hAnsiTheme="minorHAnsi" w:cstheme="minorHAnsi"/>
        </w:rPr>
        <w:t>Children’s Social Care including the Multi-Agency Safeguarding Hub (MASH)</w:t>
      </w:r>
    </w:p>
    <w:p w14:paraId="05CE1118" w14:textId="77777777" w:rsidR="00875ED3" w:rsidRPr="000A779A" w:rsidRDefault="00875ED3" w:rsidP="00225CBD">
      <w:pPr>
        <w:pStyle w:val="Subheading-bulletpoint"/>
        <w:numPr>
          <w:ilvl w:val="1"/>
          <w:numId w:val="11"/>
        </w:numPr>
        <w:suppressAutoHyphens/>
        <w:spacing w:line="240" w:lineRule="auto"/>
        <w:rPr>
          <w:rFonts w:asciiTheme="minorHAnsi" w:hAnsiTheme="minorHAnsi" w:cstheme="minorHAnsi"/>
        </w:rPr>
      </w:pPr>
      <w:r w:rsidRPr="000A779A">
        <w:rPr>
          <w:rFonts w:asciiTheme="minorHAnsi" w:hAnsiTheme="minorHAnsi" w:cstheme="minorHAnsi"/>
        </w:rPr>
        <w:t>Children and Families Practices (Early Help)</w:t>
      </w:r>
    </w:p>
    <w:p w14:paraId="4D7275E6" w14:textId="77777777" w:rsidR="00875ED3" w:rsidRPr="000A779A" w:rsidRDefault="00875ED3" w:rsidP="00225CBD">
      <w:pPr>
        <w:pStyle w:val="Subheading-bulletpoint"/>
        <w:numPr>
          <w:ilvl w:val="1"/>
          <w:numId w:val="11"/>
        </w:numPr>
        <w:suppressAutoHyphens/>
        <w:spacing w:line="240" w:lineRule="auto"/>
        <w:rPr>
          <w:rFonts w:asciiTheme="minorHAnsi" w:hAnsiTheme="minorHAnsi" w:cstheme="minorHAnsi"/>
        </w:rPr>
      </w:pPr>
      <w:r w:rsidRPr="000A779A">
        <w:rPr>
          <w:rFonts w:asciiTheme="minorHAnsi" w:hAnsiTheme="minorHAnsi" w:cstheme="minorHAnsi"/>
        </w:rPr>
        <w:t xml:space="preserve">Missing and Exploitation Panel (MEP) </w:t>
      </w:r>
    </w:p>
    <w:p w14:paraId="3B21CA87" w14:textId="77777777" w:rsidR="00875ED3" w:rsidRPr="000A779A" w:rsidRDefault="00875ED3" w:rsidP="00225CBD">
      <w:pPr>
        <w:pStyle w:val="Subheading-bulletpoint"/>
        <w:numPr>
          <w:ilvl w:val="1"/>
          <w:numId w:val="11"/>
        </w:numPr>
        <w:suppressAutoHyphens/>
        <w:spacing w:line="240" w:lineRule="auto"/>
        <w:rPr>
          <w:rFonts w:asciiTheme="minorHAnsi" w:hAnsiTheme="minorHAnsi" w:cstheme="minorHAnsi"/>
        </w:rPr>
      </w:pPr>
      <w:r w:rsidRPr="000A779A">
        <w:rPr>
          <w:rFonts w:asciiTheme="minorHAnsi" w:hAnsiTheme="minorHAnsi" w:cstheme="minorHAnsi"/>
        </w:rPr>
        <w:t>Contextual Safeguarding Board (CSB)</w:t>
      </w:r>
    </w:p>
    <w:p w14:paraId="1A636BF2" w14:textId="77777777" w:rsidR="00875ED3" w:rsidRPr="000A779A" w:rsidRDefault="00875ED3" w:rsidP="00225CBD">
      <w:pPr>
        <w:pStyle w:val="Subheading-bulletpoint"/>
        <w:numPr>
          <w:ilvl w:val="1"/>
          <w:numId w:val="11"/>
        </w:numPr>
        <w:suppressAutoHyphens/>
        <w:spacing w:line="240" w:lineRule="auto"/>
        <w:rPr>
          <w:rFonts w:asciiTheme="minorHAnsi" w:hAnsiTheme="minorHAnsi" w:cstheme="minorHAnsi"/>
        </w:rPr>
      </w:pPr>
      <w:r w:rsidRPr="000A779A">
        <w:rPr>
          <w:rFonts w:asciiTheme="minorHAnsi" w:hAnsiTheme="minorHAnsi" w:cstheme="minorHAnsi"/>
        </w:rPr>
        <w:t xml:space="preserve">Contextual Safeguarding Group chaired by Thames Valley Police </w:t>
      </w:r>
    </w:p>
    <w:p w14:paraId="7330E0A7" w14:textId="77777777" w:rsidR="00875ED3" w:rsidRPr="000A779A" w:rsidRDefault="00875ED3" w:rsidP="00225CBD">
      <w:pPr>
        <w:pStyle w:val="Subheading-bulletpoint"/>
        <w:numPr>
          <w:ilvl w:val="1"/>
          <w:numId w:val="11"/>
        </w:numPr>
        <w:suppressAutoHyphens/>
        <w:spacing w:line="240" w:lineRule="auto"/>
        <w:rPr>
          <w:rFonts w:asciiTheme="minorHAnsi" w:hAnsiTheme="minorHAnsi" w:cstheme="minorHAnsi"/>
        </w:rPr>
      </w:pPr>
      <w:r w:rsidRPr="000A779A">
        <w:rPr>
          <w:rFonts w:asciiTheme="minorHAnsi" w:hAnsiTheme="minorHAnsi" w:cstheme="minorHAnsi"/>
        </w:rPr>
        <w:t>Primary and Secondary schools and Further Education settings</w:t>
      </w:r>
    </w:p>
    <w:p w14:paraId="35275A49" w14:textId="77777777"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Alternative Education Panel (a multi-agency panel where children and young people at risk of being moved to alternative education are discussed)</w:t>
      </w:r>
    </w:p>
    <w:p w14:paraId="41BF607C" w14:textId="77777777" w:rsidR="00875ED3" w:rsidRPr="00D92BBD" w:rsidRDefault="00875ED3" w:rsidP="00225CBD">
      <w:pPr>
        <w:pStyle w:val="Subheading-bulletpoint"/>
        <w:numPr>
          <w:ilvl w:val="1"/>
          <w:numId w:val="11"/>
        </w:numPr>
        <w:suppressAutoHyphens/>
        <w:spacing w:line="240" w:lineRule="auto"/>
        <w:rPr>
          <w:rFonts w:asciiTheme="minorHAnsi" w:hAnsiTheme="minorHAnsi" w:cstheme="minorHAnsi"/>
        </w:rPr>
      </w:pPr>
      <w:r w:rsidRPr="00D92BBD">
        <w:rPr>
          <w:rFonts w:asciiTheme="minorHAnsi" w:hAnsiTheme="minorHAnsi" w:cstheme="minorHAnsi"/>
        </w:rPr>
        <w:t xml:space="preserve">PREVENT Channel Panel (a multi-agency panel where children at risk of radicalisation and / or extremism are discussed) </w:t>
      </w:r>
    </w:p>
    <w:p w14:paraId="65E55733" w14:textId="77777777" w:rsidR="00875ED3" w:rsidRPr="00D92BBD" w:rsidRDefault="00875ED3" w:rsidP="00145BD8">
      <w:pPr>
        <w:pStyle w:val="Subheading-bulletpoint"/>
        <w:numPr>
          <w:ilvl w:val="0"/>
          <w:numId w:val="0"/>
        </w:numPr>
        <w:suppressAutoHyphens/>
        <w:spacing w:line="240" w:lineRule="auto"/>
        <w:ind w:left="360"/>
        <w:rPr>
          <w:rFonts w:asciiTheme="minorHAnsi" w:hAnsiTheme="minorHAnsi" w:cstheme="minorHAnsi"/>
        </w:rPr>
      </w:pPr>
    </w:p>
    <w:p w14:paraId="2A4F3DC8" w14:textId="190723A3" w:rsidR="00875ED3" w:rsidRPr="00D92BBD" w:rsidRDefault="00875ED3"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Within the Diversion aspect of the service, we have a local service level agreement with Thames Valley Police whereby we received all YOT1 notifications for young people who have received Community Resolutions in the Milton Keynes area. We then complete an initial screening assessment for the ESP and if the young person is considered suitable and eligible for the project, we make a service offer and complete an </w:t>
      </w:r>
      <w:r w:rsidR="008F5DC9">
        <w:rPr>
          <w:rFonts w:asciiTheme="minorHAnsi" w:hAnsiTheme="minorHAnsi" w:cstheme="minorHAnsi"/>
        </w:rPr>
        <w:t>AssetPlus</w:t>
      </w:r>
      <w:r w:rsidRPr="00D92BBD">
        <w:rPr>
          <w:rFonts w:asciiTheme="minorHAnsi" w:hAnsiTheme="minorHAnsi" w:cstheme="minorHAnsi"/>
        </w:rPr>
        <w:t xml:space="preserve"> assessment and plan to address young people’s risks and needs and build on identified positive factors and strengths. </w:t>
      </w:r>
    </w:p>
    <w:p w14:paraId="3D01FDF8" w14:textId="77777777" w:rsidR="00875ED3" w:rsidRPr="00D92BBD" w:rsidRDefault="00875ED3" w:rsidP="00945321">
      <w:pPr>
        <w:pStyle w:val="ParagraphMS"/>
        <w:numPr>
          <w:ilvl w:val="0"/>
          <w:numId w:val="0"/>
        </w:numPr>
        <w:suppressAutoHyphens/>
        <w:spacing w:line="240" w:lineRule="auto"/>
        <w:ind w:left="179"/>
        <w:rPr>
          <w:rFonts w:asciiTheme="minorHAnsi" w:hAnsiTheme="minorHAnsi" w:cstheme="minorHAnsi"/>
        </w:rPr>
      </w:pPr>
    </w:p>
    <w:p w14:paraId="1078E48B" w14:textId="01CCFEE0" w:rsidR="00875ED3" w:rsidRPr="00D92BBD" w:rsidRDefault="00875ED3"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As part of our Out-of-Court-Disposal (OOCD) service area, we have a Joint Decision-Making Panel (JDMP) that meets weekly to discuss young people referred to the panel by the Youth Justice Unit for an OOCD to be assessed. The JDMP has representatives present from the Youth Justice and Support Service, CS Team, Youth Justice Unit at Thames Valley Police and Liaison and Diversion colleagues to represent CAMHS. We have trained members of staff that complete the OOCD Initial Screening Assessment (ISA) for young people being discussed at the panel, with a full </w:t>
      </w:r>
      <w:r w:rsidR="008F5DC9">
        <w:rPr>
          <w:rFonts w:asciiTheme="minorHAnsi" w:hAnsiTheme="minorHAnsi" w:cstheme="minorHAnsi"/>
        </w:rPr>
        <w:t>AssetPlus</w:t>
      </w:r>
      <w:r w:rsidRPr="00D92BBD">
        <w:rPr>
          <w:rFonts w:asciiTheme="minorHAnsi" w:hAnsiTheme="minorHAnsi" w:cstheme="minorHAnsi"/>
        </w:rPr>
        <w:t xml:space="preserve"> being completed for serious violent or sexual offending, including those offences involving weapons and / or knives.</w:t>
      </w:r>
    </w:p>
    <w:p w14:paraId="08E46CFC" w14:textId="5E8F3C86" w:rsidR="00875ED3" w:rsidRPr="00D92BBD" w:rsidRDefault="00875ED3" w:rsidP="00945321">
      <w:pPr>
        <w:pStyle w:val="ParagraphMS"/>
        <w:numPr>
          <w:ilvl w:val="0"/>
          <w:numId w:val="0"/>
        </w:numPr>
        <w:suppressAutoHyphens/>
        <w:spacing w:line="240" w:lineRule="auto"/>
        <w:ind w:left="179"/>
        <w:rPr>
          <w:rFonts w:asciiTheme="minorHAnsi" w:hAnsiTheme="minorHAnsi" w:cstheme="minorHAnsi"/>
        </w:rPr>
      </w:pPr>
    </w:p>
    <w:p w14:paraId="3B3B4A49" w14:textId="4028F99B" w:rsidR="00875ED3" w:rsidRPr="00D92BBD" w:rsidRDefault="00875ED3"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In terms of processes, the ESP offers children and young people a 12 – 24 weeks period of intervention in order to address structural barriers that may have an impact on the individual being at risk of offending or further offending, as well as delivering interventions to address problematic behaviour. ESP is a strengths-based and future-focused service in that we support young people and their families to build on their strengths and move towards building a safe, healthy, and pro-social future.</w:t>
      </w:r>
      <w:r w:rsidR="00DD72F5" w:rsidRPr="00D92BBD">
        <w:rPr>
          <w:rFonts w:asciiTheme="minorHAnsi" w:hAnsiTheme="minorHAnsi" w:cstheme="minorHAnsi"/>
        </w:rPr>
        <w:t xml:space="preserve"> </w:t>
      </w:r>
      <w:r w:rsidRPr="00D92BBD">
        <w:rPr>
          <w:rFonts w:asciiTheme="minorHAnsi" w:hAnsiTheme="minorHAnsi" w:cstheme="minorHAnsi"/>
        </w:rPr>
        <w:t>We offer an ‘opt out’ service. We contact all young people considered appropriate for the service.</w:t>
      </w:r>
      <w:r w:rsidR="00D14BDB" w:rsidRPr="00D92BBD">
        <w:rPr>
          <w:rFonts w:asciiTheme="minorHAnsi" w:hAnsiTheme="minorHAnsi" w:cstheme="minorHAnsi"/>
        </w:rPr>
        <w:t xml:space="preserve"> </w:t>
      </w:r>
      <w:r w:rsidRPr="00D92BBD">
        <w:rPr>
          <w:rFonts w:asciiTheme="minorHAnsi" w:hAnsiTheme="minorHAnsi" w:cstheme="minorHAnsi"/>
        </w:rPr>
        <w:t xml:space="preserve">We use a consistent screening, triage, </w:t>
      </w:r>
      <w:r w:rsidRPr="00D92BBD">
        <w:rPr>
          <w:rFonts w:asciiTheme="minorHAnsi" w:hAnsiTheme="minorHAnsi" w:cstheme="minorHAnsi"/>
        </w:rPr>
        <w:lastRenderedPageBreak/>
        <w:t>and case management approach within the Early Support Project whereby we; screen, triage, assess, plan, review and signpost all young people.</w:t>
      </w:r>
    </w:p>
    <w:p w14:paraId="6C9DB6B2" w14:textId="77777777" w:rsidR="00875ED3" w:rsidRPr="00D92BBD" w:rsidRDefault="00875ED3" w:rsidP="00727BBE">
      <w:pPr>
        <w:pStyle w:val="ParagraphMS"/>
        <w:numPr>
          <w:ilvl w:val="0"/>
          <w:numId w:val="0"/>
        </w:numPr>
        <w:suppressAutoHyphens/>
        <w:spacing w:line="240" w:lineRule="auto"/>
        <w:ind w:left="179"/>
        <w:rPr>
          <w:rFonts w:asciiTheme="minorHAnsi" w:hAnsiTheme="minorHAnsi" w:cstheme="minorHAnsi"/>
        </w:rPr>
      </w:pPr>
    </w:p>
    <w:p w14:paraId="7976C53E" w14:textId="77777777" w:rsidR="00875ED3" w:rsidRPr="00D92BBD" w:rsidRDefault="00875ED3" w:rsidP="00945321">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Keeping others safe, keeping the young person safe and supporting young people to build on the factors that will support them to avoid crime is key within our work, to ultimately enable young people to have successful and positive futures. We use our understanding of trauma and adverse childhood experiences to explore behaviour and how it impacts on the young person, their desistance, risk to others and their own safety and wellbeing. Understanding attachment behaviour helps us explore how young people get their needs met (which may include offending to meet these needs). We also identify and explore the links between school absence, serious youth violence, exploitation, and the persistence of offending into later life. We have a strong emphasis on Speech and Language Therapy within the Prevention and Diversion Service, and more specifically, how unrecognised Speech, Language and Communication Needs (SLCN) can have a significant impact on a young person’s education and future life opportunities if not recognised early. We understand that to safeguard children and young people, a contextual safeguarding approach with adolescents is often needed and we work alongside the Contextual Safeguarding Team (CS Team) and Children’s Social Care in protecting and promoting the safety of children and young people in Milton Keynes.</w:t>
      </w:r>
    </w:p>
    <w:p w14:paraId="5C79E205" w14:textId="77777777" w:rsidR="00875ED3" w:rsidRPr="00D92BBD" w:rsidRDefault="00875ED3" w:rsidP="00145BD8">
      <w:pPr>
        <w:pStyle w:val="ParagraphMS"/>
        <w:numPr>
          <w:ilvl w:val="0"/>
          <w:numId w:val="0"/>
        </w:numPr>
        <w:suppressAutoHyphens/>
        <w:spacing w:line="240" w:lineRule="auto"/>
        <w:ind w:left="360"/>
        <w:rPr>
          <w:rFonts w:asciiTheme="minorHAnsi" w:hAnsiTheme="minorHAnsi" w:cstheme="minorHAnsi"/>
        </w:rPr>
      </w:pPr>
    </w:p>
    <w:p w14:paraId="670A0EAE" w14:textId="77777777" w:rsidR="00972567" w:rsidRDefault="00875ED3" w:rsidP="00727BBE">
      <w:pPr>
        <w:pStyle w:val="ParagraphMS"/>
        <w:numPr>
          <w:ilvl w:val="0"/>
          <w:numId w:val="30"/>
        </w:numPr>
        <w:suppressAutoHyphens/>
        <w:spacing w:line="240" w:lineRule="auto"/>
        <w:rPr>
          <w:rFonts w:asciiTheme="minorHAnsi" w:hAnsiTheme="minorHAnsi" w:cstheme="minorHAnsi"/>
        </w:rPr>
      </w:pPr>
      <w:r w:rsidRPr="0050532C">
        <w:rPr>
          <w:rFonts w:asciiTheme="minorHAnsi" w:hAnsiTheme="minorHAnsi" w:cstheme="minorHAnsi"/>
        </w:rPr>
        <w:t>The service is evaluated on an annual basis and has been independently evaluated by an external researcher. We provide quarterly reports to the NHS, one of our funding partners to identify our received referrals, working data surrounding the age, gender and ethnicity of the young people accessing the service, and providing case studies to demonstrate how the service promote better outcomes for children and young people.</w:t>
      </w:r>
    </w:p>
    <w:p w14:paraId="535EA2BE" w14:textId="77777777" w:rsidR="0050532C" w:rsidRPr="0050532C" w:rsidRDefault="0050532C" w:rsidP="00145BD8">
      <w:pPr>
        <w:pStyle w:val="ParagraphMS"/>
        <w:numPr>
          <w:ilvl w:val="0"/>
          <w:numId w:val="0"/>
        </w:numPr>
        <w:suppressAutoHyphens/>
        <w:spacing w:line="240" w:lineRule="auto"/>
        <w:ind w:left="360"/>
        <w:rPr>
          <w:rFonts w:asciiTheme="minorHAnsi" w:hAnsiTheme="minorHAnsi" w:cstheme="minorHAnsi"/>
        </w:rPr>
      </w:pPr>
    </w:p>
    <w:p w14:paraId="7A03F2B0" w14:textId="77777777" w:rsidR="00972567" w:rsidRPr="0050532C" w:rsidRDefault="1684EE38" w:rsidP="00225CBD">
      <w:pPr>
        <w:pStyle w:val="ParagraphMS"/>
        <w:numPr>
          <w:ilvl w:val="0"/>
          <w:numId w:val="28"/>
        </w:numPr>
        <w:suppressAutoHyphens/>
        <w:spacing w:after="160" w:line="240" w:lineRule="auto"/>
        <w:rPr>
          <w:rFonts w:asciiTheme="minorHAnsi" w:eastAsia="Calibri" w:hAnsiTheme="minorHAnsi" w:cstheme="minorHAnsi"/>
        </w:rPr>
      </w:pPr>
      <w:r w:rsidRPr="0050532C">
        <w:rPr>
          <w:rFonts w:asciiTheme="minorHAnsi" w:eastAsia="Calibri" w:hAnsiTheme="minorHAnsi" w:cstheme="minorHAnsi"/>
        </w:rPr>
        <w:t>Diversion data (Community Resolution, Youth Cautions and Youth Conditional Cautions):  Between 1/4/2023 and 31/3/2024</w:t>
      </w:r>
      <w:r w:rsidR="00191926" w:rsidRPr="0050532C">
        <w:rPr>
          <w:rFonts w:asciiTheme="minorHAnsi" w:eastAsia="Calibri" w:hAnsiTheme="minorHAnsi" w:cstheme="minorHAnsi"/>
        </w:rPr>
        <w:t xml:space="preserve"> shows</w:t>
      </w:r>
      <w:r w:rsidRPr="0050532C">
        <w:rPr>
          <w:rFonts w:asciiTheme="minorHAnsi" w:eastAsia="Calibri" w:hAnsiTheme="minorHAnsi" w:cstheme="minorHAnsi"/>
        </w:rPr>
        <w:t xml:space="preserve"> 64 cases were referred to YJS and of these 40 completed a programme of work. 9 young people are still open and 9 declined the offer of support, 6 young people did not complete due to changes in circumstances and being referred elsewhere.</w:t>
      </w:r>
    </w:p>
    <w:p w14:paraId="062C3501" w14:textId="6378CD26" w:rsidR="1684EE38" w:rsidRPr="0050532C" w:rsidRDefault="1684EE38" w:rsidP="00225CBD">
      <w:pPr>
        <w:pStyle w:val="ParagraphMS"/>
        <w:numPr>
          <w:ilvl w:val="0"/>
          <w:numId w:val="28"/>
        </w:numPr>
        <w:suppressAutoHyphens/>
        <w:spacing w:after="160" w:line="240" w:lineRule="auto"/>
        <w:rPr>
          <w:rFonts w:asciiTheme="minorHAnsi" w:hAnsiTheme="minorHAnsi" w:cstheme="minorHAnsi"/>
        </w:rPr>
      </w:pPr>
      <w:r w:rsidRPr="0050532C">
        <w:rPr>
          <w:rFonts w:asciiTheme="minorHAnsi" w:eastAsia="Calibri" w:hAnsiTheme="minorHAnsi" w:cstheme="minorHAnsi"/>
        </w:rPr>
        <w:t>Prevention data (young people at risk of becoming involved in crime):  During the same period; 65 young people were referred into PRRE, 43 successfully completed, 10 remain open, 3 young people declined and 9 did not complete as it was no longer appropriate for example they moved out of area. Since the start of ACT NOW there have been 128 referrals for 95 young people, 29 successfully completed and 7 are still open. A large proportion, 54 had an alternative intervention with YJS at the same time</w:t>
      </w:r>
      <w:r w:rsidR="00FC37FA" w:rsidRPr="0050532C">
        <w:rPr>
          <w:rFonts w:asciiTheme="minorHAnsi" w:eastAsia="Calibri" w:hAnsiTheme="minorHAnsi" w:cstheme="minorHAnsi"/>
        </w:rPr>
        <w:t xml:space="preserve"> and would be offered intervention alongside this</w:t>
      </w:r>
      <w:r w:rsidRPr="0050532C">
        <w:rPr>
          <w:rFonts w:asciiTheme="minorHAnsi" w:eastAsia="Calibri" w:hAnsiTheme="minorHAnsi" w:cstheme="minorHAnsi"/>
        </w:rPr>
        <w:t xml:space="preserve">. 21 young people refused and 17 were Out of Area young people. </w:t>
      </w:r>
    </w:p>
    <w:p w14:paraId="6D610E41" w14:textId="519CA8E0" w:rsidR="1684EE38" w:rsidRPr="0050532C" w:rsidRDefault="1684EE38" w:rsidP="00225CBD">
      <w:pPr>
        <w:pStyle w:val="Subheading-bulletpoint"/>
        <w:numPr>
          <w:ilvl w:val="0"/>
          <w:numId w:val="28"/>
        </w:numPr>
        <w:spacing w:after="160" w:line="240" w:lineRule="auto"/>
        <w:rPr>
          <w:rFonts w:asciiTheme="minorHAnsi" w:hAnsiTheme="minorHAnsi" w:cstheme="minorHAnsi"/>
        </w:rPr>
      </w:pPr>
      <w:r w:rsidRPr="0050532C">
        <w:rPr>
          <w:rFonts w:asciiTheme="minorHAnsi" w:eastAsia="Calibri" w:hAnsiTheme="minorHAnsi" w:cstheme="minorHAnsi"/>
        </w:rPr>
        <w:t>Offending by these two groups is monitored for 2 years following their engagement and just 1.38%</w:t>
      </w:r>
    </w:p>
    <w:p w14:paraId="1287F400" w14:textId="77777777" w:rsidR="007D7AC8" w:rsidRPr="00D92BBD" w:rsidRDefault="007D7AC8" w:rsidP="00145BD8">
      <w:pPr>
        <w:pStyle w:val="Subheading-bulletpoint"/>
        <w:numPr>
          <w:ilvl w:val="0"/>
          <w:numId w:val="0"/>
        </w:numPr>
        <w:suppressAutoHyphens/>
        <w:spacing w:line="240" w:lineRule="auto"/>
        <w:rPr>
          <w:rFonts w:asciiTheme="minorHAnsi" w:hAnsiTheme="minorHAnsi" w:cstheme="minorHAnsi"/>
          <w:sz w:val="22"/>
          <w:szCs w:val="22"/>
        </w:rPr>
      </w:pPr>
    </w:p>
    <w:p w14:paraId="217683B9" w14:textId="082E3632" w:rsidR="003827D0" w:rsidRPr="00F0221A" w:rsidRDefault="3BF0678A" w:rsidP="00727BBE">
      <w:pPr>
        <w:pStyle w:val="ParagraphMS"/>
        <w:numPr>
          <w:ilvl w:val="0"/>
          <w:numId w:val="30"/>
        </w:numPr>
        <w:suppressAutoHyphens/>
        <w:spacing w:line="240" w:lineRule="auto"/>
        <w:rPr>
          <w:rFonts w:asciiTheme="minorHAnsi" w:hAnsiTheme="minorHAnsi" w:cstheme="minorHAnsi"/>
        </w:rPr>
      </w:pPr>
      <w:r w:rsidRPr="00760FCE">
        <w:rPr>
          <w:rFonts w:asciiTheme="minorHAnsi" w:hAnsiTheme="minorHAnsi" w:cstheme="minorHAnsi"/>
        </w:rPr>
        <w:t>Under the ACT</w:t>
      </w:r>
      <w:r w:rsidR="00727BBE">
        <w:rPr>
          <w:rFonts w:asciiTheme="minorHAnsi" w:hAnsiTheme="minorHAnsi" w:cstheme="minorHAnsi"/>
        </w:rPr>
        <w:t xml:space="preserve">: </w:t>
      </w:r>
      <w:r w:rsidRPr="00760FCE">
        <w:rPr>
          <w:rFonts w:asciiTheme="minorHAnsi" w:hAnsiTheme="minorHAnsi" w:cstheme="minorHAnsi"/>
        </w:rPr>
        <w:t>N</w:t>
      </w:r>
      <w:r w:rsidR="00F0221A">
        <w:rPr>
          <w:rFonts w:asciiTheme="minorHAnsi" w:hAnsiTheme="minorHAnsi" w:cstheme="minorHAnsi"/>
        </w:rPr>
        <w:t>ow</w:t>
      </w:r>
      <w:r w:rsidRPr="00760FCE">
        <w:rPr>
          <w:rFonts w:asciiTheme="minorHAnsi" w:hAnsiTheme="minorHAnsi" w:cstheme="minorHAnsi"/>
        </w:rPr>
        <w:t xml:space="preserve"> project Milton Keynes Youth Justice </w:t>
      </w:r>
      <w:r w:rsidR="00B07740" w:rsidRPr="00760FCE">
        <w:rPr>
          <w:rFonts w:asciiTheme="minorHAnsi" w:hAnsiTheme="minorHAnsi" w:cstheme="minorHAnsi"/>
        </w:rPr>
        <w:t>S</w:t>
      </w:r>
      <w:r w:rsidRPr="00760FCE">
        <w:rPr>
          <w:rFonts w:asciiTheme="minorHAnsi" w:hAnsiTheme="minorHAnsi" w:cstheme="minorHAnsi"/>
        </w:rPr>
        <w:t>ervice</w:t>
      </w:r>
      <w:r w:rsidR="3D06ACAC" w:rsidRPr="00760FCE">
        <w:rPr>
          <w:rFonts w:asciiTheme="minorHAnsi" w:hAnsiTheme="minorHAnsi" w:cstheme="minorHAnsi"/>
        </w:rPr>
        <w:t xml:space="preserve"> attend </w:t>
      </w:r>
      <w:r w:rsidR="42345B48" w:rsidRPr="00760FCE">
        <w:rPr>
          <w:rFonts w:asciiTheme="minorHAnsi" w:hAnsiTheme="minorHAnsi" w:cstheme="minorHAnsi"/>
        </w:rPr>
        <w:t xml:space="preserve">Milton Keynes </w:t>
      </w:r>
      <w:r w:rsidR="3D06ACAC" w:rsidRPr="00760FCE">
        <w:rPr>
          <w:rFonts w:asciiTheme="minorHAnsi" w:hAnsiTheme="minorHAnsi" w:cstheme="minorHAnsi"/>
        </w:rPr>
        <w:t xml:space="preserve">Police </w:t>
      </w:r>
      <w:r w:rsidR="7DE1C3C4" w:rsidRPr="00760FCE">
        <w:rPr>
          <w:rFonts w:asciiTheme="minorHAnsi" w:hAnsiTheme="minorHAnsi" w:cstheme="minorHAnsi"/>
        </w:rPr>
        <w:t>station</w:t>
      </w:r>
      <w:r w:rsidR="3D06ACAC" w:rsidRPr="00760FCE">
        <w:rPr>
          <w:rFonts w:asciiTheme="minorHAnsi" w:hAnsiTheme="minorHAnsi" w:cstheme="minorHAnsi"/>
        </w:rPr>
        <w:t xml:space="preserve"> within 90 minutes of notification from Police to inform us that a young person has been arrested for a knife-related crime. </w:t>
      </w:r>
      <w:r w:rsidR="21CDE28E" w:rsidRPr="00760FCE">
        <w:rPr>
          <w:rFonts w:asciiTheme="minorHAnsi" w:hAnsiTheme="minorHAnsi" w:cstheme="minorHAnsi"/>
        </w:rPr>
        <w:t>T</w:t>
      </w:r>
      <w:r w:rsidR="50EF5F76" w:rsidRPr="00760FCE">
        <w:rPr>
          <w:rFonts w:asciiTheme="minorHAnsi" w:hAnsiTheme="minorHAnsi" w:cstheme="minorHAnsi"/>
        </w:rPr>
        <w:t>his allows us opportun</w:t>
      </w:r>
      <w:r w:rsidR="4E9621CA" w:rsidRPr="00760FCE">
        <w:rPr>
          <w:rFonts w:asciiTheme="minorHAnsi" w:hAnsiTheme="minorHAnsi" w:cstheme="minorHAnsi"/>
        </w:rPr>
        <w:t>i</w:t>
      </w:r>
      <w:r w:rsidR="50EF5F76" w:rsidRPr="00760FCE">
        <w:rPr>
          <w:rFonts w:asciiTheme="minorHAnsi" w:hAnsiTheme="minorHAnsi" w:cstheme="minorHAnsi"/>
        </w:rPr>
        <w:t>ties to engage</w:t>
      </w:r>
      <w:r w:rsidR="00727BBE">
        <w:rPr>
          <w:rFonts w:asciiTheme="minorHAnsi" w:hAnsiTheme="minorHAnsi" w:cstheme="minorHAnsi"/>
        </w:rPr>
        <w:t xml:space="preserve"> </w:t>
      </w:r>
      <w:r w:rsidR="3D06ACAC" w:rsidRPr="00760FCE">
        <w:rPr>
          <w:rFonts w:asciiTheme="minorHAnsi" w:hAnsiTheme="minorHAnsi" w:cstheme="minorHAnsi"/>
        </w:rPr>
        <w:t xml:space="preserve">young people before any informal and formal outcome is given and offer interventions at the earliest </w:t>
      </w:r>
      <w:r w:rsidR="3D06ACAC" w:rsidRPr="00760FCE">
        <w:rPr>
          <w:rFonts w:asciiTheme="minorHAnsi" w:hAnsiTheme="minorHAnsi" w:cstheme="minorHAnsi"/>
        </w:rPr>
        <w:lastRenderedPageBreak/>
        <w:t>opportunity to reduce harm to communities and to improve the lives of young people</w:t>
      </w:r>
      <w:r w:rsidR="7123A9BA" w:rsidRPr="00760FCE">
        <w:rPr>
          <w:rFonts w:asciiTheme="minorHAnsi" w:hAnsiTheme="minorHAnsi" w:cstheme="minorHAnsi"/>
        </w:rPr>
        <w:t xml:space="preserve">. Since the start of the project there have been </w:t>
      </w:r>
      <w:r w:rsidR="007D7AC8" w:rsidRPr="00F0221A">
        <w:rPr>
          <w:rFonts w:asciiTheme="minorHAnsi" w:hAnsiTheme="minorHAnsi" w:cstheme="minorHAnsi"/>
        </w:rPr>
        <w:t xml:space="preserve">128 arrests </w:t>
      </w:r>
      <w:r w:rsidR="003B476F" w:rsidRPr="00F0221A">
        <w:rPr>
          <w:rFonts w:asciiTheme="minorHAnsi" w:hAnsiTheme="minorHAnsi" w:cstheme="minorHAnsi"/>
        </w:rPr>
        <w:t>for 95 individuals</w:t>
      </w:r>
      <w:r w:rsidR="007D7AC8" w:rsidRPr="00F0221A">
        <w:rPr>
          <w:rFonts w:asciiTheme="minorHAnsi" w:hAnsiTheme="minorHAnsi" w:cstheme="minorHAnsi"/>
        </w:rPr>
        <w:t xml:space="preserve"> of the 95, 14 have offended again (6 received OOCD, 8 received Court Disposals, 2 of the Court disposals were for knife offences) so of the 95 there have </w:t>
      </w:r>
      <w:r w:rsidR="1F7A4185" w:rsidRPr="00F0221A">
        <w:rPr>
          <w:rFonts w:asciiTheme="minorHAnsi" w:hAnsiTheme="minorHAnsi" w:cstheme="minorHAnsi"/>
        </w:rPr>
        <w:t>been only</w:t>
      </w:r>
      <w:r w:rsidR="007D7AC8" w:rsidRPr="00F0221A">
        <w:rPr>
          <w:rFonts w:asciiTheme="minorHAnsi" w:hAnsiTheme="minorHAnsi" w:cstheme="minorHAnsi"/>
        </w:rPr>
        <w:t xml:space="preserve"> 2 further knife offences.</w:t>
      </w:r>
    </w:p>
    <w:p w14:paraId="05698A81" w14:textId="77777777" w:rsidR="00587133" w:rsidRPr="00F0221A" w:rsidRDefault="00587133" w:rsidP="00F0221A">
      <w:pPr>
        <w:pStyle w:val="ParagraphMS"/>
        <w:numPr>
          <w:ilvl w:val="0"/>
          <w:numId w:val="0"/>
        </w:numPr>
        <w:suppressAutoHyphens/>
        <w:spacing w:line="240" w:lineRule="auto"/>
        <w:ind w:left="179"/>
        <w:rPr>
          <w:rFonts w:asciiTheme="minorHAnsi" w:hAnsiTheme="minorHAnsi" w:cstheme="minorHAnsi"/>
        </w:rPr>
      </w:pPr>
    </w:p>
    <w:p w14:paraId="5223C3B6" w14:textId="39997E3F" w:rsidR="00875ED3" w:rsidRPr="00F0221A" w:rsidRDefault="00587133" w:rsidP="00727BBE">
      <w:pPr>
        <w:pStyle w:val="ParagraphMS"/>
        <w:numPr>
          <w:ilvl w:val="0"/>
          <w:numId w:val="30"/>
        </w:numPr>
        <w:suppressAutoHyphens/>
        <w:spacing w:line="240" w:lineRule="auto"/>
        <w:rPr>
          <w:rFonts w:asciiTheme="minorHAnsi" w:hAnsiTheme="minorHAnsi" w:cstheme="minorHAnsi"/>
        </w:rPr>
      </w:pPr>
      <w:r w:rsidRPr="00F0221A">
        <w:rPr>
          <w:rFonts w:asciiTheme="minorHAnsi" w:hAnsiTheme="minorHAnsi" w:cstheme="minorHAnsi"/>
        </w:rPr>
        <w:t xml:space="preserve">In order to build on our Child First approach, we have expanded our </w:t>
      </w:r>
      <w:r w:rsidR="009A184D" w:rsidRPr="00F0221A">
        <w:rPr>
          <w:rFonts w:asciiTheme="minorHAnsi" w:hAnsiTheme="minorHAnsi" w:cstheme="minorHAnsi"/>
        </w:rPr>
        <w:t>ACT: Now</w:t>
      </w:r>
      <w:r w:rsidRPr="00F0221A">
        <w:rPr>
          <w:rFonts w:asciiTheme="minorHAnsi" w:hAnsiTheme="minorHAnsi" w:cstheme="minorHAnsi"/>
        </w:rPr>
        <w:t xml:space="preserve"> project to include referrals from school </w:t>
      </w:r>
      <w:r w:rsidR="00F0221A">
        <w:rPr>
          <w:rFonts w:asciiTheme="minorHAnsi" w:hAnsiTheme="minorHAnsi" w:cstheme="minorHAnsi"/>
        </w:rPr>
        <w:t>O</w:t>
      </w:r>
      <w:r w:rsidRPr="00F0221A">
        <w:rPr>
          <w:rFonts w:asciiTheme="minorHAnsi" w:hAnsiTheme="minorHAnsi" w:cstheme="minorHAnsi"/>
        </w:rPr>
        <w:t xml:space="preserve">fficers </w:t>
      </w:r>
      <w:r w:rsidR="000D70F8" w:rsidRPr="00F0221A">
        <w:rPr>
          <w:rFonts w:asciiTheme="minorHAnsi" w:hAnsiTheme="minorHAnsi" w:cstheme="minorHAnsi"/>
        </w:rPr>
        <w:t xml:space="preserve">for children who are arrested for knife and </w:t>
      </w:r>
      <w:r w:rsidR="00342E15" w:rsidRPr="00F0221A">
        <w:rPr>
          <w:rFonts w:asciiTheme="minorHAnsi" w:hAnsiTheme="minorHAnsi" w:cstheme="minorHAnsi"/>
        </w:rPr>
        <w:t>weapon-related</w:t>
      </w:r>
      <w:r w:rsidR="000D70F8" w:rsidRPr="00F0221A">
        <w:rPr>
          <w:rFonts w:asciiTheme="minorHAnsi" w:hAnsiTheme="minorHAnsi" w:cstheme="minorHAnsi"/>
        </w:rPr>
        <w:t xml:space="preserve"> offences but are not brought into police custody. </w:t>
      </w:r>
      <w:r w:rsidR="45660AB0" w:rsidRPr="00F0221A">
        <w:rPr>
          <w:rFonts w:asciiTheme="minorHAnsi" w:hAnsiTheme="minorHAnsi" w:cstheme="minorHAnsi"/>
        </w:rPr>
        <w:t>W</w:t>
      </w:r>
      <w:r w:rsidR="0804D5DF" w:rsidRPr="00F0221A">
        <w:rPr>
          <w:rFonts w:asciiTheme="minorHAnsi" w:hAnsiTheme="minorHAnsi" w:cstheme="minorHAnsi"/>
        </w:rPr>
        <w:t>e</w:t>
      </w:r>
      <w:r w:rsidR="009A58A1" w:rsidRPr="00F0221A">
        <w:rPr>
          <w:rFonts w:asciiTheme="minorHAnsi" w:hAnsiTheme="minorHAnsi" w:cstheme="minorHAnsi"/>
        </w:rPr>
        <w:t xml:space="preserve"> are also considering how the project can be extended further to ensure that young people are given the opportunity to engage with supportive interventions at the earliest opportunity. </w:t>
      </w:r>
      <w:r w:rsidR="00350C49" w:rsidRPr="00F0221A">
        <w:rPr>
          <w:rFonts w:asciiTheme="minorHAnsi" w:hAnsiTheme="minorHAnsi" w:cstheme="minorHAnsi"/>
        </w:rPr>
        <w:t xml:space="preserve">One consideration is responding in the same way as for knife related offences for other prevalent and </w:t>
      </w:r>
      <w:r w:rsidR="00D96FBF" w:rsidRPr="00F0221A">
        <w:rPr>
          <w:rFonts w:asciiTheme="minorHAnsi" w:hAnsiTheme="minorHAnsi" w:cstheme="minorHAnsi"/>
        </w:rPr>
        <w:t>high-risk</w:t>
      </w:r>
      <w:r w:rsidR="00350C49" w:rsidRPr="00F0221A">
        <w:rPr>
          <w:rFonts w:asciiTheme="minorHAnsi" w:hAnsiTheme="minorHAnsi" w:cstheme="minorHAnsi"/>
        </w:rPr>
        <w:t xml:space="preserve"> offences such as </w:t>
      </w:r>
      <w:r w:rsidR="004E3E10" w:rsidRPr="00F0221A">
        <w:rPr>
          <w:rFonts w:asciiTheme="minorHAnsi" w:hAnsiTheme="minorHAnsi" w:cstheme="minorHAnsi"/>
        </w:rPr>
        <w:t xml:space="preserve">drugs offences. This will be explored by assessing our previous data and projections to </w:t>
      </w:r>
      <w:r w:rsidR="00CD2DA7" w:rsidRPr="00F0221A">
        <w:rPr>
          <w:rFonts w:asciiTheme="minorHAnsi" w:hAnsiTheme="minorHAnsi" w:cstheme="minorHAnsi"/>
        </w:rPr>
        <w:t>consider likely impact of such expansions.</w:t>
      </w:r>
      <w:r w:rsidR="000D70F8" w:rsidRPr="00F0221A">
        <w:rPr>
          <w:rFonts w:asciiTheme="minorHAnsi" w:hAnsiTheme="minorHAnsi" w:cstheme="minorHAnsi"/>
        </w:rPr>
        <w:t xml:space="preserve"> </w:t>
      </w:r>
    </w:p>
    <w:p w14:paraId="462BE4D6" w14:textId="77777777" w:rsidR="000271F4" w:rsidRPr="00F0221A" w:rsidRDefault="000271F4" w:rsidP="00F0221A">
      <w:pPr>
        <w:pStyle w:val="ParagraphMS"/>
        <w:numPr>
          <w:ilvl w:val="0"/>
          <w:numId w:val="0"/>
        </w:numPr>
        <w:suppressAutoHyphens/>
        <w:spacing w:line="240" w:lineRule="auto"/>
        <w:ind w:left="179"/>
        <w:rPr>
          <w:rFonts w:asciiTheme="minorHAnsi" w:hAnsiTheme="minorHAnsi" w:cstheme="minorHAnsi"/>
        </w:rPr>
      </w:pPr>
    </w:p>
    <w:p w14:paraId="6225C956" w14:textId="07E89790" w:rsidR="000271F4" w:rsidRPr="00F0221A" w:rsidRDefault="000271F4" w:rsidP="00727BBE">
      <w:pPr>
        <w:pStyle w:val="ParagraphMS"/>
        <w:numPr>
          <w:ilvl w:val="0"/>
          <w:numId w:val="30"/>
        </w:numPr>
        <w:suppressAutoHyphens/>
        <w:spacing w:line="240" w:lineRule="auto"/>
        <w:rPr>
          <w:rFonts w:asciiTheme="minorHAnsi" w:hAnsiTheme="minorHAnsi" w:cstheme="minorHAnsi"/>
        </w:rPr>
      </w:pPr>
      <w:r w:rsidRPr="00F0221A">
        <w:rPr>
          <w:rFonts w:asciiTheme="minorHAnsi" w:hAnsiTheme="minorHAnsi" w:cstheme="minorHAnsi"/>
        </w:rPr>
        <w:t>A further line of our prevention and diversion work is the development of a Sexual Harmful Behaviour Pathway alongside MK CSC. The pathway is in its infancy with training being undertaken to ensure that we have a resilient staff group who are able to undertake AIM assessments and interventions, the pathway will also support ongoing training for all staff across the local authority to ensure people understand what</w:t>
      </w:r>
      <w:r w:rsidR="00F8286D" w:rsidRPr="00F0221A">
        <w:rPr>
          <w:rFonts w:asciiTheme="minorHAnsi" w:hAnsiTheme="minorHAnsi" w:cstheme="minorHAnsi"/>
        </w:rPr>
        <w:t xml:space="preserve"> </w:t>
      </w:r>
      <w:r w:rsidRPr="00F0221A">
        <w:rPr>
          <w:rFonts w:asciiTheme="minorHAnsi" w:hAnsiTheme="minorHAnsi" w:cstheme="minorHAnsi"/>
        </w:rPr>
        <w:t>sexual harmful behaviour</w:t>
      </w:r>
      <w:r w:rsidR="00F8286D" w:rsidRPr="00F0221A">
        <w:rPr>
          <w:rFonts w:asciiTheme="minorHAnsi" w:hAnsiTheme="minorHAnsi" w:cstheme="minorHAnsi"/>
        </w:rPr>
        <w:t xml:space="preserve"> is</w:t>
      </w:r>
      <w:r w:rsidRPr="00F0221A">
        <w:rPr>
          <w:rFonts w:asciiTheme="minorHAnsi" w:hAnsiTheme="minorHAnsi" w:cstheme="minorHAnsi"/>
        </w:rPr>
        <w:t xml:space="preserve"> and appropriate responses. A panel is in place to review referrals </w:t>
      </w:r>
      <w:r w:rsidR="00292BBF" w:rsidRPr="00F0221A">
        <w:rPr>
          <w:rFonts w:asciiTheme="minorHAnsi" w:hAnsiTheme="minorHAnsi" w:cstheme="minorHAnsi"/>
        </w:rPr>
        <w:t>where concerning behaviour has been identified and advice and support will be provided alongside allocation of resources to reduce risks around the child. This work will continue to be reviewed and developed over the coming year.</w:t>
      </w:r>
    </w:p>
    <w:p w14:paraId="4117ED4A" w14:textId="77777777" w:rsidR="00875ED3" w:rsidRPr="00D92BBD" w:rsidRDefault="00875ED3" w:rsidP="00145BD8">
      <w:pPr>
        <w:pStyle w:val="SmallHeading-nonumbering"/>
        <w:suppressAutoHyphens/>
        <w:spacing w:line="240" w:lineRule="auto"/>
        <w:rPr>
          <w:rFonts w:asciiTheme="minorHAnsi" w:hAnsiTheme="minorHAnsi" w:cstheme="minorHAnsi"/>
        </w:rPr>
      </w:pPr>
    </w:p>
    <w:p w14:paraId="0E838F94" w14:textId="77777777" w:rsidR="00346453" w:rsidRPr="00346453" w:rsidRDefault="00875ED3" w:rsidP="00346453">
      <w:pPr>
        <w:pStyle w:val="Heading1"/>
        <w:numPr>
          <w:ilvl w:val="0"/>
          <w:numId w:val="29"/>
        </w:numPr>
        <w:spacing w:line="240" w:lineRule="auto"/>
        <w:ind w:left="357" w:hanging="357"/>
        <w:contextualSpacing/>
        <w:rPr>
          <w:b/>
        </w:rPr>
      </w:pPr>
      <w:bookmarkStart w:id="40" w:name="_Toc169806141"/>
      <w:r w:rsidRPr="00D92BBD">
        <w:t>Education, Training and</w:t>
      </w:r>
      <w:bookmarkEnd w:id="40"/>
      <w:r w:rsidRPr="00D92BBD">
        <w:t xml:space="preserve"> </w:t>
      </w:r>
    </w:p>
    <w:p w14:paraId="4DF7175C" w14:textId="3757A1FB" w:rsidR="00875ED3" w:rsidRPr="00346453" w:rsidRDefault="00875ED3" w:rsidP="00346453">
      <w:pPr>
        <w:pStyle w:val="Heading1"/>
        <w:spacing w:line="240" w:lineRule="auto"/>
        <w:ind w:left="720" w:firstLine="720"/>
        <w:contextualSpacing/>
        <w:rPr>
          <w:b/>
          <w:sz w:val="32"/>
          <w:szCs w:val="20"/>
        </w:rPr>
      </w:pPr>
      <w:bookmarkStart w:id="41" w:name="_Toc169806142"/>
      <w:r w:rsidRPr="00D92BBD">
        <w:t>Employment</w:t>
      </w:r>
      <w:bookmarkEnd w:id="41"/>
      <w:r w:rsidRPr="00D92BBD">
        <w:br/>
      </w:r>
    </w:p>
    <w:p w14:paraId="51847D15" w14:textId="65A4F6E0" w:rsidR="00875ED3" w:rsidRDefault="00875ED3" w:rsidP="0034645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The Youth Justice Service recognises that Key Performance Indicators (KPIs) in relation to Education, Training and Employment (ETE) </w:t>
      </w:r>
      <w:r w:rsidR="00D85CF5" w:rsidRPr="00D92BBD">
        <w:rPr>
          <w:rFonts w:asciiTheme="minorHAnsi" w:hAnsiTheme="minorHAnsi" w:cstheme="minorHAnsi"/>
        </w:rPr>
        <w:t>have evolved</w:t>
      </w:r>
      <w:r w:rsidRPr="00D92BBD">
        <w:rPr>
          <w:rFonts w:asciiTheme="minorHAnsi" w:hAnsiTheme="minorHAnsi" w:cstheme="minorHAnsi"/>
        </w:rPr>
        <w:t xml:space="preserve"> and we have processes in place to ensure that we are able to monitor how many children are not receiving their education entitlement, how many children are excluded from school, how many children are educated on reduced school timetables, how many children / parents elect for home education and the number of children on SEN Support or who have an Education Health and Care Plan (EHCP) in place. The percentage of young people on part-time timetables or not in full-time ETE has been improving over the last year</w:t>
      </w:r>
      <w:r w:rsidR="00346453">
        <w:rPr>
          <w:rFonts w:asciiTheme="minorHAnsi" w:hAnsiTheme="minorHAnsi" w:cstheme="minorHAnsi"/>
        </w:rPr>
        <w:t>.</w:t>
      </w:r>
    </w:p>
    <w:p w14:paraId="0432EF69" w14:textId="77777777" w:rsidR="00346453" w:rsidRPr="00D92BBD" w:rsidRDefault="00346453" w:rsidP="00346453">
      <w:pPr>
        <w:pStyle w:val="ParagraphMS"/>
        <w:numPr>
          <w:ilvl w:val="0"/>
          <w:numId w:val="0"/>
        </w:numPr>
        <w:suppressAutoHyphens/>
        <w:spacing w:line="240" w:lineRule="auto"/>
        <w:ind w:left="179"/>
        <w:rPr>
          <w:rFonts w:asciiTheme="minorHAnsi" w:hAnsiTheme="minorHAnsi" w:cstheme="minorHAnsi"/>
        </w:rPr>
      </w:pPr>
    </w:p>
    <w:p w14:paraId="630C414B" w14:textId="7CD0F4B8" w:rsidR="00875ED3" w:rsidRPr="00D92BBD" w:rsidRDefault="00ED68E7" w:rsidP="0034645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We are currently seeking to </w:t>
      </w:r>
      <w:r w:rsidR="006E2100" w:rsidRPr="00D92BBD">
        <w:rPr>
          <w:rFonts w:asciiTheme="minorHAnsi" w:hAnsiTheme="minorHAnsi" w:cstheme="minorHAnsi"/>
        </w:rPr>
        <w:t xml:space="preserve">recruit a full time </w:t>
      </w:r>
      <w:r w:rsidR="00875ED3" w:rsidRPr="00D92BBD">
        <w:rPr>
          <w:rFonts w:asciiTheme="minorHAnsi" w:hAnsiTheme="minorHAnsi" w:cstheme="minorHAnsi"/>
        </w:rPr>
        <w:t xml:space="preserve">Education, Training and Employment (ETE) </w:t>
      </w:r>
      <w:r w:rsidR="00346453" w:rsidRPr="00D92BBD">
        <w:rPr>
          <w:rFonts w:asciiTheme="minorHAnsi" w:hAnsiTheme="minorHAnsi" w:cstheme="minorHAnsi"/>
        </w:rPr>
        <w:t>Co</w:t>
      </w:r>
      <w:r w:rsidR="006A73A1">
        <w:rPr>
          <w:rFonts w:asciiTheme="minorHAnsi" w:hAnsiTheme="minorHAnsi" w:cstheme="minorHAnsi"/>
        </w:rPr>
        <w:t>-</w:t>
      </w:r>
      <w:r w:rsidR="00346453" w:rsidRPr="00D92BBD">
        <w:rPr>
          <w:rFonts w:asciiTheme="minorHAnsi" w:hAnsiTheme="minorHAnsi" w:cstheme="minorHAnsi"/>
        </w:rPr>
        <w:t>ordinator who</w:t>
      </w:r>
      <w:r w:rsidR="006E2100" w:rsidRPr="00D92BBD">
        <w:rPr>
          <w:rFonts w:asciiTheme="minorHAnsi" w:hAnsiTheme="minorHAnsi" w:cstheme="minorHAnsi"/>
        </w:rPr>
        <w:t xml:space="preserve"> wil</w:t>
      </w:r>
      <w:r w:rsidR="007B33A1" w:rsidRPr="00D92BBD">
        <w:rPr>
          <w:rFonts w:asciiTheme="minorHAnsi" w:hAnsiTheme="minorHAnsi" w:cstheme="minorHAnsi"/>
        </w:rPr>
        <w:t>l</w:t>
      </w:r>
      <w:r w:rsidR="006E2100" w:rsidRPr="00D92BBD">
        <w:rPr>
          <w:rFonts w:asciiTheme="minorHAnsi" w:hAnsiTheme="minorHAnsi" w:cstheme="minorHAnsi"/>
        </w:rPr>
        <w:t xml:space="preserve"> be </w:t>
      </w:r>
      <w:r w:rsidR="00875ED3" w:rsidRPr="00D92BBD">
        <w:rPr>
          <w:rFonts w:asciiTheme="minorHAnsi" w:hAnsiTheme="minorHAnsi" w:cstheme="minorHAnsi"/>
        </w:rPr>
        <w:t>responsible for ensuring that children of school-age receive appropriate education, and our link Young People’s Personal Advisor is responsible for offering support to young people over the age of 16 who are not in education, training, or employment</w:t>
      </w:r>
      <w:r w:rsidR="008B6E76">
        <w:rPr>
          <w:rFonts w:asciiTheme="minorHAnsi" w:hAnsiTheme="minorHAnsi" w:cstheme="minorHAnsi"/>
        </w:rPr>
        <w:t xml:space="preserve"> (NEET</w:t>
      </w:r>
      <w:r w:rsidR="00875ED3" w:rsidRPr="00D92BBD">
        <w:rPr>
          <w:rFonts w:asciiTheme="minorHAnsi" w:hAnsiTheme="minorHAnsi" w:cstheme="minorHAnsi"/>
        </w:rPr>
        <w:t xml:space="preserve">). </w:t>
      </w:r>
    </w:p>
    <w:p w14:paraId="6831B342" w14:textId="77777777" w:rsidR="00875ED3" w:rsidRPr="00D92BBD" w:rsidRDefault="00875ED3" w:rsidP="00346453">
      <w:pPr>
        <w:pStyle w:val="ParagraphMS"/>
        <w:numPr>
          <w:ilvl w:val="0"/>
          <w:numId w:val="0"/>
        </w:numPr>
        <w:suppressAutoHyphens/>
        <w:spacing w:line="240" w:lineRule="auto"/>
        <w:ind w:left="179"/>
        <w:rPr>
          <w:rFonts w:asciiTheme="minorHAnsi" w:hAnsiTheme="minorHAnsi" w:cstheme="minorHAnsi"/>
        </w:rPr>
      </w:pPr>
    </w:p>
    <w:p w14:paraId="55B6E316" w14:textId="209103ED" w:rsidR="00875ED3" w:rsidRPr="00D92BBD" w:rsidRDefault="00875ED3" w:rsidP="0034645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The Education, Training and Employment Co</w:t>
      </w:r>
      <w:r w:rsidR="006A73A1">
        <w:rPr>
          <w:rFonts w:asciiTheme="minorHAnsi" w:hAnsiTheme="minorHAnsi" w:cstheme="minorHAnsi"/>
        </w:rPr>
        <w:t>-</w:t>
      </w:r>
      <w:r w:rsidRPr="00D92BBD">
        <w:rPr>
          <w:rFonts w:asciiTheme="minorHAnsi" w:hAnsiTheme="minorHAnsi" w:cstheme="minorHAnsi"/>
        </w:rPr>
        <w:t xml:space="preserve">ordinator </w:t>
      </w:r>
      <w:r w:rsidR="006E2100" w:rsidRPr="00D92BBD">
        <w:rPr>
          <w:rFonts w:asciiTheme="minorHAnsi" w:hAnsiTheme="minorHAnsi" w:cstheme="minorHAnsi"/>
        </w:rPr>
        <w:t>will be</w:t>
      </w:r>
      <w:r w:rsidRPr="00D92BBD">
        <w:rPr>
          <w:rFonts w:asciiTheme="minorHAnsi" w:hAnsiTheme="minorHAnsi" w:cstheme="minorHAnsi"/>
        </w:rPr>
        <w:t xml:space="preserve"> actively involved where children and young people are identified as being on a reduced school timetable, home educated, school refusing or </w:t>
      </w:r>
      <w:r w:rsidR="00D96FBF" w:rsidRPr="00D92BBD">
        <w:rPr>
          <w:rFonts w:asciiTheme="minorHAnsi" w:hAnsiTheme="minorHAnsi" w:cstheme="minorHAnsi"/>
        </w:rPr>
        <w:t>having</w:t>
      </w:r>
      <w:r w:rsidRPr="00D92BBD">
        <w:rPr>
          <w:rFonts w:asciiTheme="minorHAnsi" w:hAnsiTheme="minorHAnsi" w:cstheme="minorHAnsi"/>
        </w:rPr>
        <w:t xml:space="preserve"> a complex relationship with school. We have introduced </w:t>
      </w:r>
      <w:r w:rsidRPr="00D92BBD">
        <w:rPr>
          <w:rFonts w:asciiTheme="minorHAnsi" w:hAnsiTheme="minorHAnsi" w:cstheme="minorHAnsi"/>
        </w:rPr>
        <w:lastRenderedPageBreak/>
        <w:t>a process whereby the ETE Co</w:t>
      </w:r>
      <w:r w:rsidR="006A73A1">
        <w:rPr>
          <w:rFonts w:asciiTheme="minorHAnsi" w:hAnsiTheme="minorHAnsi" w:cstheme="minorHAnsi"/>
        </w:rPr>
        <w:t>-</w:t>
      </w:r>
      <w:r w:rsidRPr="00D92BBD">
        <w:rPr>
          <w:rFonts w:asciiTheme="minorHAnsi" w:hAnsiTheme="minorHAnsi" w:cstheme="minorHAnsi"/>
        </w:rPr>
        <w:t xml:space="preserve">ordinator </w:t>
      </w:r>
      <w:r w:rsidR="007B33A1" w:rsidRPr="00D92BBD">
        <w:rPr>
          <w:rFonts w:asciiTheme="minorHAnsi" w:hAnsiTheme="minorHAnsi" w:cstheme="minorHAnsi"/>
        </w:rPr>
        <w:t>will have</w:t>
      </w:r>
      <w:r w:rsidRPr="00D92BBD">
        <w:rPr>
          <w:rFonts w:asciiTheme="minorHAnsi" w:hAnsiTheme="minorHAnsi" w:cstheme="minorHAnsi"/>
        </w:rPr>
        <w:t xml:space="preserve"> regular 1-2-1 meetings with YOT Officers to ensure that there is a ETE plan for every child working with the Youth Justice and Support Service, and that complex circumstances have intervention from the Co</w:t>
      </w:r>
      <w:r w:rsidR="006A73A1">
        <w:rPr>
          <w:rFonts w:asciiTheme="minorHAnsi" w:hAnsiTheme="minorHAnsi" w:cstheme="minorHAnsi"/>
        </w:rPr>
        <w:t>-</w:t>
      </w:r>
      <w:r w:rsidR="00481976">
        <w:rPr>
          <w:rFonts w:asciiTheme="minorHAnsi" w:hAnsiTheme="minorHAnsi" w:cstheme="minorHAnsi"/>
        </w:rPr>
        <w:t>o</w:t>
      </w:r>
      <w:r w:rsidR="00481976" w:rsidRPr="00D92BBD">
        <w:rPr>
          <w:rFonts w:asciiTheme="minorHAnsi" w:hAnsiTheme="minorHAnsi" w:cstheme="minorHAnsi"/>
        </w:rPr>
        <w:t>rdinator</w:t>
      </w:r>
      <w:r w:rsidRPr="00D92BBD">
        <w:rPr>
          <w:rFonts w:asciiTheme="minorHAnsi" w:hAnsiTheme="minorHAnsi" w:cstheme="minorHAnsi"/>
        </w:rPr>
        <w:t xml:space="preserve"> to support the YOT Officer in addressing these difficulties successfully. </w:t>
      </w:r>
    </w:p>
    <w:p w14:paraId="6432A359" w14:textId="77777777" w:rsidR="00875ED3" w:rsidRPr="00D92BBD" w:rsidRDefault="00875ED3" w:rsidP="008B6E76">
      <w:pPr>
        <w:pStyle w:val="ParagraphMS"/>
        <w:numPr>
          <w:ilvl w:val="0"/>
          <w:numId w:val="0"/>
        </w:numPr>
        <w:suppressAutoHyphens/>
        <w:spacing w:line="240" w:lineRule="auto"/>
        <w:ind w:left="179"/>
        <w:rPr>
          <w:rFonts w:asciiTheme="minorHAnsi" w:hAnsiTheme="minorHAnsi" w:cstheme="minorHAnsi"/>
        </w:rPr>
      </w:pPr>
    </w:p>
    <w:p w14:paraId="05B17DCE" w14:textId="668C43F0" w:rsidR="00875ED3" w:rsidRPr="00D92BBD" w:rsidRDefault="008E2A15" w:rsidP="0034645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A senior YOT Officer</w:t>
      </w:r>
      <w:r w:rsidR="00875ED3" w:rsidRPr="00D92BBD">
        <w:rPr>
          <w:rFonts w:asciiTheme="minorHAnsi" w:hAnsiTheme="minorHAnsi" w:cstheme="minorHAnsi"/>
        </w:rPr>
        <w:t xml:space="preserve"> attends the Alternative Education Panel to represent the Youth Justice Service in cases where children and young people are brought to the attention of alternative education due to problematic and challenging behaviour within their school of origin. In order to best meet young people’s needs, we offer a Speech and Language Therapy assessment for young people who have not previously had their needs assessed to support the setting to implement alternative approaches with the child with a view to addressing behaviour more effectively should SLCN be identified.</w:t>
      </w:r>
    </w:p>
    <w:p w14:paraId="08893CB3" w14:textId="77777777" w:rsidR="00875ED3" w:rsidRPr="00D92BBD" w:rsidRDefault="00875ED3" w:rsidP="008B6E76">
      <w:pPr>
        <w:pStyle w:val="ParagraphMS"/>
        <w:numPr>
          <w:ilvl w:val="0"/>
          <w:numId w:val="0"/>
        </w:numPr>
        <w:suppressAutoHyphens/>
        <w:spacing w:line="240" w:lineRule="auto"/>
        <w:ind w:left="179"/>
        <w:rPr>
          <w:rFonts w:asciiTheme="minorHAnsi" w:hAnsiTheme="minorHAnsi" w:cstheme="minorHAnsi"/>
        </w:rPr>
      </w:pPr>
    </w:p>
    <w:p w14:paraId="13EA4F0F" w14:textId="1A33C221" w:rsidR="00875ED3" w:rsidRPr="00D92BBD" w:rsidRDefault="00875ED3" w:rsidP="0034645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If a setting participates with our PRRE Speech and Language Therapy project, they are also afforded free Speech and Language Training to develop the knowledge and skills of school staff and to upskill staff within the Speech and Language Therapy arena to feel confident in employing strategies within the classroom to specifically address identified SLCN.</w:t>
      </w:r>
      <w:r w:rsidR="00430238" w:rsidRPr="00D92BBD">
        <w:rPr>
          <w:rFonts w:asciiTheme="minorHAnsi" w:hAnsiTheme="minorHAnsi" w:cstheme="minorHAnsi"/>
        </w:rPr>
        <w:t xml:space="preserve"> In 2024/25 we are seeking to get more schools signed up to the PREE project and we are also exploring additional funding to allow </w:t>
      </w:r>
      <w:r w:rsidR="00EC5581" w:rsidRPr="00D92BBD">
        <w:rPr>
          <w:rFonts w:asciiTheme="minorHAnsi" w:hAnsiTheme="minorHAnsi" w:cstheme="minorHAnsi"/>
        </w:rPr>
        <w:t>further provision through speech and language therapy to deliver interventions to young people who require more</w:t>
      </w:r>
      <w:r w:rsidR="001B5843" w:rsidRPr="00D92BBD">
        <w:rPr>
          <w:rFonts w:asciiTheme="minorHAnsi" w:hAnsiTheme="minorHAnsi" w:cstheme="minorHAnsi"/>
        </w:rPr>
        <w:t xml:space="preserve"> specialist</w:t>
      </w:r>
      <w:r w:rsidR="00EC5581" w:rsidRPr="00D92BBD">
        <w:rPr>
          <w:rFonts w:asciiTheme="minorHAnsi" w:hAnsiTheme="minorHAnsi" w:cstheme="minorHAnsi"/>
        </w:rPr>
        <w:t xml:space="preserve"> support than </w:t>
      </w:r>
      <w:r w:rsidR="001B5843" w:rsidRPr="00D92BBD">
        <w:rPr>
          <w:rFonts w:asciiTheme="minorHAnsi" w:hAnsiTheme="minorHAnsi" w:cstheme="minorHAnsi"/>
        </w:rPr>
        <w:t>can be provided by schools and families to help them improve their outcomes.</w:t>
      </w:r>
    </w:p>
    <w:p w14:paraId="342F0CBC" w14:textId="77777777" w:rsidR="00875ED3" w:rsidRPr="00D92BBD" w:rsidRDefault="00875ED3" w:rsidP="008B6E76">
      <w:pPr>
        <w:pStyle w:val="ParagraphMS"/>
        <w:numPr>
          <w:ilvl w:val="0"/>
          <w:numId w:val="0"/>
        </w:numPr>
        <w:suppressAutoHyphens/>
        <w:spacing w:line="240" w:lineRule="auto"/>
        <w:ind w:left="179"/>
        <w:rPr>
          <w:rFonts w:asciiTheme="minorHAnsi" w:hAnsiTheme="minorHAnsi" w:cstheme="minorHAnsi"/>
        </w:rPr>
      </w:pPr>
    </w:p>
    <w:p w14:paraId="0C085FBE" w14:textId="26032A62" w:rsidR="00875ED3" w:rsidRPr="00D92BBD" w:rsidRDefault="00875ED3" w:rsidP="00346453">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We have strengthened our links with the Virtual School to expand the opportunities for young people receiving Youth Justice intervention to be better supported by the local authority. The Virtual School now offer Youth Justice members of staff consultation sessions to discuss individual cases with a view to increasing the support afforded to them. </w:t>
      </w:r>
    </w:p>
    <w:p w14:paraId="08B4C8A6" w14:textId="39F58A26" w:rsidR="003A63FF" w:rsidRPr="00D92BBD" w:rsidRDefault="003A63FF" w:rsidP="008B6E76">
      <w:pPr>
        <w:pStyle w:val="ParagraphMS"/>
        <w:numPr>
          <w:ilvl w:val="0"/>
          <w:numId w:val="0"/>
        </w:numPr>
        <w:suppressAutoHyphens/>
        <w:spacing w:line="240" w:lineRule="auto"/>
        <w:ind w:left="179"/>
        <w:rPr>
          <w:rFonts w:asciiTheme="minorHAnsi" w:hAnsiTheme="minorHAnsi" w:cstheme="minorHAnsi"/>
        </w:rPr>
      </w:pPr>
    </w:p>
    <w:p w14:paraId="172D34DB" w14:textId="3260C254" w:rsidR="00875ED3" w:rsidRDefault="0026510E" w:rsidP="00346453">
      <w:pPr>
        <w:pStyle w:val="ParagraphMS"/>
        <w:numPr>
          <w:ilvl w:val="0"/>
          <w:numId w:val="30"/>
        </w:numPr>
        <w:suppressAutoHyphens/>
        <w:spacing w:line="240" w:lineRule="auto"/>
        <w:rPr>
          <w:rFonts w:asciiTheme="minorHAnsi" w:hAnsiTheme="minorHAnsi" w:cstheme="minorHAnsi"/>
        </w:rPr>
      </w:pPr>
      <w:r w:rsidRPr="0026510E">
        <w:rPr>
          <w:rFonts w:asciiTheme="minorHAnsi" w:hAnsiTheme="minorHAnsi" w:cstheme="minorHAnsi"/>
          <w:lang w:val="en-GB"/>
        </w:rPr>
        <w:t>Simon Sims, Head of Access to Education, Employment, and Training</w:t>
      </w:r>
      <w:r w:rsidR="00C41CE4">
        <w:rPr>
          <w:rFonts w:asciiTheme="minorHAnsi" w:hAnsiTheme="minorHAnsi" w:cstheme="minorHAnsi"/>
        </w:rPr>
        <w:t>,</w:t>
      </w:r>
      <w:r w:rsidR="00875ED3" w:rsidRPr="00D92BBD">
        <w:rPr>
          <w:rFonts w:asciiTheme="minorHAnsi" w:hAnsiTheme="minorHAnsi" w:cstheme="minorHAnsi"/>
        </w:rPr>
        <w:t xml:space="preserve"> is a core member of the Youth Justice Strategic Board.</w:t>
      </w:r>
    </w:p>
    <w:p w14:paraId="33D97D53" w14:textId="77777777" w:rsidR="00CD6223" w:rsidRPr="00D92BBD" w:rsidRDefault="00CD6223" w:rsidP="00145BD8">
      <w:pPr>
        <w:pStyle w:val="ParagraphMS"/>
        <w:numPr>
          <w:ilvl w:val="0"/>
          <w:numId w:val="0"/>
        </w:numPr>
        <w:suppressAutoHyphens/>
        <w:spacing w:line="240" w:lineRule="auto"/>
        <w:rPr>
          <w:rFonts w:asciiTheme="minorHAnsi" w:hAnsiTheme="minorHAnsi" w:cstheme="minorHAnsi"/>
        </w:rPr>
      </w:pPr>
    </w:p>
    <w:p w14:paraId="102565E0" w14:textId="77777777" w:rsidR="003A63FF" w:rsidRPr="00D92BBD" w:rsidRDefault="003A63FF" w:rsidP="00145BD8">
      <w:pPr>
        <w:pStyle w:val="ParagraphMS"/>
        <w:numPr>
          <w:ilvl w:val="0"/>
          <w:numId w:val="0"/>
        </w:numPr>
        <w:suppressAutoHyphens/>
        <w:spacing w:line="240" w:lineRule="auto"/>
        <w:rPr>
          <w:rFonts w:asciiTheme="minorHAnsi" w:hAnsiTheme="minorHAnsi" w:cstheme="minorHAnsi"/>
        </w:rPr>
      </w:pPr>
    </w:p>
    <w:p w14:paraId="5DCA6BD1" w14:textId="77777777" w:rsidR="008B6E76" w:rsidRDefault="00875ED3" w:rsidP="008B6E76">
      <w:pPr>
        <w:pStyle w:val="Heading1"/>
        <w:numPr>
          <w:ilvl w:val="0"/>
          <w:numId w:val="29"/>
        </w:numPr>
        <w:spacing w:line="240" w:lineRule="auto"/>
        <w:ind w:left="357" w:hanging="357"/>
        <w:contextualSpacing/>
      </w:pPr>
      <w:bookmarkStart w:id="42" w:name="_Toc169806143"/>
      <w:r w:rsidRPr="00D92BBD">
        <w:t>Restorative Approaches and</w:t>
      </w:r>
      <w:bookmarkEnd w:id="42"/>
    </w:p>
    <w:p w14:paraId="3C5177CC" w14:textId="5569FAE1" w:rsidR="00875ED3" w:rsidRPr="00D92BBD" w:rsidRDefault="00875ED3" w:rsidP="008B6E76">
      <w:pPr>
        <w:pStyle w:val="Heading1"/>
        <w:spacing w:line="240" w:lineRule="auto"/>
        <w:ind w:left="1077" w:firstLine="363"/>
        <w:contextualSpacing/>
      </w:pPr>
      <w:bookmarkStart w:id="43" w:name="_Toc169806144"/>
      <w:r w:rsidRPr="00D92BBD">
        <w:t>Victims</w:t>
      </w:r>
      <w:bookmarkEnd w:id="43"/>
      <w:r w:rsidRPr="00D92BBD">
        <w:t xml:space="preserve"> </w:t>
      </w:r>
    </w:p>
    <w:p w14:paraId="008D4A6C" w14:textId="77777777" w:rsidR="00184D80" w:rsidRPr="00D92BBD" w:rsidRDefault="00184D80" w:rsidP="00145BD8">
      <w:pPr>
        <w:pStyle w:val="SmallHeading-nonumbering"/>
        <w:suppressAutoHyphens/>
        <w:spacing w:line="240" w:lineRule="auto"/>
        <w:rPr>
          <w:rFonts w:asciiTheme="minorHAnsi" w:hAnsiTheme="minorHAnsi" w:cstheme="minorHAnsi"/>
          <w:color w:val="auto"/>
          <w:u w:val="single"/>
        </w:rPr>
      </w:pPr>
    </w:p>
    <w:p w14:paraId="33322667" w14:textId="77777777" w:rsidR="00875ED3" w:rsidRPr="00D92BBD" w:rsidRDefault="00875ED3" w:rsidP="00023F0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Through strong case work and multi-agency working, we support and encourage children to build pro-social identities to support their desistance from crime and reducing victims of crime and we work hard to offer victims of crime a voice. </w:t>
      </w:r>
    </w:p>
    <w:p w14:paraId="25F808B9" w14:textId="77777777" w:rsidR="00875ED3" w:rsidRPr="00D92BBD" w:rsidRDefault="00875ED3" w:rsidP="00023F06">
      <w:pPr>
        <w:pStyle w:val="ParagraphMS"/>
        <w:numPr>
          <w:ilvl w:val="0"/>
          <w:numId w:val="0"/>
        </w:numPr>
        <w:suppressAutoHyphens/>
        <w:spacing w:line="240" w:lineRule="auto"/>
        <w:ind w:left="179"/>
        <w:rPr>
          <w:rFonts w:asciiTheme="minorHAnsi" w:hAnsiTheme="minorHAnsi" w:cstheme="minorHAnsi"/>
        </w:rPr>
      </w:pPr>
    </w:p>
    <w:p w14:paraId="377369BD" w14:textId="6F03918F" w:rsidR="00875ED3" w:rsidRPr="00D92BBD" w:rsidRDefault="00875ED3" w:rsidP="00023F0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We have strengthened the YJSS’s work in </w:t>
      </w:r>
      <w:r w:rsidR="00C41CE4">
        <w:rPr>
          <w:rFonts w:asciiTheme="minorHAnsi" w:hAnsiTheme="minorHAnsi" w:cstheme="minorHAnsi"/>
        </w:rPr>
        <w:t>R</w:t>
      </w:r>
      <w:r w:rsidRPr="00D92BBD">
        <w:rPr>
          <w:rFonts w:asciiTheme="minorHAnsi" w:hAnsiTheme="minorHAnsi" w:cstheme="minorHAnsi"/>
        </w:rPr>
        <w:t xml:space="preserve">estorative </w:t>
      </w:r>
      <w:r w:rsidR="00C41CE4">
        <w:rPr>
          <w:rFonts w:asciiTheme="minorHAnsi" w:hAnsiTheme="minorHAnsi" w:cstheme="minorHAnsi"/>
        </w:rPr>
        <w:t>J</w:t>
      </w:r>
      <w:r w:rsidRPr="00D92BBD">
        <w:rPr>
          <w:rFonts w:asciiTheme="minorHAnsi" w:hAnsiTheme="minorHAnsi" w:cstheme="minorHAnsi"/>
        </w:rPr>
        <w:t xml:space="preserve">ustice, through collaborative work with the </w:t>
      </w:r>
      <w:r w:rsidR="00C41CE4">
        <w:rPr>
          <w:rFonts w:asciiTheme="minorHAnsi" w:hAnsiTheme="minorHAnsi" w:cstheme="minorHAnsi"/>
        </w:rPr>
        <w:t>P</w:t>
      </w:r>
      <w:r w:rsidRPr="00D92BBD">
        <w:rPr>
          <w:rFonts w:asciiTheme="minorHAnsi" w:hAnsiTheme="minorHAnsi" w:cstheme="minorHAnsi"/>
        </w:rPr>
        <w:t xml:space="preserve">olice and Youth Services (Stay Safe) to increase the level of victim information and engagement and to ensure direct and indirect restorative approaches are both available and meet the requirements of a service structured around Child First principles and approaches. This work was further developed to ensure that the needs of victims are paramount, and the effective approach developed for post court disposals was fully replicated within all elements of the Diversion work of the Youth Justice and Support Service and key partners in the YJS. </w:t>
      </w:r>
    </w:p>
    <w:p w14:paraId="61AC4AE7" w14:textId="77777777" w:rsidR="00875ED3" w:rsidRPr="00D92BBD" w:rsidRDefault="00875ED3" w:rsidP="00023F06">
      <w:pPr>
        <w:pStyle w:val="ParagraphMS"/>
        <w:numPr>
          <w:ilvl w:val="0"/>
          <w:numId w:val="0"/>
        </w:numPr>
        <w:suppressAutoHyphens/>
        <w:spacing w:line="240" w:lineRule="auto"/>
        <w:ind w:left="179"/>
        <w:rPr>
          <w:rFonts w:asciiTheme="minorHAnsi" w:hAnsiTheme="minorHAnsi" w:cstheme="minorHAnsi"/>
        </w:rPr>
      </w:pPr>
    </w:p>
    <w:p w14:paraId="29C2788E" w14:textId="735F7A35" w:rsidR="00875ED3" w:rsidRPr="00D92BBD" w:rsidRDefault="00875ED3" w:rsidP="00023F0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The Victim Liaison Officer contacts victims of children working with YJS offering support, including being kept informed of case progression, support to attend Youth Offender Panels and meeting the child face-to-face for a restorative conference. YJS staff are trained to YJB/Restorative Justice Council standards for the facilitation of restorative conversations. Current data shows that of the victims who we were given details by the police, </w:t>
      </w:r>
      <w:r w:rsidR="2A01C1C4" w:rsidRPr="00D92BBD">
        <w:rPr>
          <w:rFonts w:asciiTheme="minorHAnsi" w:hAnsiTheme="minorHAnsi" w:cstheme="minorHAnsi"/>
        </w:rPr>
        <w:t>66</w:t>
      </w:r>
      <w:r w:rsidRPr="00D92BBD">
        <w:rPr>
          <w:rFonts w:asciiTheme="minorHAnsi" w:hAnsiTheme="minorHAnsi" w:cstheme="minorHAnsi"/>
        </w:rPr>
        <w:t>% engaged with the YJS.</w:t>
      </w:r>
    </w:p>
    <w:p w14:paraId="2497A3FF" w14:textId="77777777" w:rsidR="00875ED3" w:rsidRPr="00D92BBD" w:rsidRDefault="00875ED3" w:rsidP="00023F06">
      <w:pPr>
        <w:pStyle w:val="ParagraphMS"/>
        <w:numPr>
          <w:ilvl w:val="0"/>
          <w:numId w:val="0"/>
        </w:numPr>
        <w:suppressAutoHyphens/>
        <w:spacing w:line="240" w:lineRule="auto"/>
        <w:ind w:left="179"/>
        <w:rPr>
          <w:rFonts w:asciiTheme="minorHAnsi" w:hAnsiTheme="minorHAnsi" w:cstheme="minorHAnsi"/>
        </w:rPr>
      </w:pPr>
    </w:p>
    <w:p w14:paraId="687B4141" w14:textId="7D1575FD" w:rsidR="00875ED3" w:rsidRPr="00D92BBD" w:rsidRDefault="00875ED3" w:rsidP="00023F0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We have focused on expanding the opportunities available for Reparation / Community Enrichment to enable young people not only to repair the harm they have caused but also to provide opportunities for community engagement, and development of key </w:t>
      </w:r>
      <w:r w:rsidR="00D442D3" w:rsidRPr="00D92BBD">
        <w:rPr>
          <w:rFonts w:asciiTheme="minorHAnsi" w:hAnsiTheme="minorHAnsi" w:cstheme="minorHAnsi"/>
        </w:rPr>
        <w:t>skills.</w:t>
      </w:r>
    </w:p>
    <w:p w14:paraId="5B834FBA" w14:textId="77777777" w:rsidR="00875ED3" w:rsidRPr="00D92BBD" w:rsidRDefault="00875ED3" w:rsidP="00023F06">
      <w:pPr>
        <w:pStyle w:val="ParagraphMS"/>
        <w:numPr>
          <w:ilvl w:val="0"/>
          <w:numId w:val="0"/>
        </w:numPr>
        <w:suppressAutoHyphens/>
        <w:spacing w:line="240" w:lineRule="auto"/>
        <w:ind w:left="179"/>
        <w:rPr>
          <w:rFonts w:asciiTheme="minorHAnsi" w:hAnsiTheme="minorHAnsi" w:cstheme="minorHAnsi"/>
        </w:rPr>
      </w:pPr>
    </w:p>
    <w:p w14:paraId="579668BD" w14:textId="63F915A6" w:rsidR="00875ED3" w:rsidRPr="00D92BBD" w:rsidRDefault="00875ED3" w:rsidP="00023F0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One area that w</w:t>
      </w:r>
      <w:r w:rsidR="00C41CE4">
        <w:rPr>
          <w:rFonts w:asciiTheme="minorHAnsi" w:hAnsiTheme="minorHAnsi" w:cstheme="minorHAnsi"/>
        </w:rPr>
        <w:t>as</w:t>
      </w:r>
      <w:r w:rsidR="00D442D3" w:rsidRPr="00D92BBD">
        <w:rPr>
          <w:rFonts w:asciiTheme="minorHAnsi" w:hAnsiTheme="minorHAnsi" w:cstheme="minorHAnsi"/>
        </w:rPr>
        <w:t xml:space="preserve"> developed</w:t>
      </w:r>
      <w:r w:rsidR="00CB3524" w:rsidRPr="00D92BBD">
        <w:rPr>
          <w:rFonts w:asciiTheme="minorHAnsi" w:hAnsiTheme="minorHAnsi" w:cstheme="minorHAnsi"/>
        </w:rPr>
        <w:t xml:space="preserve"> over 2023</w:t>
      </w:r>
      <w:r w:rsidR="00C54196" w:rsidRPr="00D92BBD">
        <w:rPr>
          <w:rFonts w:asciiTheme="minorHAnsi" w:hAnsiTheme="minorHAnsi" w:cstheme="minorHAnsi"/>
        </w:rPr>
        <w:t xml:space="preserve">-2024 was a means of capturing the voice of the victims in terms of their satisfaction with services provided to them. A survey monkey has been developed and </w:t>
      </w:r>
      <w:r w:rsidR="002726B8" w:rsidRPr="00D92BBD">
        <w:rPr>
          <w:rFonts w:asciiTheme="minorHAnsi" w:hAnsiTheme="minorHAnsi" w:cstheme="minorHAnsi"/>
        </w:rPr>
        <w:t xml:space="preserve">in April 2024 started to be sent out to all victims at the point of their cases being closed to the service. We hope that this survey will be easy for victims to engage with and will help us review our service provision and </w:t>
      </w:r>
      <w:r w:rsidR="003D5796" w:rsidRPr="00D92BBD">
        <w:rPr>
          <w:rFonts w:asciiTheme="minorHAnsi" w:hAnsiTheme="minorHAnsi" w:cstheme="minorHAnsi"/>
        </w:rPr>
        <w:t>look at areas of strength and weakness.</w:t>
      </w:r>
      <w:r w:rsidR="002726B8" w:rsidRPr="00D92BBD">
        <w:rPr>
          <w:rFonts w:asciiTheme="minorHAnsi" w:hAnsiTheme="minorHAnsi" w:cstheme="minorHAnsi"/>
        </w:rPr>
        <w:t xml:space="preserve"> </w:t>
      </w:r>
    </w:p>
    <w:p w14:paraId="403CF027" w14:textId="77777777" w:rsidR="00875ED3" w:rsidRPr="00D92BBD" w:rsidRDefault="00875ED3" w:rsidP="00145BD8">
      <w:pPr>
        <w:pStyle w:val="SmallHeading-nonumbering"/>
        <w:suppressAutoHyphens/>
        <w:spacing w:line="240" w:lineRule="auto"/>
        <w:rPr>
          <w:rFonts w:asciiTheme="minorHAnsi" w:hAnsiTheme="minorHAnsi" w:cstheme="minorHAnsi"/>
          <w:color w:val="auto"/>
        </w:rPr>
      </w:pPr>
    </w:p>
    <w:p w14:paraId="7CD5EBAB" w14:textId="4DB3A8BC" w:rsidR="00875ED3" w:rsidRPr="00023F06" w:rsidRDefault="00875ED3" w:rsidP="006C0500">
      <w:pPr>
        <w:pStyle w:val="Heading1"/>
        <w:numPr>
          <w:ilvl w:val="0"/>
          <w:numId w:val="29"/>
        </w:numPr>
        <w:spacing w:line="240" w:lineRule="auto"/>
        <w:ind w:left="357" w:hanging="357"/>
        <w:contextualSpacing/>
      </w:pPr>
      <w:bookmarkStart w:id="44" w:name="_Toc169806145"/>
      <w:r w:rsidRPr="00D92BBD">
        <w:t>Serious violence and</w:t>
      </w:r>
      <w:bookmarkEnd w:id="44"/>
      <w:r w:rsidRPr="00D92BBD">
        <w:t xml:space="preserve"> </w:t>
      </w:r>
      <w:bookmarkStart w:id="45" w:name="_Toc169806146"/>
      <w:r w:rsidRPr="00D92BBD">
        <w:t>exploitation</w:t>
      </w:r>
      <w:bookmarkEnd w:id="45"/>
    </w:p>
    <w:p w14:paraId="65F4EED0" w14:textId="77777777" w:rsidR="00CD6223" w:rsidRPr="00D92BBD" w:rsidRDefault="00CD6223" w:rsidP="00145BD8">
      <w:pPr>
        <w:spacing w:line="240" w:lineRule="auto"/>
        <w:rPr>
          <w:b/>
        </w:rPr>
      </w:pPr>
    </w:p>
    <w:p w14:paraId="196D03DD" w14:textId="77777777" w:rsidR="005B33D4" w:rsidRDefault="00875ED3" w:rsidP="00023F0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In response to increasing concerns regarding serious youth violence and exploitation highlighted earlier in this Youth Justice Plan, Milton Keynes Youth Justice Service have taken the following steps:</w:t>
      </w:r>
    </w:p>
    <w:p w14:paraId="0624D207" w14:textId="77777777" w:rsidR="00D442D3" w:rsidRPr="00D92BBD" w:rsidRDefault="00D442D3" w:rsidP="00145BD8">
      <w:pPr>
        <w:pStyle w:val="ParagraphMS"/>
        <w:numPr>
          <w:ilvl w:val="0"/>
          <w:numId w:val="0"/>
        </w:numPr>
        <w:suppressAutoHyphens/>
        <w:spacing w:line="240" w:lineRule="auto"/>
        <w:ind w:left="360"/>
        <w:rPr>
          <w:rFonts w:asciiTheme="minorHAnsi" w:hAnsiTheme="minorHAnsi" w:cstheme="minorHAnsi"/>
        </w:rPr>
      </w:pPr>
    </w:p>
    <w:p w14:paraId="2586DC92" w14:textId="6F5A4655" w:rsidR="005B33D4" w:rsidRDefault="00875ED3"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As highlighted above the multi-agency / multi-disciplinary Contextual Safeguarding Team (CS Team</w:t>
      </w:r>
      <w:r w:rsidR="00677776" w:rsidRPr="00D92BBD">
        <w:rPr>
          <w:rFonts w:asciiTheme="minorHAnsi" w:hAnsiTheme="minorHAnsi" w:cstheme="minorHAnsi"/>
        </w:rPr>
        <w:t>),</w:t>
      </w:r>
      <w:r w:rsidRPr="00D92BBD">
        <w:rPr>
          <w:rFonts w:asciiTheme="minorHAnsi" w:hAnsiTheme="minorHAnsi" w:cstheme="minorHAnsi"/>
        </w:rPr>
        <w:t xml:space="preserve"> was launched in February 2023 to focus on extra familial harm in relation to the criminal exploitation of children, and the overlap with serious youth violence. The specialist team and improved partnership working, information sharing and forward planning has helped to embed partnership and individual service approaches to address child exploitation, knife crime, serious youth violence, county lines, gangs, trafficking and modern-day slavery as the CS Team have established very positive information sharing and multi-agency working with the wider partnership with particular focus on joint working with Thames Valley Police who have specialist police officers based within the Contextual Safeguarding Team. This enables a proactive approach to managing contextual risks of children and young people open to both the CS Team and YJS and results in more robust </w:t>
      </w:r>
      <w:r w:rsidR="00481976" w:rsidRPr="00D92BBD">
        <w:rPr>
          <w:rFonts w:asciiTheme="minorHAnsi" w:hAnsiTheme="minorHAnsi" w:cstheme="minorHAnsi"/>
        </w:rPr>
        <w:t>coordinated</w:t>
      </w:r>
      <w:r w:rsidRPr="00D92BBD">
        <w:rPr>
          <w:rFonts w:asciiTheme="minorHAnsi" w:hAnsiTheme="minorHAnsi" w:cstheme="minorHAnsi"/>
        </w:rPr>
        <w:t xml:space="preserve"> partnership response to safeguarding concerns and targeting adult perpetrators who are exploiting children or engaging them in acts of serious youth violence.</w:t>
      </w:r>
    </w:p>
    <w:p w14:paraId="23FA68C8" w14:textId="77777777" w:rsidR="00D442D3" w:rsidRPr="00D92BBD" w:rsidRDefault="00D442D3" w:rsidP="00D442D3">
      <w:pPr>
        <w:pStyle w:val="ParagraphMS"/>
        <w:numPr>
          <w:ilvl w:val="0"/>
          <w:numId w:val="0"/>
        </w:numPr>
        <w:suppressAutoHyphens/>
        <w:spacing w:line="240" w:lineRule="auto"/>
        <w:ind w:left="720"/>
        <w:rPr>
          <w:rFonts w:asciiTheme="minorHAnsi" w:hAnsiTheme="minorHAnsi" w:cstheme="minorHAnsi"/>
        </w:rPr>
      </w:pPr>
    </w:p>
    <w:p w14:paraId="6B293824" w14:textId="68C3828B" w:rsidR="00B33AC0" w:rsidRPr="00D92BBD" w:rsidRDefault="00B33AC0"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 xml:space="preserve">The </w:t>
      </w:r>
      <w:r w:rsidR="00743D4D" w:rsidRPr="00D92BBD">
        <w:rPr>
          <w:rFonts w:asciiTheme="minorHAnsi" w:hAnsiTheme="minorHAnsi" w:cstheme="minorHAnsi"/>
        </w:rPr>
        <w:t>multi-agency</w:t>
      </w:r>
      <w:r w:rsidRPr="00D92BBD">
        <w:rPr>
          <w:rFonts w:asciiTheme="minorHAnsi" w:hAnsiTheme="minorHAnsi" w:cstheme="minorHAnsi"/>
        </w:rPr>
        <w:t xml:space="preserve"> </w:t>
      </w:r>
      <w:r w:rsidR="00F61C9C" w:rsidRPr="00D92BBD">
        <w:rPr>
          <w:rFonts w:asciiTheme="minorHAnsi" w:hAnsiTheme="minorHAnsi" w:cstheme="minorHAnsi"/>
        </w:rPr>
        <w:t>Contextual Risk Panel has bee</w:t>
      </w:r>
      <w:r w:rsidR="00D6061F" w:rsidRPr="00D92BBD">
        <w:rPr>
          <w:rFonts w:asciiTheme="minorHAnsi" w:hAnsiTheme="minorHAnsi" w:cstheme="minorHAnsi"/>
        </w:rPr>
        <w:t>n</w:t>
      </w:r>
      <w:r w:rsidR="00F61C9C" w:rsidRPr="00D92BBD">
        <w:rPr>
          <w:rFonts w:asciiTheme="minorHAnsi" w:hAnsiTheme="minorHAnsi" w:cstheme="minorHAnsi"/>
        </w:rPr>
        <w:t xml:space="preserve"> established and considers all </w:t>
      </w:r>
      <w:r w:rsidR="00743D4D" w:rsidRPr="00D92BBD">
        <w:rPr>
          <w:rFonts w:asciiTheme="minorHAnsi" w:hAnsiTheme="minorHAnsi" w:cstheme="minorHAnsi"/>
        </w:rPr>
        <w:t>high-risk</w:t>
      </w:r>
      <w:r w:rsidR="00F61C9C" w:rsidRPr="00D92BBD">
        <w:rPr>
          <w:rFonts w:asciiTheme="minorHAnsi" w:hAnsiTheme="minorHAnsi" w:cstheme="minorHAnsi"/>
        </w:rPr>
        <w:t xml:space="preserve"> cases </w:t>
      </w:r>
      <w:r w:rsidR="002A4695" w:rsidRPr="00D92BBD">
        <w:rPr>
          <w:rFonts w:asciiTheme="minorHAnsi" w:hAnsiTheme="minorHAnsi" w:cstheme="minorHAnsi"/>
        </w:rPr>
        <w:t>across both the YJS and C</w:t>
      </w:r>
      <w:r w:rsidR="00BC734A" w:rsidRPr="00D92BBD">
        <w:rPr>
          <w:rFonts w:asciiTheme="minorHAnsi" w:hAnsiTheme="minorHAnsi" w:cstheme="minorHAnsi"/>
        </w:rPr>
        <w:t xml:space="preserve">S team. This ensures all plans have </w:t>
      </w:r>
      <w:r w:rsidR="00D96FBF" w:rsidRPr="00D92BBD">
        <w:rPr>
          <w:rFonts w:asciiTheme="minorHAnsi" w:hAnsiTheme="minorHAnsi" w:cstheme="minorHAnsi"/>
        </w:rPr>
        <w:t>multi-agency</w:t>
      </w:r>
      <w:r w:rsidR="00BC734A" w:rsidRPr="00D92BBD">
        <w:rPr>
          <w:rFonts w:asciiTheme="minorHAnsi" w:hAnsiTheme="minorHAnsi" w:cstheme="minorHAnsi"/>
        </w:rPr>
        <w:t xml:space="preserve"> oversight and planning to ensure </w:t>
      </w:r>
      <w:r w:rsidR="00A40449" w:rsidRPr="00D92BBD">
        <w:rPr>
          <w:rFonts w:asciiTheme="minorHAnsi" w:hAnsiTheme="minorHAnsi" w:cstheme="minorHAnsi"/>
        </w:rPr>
        <w:t>risks are managed robustly.</w:t>
      </w:r>
    </w:p>
    <w:p w14:paraId="1F8D6FBC" w14:textId="11031886" w:rsidR="00875ED3" w:rsidRPr="00D92BBD" w:rsidRDefault="00875ED3"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 xml:space="preserve">A joint National Referral Mechanism (NRM) Policy has been created to ensure consistency across all key services within Children and Families (Youth Justice and </w:t>
      </w:r>
      <w:r w:rsidRPr="00D92BBD">
        <w:rPr>
          <w:rFonts w:asciiTheme="minorHAnsi" w:hAnsiTheme="minorHAnsi" w:cstheme="minorHAnsi"/>
        </w:rPr>
        <w:lastRenderedPageBreak/>
        <w:t xml:space="preserve">Support Service; Children’s Social Care </w:t>
      </w:r>
      <w:r w:rsidR="006C0500" w:rsidRPr="00D92BBD">
        <w:rPr>
          <w:rFonts w:asciiTheme="minorHAnsi" w:hAnsiTheme="minorHAnsi" w:cstheme="minorHAnsi"/>
        </w:rPr>
        <w:t>etc.</w:t>
      </w:r>
      <w:r w:rsidRPr="00D92BBD">
        <w:rPr>
          <w:rFonts w:asciiTheme="minorHAnsi" w:hAnsiTheme="minorHAnsi" w:cstheme="minorHAnsi"/>
        </w:rPr>
        <w:t xml:space="preserve">) and to assist with capturing accurate data and recording of NRM outcomes across the wider partnership. </w:t>
      </w:r>
    </w:p>
    <w:p w14:paraId="10043985" w14:textId="65C0651B" w:rsidR="00875ED3" w:rsidRPr="00D92BBD" w:rsidRDefault="00875ED3"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Given the significant increase in the young people in Milton Keynes being the victims of exploitation</w:t>
      </w:r>
      <w:r w:rsidR="00C41CE4">
        <w:rPr>
          <w:rFonts w:asciiTheme="minorHAnsi" w:hAnsiTheme="minorHAnsi" w:cstheme="minorHAnsi"/>
        </w:rPr>
        <w:t>,</w:t>
      </w:r>
      <w:r w:rsidRPr="00D92BBD">
        <w:rPr>
          <w:rFonts w:asciiTheme="minorHAnsi" w:hAnsiTheme="minorHAnsi" w:cstheme="minorHAnsi"/>
        </w:rPr>
        <w:t xml:space="preserve"> specialist </w:t>
      </w:r>
      <w:r w:rsidR="00C90886" w:rsidRPr="00D92BBD">
        <w:rPr>
          <w:rFonts w:asciiTheme="minorHAnsi" w:hAnsiTheme="minorHAnsi" w:cstheme="minorHAnsi"/>
        </w:rPr>
        <w:t>training has been</w:t>
      </w:r>
      <w:r w:rsidRPr="00D92BBD">
        <w:rPr>
          <w:rFonts w:asciiTheme="minorHAnsi" w:hAnsiTheme="minorHAnsi" w:cstheme="minorHAnsi"/>
        </w:rPr>
        <w:t xml:space="preserve"> developed for delivery across Milton Keynes Children and Families Services to upskill practitioners understanding of Exploitation including the frequent potential for overlap with other key elements including Serious Youth Violence / County Lines / Gangs / Knife Crime and Missing episodes.</w:t>
      </w:r>
    </w:p>
    <w:p w14:paraId="0D1F5BF7" w14:textId="18DB8F2B" w:rsidR="00875ED3" w:rsidRPr="00D92BBD" w:rsidRDefault="00875ED3"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The Contextual Safeguarding team provide an Exploitation Bulletin sharing key information, updates, trends, and emerging themes around exploitation issues to support Contextual Safeguarding approaches within Milton Keynes to safeguard young people. The Exploitation Bulletin is circulated every 4-6 weeks to Children and Families Services (including the YJS).</w:t>
      </w:r>
    </w:p>
    <w:p w14:paraId="0717D280" w14:textId="77777777" w:rsidR="00875ED3" w:rsidRPr="00D92BBD" w:rsidRDefault="00875ED3"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 xml:space="preserve">A Senior YOT Officer has been accepted as a SCA Multi Agency Assurance Panel (MAAP) member, which will significantly support our NRM referrals and enhance our ability to challenge NRM Decisions where these appear incongruous based upon the evidence available. </w:t>
      </w:r>
    </w:p>
    <w:p w14:paraId="37F31BB8" w14:textId="41567162" w:rsidR="00875ED3" w:rsidRPr="00D92BBD" w:rsidRDefault="00875ED3"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 xml:space="preserve">All </w:t>
      </w:r>
      <w:r w:rsidR="00C41CE4">
        <w:rPr>
          <w:rFonts w:asciiTheme="minorHAnsi" w:hAnsiTheme="minorHAnsi" w:cstheme="minorHAnsi"/>
        </w:rPr>
        <w:t>y</w:t>
      </w:r>
      <w:r w:rsidRPr="00D92BBD">
        <w:rPr>
          <w:rFonts w:asciiTheme="minorHAnsi" w:hAnsiTheme="minorHAnsi" w:cstheme="minorHAnsi"/>
        </w:rPr>
        <w:t>oung people working with the YJS on statutory interventions or referred to ESP must have an up-to-date Exploitation Screening Tool completed and referred to the Contextual Safeguarding Team for consideration, ensuring a more holistic multi-agency assessment, scrutiny and advice is available to address the needs and risks of that young person.</w:t>
      </w:r>
    </w:p>
    <w:p w14:paraId="047B238F" w14:textId="77BA7EFA" w:rsidR="00875ED3" w:rsidRPr="00D92BBD" w:rsidRDefault="00875ED3"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 xml:space="preserve">The addition of Youth </w:t>
      </w:r>
      <w:r w:rsidR="00C41CE4">
        <w:rPr>
          <w:rFonts w:asciiTheme="minorHAnsi" w:hAnsiTheme="minorHAnsi" w:cstheme="minorHAnsi"/>
        </w:rPr>
        <w:t>W</w:t>
      </w:r>
      <w:r w:rsidRPr="00D92BBD">
        <w:rPr>
          <w:rFonts w:asciiTheme="minorHAnsi" w:hAnsiTheme="minorHAnsi" w:cstheme="minorHAnsi"/>
        </w:rPr>
        <w:t xml:space="preserve">orkers and Youth Support Workers within YJS, has provided additional </w:t>
      </w:r>
      <w:r w:rsidR="009D1F2D" w:rsidRPr="00D92BBD">
        <w:rPr>
          <w:rFonts w:asciiTheme="minorHAnsi" w:hAnsiTheme="minorHAnsi" w:cstheme="minorHAnsi"/>
        </w:rPr>
        <w:t>resources</w:t>
      </w:r>
      <w:r w:rsidRPr="00D92BBD">
        <w:rPr>
          <w:rFonts w:asciiTheme="minorHAnsi" w:hAnsiTheme="minorHAnsi" w:cstheme="minorHAnsi"/>
        </w:rPr>
        <w:t xml:space="preserve"> enabling greater opportunity for early intervention to be offered to young people identified as vulnerable to exploitation.</w:t>
      </w:r>
    </w:p>
    <w:p w14:paraId="030FE3E5" w14:textId="543C2EBE" w:rsidR="00875ED3" w:rsidRPr="00D92BBD" w:rsidRDefault="00875ED3"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 xml:space="preserve">As highlighted earlier </w:t>
      </w:r>
      <w:r w:rsidR="00251B3A" w:rsidRPr="00D92BBD">
        <w:rPr>
          <w:rFonts w:asciiTheme="minorHAnsi" w:hAnsiTheme="minorHAnsi" w:cstheme="minorHAnsi"/>
        </w:rPr>
        <w:t>we are funded by the</w:t>
      </w:r>
      <w:r w:rsidRPr="00D92BBD">
        <w:rPr>
          <w:rFonts w:asciiTheme="minorHAnsi" w:hAnsiTheme="minorHAnsi" w:cstheme="minorHAnsi"/>
        </w:rPr>
        <w:t xml:space="preserve"> Police and Crime Commissioner (PCC) to provide a joint response to knife or bladed article carrying / possession along with Thames Valley Police. The ACT-Now (Achieving Change Together </w:t>
      </w:r>
      <w:r w:rsidR="007A447B" w:rsidRPr="00D92BBD">
        <w:rPr>
          <w:rFonts w:asciiTheme="minorHAnsi" w:hAnsiTheme="minorHAnsi" w:cstheme="minorHAnsi"/>
        </w:rPr>
        <w:t>–</w:t>
      </w:r>
      <w:r w:rsidRPr="00D92BBD">
        <w:rPr>
          <w:rFonts w:asciiTheme="minorHAnsi" w:hAnsiTheme="minorHAnsi" w:cstheme="minorHAnsi"/>
        </w:rPr>
        <w:t xml:space="preserve"> Now) project is being </w:t>
      </w:r>
      <w:r w:rsidR="00D879D3" w:rsidRPr="00D92BBD">
        <w:rPr>
          <w:rFonts w:asciiTheme="minorHAnsi" w:hAnsiTheme="minorHAnsi" w:cstheme="minorHAnsi"/>
        </w:rPr>
        <w:t>funded for a further</w:t>
      </w:r>
      <w:r w:rsidRPr="00D92BBD">
        <w:rPr>
          <w:rFonts w:asciiTheme="minorHAnsi" w:hAnsiTheme="minorHAnsi" w:cstheme="minorHAnsi"/>
        </w:rPr>
        <w:t xml:space="preserve"> 12 months whereby the YJS provide a pro-active and timely response (within 90 minutes) to young people in Police custody where they have been arrested for a knife / bladed article offence. This enables YJS staff to reach out and offer timely intervention and support to young people, therefore capitalising on reachable and teachable moments within a child and young person’s life.</w:t>
      </w:r>
      <w:r w:rsidR="00D879D3" w:rsidRPr="00D92BBD">
        <w:rPr>
          <w:rFonts w:asciiTheme="minorHAnsi" w:hAnsiTheme="minorHAnsi" w:cstheme="minorHAnsi"/>
        </w:rPr>
        <w:t xml:space="preserve"> The success of this approach has resulted in the initiative being rolled out across Thames Valley.</w:t>
      </w:r>
    </w:p>
    <w:p w14:paraId="0DF9F73F" w14:textId="48A644D1" w:rsidR="00A362E4" w:rsidRPr="00D92BBD" w:rsidRDefault="00A2256C" w:rsidP="00225CBD">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All staff have up to date Prevent training</w:t>
      </w:r>
      <w:r w:rsidR="004627F2" w:rsidRPr="00D92BBD">
        <w:rPr>
          <w:rFonts w:asciiTheme="minorHAnsi" w:hAnsiTheme="minorHAnsi" w:cstheme="minorHAnsi"/>
        </w:rPr>
        <w:t xml:space="preserve"> and are competent in completing referrals to Prevent. The Head Of Service sits on Chan</w:t>
      </w:r>
      <w:r w:rsidR="00C41CE4">
        <w:rPr>
          <w:rFonts w:asciiTheme="minorHAnsi" w:hAnsiTheme="minorHAnsi" w:cstheme="minorHAnsi"/>
        </w:rPr>
        <w:t>n</w:t>
      </w:r>
      <w:r w:rsidR="004627F2" w:rsidRPr="00D92BBD">
        <w:rPr>
          <w:rFonts w:asciiTheme="minorHAnsi" w:hAnsiTheme="minorHAnsi" w:cstheme="minorHAnsi"/>
        </w:rPr>
        <w:t>el Panel</w:t>
      </w:r>
      <w:r w:rsidR="00CA100B" w:rsidRPr="00D92BBD">
        <w:rPr>
          <w:rFonts w:asciiTheme="minorHAnsi" w:hAnsiTheme="minorHAnsi" w:cstheme="minorHAnsi"/>
        </w:rPr>
        <w:t xml:space="preserve"> and is an active member of the panel to review cases</w:t>
      </w:r>
      <w:r w:rsidR="00417729" w:rsidRPr="00D92BBD">
        <w:rPr>
          <w:rFonts w:asciiTheme="minorHAnsi" w:hAnsiTheme="minorHAnsi" w:cstheme="minorHAnsi"/>
        </w:rPr>
        <w:t xml:space="preserve"> to ensure plans are robust and multiagency held.</w:t>
      </w:r>
    </w:p>
    <w:p w14:paraId="13A66B7C" w14:textId="77777777" w:rsidR="00875ED3" w:rsidRPr="00D92BBD" w:rsidRDefault="00875ED3" w:rsidP="00145BD8">
      <w:pPr>
        <w:pStyle w:val="Subheading-bulletpoint"/>
        <w:numPr>
          <w:ilvl w:val="0"/>
          <w:numId w:val="0"/>
        </w:numPr>
        <w:suppressAutoHyphens/>
        <w:spacing w:line="240" w:lineRule="auto"/>
        <w:ind w:left="2160"/>
        <w:rPr>
          <w:rFonts w:asciiTheme="minorHAnsi" w:hAnsiTheme="minorHAnsi" w:cstheme="minorHAnsi"/>
        </w:rPr>
      </w:pPr>
    </w:p>
    <w:p w14:paraId="72763CBA" w14:textId="77777777" w:rsidR="00875ED3" w:rsidRPr="00D92BBD" w:rsidRDefault="00875ED3" w:rsidP="00145BD8">
      <w:pPr>
        <w:pStyle w:val="SmallHeading-nonumbering"/>
        <w:suppressAutoHyphens/>
        <w:spacing w:line="240" w:lineRule="auto"/>
        <w:rPr>
          <w:rFonts w:asciiTheme="minorHAnsi" w:hAnsiTheme="minorHAnsi" w:cstheme="minorHAnsi"/>
        </w:rPr>
      </w:pPr>
    </w:p>
    <w:p w14:paraId="11EDFF2A" w14:textId="77777777" w:rsidR="00D77484" w:rsidRPr="00D92BBD" w:rsidRDefault="00D77484" w:rsidP="00677776">
      <w:pPr>
        <w:pStyle w:val="Heading1"/>
        <w:numPr>
          <w:ilvl w:val="0"/>
          <w:numId w:val="29"/>
        </w:numPr>
        <w:spacing w:line="240" w:lineRule="auto"/>
        <w:ind w:left="357" w:hanging="357"/>
        <w:contextualSpacing/>
      </w:pPr>
      <w:bookmarkStart w:id="46" w:name="_Toc169806147"/>
      <w:r w:rsidRPr="00D92BBD">
        <w:t>Detention in police custody</w:t>
      </w:r>
      <w:bookmarkEnd w:id="46"/>
    </w:p>
    <w:p w14:paraId="49CE7A62" w14:textId="77777777" w:rsidR="003C773A" w:rsidRPr="00D92BBD" w:rsidRDefault="003C773A" w:rsidP="00145BD8">
      <w:pPr>
        <w:pStyle w:val="SmallHeading-nonumbering"/>
        <w:suppressAutoHyphens/>
        <w:spacing w:line="240" w:lineRule="auto"/>
        <w:rPr>
          <w:rFonts w:asciiTheme="minorHAnsi" w:hAnsiTheme="minorHAnsi" w:cstheme="minorHAnsi"/>
          <w:color w:val="auto"/>
          <w:u w:val="single"/>
        </w:rPr>
      </w:pPr>
    </w:p>
    <w:p w14:paraId="6AFA4B9B" w14:textId="25B854AF" w:rsidR="006B047E" w:rsidRPr="00023F06" w:rsidRDefault="00D34BA1" w:rsidP="00023F06">
      <w:pPr>
        <w:pStyle w:val="ParagraphMS"/>
        <w:numPr>
          <w:ilvl w:val="0"/>
          <w:numId w:val="30"/>
        </w:numPr>
        <w:suppressAutoHyphens/>
        <w:spacing w:line="240" w:lineRule="auto"/>
        <w:rPr>
          <w:rFonts w:asciiTheme="minorHAnsi" w:hAnsiTheme="minorHAnsi" w:cstheme="minorHAnsi"/>
        </w:rPr>
      </w:pPr>
      <w:r w:rsidRPr="00023F06">
        <w:rPr>
          <w:rFonts w:asciiTheme="minorHAnsi" w:hAnsiTheme="minorHAnsi" w:cstheme="minorHAnsi"/>
        </w:rPr>
        <w:t xml:space="preserve">Appropriate Adult services </w:t>
      </w:r>
      <w:r w:rsidR="00952A59" w:rsidRPr="00023F06">
        <w:rPr>
          <w:rFonts w:asciiTheme="minorHAnsi" w:hAnsiTheme="minorHAnsi" w:cstheme="minorHAnsi"/>
        </w:rPr>
        <w:t xml:space="preserve">are provided by a team of volunteers </w:t>
      </w:r>
      <w:r w:rsidR="00287DC8" w:rsidRPr="00023F06">
        <w:rPr>
          <w:rFonts w:asciiTheme="minorHAnsi" w:hAnsiTheme="minorHAnsi" w:cstheme="minorHAnsi"/>
        </w:rPr>
        <w:t xml:space="preserve">who operate a </w:t>
      </w:r>
      <w:r w:rsidR="00B355AC" w:rsidRPr="00023F06">
        <w:rPr>
          <w:rFonts w:asciiTheme="minorHAnsi" w:hAnsiTheme="minorHAnsi" w:cstheme="minorHAnsi"/>
        </w:rPr>
        <w:t>‘</w:t>
      </w:r>
      <w:r w:rsidR="00287DC8" w:rsidRPr="00023F06">
        <w:rPr>
          <w:rFonts w:asciiTheme="minorHAnsi" w:hAnsiTheme="minorHAnsi" w:cstheme="minorHAnsi"/>
        </w:rPr>
        <w:t>24/7</w:t>
      </w:r>
      <w:r w:rsidR="00B355AC" w:rsidRPr="00023F06">
        <w:rPr>
          <w:rFonts w:asciiTheme="minorHAnsi" w:hAnsiTheme="minorHAnsi" w:cstheme="minorHAnsi"/>
        </w:rPr>
        <w:t>’</w:t>
      </w:r>
      <w:r w:rsidR="00287DC8" w:rsidRPr="00023F06">
        <w:rPr>
          <w:rFonts w:asciiTheme="minorHAnsi" w:hAnsiTheme="minorHAnsi" w:cstheme="minorHAnsi"/>
        </w:rPr>
        <w:t xml:space="preserve"> service</w:t>
      </w:r>
      <w:r w:rsidR="00C45FDC" w:rsidRPr="00023F06">
        <w:rPr>
          <w:rFonts w:asciiTheme="minorHAnsi" w:hAnsiTheme="minorHAnsi" w:cstheme="minorHAnsi"/>
        </w:rPr>
        <w:t xml:space="preserve"> </w:t>
      </w:r>
      <w:r w:rsidR="002E4ABC" w:rsidRPr="00023F06">
        <w:rPr>
          <w:rFonts w:asciiTheme="minorHAnsi" w:hAnsiTheme="minorHAnsi" w:cstheme="minorHAnsi"/>
        </w:rPr>
        <w:t xml:space="preserve">and they </w:t>
      </w:r>
      <w:r w:rsidR="00180EE3" w:rsidRPr="00023F06">
        <w:rPr>
          <w:rFonts w:asciiTheme="minorHAnsi" w:hAnsiTheme="minorHAnsi" w:cstheme="minorHAnsi"/>
        </w:rPr>
        <w:t xml:space="preserve">attended custody on </w:t>
      </w:r>
      <w:r w:rsidR="00D00F7B" w:rsidRPr="00023F06">
        <w:rPr>
          <w:rFonts w:asciiTheme="minorHAnsi" w:hAnsiTheme="minorHAnsi" w:cstheme="minorHAnsi"/>
        </w:rPr>
        <w:t>578 instances in the last year</w:t>
      </w:r>
      <w:r w:rsidR="00EC7CD1" w:rsidRPr="00023F06">
        <w:rPr>
          <w:rFonts w:asciiTheme="minorHAnsi" w:hAnsiTheme="minorHAnsi" w:cstheme="minorHAnsi"/>
        </w:rPr>
        <w:t xml:space="preserve"> (supporting 292 individuals)</w:t>
      </w:r>
      <w:r w:rsidR="003F3617" w:rsidRPr="00023F06">
        <w:rPr>
          <w:rFonts w:asciiTheme="minorHAnsi" w:hAnsiTheme="minorHAnsi" w:cstheme="minorHAnsi"/>
        </w:rPr>
        <w:t xml:space="preserve">. </w:t>
      </w:r>
      <w:r w:rsidR="002A19CF" w:rsidRPr="00023F06">
        <w:rPr>
          <w:rFonts w:asciiTheme="minorHAnsi" w:hAnsiTheme="minorHAnsi" w:cstheme="minorHAnsi"/>
        </w:rPr>
        <w:t xml:space="preserve">The service is coordinated by the Business Support &amp; Information Manager who also </w:t>
      </w:r>
      <w:r w:rsidR="005F5E08" w:rsidRPr="00023F06">
        <w:rPr>
          <w:rFonts w:asciiTheme="minorHAnsi" w:hAnsiTheme="minorHAnsi" w:cstheme="minorHAnsi"/>
        </w:rPr>
        <w:t>participates in the ‘Thames Valley Children in Custody</w:t>
      </w:r>
      <w:r w:rsidR="008A04AD" w:rsidRPr="00023F06">
        <w:rPr>
          <w:rFonts w:asciiTheme="minorHAnsi" w:hAnsiTheme="minorHAnsi" w:cstheme="minorHAnsi"/>
        </w:rPr>
        <w:t>’</w:t>
      </w:r>
      <w:r w:rsidR="005F5E08" w:rsidRPr="00023F06">
        <w:rPr>
          <w:rFonts w:asciiTheme="minorHAnsi" w:hAnsiTheme="minorHAnsi" w:cstheme="minorHAnsi"/>
        </w:rPr>
        <w:t xml:space="preserve"> </w:t>
      </w:r>
      <w:r w:rsidR="008A04AD" w:rsidRPr="00023F06">
        <w:rPr>
          <w:rFonts w:asciiTheme="minorHAnsi" w:hAnsiTheme="minorHAnsi" w:cstheme="minorHAnsi"/>
        </w:rPr>
        <w:t>meetings</w:t>
      </w:r>
      <w:r w:rsidR="00C678CA" w:rsidRPr="00023F06">
        <w:rPr>
          <w:rFonts w:asciiTheme="minorHAnsi" w:hAnsiTheme="minorHAnsi" w:cstheme="minorHAnsi"/>
        </w:rPr>
        <w:t xml:space="preserve"> where all overnight detentions and remands are reviewed to ensure that </w:t>
      </w:r>
      <w:r w:rsidR="004235CE" w:rsidRPr="00023F06">
        <w:rPr>
          <w:rFonts w:asciiTheme="minorHAnsi" w:hAnsiTheme="minorHAnsi" w:cstheme="minorHAnsi"/>
        </w:rPr>
        <w:t>they are appropriate</w:t>
      </w:r>
      <w:r w:rsidR="003F3617" w:rsidRPr="00023F06">
        <w:rPr>
          <w:rFonts w:asciiTheme="minorHAnsi" w:hAnsiTheme="minorHAnsi" w:cstheme="minorHAnsi"/>
        </w:rPr>
        <w:t xml:space="preserve">. </w:t>
      </w:r>
      <w:r w:rsidR="00EA182C" w:rsidRPr="00023F06">
        <w:rPr>
          <w:rFonts w:asciiTheme="minorHAnsi" w:hAnsiTheme="minorHAnsi" w:cstheme="minorHAnsi"/>
        </w:rPr>
        <w:t xml:space="preserve">During the year </w:t>
      </w:r>
      <w:r w:rsidR="00203560" w:rsidRPr="00023F06">
        <w:rPr>
          <w:rFonts w:asciiTheme="minorHAnsi" w:hAnsiTheme="minorHAnsi" w:cstheme="minorHAnsi"/>
        </w:rPr>
        <w:t xml:space="preserve">progress has been made in </w:t>
      </w:r>
      <w:r w:rsidR="00EB64FE" w:rsidRPr="00023F06">
        <w:rPr>
          <w:rFonts w:asciiTheme="minorHAnsi" w:hAnsiTheme="minorHAnsi" w:cstheme="minorHAnsi"/>
        </w:rPr>
        <w:t xml:space="preserve">ensuring custody sergeants correctly apply the provisions of PACE </w:t>
      </w:r>
      <w:r w:rsidR="006E4FE9" w:rsidRPr="00023F06">
        <w:rPr>
          <w:rFonts w:asciiTheme="minorHAnsi" w:hAnsiTheme="minorHAnsi" w:cstheme="minorHAnsi"/>
        </w:rPr>
        <w:t xml:space="preserve">and only </w:t>
      </w:r>
      <w:r w:rsidR="006E4FE9" w:rsidRPr="00023F06">
        <w:rPr>
          <w:rFonts w:asciiTheme="minorHAnsi" w:hAnsiTheme="minorHAnsi" w:cstheme="minorHAnsi"/>
        </w:rPr>
        <w:lastRenderedPageBreak/>
        <w:t>request secure accommodation in relevant cases</w:t>
      </w:r>
      <w:r w:rsidR="003F3617" w:rsidRPr="00023F06">
        <w:rPr>
          <w:rFonts w:asciiTheme="minorHAnsi" w:hAnsiTheme="minorHAnsi" w:cstheme="minorHAnsi"/>
        </w:rPr>
        <w:t xml:space="preserve">. </w:t>
      </w:r>
      <w:r w:rsidR="00136D3B" w:rsidRPr="00023F06">
        <w:rPr>
          <w:rFonts w:asciiTheme="minorHAnsi" w:hAnsiTheme="minorHAnsi" w:cstheme="minorHAnsi"/>
        </w:rPr>
        <w:t>T</w:t>
      </w:r>
      <w:r w:rsidR="007B137B" w:rsidRPr="00023F06">
        <w:rPr>
          <w:rFonts w:asciiTheme="minorHAnsi" w:hAnsiTheme="minorHAnsi" w:cstheme="minorHAnsi"/>
        </w:rPr>
        <w:t xml:space="preserve">he availability of such accommodation on the very rare occasion it is </w:t>
      </w:r>
      <w:r w:rsidR="00816492" w:rsidRPr="00023F06">
        <w:rPr>
          <w:rFonts w:asciiTheme="minorHAnsi" w:hAnsiTheme="minorHAnsi" w:cstheme="minorHAnsi"/>
        </w:rPr>
        <w:t xml:space="preserve">required remains a challenge.  The meetings also </w:t>
      </w:r>
      <w:r w:rsidR="00156012" w:rsidRPr="00023F06">
        <w:rPr>
          <w:rFonts w:asciiTheme="minorHAnsi" w:hAnsiTheme="minorHAnsi" w:cstheme="minorHAnsi"/>
        </w:rPr>
        <w:t xml:space="preserve">monitor the </w:t>
      </w:r>
      <w:r w:rsidR="00C7622B" w:rsidRPr="00023F06">
        <w:rPr>
          <w:rFonts w:asciiTheme="minorHAnsi" w:hAnsiTheme="minorHAnsi" w:cstheme="minorHAnsi"/>
        </w:rPr>
        <w:t>actions of Children</w:t>
      </w:r>
      <w:r w:rsidR="00802EAE" w:rsidRPr="00023F06">
        <w:rPr>
          <w:rFonts w:asciiTheme="minorHAnsi" w:hAnsiTheme="minorHAnsi" w:cstheme="minorHAnsi"/>
        </w:rPr>
        <w:t>’s Service to meet requests for both secure and non-secure accommodation.</w:t>
      </w:r>
      <w:r w:rsidR="0095795A" w:rsidRPr="00023F06">
        <w:rPr>
          <w:rFonts w:asciiTheme="minorHAnsi" w:hAnsiTheme="minorHAnsi" w:cstheme="minorHAnsi"/>
        </w:rPr>
        <w:t xml:space="preserve"> The issue of </w:t>
      </w:r>
      <w:r w:rsidR="003C773A" w:rsidRPr="00023F06">
        <w:rPr>
          <w:rFonts w:asciiTheme="minorHAnsi" w:hAnsiTheme="minorHAnsi" w:cstheme="minorHAnsi"/>
        </w:rPr>
        <w:t>suitable accommodation for overnight remands is a national issue and will continue to be explored at YJSB to seek appropriate solutions.</w:t>
      </w:r>
    </w:p>
    <w:p w14:paraId="7A7120C2" w14:textId="77777777" w:rsidR="006B047E" w:rsidRPr="00D92BBD" w:rsidRDefault="006B047E" w:rsidP="00145BD8">
      <w:pPr>
        <w:pStyle w:val="SmallHeading-nonumbering"/>
        <w:suppressAutoHyphens/>
        <w:spacing w:line="240" w:lineRule="auto"/>
        <w:rPr>
          <w:rFonts w:asciiTheme="minorHAnsi" w:hAnsiTheme="minorHAnsi" w:cstheme="minorHAnsi"/>
          <w:color w:val="auto"/>
          <w:u w:val="single"/>
        </w:rPr>
      </w:pPr>
    </w:p>
    <w:p w14:paraId="72695989" w14:textId="77777777" w:rsidR="006B047E" w:rsidRPr="00D92BBD" w:rsidRDefault="006B047E" w:rsidP="00145BD8">
      <w:pPr>
        <w:pStyle w:val="SmallHeading-nonumbering"/>
        <w:suppressAutoHyphens/>
        <w:spacing w:line="240" w:lineRule="auto"/>
        <w:rPr>
          <w:rFonts w:asciiTheme="minorHAnsi" w:hAnsiTheme="minorHAnsi" w:cstheme="minorHAnsi"/>
          <w:color w:val="auto"/>
        </w:rPr>
      </w:pPr>
    </w:p>
    <w:p w14:paraId="71F48591" w14:textId="77777777" w:rsidR="00677776" w:rsidRDefault="00D77484" w:rsidP="00677776">
      <w:pPr>
        <w:pStyle w:val="Heading1"/>
        <w:numPr>
          <w:ilvl w:val="0"/>
          <w:numId w:val="29"/>
        </w:numPr>
        <w:spacing w:line="240" w:lineRule="auto"/>
        <w:ind w:left="357" w:hanging="357"/>
        <w:contextualSpacing/>
      </w:pPr>
      <w:bookmarkStart w:id="47" w:name="_Toc169806148"/>
      <w:r w:rsidRPr="00677776">
        <w:t>Remands</w:t>
      </w:r>
      <w:r w:rsidR="000F1202" w:rsidRPr="00677776">
        <w:t xml:space="preserve"> and use of custody</w:t>
      </w:r>
      <w:bookmarkEnd w:id="47"/>
    </w:p>
    <w:p w14:paraId="7E4273A4" w14:textId="1983D7A5" w:rsidR="00D77484" w:rsidRPr="00677776" w:rsidRDefault="000F1202" w:rsidP="00677776">
      <w:pPr>
        <w:pStyle w:val="Heading1"/>
        <w:spacing w:line="240" w:lineRule="auto"/>
        <w:ind w:left="1077" w:firstLine="363"/>
        <w:contextualSpacing/>
      </w:pPr>
      <w:bookmarkStart w:id="48" w:name="_Toc169806149"/>
      <w:r w:rsidRPr="00677776">
        <w:t>and resettl</w:t>
      </w:r>
      <w:r w:rsidR="00CC699D" w:rsidRPr="00677776">
        <w:t>ement</w:t>
      </w:r>
      <w:bookmarkEnd w:id="48"/>
    </w:p>
    <w:p w14:paraId="760B0A70" w14:textId="77777777" w:rsidR="00875ED3" w:rsidRPr="00D92BBD" w:rsidRDefault="00875ED3" w:rsidP="00145BD8">
      <w:pPr>
        <w:pStyle w:val="SmallHeading-nonumbering"/>
        <w:suppressAutoHyphens/>
        <w:spacing w:line="240" w:lineRule="auto"/>
        <w:rPr>
          <w:rFonts w:asciiTheme="minorHAnsi" w:hAnsiTheme="minorHAnsi" w:cstheme="minorHAnsi"/>
        </w:rPr>
      </w:pPr>
    </w:p>
    <w:p w14:paraId="209C5709" w14:textId="77777777" w:rsidR="00875ED3" w:rsidRPr="00D92BBD" w:rsidRDefault="00875ED3" w:rsidP="00677776">
      <w:pPr>
        <w:pStyle w:val="ParagraphMS"/>
        <w:numPr>
          <w:ilvl w:val="0"/>
          <w:numId w:val="30"/>
        </w:numPr>
        <w:suppressAutoHyphens/>
        <w:spacing w:line="240" w:lineRule="auto"/>
        <w:rPr>
          <w:rFonts w:asciiTheme="minorHAnsi" w:hAnsiTheme="minorHAnsi" w:cstheme="minorHAnsi"/>
        </w:rPr>
      </w:pPr>
      <w:r w:rsidRPr="00D92BBD">
        <w:rPr>
          <w:rFonts w:asciiTheme="minorHAnsi" w:hAnsiTheme="minorHAnsi" w:cstheme="minorHAnsi"/>
        </w:rPr>
        <w:t xml:space="preserve">Milton Keynes Youth Justice Strategic Board (YJSB) are responsible for ensuring that the approach to custody, resettlement and transitions is evidenced-based as well as ensuring that suitable and timely accommodation provision is available for all children leaving custody along with young people having equitable access to services. The YJSB are able to identify, challenge and address any structural barriers that exist with regards to the resettlement of young people into the community (e.g., poor access to education, training, and employment for NEET young people over 16, and a lack of suitable accommodation provision for young people in care/ care leavers).  </w:t>
      </w:r>
    </w:p>
    <w:p w14:paraId="28C3C0EC" w14:textId="77777777" w:rsidR="00875ED3" w:rsidRPr="00D92BBD" w:rsidRDefault="00875ED3" w:rsidP="00145BD8">
      <w:pPr>
        <w:pStyle w:val="ParagraphMS"/>
        <w:numPr>
          <w:ilvl w:val="0"/>
          <w:numId w:val="0"/>
        </w:numPr>
        <w:suppressAutoHyphens/>
        <w:spacing w:line="240" w:lineRule="auto"/>
        <w:ind w:left="360"/>
        <w:rPr>
          <w:rFonts w:asciiTheme="minorHAnsi" w:hAnsiTheme="minorHAnsi" w:cstheme="minorHAnsi"/>
        </w:rPr>
      </w:pPr>
    </w:p>
    <w:p w14:paraId="78CCF09A" w14:textId="273C1A5F" w:rsidR="00875ED3" w:rsidRDefault="00875ED3"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t xml:space="preserve">Milton Keynes YJS ‘Custody, Resettlement and Transitions Policy’ provides the detailed </w:t>
      </w:r>
      <w:r w:rsidR="00946004">
        <w:rPr>
          <w:rFonts w:asciiTheme="minorHAnsi" w:hAnsiTheme="minorHAnsi" w:cstheme="minorHAnsi"/>
        </w:rPr>
        <w:t xml:space="preserve">  </w:t>
      </w:r>
      <w:r w:rsidRPr="00D92BBD">
        <w:rPr>
          <w:rFonts w:asciiTheme="minorHAnsi" w:hAnsiTheme="minorHAnsi" w:cstheme="minorHAnsi"/>
        </w:rPr>
        <w:t>framework for this area of work, outlining the service expectations in relation to children and young people serving custodial sentences, remanded to youth detention accommodation and for those leaving custody and resettling back into their communities, including clear guidance and expectations around:</w:t>
      </w:r>
    </w:p>
    <w:p w14:paraId="6E7C8EF6" w14:textId="77777777" w:rsidR="00677776" w:rsidRPr="00D92BBD" w:rsidRDefault="00677776" w:rsidP="00677776">
      <w:pPr>
        <w:pStyle w:val="ParagraphMS"/>
        <w:numPr>
          <w:ilvl w:val="0"/>
          <w:numId w:val="0"/>
        </w:numPr>
        <w:suppressAutoHyphens/>
        <w:spacing w:line="240" w:lineRule="auto"/>
        <w:rPr>
          <w:rFonts w:asciiTheme="minorHAnsi" w:hAnsiTheme="minorHAnsi" w:cstheme="minorHAnsi"/>
        </w:rPr>
      </w:pPr>
    </w:p>
    <w:p w14:paraId="69374019" w14:textId="68040FD0"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 xml:space="preserve">Evidenced-based research underpinning the practice </w:t>
      </w:r>
      <w:r w:rsidR="009D1F2D" w:rsidRPr="00D92BBD">
        <w:rPr>
          <w:rFonts w:asciiTheme="minorHAnsi" w:hAnsiTheme="minorHAnsi" w:cstheme="minorHAnsi"/>
        </w:rPr>
        <w:t>model.</w:t>
      </w:r>
    </w:p>
    <w:p w14:paraId="07A2FE8A"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Resettlement</w:t>
      </w:r>
    </w:p>
    <w:p w14:paraId="130BA67D"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Structural barriers to resettlement</w:t>
      </w:r>
    </w:p>
    <w:p w14:paraId="40FEBF49"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Transitions</w:t>
      </w:r>
    </w:p>
    <w:p w14:paraId="07FD1E01"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Role of Children’s Social Care</w:t>
      </w:r>
    </w:p>
    <w:p w14:paraId="1474AE9C"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Remand to Youth Detention Accommodation</w:t>
      </w:r>
    </w:p>
    <w:p w14:paraId="5B5B4A85"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Custodial sentences</w:t>
      </w:r>
    </w:p>
    <w:p w14:paraId="5846C4D4"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SEND Code of Practice: Legal Duty (Chapter 10)</w:t>
      </w:r>
    </w:p>
    <w:p w14:paraId="2DF9E42A"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Transitions</w:t>
      </w:r>
    </w:p>
    <w:p w14:paraId="66B2EF5B"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Extended Sentences</w:t>
      </w:r>
    </w:p>
    <w:p w14:paraId="79955690"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Use of Youth Justice Assessment Framework (YJAF)</w:t>
      </w:r>
    </w:p>
    <w:p w14:paraId="7126D0B7"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Additional Contact with Young People in Custody</w:t>
      </w:r>
    </w:p>
    <w:p w14:paraId="7921E6CD" w14:textId="77777777" w:rsidR="00875ED3" w:rsidRPr="00D92BBD" w:rsidRDefault="00875ED3" w:rsidP="00677776">
      <w:pPr>
        <w:pStyle w:val="ParagraphMS"/>
        <w:numPr>
          <w:ilvl w:val="0"/>
          <w:numId w:val="21"/>
        </w:numPr>
        <w:suppressAutoHyphens/>
        <w:spacing w:line="240" w:lineRule="auto"/>
        <w:rPr>
          <w:rFonts w:asciiTheme="minorHAnsi" w:hAnsiTheme="minorHAnsi" w:cstheme="minorHAnsi"/>
        </w:rPr>
      </w:pPr>
      <w:r w:rsidRPr="00D92BBD">
        <w:rPr>
          <w:rFonts w:asciiTheme="minorHAnsi" w:hAnsiTheme="minorHAnsi" w:cstheme="minorHAnsi"/>
        </w:rPr>
        <w:t>Policy Evaluation</w:t>
      </w:r>
    </w:p>
    <w:p w14:paraId="24A03D16" w14:textId="77777777" w:rsidR="00875ED3" w:rsidRPr="00D92BBD" w:rsidRDefault="00875ED3" w:rsidP="00145BD8">
      <w:pPr>
        <w:pStyle w:val="Subheading-bulletpoint"/>
        <w:numPr>
          <w:ilvl w:val="0"/>
          <w:numId w:val="0"/>
        </w:numPr>
        <w:suppressAutoHyphens/>
        <w:spacing w:line="240" w:lineRule="auto"/>
        <w:ind w:left="360"/>
        <w:rPr>
          <w:rFonts w:asciiTheme="minorHAnsi" w:hAnsiTheme="minorHAnsi" w:cstheme="minorHAnsi"/>
        </w:rPr>
      </w:pPr>
    </w:p>
    <w:p w14:paraId="32543D26" w14:textId="743792B5" w:rsidR="00875ED3" w:rsidRPr="00D92BBD" w:rsidRDefault="00875ED3"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t xml:space="preserve">We </w:t>
      </w:r>
      <w:r w:rsidR="009E56C7">
        <w:rPr>
          <w:rFonts w:asciiTheme="minorHAnsi" w:hAnsiTheme="minorHAnsi" w:cstheme="minorHAnsi"/>
        </w:rPr>
        <w:t>recognise</w:t>
      </w:r>
      <w:r w:rsidR="00DC6CDC">
        <w:rPr>
          <w:rFonts w:asciiTheme="minorHAnsi" w:hAnsiTheme="minorHAnsi" w:cstheme="minorHAnsi"/>
        </w:rPr>
        <w:t xml:space="preserve"> </w:t>
      </w:r>
      <w:r w:rsidRPr="00D92BBD">
        <w:rPr>
          <w:rFonts w:asciiTheme="minorHAnsi" w:hAnsiTheme="minorHAnsi" w:cstheme="minorHAnsi"/>
        </w:rPr>
        <w:t xml:space="preserve">that the Resettlement of females requires a different approach to when addressing the needs of males (Beyond Youth Custody, 2014). An interpersonal approach to Resettlement with high levels of support is required for females. Developing a pro-social identity, forming positive supportive networks, and addressing relationships are key in terms of supporting an effective Resettlement (Beyond Youth Custody, 2014). </w:t>
      </w:r>
    </w:p>
    <w:p w14:paraId="64BAB192" w14:textId="77777777" w:rsidR="00875ED3" w:rsidRPr="00D92BBD" w:rsidRDefault="00875ED3" w:rsidP="007576D5">
      <w:pPr>
        <w:pStyle w:val="ParagraphMS"/>
        <w:numPr>
          <w:ilvl w:val="0"/>
          <w:numId w:val="0"/>
        </w:numPr>
        <w:suppressAutoHyphens/>
        <w:spacing w:line="240" w:lineRule="auto"/>
        <w:ind w:left="329"/>
        <w:mirrorIndents/>
        <w:rPr>
          <w:rFonts w:asciiTheme="minorHAnsi" w:hAnsiTheme="minorHAnsi" w:cstheme="minorHAnsi"/>
        </w:rPr>
      </w:pPr>
    </w:p>
    <w:p w14:paraId="693B14EA" w14:textId="01D88ACE" w:rsidR="00875ED3" w:rsidRPr="00D92BBD" w:rsidRDefault="00875ED3"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lastRenderedPageBreak/>
        <w:t xml:space="preserve">The approach adopted by Milton Keynes YJS wholly supports the perspective that young people serving custodial sentences must receive an effective, end-to end service provision based on a thorough assessment of need and risk, in order to reintegrate them into the community. </w:t>
      </w:r>
      <w:r w:rsidR="009E56C7">
        <w:rPr>
          <w:rFonts w:asciiTheme="minorHAnsi" w:hAnsiTheme="minorHAnsi" w:cstheme="minorHAnsi"/>
        </w:rPr>
        <w:t>I</w:t>
      </w:r>
      <w:r w:rsidRPr="00D92BBD">
        <w:rPr>
          <w:rFonts w:asciiTheme="minorHAnsi" w:hAnsiTheme="minorHAnsi" w:cstheme="minorHAnsi"/>
        </w:rPr>
        <w:t>n order to achieve this, partnership working, alongside the participation and engagement of young people and their families, is essential for Resettlement (Beyond Youth Custody, 2014).</w:t>
      </w:r>
    </w:p>
    <w:p w14:paraId="1A9E3DE9" w14:textId="77777777" w:rsidR="00875ED3" w:rsidRPr="00D92BBD" w:rsidRDefault="00875ED3" w:rsidP="007576D5">
      <w:pPr>
        <w:pStyle w:val="ParagraphMS"/>
        <w:numPr>
          <w:ilvl w:val="0"/>
          <w:numId w:val="0"/>
        </w:numPr>
        <w:suppressAutoHyphens/>
        <w:spacing w:line="240" w:lineRule="auto"/>
        <w:ind w:left="329"/>
        <w:mirrorIndents/>
        <w:rPr>
          <w:rFonts w:asciiTheme="minorHAnsi" w:hAnsiTheme="minorHAnsi" w:cstheme="minorHAnsi"/>
        </w:rPr>
      </w:pPr>
    </w:p>
    <w:p w14:paraId="43B9D282" w14:textId="739EF97A" w:rsidR="00875ED3" w:rsidRPr="00D92BBD" w:rsidRDefault="00875ED3"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t xml:space="preserve">Milton Keynes YJS has an approach that reflects the findings of research that young people who offend (but especially young people serving custodial sentences) are likely to have considerable Speech, Language and Communication Needs (SLCN), Special Education Needs and Disabilities (SEND), along with additional needs as a result of being in the care of the local authority, being a care leaver, having complex family backgrounds, problematic substance misuse, significant health needs, trauma and several adverse childhood experiences. This list of anticipated needs is not exhaustive; however, it outlines how resettlement has to be approached on an individual basis as it is different for every young person and how an accurate assessment of needs and risks is essential to ensuring that barriers are identified, addressed, and overcome. </w:t>
      </w:r>
    </w:p>
    <w:p w14:paraId="4ACDAE47" w14:textId="77777777" w:rsidR="00875ED3" w:rsidRPr="00D92BBD" w:rsidRDefault="00875ED3" w:rsidP="007576D5">
      <w:pPr>
        <w:pStyle w:val="ParagraphMS"/>
        <w:numPr>
          <w:ilvl w:val="0"/>
          <w:numId w:val="0"/>
        </w:numPr>
        <w:suppressAutoHyphens/>
        <w:spacing w:line="240" w:lineRule="auto"/>
        <w:ind w:left="329"/>
        <w:mirrorIndents/>
        <w:rPr>
          <w:rFonts w:asciiTheme="minorHAnsi" w:hAnsiTheme="minorHAnsi" w:cstheme="minorHAnsi"/>
        </w:rPr>
      </w:pPr>
    </w:p>
    <w:p w14:paraId="4FA3A698" w14:textId="68053E94" w:rsidR="00875ED3" w:rsidRPr="00D92BBD" w:rsidRDefault="00875ED3"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t>It is a service expectation, and</w:t>
      </w:r>
      <w:r w:rsidR="007A447B" w:rsidRPr="00D92BBD">
        <w:rPr>
          <w:rFonts w:asciiTheme="minorHAnsi" w:hAnsiTheme="minorHAnsi" w:cstheme="minorHAnsi"/>
        </w:rPr>
        <w:t xml:space="preserve"> </w:t>
      </w:r>
      <w:r w:rsidRPr="00D92BBD">
        <w:rPr>
          <w:rFonts w:asciiTheme="minorHAnsi" w:hAnsiTheme="minorHAnsi" w:cstheme="minorHAnsi"/>
        </w:rPr>
        <w:t>reflected in National Standards 2019, that allocated Social Workers are actively involved in all aspects of remand and sentence planning. Responsible YOT Officers ensure that Social Workers are invited to all planning meetings held within the secure estate and liaise regularly outside of these meetings to ensure effective and timely information sharing and joint planning.</w:t>
      </w:r>
    </w:p>
    <w:p w14:paraId="543AF606" w14:textId="77777777" w:rsidR="00875ED3" w:rsidRPr="00D92BBD" w:rsidRDefault="00875ED3" w:rsidP="007576D5">
      <w:pPr>
        <w:pStyle w:val="ParagraphMS"/>
        <w:numPr>
          <w:ilvl w:val="0"/>
          <w:numId w:val="0"/>
        </w:numPr>
        <w:suppressAutoHyphens/>
        <w:spacing w:line="240" w:lineRule="auto"/>
        <w:ind w:left="329"/>
        <w:mirrorIndents/>
        <w:rPr>
          <w:rFonts w:asciiTheme="minorHAnsi" w:hAnsiTheme="minorHAnsi" w:cstheme="minorHAnsi"/>
        </w:rPr>
      </w:pPr>
    </w:p>
    <w:p w14:paraId="762DC1E6" w14:textId="13041C2C" w:rsidR="00875ED3" w:rsidRPr="00D92BBD" w:rsidRDefault="00875ED3"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t xml:space="preserve">We also </w:t>
      </w:r>
      <w:r w:rsidR="009E56C7" w:rsidRPr="00677776">
        <w:rPr>
          <w:rFonts w:asciiTheme="minorHAnsi" w:hAnsiTheme="minorHAnsi" w:cstheme="minorHAnsi"/>
        </w:rPr>
        <w:t>recognise</w:t>
      </w:r>
      <w:r w:rsidR="00DC6CDC" w:rsidRPr="00677776">
        <w:rPr>
          <w:rFonts w:asciiTheme="minorHAnsi" w:hAnsiTheme="minorHAnsi" w:cstheme="minorHAnsi"/>
        </w:rPr>
        <w:t xml:space="preserve"> </w:t>
      </w:r>
      <w:r w:rsidRPr="00D92BBD">
        <w:rPr>
          <w:rFonts w:asciiTheme="minorHAnsi" w:hAnsiTheme="minorHAnsi" w:cstheme="minorHAnsi"/>
        </w:rPr>
        <w:t>that structural barriers, such as a lack of suitable and timely accommodation for young people in care and care leavers need to be addressed at the earliest opportunity and at a national level within remand/ sentence planning. One of the most important Resettlement Pathways is ‘Accommodation’ as feeling safe and stable lends itself well to young people being able to effectively engage in other positive activities including education, training, and employment.</w:t>
      </w:r>
      <w:r w:rsidR="00C1574B" w:rsidRPr="00D92BBD">
        <w:rPr>
          <w:rFonts w:asciiTheme="minorHAnsi" w:hAnsiTheme="minorHAnsi" w:cstheme="minorHAnsi"/>
        </w:rPr>
        <w:t xml:space="preserve"> </w:t>
      </w:r>
      <w:r w:rsidRPr="00D92BBD">
        <w:rPr>
          <w:rFonts w:asciiTheme="minorHAnsi" w:hAnsiTheme="minorHAnsi" w:cstheme="minorHAnsi"/>
        </w:rPr>
        <w:t>We are realistic in that finding suitable and appropriate accommodation for young people who offend can be challenging. To ensure that this is addressed in a timely way in line with the YJS and CSC Partnership Working Agreement (Jan 2020</w:t>
      </w:r>
      <w:r w:rsidR="008A3540" w:rsidRPr="00D92BBD">
        <w:rPr>
          <w:rFonts w:asciiTheme="minorHAnsi" w:hAnsiTheme="minorHAnsi" w:cstheme="minorHAnsi"/>
        </w:rPr>
        <w:t>, reviewed Jan 2023</w:t>
      </w:r>
      <w:r w:rsidRPr="00D92BBD">
        <w:rPr>
          <w:rFonts w:asciiTheme="minorHAnsi" w:hAnsiTheme="minorHAnsi" w:cstheme="minorHAnsi"/>
        </w:rPr>
        <w:t xml:space="preserve">), where a young person is identified during the custodial period as being likely to require accommodation on release the YJS will complete a referral to MASH at least 3 months prior to the release date. </w:t>
      </w:r>
    </w:p>
    <w:p w14:paraId="54748000" w14:textId="77777777" w:rsidR="00875ED3" w:rsidRPr="00D92BBD" w:rsidRDefault="00875ED3" w:rsidP="007576D5">
      <w:pPr>
        <w:pStyle w:val="ParagraphMS"/>
        <w:numPr>
          <w:ilvl w:val="0"/>
          <w:numId w:val="0"/>
        </w:numPr>
        <w:suppressAutoHyphens/>
        <w:spacing w:line="240" w:lineRule="auto"/>
        <w:ind w:left="329"/>
        <w:mirrorIndents/>
        <w:rPr>
          <w:rFonts w:asciiTheme="minorHAnsi" w:hAnsiTheme="minorHAnsi" w:cstheme="minorHAnsi"/>
        </w:rPr>
      </w:pPr>
    </w:p>
    <w:p w14:paraId="145F6C20" w14:textId="08D1E1D3" w:rsidR="00875ED3" w:rsidRDefault="001D52F8"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t>To</w:t>
      </w:r>
      <w:r w:rsidR="00875ED3" w:rsidRPr="00D92BBD">
        <w:rPr>
          <w:rFonts w:asciiTheme="minorHAnsi" w:hAnsiTheme="minorHAnsi" w:cstheme="minorHAnsi"/>
        </w:rPr>
        <w:t xml:space="preserve"> ensure that young people are sufficiently prepared to make the transition from custody to the community, CSC (where appropriate) ensure that accommodation for children is confirmed no later than one week prior to the Final Planning Meeting to enable the young person to have an opportunity to plan, prepare, share their views, and discuss any concerns at the Final Planning Meeting. YJS encourage identification of a placement at the earliest point within the custodial phase of a sentence, however, also </w:t>
      </w:r>
      <w:r w:rsidR="00DC6CDC">
        <w:rPr>
          <w:rFonts w:asciiTheme="minorHAnsi" w:hAnsiTheme="minorHAnsi" w:cstheme="minorHAnsi"/>
        </w:rPr>
        <w:t xml:space="preserve">recognising </w:t>
      </w:r>
      <w:r w:rsidR="00DC6CDC" w:rsidRPr="00677776">
        <w:rPr>
          <w:rFonts w:asciiTheme="minorHAnsi" w:hAnsiTheme="minorHAnsi" w:cstheme="minorHAnsi"/>
        </w:rPr>
        <w:t>that</w:t>
      </w:r>
      <w:r w:rsidR="00875ED3" w:rsidRPr="00D92BBD">
        <w:rPr>
          <w:rFonts w:asciiTheme="minorHAnsi" w:hAnsiTheme="minorHAnsi" w:cstheme="minorHAnsi"/>
        </w:rPr>
        <w:t xml:space="preserve"> this can be a significant challenge to achieve so far in advance</w:t>
      </w:r>
      <w:r w:rsidR="00946004">
        <w:rPr>
          <w:rFonts w:asciiTheme="minorHAnsi" w:hAnsiTheme="minorHAnsi" w:cstheme="minorHAnsi"/>
        </w:rPr>
        <w:t>.</w:t>
      </w:r>
    </w:p>
    <w:p w14:paraId="2BC3BF39" w14:textId="77777777" w:rsidR="00875ED3" w:rsidRPr="00946004" w:rsidRDefault="00875ED3" w:rsidP="007576D5">
      <w:pPr>
        <w:pStyle w:val="ParagraphMS"/>
        <w:numPr>
          <w:ilvl w:val="0"/>
          <w:numId w:val="0"/>
        </w:numPr>
        <w:suppressAutoHyphens/>
        <w:spacing w:line="240" w:lineRule="auto"/>
        <w:ind w:left="329"/>
        <w:mirrorIndents/>
        <w:rPr>
          <w:rFonts w:asciiTheme="minorHAnsi" w:hAnsiTheme="minorHAnsi" w:cstheme="minorHAnsi"/>
        </w:rPr>
      </w:pPr>
    </w:p>
    <w:p w14:paraId="0F8BBF02" w14:textId="12425A27" w:rsidR="00875ED3" w:rsidRPr="00D92BBD" w:rsidRDefault="00875ED3"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t xml:space="preserve">We have developed evaluation tools to capture the views of young people, parents / carers, and key professionals in relation to their experiences in order to ensure these inform the development of the service and policy reviews. </w:t>
      </w:r>
    </w:p>
    <w:p w14:paraId="7F2B6645" w14:textId="77777777" w:rsidR="00875ED3" w:rsidRPr="00D92BBD" w:rsidRDefault="00875ED3" w:rsidP="002D7FA5">
      <w:pPr>
        <w:pStyle w:val="ParagraphMS"/>
        <w:numPr>
          <w:ilvl w:val="0"/>
          <w:numId w:val="0"/>
        </w:numPr>
        <w:suppressAutoHyphens/>
        <w:spacing w:line="240" w:lineRule="auto"/>
        <w:ind w:left="329"/>
        <w:mirrorIndents/>
        <w:rPr>
          <w:rFonts w:asciiTheme="minorHAnsi" w:hAnsiTheme="minorHAnsi" w:cstheme="minorHAnsi"/>
        </w:rPr>
      </w:pPr>
    </w:p>
    <w:p w14:paraId="3EFF6E43" w14:textId="77777777" w:rsidR="00875ED3" w:rsidRPr="00D92BBD" w:rsidRDefault="00875ED3"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lastRenderedPageBreak/>
        <w:t xml:space="preserve">YJSS have a Resettlement Champion to support practitioners with custody, remand, and resettlement. The Champion is responsible for monitoring and liaising with responsible YOT Officers so that evaluation forms are completed in a timely manner, and that practitioners can obtain specific support around Resettlement throughout the entirety of the sentence. </w:t>
      </w:r>
    </w:p>
    <w:p w14:paraId="7DFBAC33" w14:textId="77777777" w:rsidR="001D52F8" w:rsidRPr="00D92BBD" w:rsidRDefault="001D52F8" w:rsidP="00145BD8">
      <w:pPr>
        <w:pStyle w:val="ParagraphMS"/>
        <w:numPr>
          <w:ilvl w:val="0"/>
          <w:numId w:val="0"/>
        </w:numPr>
        <w:suppressAutoHyphens/>
        <w:spacing w:line="240" w:lineRule="auto"/>
        <w:ind w:left="360"/>
        <w:rPr>
          <w:rFonts w:asciiTheme="minorHAnsi" w:hAnsiTheme="minorHAnsi" w:cstheme="minorHAnsi"/>
        </w:rPr>
      </w:pPr>
    </w:p>
    <w:p w14:paraId="29040F4A" w14:textId="77777777" w:rsidR="00000DFD" w:rsidRPr="00D92BBD" w:rsidRDefault="00000DFD" w:rsidP="00145BD8">
      <w:pPr>
        <w:spacing w:line="240" w:lineRule="auto"/>
        <w:rPr>
          <w:rFonts w:asciiTheme="minorHAnsi" w:hAnsiTheme="minorHAnsi" w:cstheme="minorHAnsi"/>
        </w:rPr>
      </w:pPr>
    </w:p>
    <w:p w14:paraId="61EC0257" w14:textId="77777777" w:rsidR="00000DFD" w:rsidRPr="00D92BBD" w:rsidRDefault="00000DFD" w:rsidP="00145BD8">
      <w:pPr>
        <w:pStyle w:val="ListParagraph"/>
        <w:spacing w:line="240" w:lineRule="auto"/>
        <w:rPr>
          <w:rFonts w:asciiTheme="minorHAnsi" w:hAnsiTheme="minorHAnsi" w:cstheme="minorHAnsi"/>
        </w:rPr>
      </w:pPr>
    </w:p>
    <w:p w14:paraId="37307756" w14:textId="20269D10" w:rsidR="00AC5E91" w:rsidRPr="008B374A" w:rsidRDefault="00AC5E91" w:rsidP="008B374A">
      <w:pPr>
        <w:pStyle w:val="Heading1"/>
        <w:numPr>
          <w:ilvl w:val="0"/>
          <w:numId w:val="29"/>
        </w:numPr>
        <w:spacing w:line="240" w:lineRule="auto"/>
        <w:ind w:left="357" w:hanging="357"/>
        <w:contextualSpacing/>
      </w:pPr>
      <w:bookmarkStart w:id="49" w:name="_Toc169806150"/>
      <w:r w:rsidRPr="00D92BBD">
        <w:t>Work with families</w:t>
      </w:r>
      <w:bookmarkEnd w:id="49"/>
    </w:p>
    <w:p w14:paraId="0B353EB0" w14:textId="77777777" w:rsidR="001D52F8" w:rsidRPr="00D92BBD" w:rsidRDefault="001D52F8" w:rsidP="00145BD8">
      <w:pPr>
        <w:pStyle w:val="ParagraphMS"/>
        <w:numPr>
          <w:ilvl w:val="0"/>
          <w:numId w:val="0"/>
        </w:numPr>
        <w:suppressAutoHyphens/>
        <w:spacing w:line="240" w:lineRule="auto"/>
        <w:rPr>
          <w:rFonts w:asciiTheme="minorHAnsi" w:hAnsiTheme="minorHAnsi" w:cstheme="minorHAnsi"/>
          <w:b/>
          <w:color w:val="00B0F0"/>
          <w:u w:val="single"/>
        </w:rPr>
      </w:pPr>
    </w:p>
    <w:p w14:paraId="58676818" w14:textId="3C70928A" w:rsidR="00BB7A7B" w:rsidRDefault="00F71FA9" w:rsidP="007576D5">
      <w:pPr>
        <w:pStyle w:val="ParagraphMS"/>
        <w:numPr>
          <w:ilvl w:val="0"/>
          <w:numId w:val="30"/>
        </w:numPr>
        <w:suppressAutoHyphens/>
        <w:spacing w:line="240" w:lineRule="auto"/>
        <w:ind w:left="329" w:hanging="510"/>
        <w:mirrorIndents/>
        <w:rPr>
          <w:rFonts w:asciiTheme="minorHAnsi" w:hAnsiTheme="minorHAnsi" w:cstheme="minorHAnsi"/>
        </w:rPr>
      </w:pPr>
      <w:r w:rsidRPr="008B374A">
        <w:rPr>
          <w:rFonts w:asciiTheme="minorHAnsi" w:hAnsiTheme="minorHAnsi" w:cstheme="minorHAnsi"/>
        </w:rPr>
        <w:t xml:space="preserve">MKYJS has a </w:t>
      </w:r>
      <w:r w:rsidR="002E6834" w:rsidRPr="008B374A">
        <w:rPr>
          <w:rFonts w:asciiTheme="minorHAnsi" w:hAnsiTheme="minorHAnsi" w:cstheme="minorHAnsi"/>
        </w:rPr>
        <w:t xml:space="preserve">YOT Officer who </w:t>
      </w:r>
      <w:r w:rsidR="00EE07FE" w:rsidRPr="008B374A">
        <w:rPr>
          <w:rFonts w:asciiTheme="minorHAnsi" w:hAnsiTheme="minorHAnsi" w:cstheme="minorHAnsi"/>
        </w:rPr>
        <w:t xml:space="preserve">specializes </w:t>
      </w:r>
      <w:r w:rsidR="002E6834" w:rsidRPr="008B374A">
        <w:rPr>
          <w:rFonts w:asciiTheme="minorHAnsi" w:hAnsiTheme="minorHAnsi" w:cstheme="minorHAnsi"/>
        </w:rPr>
        <w:t xml:space="preserve">in </w:t>
      </w:r>
      <w:r w:rsidR="001B1099" w:rsidRPr="008B374A">
        <w:rPr>
          <w:rFonts w:asciiTheme="minorHAnsi" w:hAnsiTheme="minorHAnsi" w:cstheme="minorHAnsi"/>
        </w:rPr>
        <w:t>family support and intervention</w:t>
      </w:r>
      <w:r w:rsidR="005E2EA1" w:rsidRPr="008B374A">
        <w:rPr>
          <w:rFonts w:asciiTheme="minorHAnsi" w:hAnsiTheme="minorHAnsi" w:cstheme="minorHAnsi"/>
        </w:rPr>
        <w:t xml:space="preserve">. Families are offered support with relationships </w:t>
      </w:r>
      <w:r w:rsidR="00BB0A3C" w:rsidRPr="008B374A">
        <w:rPr>
          <w:rFonts w:asciiTheme="minorHAnsi" w:hAnsiTheme="minorHAnsi" w:cstheme="minorHAnsi"/>
        </w:rPr>
        <w:t>and resolving conflict using a restorative approach as</w:t>
      </w:r>
      <w:r w:rsidR="00E060F8" w:rsidRPr="008B374A">
        <w:rPr>
          <w:rFonts w:asciiTheme="minorHAnsi" w:hAnsiTheme="minorHAnsi" w:cstheme="minorHAnsi"/>
        </w:rPr>
        <w:t xml:space="preserve"> </w:t>
      </w:r>
      <w:r w:rsidR="00BB0A3C" w:rsidRPr="008B374A">
        <w:rPr>
          <w:rFonts w:asciiTheme="minorHAnsi" w:hAnsiTheme="minorHAnsi" w:cstheme="minorHAnsi"/>
        </w:rPr>
        <w:t xml:space="preserve">well as practical support for parents and carers </w:t>
      </w:r>
      <w:r w:rsidR="00043B27" w:rsidRPr="008B374A">
        <w:rPr>
          <w:rFonts w:asciiTheme="minorHAnsi" w:hAnsiTheme="minorHAnsi" w:cstheme="minorHAnsi"/>
        </w:rPr>
        <w:t xml:space="preserve">such as support with financial difficulties, access to </w:t>
      </w:r>
      <w:r w:rsidR="00E66AF7" w:rsidRPr="008B374A">
        <w:rPr>
          <w:rFonts w:asciiTheme="minorHAnsi" w:hAnsiTheme="minorHAnsi" w:cstheme="minorHAnsi"/>
        </w:rPr>
        <w:t xml:space="preserve">health services and </w:t>
      </w:r>
      <w:r w:rsidR="009D23C0" w:rsidRPr="008B374A">
        <w:rPr>
          <w:rFonts w:asciiTheme="minorHAnsi" w:hAnsiTheme="minorHAnsi" w:cstheme="minorHAnsi"/>
        </w:rPr>
        <w:t xml:space="preserve">housing and support with </w:t>
      </w:r>
      <w:r w:rsidR="0038639C" w:rsidRPr="008B374A">
        <w:rPr>
          <w:rFonts w:asciiTheme="minorHAnsi" w:hAnsiTheme="minorHAnsi" w:cstheme="minorHAnsi"/>
        </w:rPr>
        <w:t xml:space="preserve">periods of transitions, including supporting parents of young people who are sentenced to custody. The family support worker is able to deliver </w:t>
      </w:r>
      <w:r w:rsidR="00B9442B" w:rsidRPr="008B374A">
        <w:rPr>
          <w:rFonts w:asciiTheme="minorHAnsi" w:hAnsiTheme="minorHAnsi" w:cstheme="minorHAnsi"/>
        </w:rPr>
        <w:t xml:space="preserve">the accredited programme </w:t>
      </w:r>
      <w:r w:rsidR="00481976">
        <w:rPr>
          <w:rFonts w:asciiTheme="minorHAnsi" w:hAnsiTheme="minorHAnsi" w:cstheme="minorHAnsi"/>
        </w:rPr>
        <w:t>‘</w:t>
      </w:r>
      <w:r w:rsidR="00B9442B" w:rsidRPr="008B374A">
        <w:rPr>
          <w:rFonts w:asciiTheme="minorHAnsi" w:hAnsiTheme="minorHAnsi" w:cstheme="minorHAnsi"/>
        </w:rPr>
        <w:t>Who’s In Charge</w:t>
      </w:r>
      <w:r w:rsidR="00481976">
        <w:rPr>
          <w:rFonts w:asciiTheme="minorHAnsi" w:hAnsiTheme="minorHAnsi" w:cstheme="minorHAnsi"/>
        </w:rPr>
        <w:t>’</w:t>
      </w:r>
      <w:r w:rsidR="0033726A" w:rsidRPr="008B374A">
        <w:rPr>
          <w:rFonts w:asciiTheme="minorHAnsi" w:hAnsiTheme="minorHAnsi" w:cstheme="minorHAnsi"/>
        </w:rPr>
        <w:t>, supporting parents to instill appropriate boundaries and respond appropriately to areas of conflict with their young person.</w:t>
      </w:r>
      <w:r w:rsidR="009E56C7" w:rsidRPr="008B374A">
        <w:rPr>
          <w:rFonts w:asciiTheme="minorHAnsi" w:hAnsiTheme="minorHAnsi" w:cstheme="minorHAnsi"/>
        </w:rPr>
        <w:t xml:space="preserve"> This work was led by YJS on a group work programme; this has now transferred to the Healthy relationships Programme within the Local </w:t>
      </w:r>
      <w:r w:rsidR="008B374A" w:rsidRPr="008B374A">
        <w:rPr>
          <w:rFonts w:asciiTheme="minorHAnsi" w:hAnsiTheme="minorHAnsi" w:cstheme="minorHAnsi"/>
        </w:rPr>
        <w:t>Authority;</w:t>
      </w:r>
      <w:r w:rsidR="000271F4" w:rsidRPr="008B374A">
        <w:rPr>
          <w:rFonts w:asciiTheme="minorHAnsi" w:hAnsiTheme="minorHAnsi" w:cstheme="minorHAnsi"/>
        </w:rPr>
        <w:t xml:space="preserve"> </w:t>
      </w:r>
      <w:r w:rsidR="008B374A" w:rsidRPr="008B374A">
        <w:rPr>
          <w:rFonts w:asciiTheme="minorHAnsi" w:hAnsiTheme="minorHAnsi" w:cstheme="minorHAnsi"/>
        </w:rPr>
        <w:t>however,</w:t>
      </w:r>
      <w:r w:rsidR="000271F4" w:rsidRPr="008B374A">
        <w:rPr>
          <w:rFonts w:asciiTheme="minorHAnsi" w:hAnsiTheme="minorHAnsi" w:cstheme="minorHAnsi"/>
        </w:rPr>
        <w:t xml:space="preserve"> 1-2-1 </w:t>
      </w:r>
      <w:r w:rsidR="008B374A" w:rsidRPr="008B374A">
        <w:rPr>
          <w:rFonts w:asciiTheme="minorHAnsi" w:hAnsiTheme="minorHAnsi" w:cstheme="minorHAnsi"/>
        </w:rPr>
        <w:t>programs</w:t>
      </w:r>
      <w:r w:rsidR="000271F4" w:rsidRPr="008B374A">
        <w:rPr>
          <w:rFonts w:asciiTheme="minorHAnsi" w:hAnsiTheme="minorHAnsi" w:cstheme="minorHAnsi"/>
        </w:rPr>
        <w:t xml:space="preserve"> will continue to be delivered by our family support worker where appropriate.</w:t>
      </w:r>
    </w:p>
    <w:p w14:paraId="1B04DD97" w14:textId="77777777" w:rsidR="008B374A" w:rsidRPr="008B374A" w:rsidRDefault="008B374A" w:rsidP="002D7FA5">
      <w:pPr>
        <w:pStyle w:val="ParagraphMS"/>
        <w:numPr>
          <w:ilvl w:val="0"/>
          <w:numId w:val="0"/>
        </w:numPr>
        <w:suppressAutoHyphens/>
        <w:spacing w:line="240" w:lineRule="auto"/>
        <w:ind w:left="329"/>
        <w:mirrorIndents/>
        <w:rPr>
          <w:rFonts w:asciiTheme="minorHAnsi" w:hAnsiTheme="minorHAnsi" w:cstheme="minorHAnsi"/>
        </w:rPr>
      </w:pPr>
    </w:p>
    <w:p w14:paraId="6F10F85B" w14:textId="1A9630CE" w:rsidR="008B374A" w:rsidRDefault="00DC0CEB" w:rsidP="007576D5">
      <w:pPr>
        <w:pStyle w:val="ParagraphMS"/>
        <w:numPr>
          <w:ilvl w:val="0"/>
          <w:numId w:val="30"/>
        </w:numPr>
        <w:suppressAutoHyphens/>
        <w:spacing w:line="240" w:lineRule="auto"/>
        <w:ind w:left="329" w:hanging="510"/>
        <w:mirrorIndents/>
        <w:rPr>
          <w:rFonts w:asciiTheme="minorHAnsi" w:hAnsiTheme="minorHAnsi" w:cstheme="minorHAnsi"/>
        </w:rPr>
      </w:pPr>
      <w:r w:rsidRPr="008B374A">
        <w:rPr>
          <w:rFonts w:asciiTheme="minorHAnsi" w:hAnsiTheme="minorHAnsi" w:cstheme="minorHAnsi"/>
        </w:rPr>
        <w:t xml:space="preserve">The strengthening Families programme has previously funded a </w:t>
      </w:r>
      <w:r w:rsidR="00D3486D" w:rsidRPr="008B374A">
        <w:rPr>
          <w:rFonts w:asciiTheme="minorHAnsi" w:hAnsiTheme="minorHAnsi" w:cstheme="minorHAnsi"/>
        </w:rPr>
        <w:t>contribution to YOT Officers</w:t>
      </w:r>
      <w:r w:rsidR="00C41CE4">
        <w:rPr>
          <w:rFonts w:asciiTheme="minorHAnsi" w:hAnsiTheme="minorHAnsi" w:cstheme="minorHAnsi"/>
        </w:rPr>
        <w:t>. T</w:t>
      </w:r>
      <w:r w:rsidR="00D3486D" w:rsidRPr="008B374A">
        <w:rPr>
          <w:rFonts w:asciiTheme="minorHAnsi" w:hAnsiTheme="minorHAnsi" w:cstheme="minorHAnsi"/>
        </w:rPr>
        <w:t xml:space="preserve">his money has now come to an end however we are able to continue to access </w:t>
      </w:r>
      <w:r w:rsidR="00E87906" w:rsidRPr="008B374A">
        <w:rPr>
          <w:rFonts w:asciiTheme="minorHAnsi" w:hAnsiTheme="minorHAnsi" w:cstheme="minorHAnsi"/>
        </w:rPr>
        <w:t>specific funding to support young people and families in times of crisis or to support re integration into ETE or positive community activities.</w:t>
      </w:r>
    </w:p>
    <w:p w14:paraId="121E19D0" w14:textId="593C3945" w:rsidR="00953E8A" w:rsidRPr="008B374A" w:rsidRDefault="00953E8A" w:rsidP="002D7FA5">
      <w:pPr>
        <w:pStyle w:val="ParagraphMS"/>
        <w:numPr>
          <w:ilvl w:val="0"/>
          <w:numId w:val="0"/>
        </w:numPr>
        <w:suppressAutoHyphens/>
        <w:spacing w:line="240" w:lineRule="auto"/>
        <w:ind w:left="329"/>
        <w:mirrorIndents/>
        <w:rPr>
          <w:rFonts w:asciiTheme="minorHAnsi" w:hAnsiTheme="minorHAnsi" w:cstheme="minorHAnsi"/>
        </w:rPr>
      </w:pPr>
    </w:p>
    <w:p w14:paraId="31D2BEBE" w14:textId="4A235EA6" w:rsidR="006665F4" w:rsidRPr="00D92BBD" w:rsidRDefault="009500CA" w:rsidP="007576D5">
      <w:pPr>
        <w:pStyle w:val="ParagraphMS"/>
        <w:numPr>
          <w:ilvl w:val="0"/>
          <w:numId w:val="30"/>
        </w:numPr>
        <w:suppressAutoHyphens/>
        <w:spacing w:line="240" w:lineRule="auto"/>
        <w:ind w:left="329" w:hanging="510"/>
        <w:mirrorIndents/>
        <w:rPr>
          <w:rFonts w:asciiTheme="minorHAnsi" w:hAnsiTheme="minorHAnsi" w:cstheme="minorHAnsi"/>
        </w:rPr>
      </w:pPr>
      <w:r w:rsidRPr="00D92BBD">
        <w:rPr>
          <w:rFonts w:asciiTheme="minorHAnsi" w:hAnsiTheme="minorHAnsi" w:cstheme="minorHAnsi"/>
        </w:rPr>
        <w:t xml:space="preserve">Over the coming year we would like to expand our involvement of parents in the development of the service, we are currently engaging with parents in order to produce a leaflet for Court which will help inform other parents of what to expect, we want to develop this </w:t>
      </w:r>
      <w:r w:rsidR="009D7771" w:rsidRPr="00D92BBD">
        <w:rPr>
          <w:rFonts w:asciiTheme="minorHAnsi" w:hAnsiTheme="minorHAnsi" w:cstheme="minorHAnsi"/>
        </w:rPr>
        <w:t xml:space="preserve">level of </w:t>
      </w:r>
      <w:r w:rsidR="00953E8A" w:rsidRPr="00D92BBD">
        <w:rPr>
          <w:rFonts w:asciiTheme="minorHAnsi" w:hAnsiTheme="minorHAnsi" w:cstheme="minorHAnsi"/>
        </w:rPr>
        <w:t>engagement</w:t>
      </w:r>
      <w:r w:rsidR="009D7771" w:rsidRPr="00D92BBD">
        <w:rPr>
          <w:rFonts w:asciiTheme="minorHAnsi" w:hAnsiTheme="minorHAnsi" w:cstheme="minorHAnsi"/>
        </w:rPr>
        <w:t xml:space="preserve"> further </w:t>
      </w:r>
      <w:r w:rsidR="003E3D18" w:rsidRPr="00D92BBD">
        <w:rPr>
          <w:rFonts w:asciiTheme="minorHAnsi" w:hAnsiTheme="minorHAnsi" w:cstheme="minorHAnsi"/>
        </w:rPr>
        <w:t xml:space="preserve">by developing a </w:t>
      </w:r>
      <w:r w:rsidR="00C41CE4">
        <w:rPr>
          <w:rFonts w:asciiTheme="minorHAnsi" w:hAnsiTheme="minorHAnsi" w:cstheme="minorHAnsi"/>
        </w:rPr>
        <w:t>‘</w:t>
      </w:r>
      <w:r w:rsidR="003E3D18" w:rsidRPr="00D92BBD">
        <w:rPr>
          <w:rFonts w:asciiTheme="minorHAnsi" w:hAnsiTheme="minorHAnsi" w:cstheme="minorHAnsi"/>
        </w:rPr>
        <w:t>Where to Now</w:t>
      </w:r>
      <w:r w:rsidR="00C41CE4">
        <w:rPr>
          <w:rFonts w:asciiTheme="minorHAnsi" w:hAnsiTheme="minorHAnsi" w:cstheme="minorHAnsi"/>
        </w:rPr>
        <w:t>’</w:t>
      </w:r>
      <w:r w:rsidR="003E3D18" w:rsidRPr="00D92BBD">
        <w:rPr>
          <w:rFonts w:asciiTheme="minorHAnsi" w:hAnsiTheme="minorHAnsi" w:cstheme="minorHAnsi"/>
        </w:rPr>
        <w:t xml:space="preserve"> session for parents which will signpost parents at the end of the </w:t>
      </w:r>
      <w:r w:rsidR="00953E8A" w:rsidRPr="00D92BBD">
        <w:rPr>
          <w:rFonts w:asciiTheme="minorHAnsi" w:hAnsiTheme="minorHAnsi" w:cstheme="minorHAnsi"/>
        </w:rPr>
        <w:t>child’s</w:t>
      </w:r>
      <w:r w:rsidR="003E3D18" w:rsidRPr="00D92BBD">
        <w:rPr>
          <w:rFonts w:asciiTheme="minorHAnsi" w:hAnsiTheme="minorHAnsi" w:cstheme="minorHAnsi"/>
        </w:rPr>
        <w:t xml:space="preserve"> intervention to community based resources whilst also gaining independent feedback using a group of volunteers to gain insight into their experience of the service</w:t>
      </w:r>
      <w:r w:rsidR="00953E8A" w:rsidRPr="00D92BBD">
        <w:rPr>
          <w:rFonts w:asciiTheme="minorHAnsi" w:hAnsiTheme="minorHAnsi" w:cstheme="minorHAnsi"/>
        </w:rPr>
        <w:t>.</w:t>
      </w:r>
    </w:p>
    <w:p w14:paraId="25E2BDCA" w14:textId="77777777" w:rsidR="0086383A" w:rsidRPr="00D92BBD" w:rsidRDefault="0086383A" w:rsidP="00145BD8">
      <w:pPr>
        <w:pStyle w:val="ParagraphMS"/>
        <w:numPr>
          <w:ilvl w:val="0"/>
          <w:numId w:val="0"/>
        </w:numPr>
        <w:suppressAutoHyphens/>
        <w:spacing w:line="240" w:lineRule="auto"/>
        <w:rPr>
          <w:rFonts w:asciiTheme="minorHAnsi" w:hAnsiTheme="minorHAnsi" w:cstheme="minorHAnsi"/>
        </w:rPr>
      </w:pPr>
    </w:p>
    <w:p w14:paraId="4B1CB59E" w14:textId="684DF60F" w:rsidR="0086383A" w:rsidRPr="00D92BBD" w:rsidRDefault="0086383A" w:rsidP="007576D5">
      <w:pPr>
        <w:pStyle w:val="ParagraphMS"/>
        <w:numPr>
          <w:ilvl w:val="0"/>
          <w:numId w:val="30"/>
        </w:numPr>
        <w:suppressAutoHyphens/>
        <w:spacing w:line="240" w:lineRule="auto"/>
        <w:ind w:left="539" w:hanging="720"/>
        <w:mirrorIndents/>
        <w:rPr>
          <w:rFonts w:asciiTheme="minorHAnsi" w:hAnsiTheme="minorHAnsi" w:cstheme="minorHAnsi"/>
        </w:rPr>
      </w:pPr>
      <w:r w:rsidRPr="00D92BBD">
        <w:rPr>
          <w:rFonts w:asciiTheme="minorHAnsi" w:hAnsiTheme="minorHAnsi" w:cstheme="minorHAnsi"/>
        </w:rPr>
        <w:t xml:space="preserve">For a summary of the </w:t>
      </w:r>
      <w:r w:rsidR="00FE0956" w:rsidRPr="00D92BBD">
        <w:rPr>
          <w:rFonts w:asciiTheme="minorHAnsi" w:hAnsiTheme="minorHAnsi" w:cstheme="minorHAnsi"/>
        </w:rPr>
        <w:t xml:space="preserve">areas of development identified </w:t>
      </w:r>
      <w:r w:rsidR="00481976" w:rsidRPr="00D92BBD">
        <w:rPr>
          <w:rFonts w:asciiTheme="minorHAnsi" w:hAnsiTheme="minorHAnsi" w:cstheme="minorHAnsi"/>
        </w:rPr>
        <w:t>above</w:t>
      </w:r>
      <w:r w:rsidR="00481976">
        <w:rPr>
          <w:rFonts w:asciiTheme="minorHAnsi" w:hAnsiTheme="minorHAnsi" w:cstheme="minorHAnsi"/>
        </w:rPr>
        <w:t xml:space="preserve">, </w:t>
      </w:r>
      <w:r w:rsidR="00481976" w:rsidRPr="00D92BBD">
        <w:rPr>
          <w:rFonts w:asciiTheme="minorHAnsi" w:hAnsiTheme="minorHAnsi" w:cstheme="minorHAnsi"/>
        </w:rPr>
        <w:t>see</w:t>
      </w:r>
      <w:r w:rsidRPr="00D92BBD">
        <w:rPr>
          <w:rFonts w:asciiTheme="minorHAnsi" w:hAnsiTheme="minorHAnsi" w:cstheme="minorHAnsi"/>
        </w:rPr>
        <w:t xml:space="preserve"> Appendix 5</w:t>
      </w:r>
      <w:r w:rsidR="00FE0956" w:rsidRPr="00D92BBD">
        <w:rPr>
          <w:rFonts w:asciiTheme="minorHAnsi" w:hAnsiTheme="minorHAnsi" w:cstheme="minorHAnsi"/>
        </w:rPr>
        <w:t>, Service Development Plan.</w:t>
      </w:r>
    </w:p>
    <w:p w14:paraId="2BB55E77" w14:textId="77777777" w:rsidR="00FE0956" w:rsidRPr="00D92BBD" w:rsidRDefault="00FE0956" w:rsidP="00145BD8">
      <w:pPr>
        <w:pStyle w:val="ParagraphMS"/>
        <w:numPr>
          <w:ilvl w:val="0"/>
          <w:numId w:val="0"/>
        </w:numPr>
        <w:suppressAutoHyphens/>
        <w:spacing w:line="240" w:lineRule="auto"/>
        <w:rPr>
          <w:rFonts w:asciiTheme="minorHAnsi" w:hAnsiTheme="minorHAnsi" w:cstheme="minorHAnsi"/>
          <w:color w:val="auto"/>
        </w:rPr>
      </w:pPr>
    </w:p>
    <w:p w14:paraId="68B71351" w14:textId="77777777" w:rsidR="00000DFD" w:rsidRPr="00D92BBD" w:rsidRDefault="00000DFD" w:rsidP="00145BD8">
      <w:pPr>
        <w:pStyle w:val="ParagraphMS"/>
        <w:numPr>
          <w:ilvl w:val="0"/>
          <w:numId w:val="0"/>
        </w:numPr>
        <w:suppressAutoHyphens/>
        <w:spacing w:line="240" w:lineRule="auto"/>
        <w:rPr>
          <w:rFonts w:asciiTheme="minorHAnsi" w:hAnsiTheme="minorHAnsi" w:cstheme="minorHAnsi"/>
          <w:color w:val="auto"/>
        </w:rPr>
      </w:pPr>
    </w:p>
    <w:p w14:paraId="1E5A1659" w14:textId="77777777" w:rsidR="002D7FA5" w:rsidRDefault="006665F4" w:rsidP="002D7FA5">
      <w:pPr>
        <w:pStyle w:val="Heading1"/>
        <w:numPr>
          <w:ilvl w:val="0"/>
          <w:numId w:val="29"/>
        </w:numPr>
        <w:spacing w:line="240" w:lineRule="auto"/>
        <w:ind w:left="357" w:hanging="357"/>
        <w:contextualSpacing/>
      </w:pPr>
      <w:bookmarkStart w:id="50" w:name="_Toc169806151"/>
      <w:r w:rsidRPr="00D92BBD">
        <w:lastRenderedPageBreak/>
        <w:t>Sign off, submission and</w:t>
      </w:r>
      <w:bookmarkEnd w:id="50"/>
      <w:r w:rsidRPr="00D92BBD">
        <w:t xml:space="preserve"> </w:t>
      </w:r>
    </w:p>
    <w:p w14:paraId="24E6CAD1" w14:textId="266F7EA4" w:rsidR="006665F4" w:rsidRPr="00D92BBD" w:rsidRDefault="00AD426B" w:rsidP="002D7FA5">
      <w:pPr>
        <w:pStyle w:val="Heading1"/>
        <w:spacing w:line="240" w:lineRule="auto"/>
        <w:ind w:left="1077" w:firstLine="363"/>
        <w:contextualSpacing/>
      </w:pPr>
      <w:bookmarkStart w:id="51" w:name="_Toc169806152"/>
      <w:r w:rsidRPr="00AD426B">
        <w:t>approval</w:t>
      </w:r>
      <w:bookmarkEnd w:id="51"/>
    </w:p>
    <w:p w14:paraId="44FF8599" w14:textId="77777777" w:rsidR="006665F4" w:rsidRPr="00D92BBD" w:rsidRDefault="006665F4" w:rsidP="00145BD8">
      <w:pPr>
        <w:pStyle w:val="TOCHeadingMS"/>
        <w:numPr>
          <w:ilvl w:val="0"/>
          <w:numId w:val="0"/>
        </w:numPr>
        <w:suppressAutoHyphens/>
        <w:spacing w:line="240" w:lineRule="auto"/>
        <w:ind w:left="360" w:hanging="360"/>
        <w:rPr>
          <w:rFonts w:asciiTheme="minorHAnsi" w:hAnsiTheme="minorHAnsi" w:cstheme="minorHAnsi"/>
          <w:sz w:val="24"/>
          <w:szCs w:val="24"/>
        </w:rPr>
      </w:pPr>
    </w:p>
    <w:p w14:paraId="19B517F9" w14:textId="77777777" w:rsidR="006665F4" w:rsidRPr="00D92BBD" w:rsidRDefault="006665F4" w:rsidP="00145BD8">
      <w:pPr>
        <w:pStyle w:val="TOCHeadingMS"/>
        <w:numPr>
          <w:ilvl w:val="0"/>
          <w:numId w:val="0"/>
        </w:numPr>
        <w:suppressAutoHyphens/>
        <w:spacing w:line="240" w:lineRule="auto"/>
        <w:ind w:left="360" w:hanging="360"/>
        <w:rPr>
          <w:rFonts w:asciiTheme="minorHAnsi" w:hAnsiTheme="minorHAnsi" w:cstheme="minorHAnsi"/>
          <w:sz w:val="24"/>
          <w:szCs w:val="24"/>
        </w:rPr>
      </w:pPr>
    </w:p>
    <w:tbl>
      <w:tblPr>
        <w:tblW w:w="9288" w:type="dxa"/>
        <w:tblCellMar>
          <w:left w:w="10" w:type="dxa"/>
          <w:right w:w="10" w:type="dxa"/>
        </w:tblCellMar>
        <w:tblLook w:val="04A0" w:firstRow="1" w:lastRow="0" w:firstColumn="1" w:lastColumn="0" w:noHBand="0" w:noVBand="1"/>
      </w:tblPr>
      <w:tblGrid>
        <w:gridCol w:w="4644"/>
        <w:gridCol w:w="4644"/>
      </w:tblGrid>
      <w:tr w:rsidR="006665F4" w:rsidRPr="005F249F" w14:paraId="7AFB0F5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579AE" w14:textId="53799D91" w:rsidR="006665F4" w:rsidRPr="00D92BBD" w:rsidRDefault="006665F4" w:rsidP="00145BD8">
            <w:pPr>
              <w:tabs>
                <w:tab w:val="left" w:pos="2655"/>
              </w:tabs>
              <w:suppressAutoHyphens/>
              <w:spacing w:beforeLines="120" w:before="288" w:afterLines="120" w:after="288" w:line="240" w:lineRule="auto"/>
              <w:jc w:val="left"/>
              <w:rPr>
                <w:rFonts w:asciiTheme="minorHAnsi" w:hAnsiTheme="minorHAnsi" w:cstheme="minorHAnsi"/>
              </w:rPr>
            </w:pPr>
            <w:r w:rsidRPr="00D92BBD">
              <w:rPr>
                <w:rFonts w:asciiTheme="minorHAnsi" w:hAnsiTheme="minorHAnsi" w:cstheme="minorHAnsi"/>
              </w:rPr>
              <w:t xml:space="preserve">Chair of YJS Board </w:t>
            </w:r>
            <w:r w:rsidR="007A447B" w:rsidRPr="00D92BBD">
              <w:rPr>
                <w:rFonts w:asciiTheme="minorHAnsi" w:hAnsiTheme="minorHAnsi" w:cstheme="minorHAnsi"/>
              </w:rPr>
              <w:t>–</w:t>
            </w:r>
            <w:r w:rsidRPr="00D92BBD">
              <w:rPr>
                <w:rFonts w:asciiTheme="minorHAnsi" w:hAnsiTheme="minorHAnsi" w:cstheme="minorHAnsi"/>
              </w:rPr>
              <w:t xml:space="preserve"> name</w:t>
            </w:r>
            <w:r w:rsidRPr="00D92BBD">
              <w:rPr>
                <w:rFonts w:asciiTheme="minorHAnsi" w:hAnsiTheme="minorHAnsi" w:cstheme="minorHAnsi"/>
              </w:rPr>
              <w:tab/>
            </w:r>
          </w:p>
          <w:p w14:paraId="76F9FA53" w14:textId="77777777" w:rsidR="006665F4" w:rsidRPr="00D92BBD" w:rsidRDefault="006665F4" w:rsidP="00145BD8">
            <w:pPr>
              <w:tabs>
                <w:tab w:val="left" w:pos="2655"/>
              </w:tabs>
              <w:suppressAutoHyphens/>
              <w:spacing w:beforeLines="120" w:before="288" w:afterLines="120" w:after="288" w:line="240" w:lineRule="auto"/>
              <w:jc w:val="left"/>
              <w:rPr>
                <w:rFonts w:asciiTheme="minorHAnsi" w:hAnsiTheme="minorHAnsi" w:cstheme="minorHAnsi"/>
              </w:rPr>
            </w:pP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3CCEE" w14:textId="77777777" w:rsidR="006665F4" w:rsidRDefault="006665F4" w:rsidP="00145BD8">
            <w:pPr>
              <w:suppressAutoHyphens/>
              <w:spacing w:beforeLines="120" w:before="288" w:afterLines="120" w:after="288" w:line="240" w:lineRule="auto"/>
              <w:jc w:val="left"/>
              <w:rPr>
                <w:rFonts w:asciiTheme="minorHAnsi" w:hAnsiTheme="minorHAnsi" w:cstheme="minorHAnsi"/>
              </w:rPr>
            </w:pPr>
            <w:r w:rsidRPr="00D92BBD">
              <w:rPr>
                <w:rFonts w:asciiTheme="minorHAnsi" w:hAnsiTheme="minorHAnsi" w:cstheme="minorHAnsi"/>
              </w:rPr>
              <w:t>Dr Mac Heath</w:t>
            </w:r>
          </w:p>
          <w:p w14:paraId="59DDE675" w14:textId="3B497C76" w:rsidR="00481976" w:rsidRDefault="00481976" w:rsidP="00145BD8">
            <w:pPr>
              <w:suppressAutoHyphens/>
              <w:spacing w:beforeLines="120" w:before="288" w:afterLines="120" w:after="288" w:line="240" w:lineRule="auto"/>
              <w:jc w:val="left"/>
              <w:rPr>
                <w:rFonts w:asciiTheme="minorHAnsi" w:hAnsiTheme="minorHAnsi" w:cstheme="minorHAnsi"/>
              </w:rPr>
            </w:pPr>
            <w:r>
              <w:rPr>
                <w:rFonts w:asciiTheme="minorHAnsi" w:hAnsiTheme="minorHAnsi" w:cstheme="minorHAnsi"/>
              </w:rPr>
              <w:t>Director of Children</w:t>
            </w:r>
            <w:r w:rsidR="006C0500">
              <w:rPr>
                <w:rFonts w:asciiTheme="minorHAnsi" w:hAnsiTheme="minorHAnsi" w:cstheme="minorHAnsi"/>
              </w:rPr>
              <w:t>’</w:t>
            </w:r>
            <w:r>
              <w:rPr>
                <w:rFonts w:asciiTheme="minorHAnsi" w:hAnsiTheme="minorHAnsi" w:cstheme="minorHAnsi"/>
              </w:rPr>
              <w:t>s Services</w:t>
            </w:r>
          </w:p>
          <w:p w14:paraId="35BBA6CE" w14:textId="471C6151" w:rsidR="00481976" w:rsidRPr="00D92BBD" w:rsidRDefault="00481976" w:rsidP="00145BD8">
            <w:pPr>
              <w:suppressAutoHyphens/>
              <w:spacing w:beforeLines="120" w:before="288" w:afterLines="120" w:after="288" w:line="240" w:lineRule="auto"/>
              <w:jc w:val="left"/>
              <w:rPr>
                <w:rFonts w:asciiTheme="minorHAnsi" w:hAnsiTheme="minorHAnsi" w:cstheme="minorHAnsi"/>
              </w:rPr>
            </w:pPr>
            <w:r>
              <w:rPr>
                <w:rFonts w:asciiTheme="minorHAnsi" w:hAnsiTheme="minorHAnsi" w:cstheme="minorHAnsi"/>
              </w:rPr>
              <w:t>Milton Keynes City Council</w:t>
            </w:r>
          </w:p>
        </w:tc>
      </w:tr>
      <w:tr w:rsidR="006665F4" w:rsidRPr="005F249F" w14:paraId="5C2D20C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95D85" w14:textId="77777777" w:rsidR="006665F4" w:rsidRPr="00D92BBD" w:rsidRDefault="006665F4" w:rsidP="00145BD8">
            <w:pPr>
              <w:suppressAutoHyphens/>
              <w:spacing w:beforeLines="120" w:before="288" w:afterLines="120" w:after="288" w:line="240" w:lineRule="auto"/>
              <w:jc w:val="left"/>
              <w:rPr>
                <w:rFonts w:asciiTheme="minorHAnsi" w:hAnsiTheme="minorHAnsi" w:cstheme="minorHAnsi"/>
              </w:rPr>
            </w:pPr>
            <w:r w:rsidRPr="00D92BBD">
              <w:rPr>
                <w:rFonts w:asciiTheme="minorHAnsi" w:hAnsiTheme="minorHAnsi" w:cstheme="minorHAnsi"/>
              </w:rPr>
              <w:t>Signature</w:t>
            </w:r>
          </w:p>
          <w:p w14:paraId="0CD57F2D" w14:textId="77777777" w:rsidR="006665F4" w:rsidRPr="00D92BBD" w:rsidRDefault="006665F4" w:rsidP="00145BD8">
            <w:pPr>
              <w:suppressAutoHyphens/>
              <w:spacing w:beforeLines="120" w:before="288" w:afterLines="120" w:after="288" w:line="240" w:lineRule="auto"/>
              <w:jc w:val="left"/>
              <w:rPr>
                <w:rFonts w:asciiTheme="minorHAnsi" w:hAnsiTheme="minorHAnsi" w:cstheme="minorHAnsi"/>
              </w:rPr>
            </w:pP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C9C3D" w14:textId="49575359" w:rsidR="006665F4" w:rsidRPr="00D92BBD" w:rsidRDefault="00B2559D" w:rsidP="00145BD8">
            <w:pPr>
              <w:suppressAutoHyphens/>
              <w:spacing w:beforeLines="120" w:before="288" w:afterLines="120" w:after="288" w:line="240" w:lineRule="auto"/>
              <w:jc w:val="left"/>
              <w:rPr>
                <w:rFonts w:asciiTheme="minorHAnsi" w:hAnsiTheme="minorHAnsi" w:cstheme="minorHAnsi"/>
              </w:rPr>
            </w:pPr>
            <w:r>
              <w:rPr>
                <w:noProof/>
              </w:rPr>
              <w:drawing>
                <wp:inline distT="0" distB="0" distL="0" distR="0" wp14:anchorId="36254650" wp14:editId="4F0741C1">
                  <wp:extent cx="1737360" cy="335280"/>
                  <wp:effectExtent l="0" t="0" r="0" b="762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r:embed="rId20"/>
                          <a:stretch>
                            <a:fillRect/>
                          </a:stretch>
                        </pic:blipFill>
                        <pic:spPr>
                          <a:xfrm>
                            <a:off x="0" y="0"/>
                            <a:ext cx="1737360" cy="335280"/>
                          </a:xfrm>
                          <a:prstGeom prst="rect">
                            <a:avLst/>
                          </a:prstGeom>
                        </pic:spPr>
                      </pic:pic>
                    </a:graphicData>
                  </a:graphic>
                </wp:inline>
              </w:drawing>
            </w:r>
          </w:p>
          <w:p w14:paraId="4882C785" w14:textId="3A30644E" w:rsidR="006665F4" w:rsidRPr="00D92BBD" w:rsidRDefault="006665F4" w:rsidP="00145BD8">
            <w:pPr>
              <w:suppressAutoHyphens/>
              <w:spacing w:beforeLines="120" w:before="288" w:afterLines="120" w:after="288" w:line="240" w:lineRule="auto"/>
              <w:jc w:val="left"/>
              <w:rPr>
                <w:rFonts w:asciiTheme="minorHAnsi" w:hAnsiTheme="minorHAnsi" w:cstheme="minorHAnsi"/>
              </w:rPr>
            </w:pPr>
          </w:p>
        </w:tc>
      </w:tr>
      <w:tr w:rsidR="006665F4" w:rsidRPr="005F249F" w14:paraId="731161BF"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FDFAA" w14:textId="77777777" w:rsidR="006665F4" w:rsidRPr="00D92BBD" w:rsidRDefault="006665F4" w:rsidP="00145BD8">
            <w:pPr>
              <w:suppressAutoHyphens/>
              <w:spacing w:beforeLines="120" w:before="288" w:afterLines="120" w:after="288" w:line="240" w:lineRule="auto"/>
              <w:jc w:val="left"/>
              <w:rPr>
                <w:rFonts w:asciiTheme="minorHAnsi" w:hAnsiTheme="minorHAnsi" w:cstheme="minorHAnsi"/>
              </w:rPr>
            </w:pPr>
            <w:r w:rsidRPr="00D92BBD">
              <w:rPr>
                <w:rFonts w:asciiTheme="minorHAnsi" w:hAnsiTheme="minorHAnsi" w:cstheme="minorHAnsi"/>
              </w:rPr>
              <w:t>Date</w:t>
            </w:r>
          </w:p>
          <w:p w14:paraId="75446761" w14:textId="77777777" w:rsidR="006665F4" w:rsidRPr="00D92BBD" w:rsidRDefault="006665F4" w:rsidP="00145BD8">
            <w:pPr>
              <w:suppressAutoHyphens/>
              <w:spacing w:beforeLines="120" w:before="288" w:afterLines="120" w:after="288" w:line="240" w:lineRule="auto"/>
              <w:jc w:val="left"/>
              <w:rPr>
                <w:rFonts w:asciiTheme="minorHAnsi" w:hAnsiTheme="minorHAnsi" w:cstheme="minorHAnsi"/>
              </w:rPr>
            </w:pP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EE049" w14:textId="11F61198" w:rsidR="006665F4" w:rsidRPr="00D92BBD" w:rsidRDefault="00B2559D" w:rsidP="00145BD8">
            <w:pPr>
              <w:suppressAutoHyphens/>
              <w:spacing w:beforeLines="120" w:before="288" w:afterLines="120" w:after="288" w:line="240" w:lineRule="auto"/>
              <w:jc w:val="left"/>
              <w:rPr>
                <w:rFonts w:asciiTheme="minorHAnsi" w:hAnsiTheme="minorHAnsi" w:cstheme="minorHAnsi"/>
              </w:rPr>
            </w:pPr>
            <w:r>
              <w:rPr>
                <w:rFonts w:asciiTheme="minorHAnsi" w:hAnsiTheme="minorHAnsi" w:cstheme="minorHAnsi"/>
              </w:rPr>
              <w:t>26 June 2024</w:t>
            </w:r>
          </w:p>
          <w:p w14:paraId="732F27A9" w14:textId="77777777" w:rsidR="006665F4" w:rsidRPr="00D92BBD" w:rsidRDefault="006665F4" w:rsidP="00145BD8">
            <w:pPr>
              <w:suppressAutoHyphens/>
              <w:spacing w:beforeLines="120" w:before="288" w:afterLines="120" w:after="288" w:line="240" w:lineRule="auto"/>
              <w:jc w:val="left"/>
              <w:rPr>
                <w:rFonts w:asciiTheme="minorHAnsi" w:hAnsiTheme="minorHAnsi" w:cstheme="minorHAnsi"/>
              </w:rPr>
            </w:pPr>
          </w:p>
        </w:tc>
      </w:tr>
    </w:tbl>
    <w:p w14:paraId="10956D0D" w14:textId="77777777" w:rsidR="006665F4" w:rsidRPr="00D92BBD" w:rsidRDefault="006665F4" w:rsidP="00145BD8">
      <w:pPr>
        <w:pStyle w:val="ParagraphMS"/>
        <w:numPr>
          <w:ilvl w:val="0"/>
          <w:numId w:val="0"/>
        </w:numPr>
        <w:suppressAutoHyphens/>
        <w:spacing w:line="240" w:lineRule="auto"/>
        <w:ind w:left="360" w:hanging="360"/>
        <w:rPr>
          <w:rFonts w:asciiTheme="minorHAnsi" w:hAnsiTheme="minorHAnsi" w:cstheme="minorHAnsi"/>
          <w:b/>
          <w:u w:val="single"/>
        </w:rPr>
      </w:pPr>
    </w:p>
    <w:p w14:paraId="77DDC045" w14:textId="77777777" w:rsidR="008A5064" w:rsidRPr="00D92BBD" w:rsidRDefault="008A5064" w:rsidP="00145BD8">
      <w:pPr>
        <w:pStyle w:val="ParagraphMS"/>
        <w:numPr>
          <w:ilvl w:val="0"/>
          <w:numId w:val="0"/>
        </w:numPr>
        <w:suppressAutoHyphens/>
        <w:spacing w:line="240" w:lineRule="auto"/>
        <w:ind w:left="360" w:hanging="360"/>
        <w:rPr>
          <w:rFonts w:asciiTheme="minorHAnsi" w:hAnsiTheme="minorHAnsi" w:cstheme="minorHAnsi"/>
          <w:b/>
          <w:u w:val="single"/>
        </w:rPr>
      </w:pPr>
    </w:p>
    <w:p w14:paraId="083E8834" w14:textId="77777777" w:rsidR="00FE0956" w:rsidRPr="00D92BBD" w:rsidRDefault="00FE0956" w:rsidP="00145BD8">
      <w:pPr>
        <w:pStyle w:val="ParagraphMS"/>
        <w:numPr>
          <w:ilvl w:val="0"/>
          <w:numId w:val="0"/>
        </w:numPr>
        <w:suppressAutoHyphens/>
        <w:spacing w:line="240" w:lineRule="auto"/>
        <w:ind w:left="360" w:hanging="360"/>
        <w:rPr>
          <w:rFonts w:asciiTheme="minorHAnsi" w:hAnsiTheme="minorHAnsi" w:cstheme="minorHAnsi"/>
          <w:b/>
          <w:u w:val="single"/>
        </w:rPr>
      </w:pPr>
    </w:p>
    <w:p w14:paraId="31D357C4" w14:textId="4385590D" w:rsidR="007618AD" w:rsidRDefault="007618AD" w:rsidP="002D7FA5">
      <w:pPr>
        <w:pStyle w:val="Heading1"/>
        <w:numPr>
          <w:ilvl w:val="0"/>
          <w:numId w:val="29"/>
        </w:numPr>
        <w:spacing w:line="240" w:lineRule="auto"/>
        <w:ind w:left="357" w:hanging="357"/>
        <w:contextualSpacing/>
      </w:pPr>
      <w:bookmarkStart w:id="52" w:name="_Toc169806153"/>
      <w:r w:rsidRPr="00D92BBD">
        <w:t>Appendices</w:t>
      </w:r>
      <w:bookmarkEnd w:id="52"/>
    </w:p>
    <w:p w14:paraId="2E225343" w14:textId="77777777" w:rsidR="00AD426B" w:rsidRPr="00D92BBD" w:rsidRDefault="00AD426B" w:rsidP="00145BD8">
      <w:pPr>
        <w:spacing w:line="240" w:lineRule="auto"/>
      </w:pPr>
    </w:p>
    <w:p w14:paraId="26146053" w14:textId="5302C937" w:rsidR="007618AD" w:rsidRPr="001C2E5F" w:rsidRDefault="00816A35" w:rsidP="00145BD8">
      <w:pPr>
        <w:pStyle w:val="ParagraphMS"/>
        <w:numPr>
          <w:ilvl w:val="0"/>
          <w:numId w:val="0"/>
        </w:numPr>
        <w:suppressAutoHyphens/>
        <w:spacing w:line="240" w:lineRule="auto"/>
        <w:rPr>
          <w:rFonts w:asciiTheme="minorHAnsi" w:hAnsiTheme="minorHAnsi" w:cstheme="minorHAnsi"/>
          <w:b/>
          <w:bCs/>
          <w:color w:val="auto"/>
        </w:rPr>
      </w:pPr>
      <w:r w:rsidRPr="001C2E5F">
        <w:rPr>
          <w:rFonts w:asciiTheme="minorHAnsi" w:hAnsiTheme="minorHAnsi" w:cstheme="minorHAnsi"/>
          <w:b/>
          <w:bCs/>
          <w:color w:val="auto"/>
        </w:rPr>
        <w:t>A</w:t>
      </w:r>
      <w:r w:rsidR="00B42F58" w:rsidRPr="001C2E5F">
        <w:rPr>
          <w:rFonts w:asciiTheme="minorHAnsi" w:hAnsiTheme="minorHAnsi" w:cstheme="minorHAnsi"/>
          <w:b/>
          <w:bCs/>
          <w:color w:val="auto"/>
        </w:rPr>
        <w:t xml:space="preserve">ppendix 1 </w:t>
      </w:r>
      <w:r w:rsidR="00730E58" w:rsidRPr="001C2E5F">
        <w:rPr>
          <w:rFonts w:asciiTheme="minorHAnsi" w:hAnsiTheme="minorHAnsi" w:cstheme="minorHAnsi"/>
          <w:b/>
          <w:bCs/>
          <w:color w:val="auto"/>
        </w:rPr>
        <w:t>–</w:t>
      </w:r>
      <w:r w:rsidR="00B42F58" w:rsidRPr="001C2E5F">
        <w:rPr>
          <w:rFonts w:asciiTheme="minorHAnsi" w:hAnsiTheme="minorHAnsi" w:cstheme="minorHAnsi"/>
          <w:b/>
          <w:bCs/>
          <w:color w:val="auto"/>
        </w:rPr>
        <w:t xml:space="preserve"> </w:t>
      </w:r>
      <w:r w:rsidRPr="001C2E5F">
        <w:rPr>
          <w:rFonts w:asciiTheme="minorHAnsi" w:hAnsiTheme="minorHAnsi" w:cstheme="minorHAnsi"/>
          <w:b/>
          <w:bCs/>
          <w:color w:val="auto"/>
        </w:rPr>
        <w:t>Board Membership</w:t>
      </w:r>
      <w:r w:rsidR="00730E58" w:rsidRPr="001C2E5F">
        <w:rPr>
          <w:rFonts w:asciiTheme="minorHAnsi" w:hAnsiTheme="minorHAnsi" w:cstheme="minorHAnsi"/>
          <w:b/>
          <w:bCs/>
          <w:color w:val="auto"/>
        </w:rPr>
        <w:t xml:space="preserve"> </w:t>
      </w:r>
    </w:p>
    <w:p w14:paraId="7963D0C3"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Local Authority (Milton Keynes Council)</w:t>
      </w:r>
    </w:p>
    <w:p w14:paraId="054CB7E3"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Director of Children’s Services</w:t>
      </w:r>
    </w:p>
    <w:p w14:paraId="6B373A6E"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Assistant Director – Childrens Social Care</w:t>
      </w:r>
    </w:p>
    <w:p w14:paraId="40C98C4A"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Head of Partnerships and Resilience</w:t>
      </w:r>
    </w:p>
    <w:p w14:paraId="0F17D651"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Head of Service – Access to Education, Employment &amp; Training</w:t>
      </w:r>
    </w:p>
    <w:p w14:paraId="20859654"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Central Bedfordshire Council Shared Services</w:t>
      </w:r>
    </w:p>
    <w:p w14:paraId="3FE4D122"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Head of Public Health Programmes</w:t>
      </w:r>
    </w:p>
    <w:p w14:paraId="4837DD2B"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Probation</w:t>
      </w:r>
    </w:p>
    <w:p w14:paraId="222C8FF7"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lastRenderedPageBreak/>
        <w:t>Head of Probation Delivery Unit – Milton Keynes &amp; Buckinghamshire</w:t>
      </w:r>
    </w:p>
    <w:p w14:paraId="229BCC4D"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Police</w:t>
      </w:r>
    </w:p>
    <w:p w14:paraId="4DF96A15"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Deputy Local Police Area Commander</w:t>
      </w:r>
    </w:p>
    <w:p w14:paraId="746785BC"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CAMHS</w:t>
      </w:r>
    </w:p>
    <w:p w14:paraId="428282E5"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Service Manager</w:t>
      </w:r>
    </w:p>
    <w:p w14:paraId="23E45FF0"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NHS CCG (Central and North-West London)</w:t>
      </w:r>
    </w:p>
    <w:p w14:paraId="0B413E60"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Associate Director, Children’s and Maternity Commissioning</w:t>
      </w:r>
    </w:p>
    <w:p w14:paraId="6102A797"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Buckinghamshire Magistrates Court</w:t>
      </w:r>
    </w:p>
    <w:p w14:paraId="3DE426F8"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Chair of Youth Magistrates Panel</w:t>
      </w:r>
    </w:p>
    <w:p w14:paraId="74B7CD22"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 xml:space="preserve"> Youth Justice and Support Service</w:t>
      </w:r>
    </w:p>
    <w:p w14:paraId="4A4597C6" w14:textId="77777777" w:rsidR="003C088F" w:rsidRPr="00D92BBD" w:rsidRDefault="003C088F" w:rsidP="00145BD8">
      <w:pPr>
        <w:numPr>
          <w:ilvl w:val="1"/>
          <w:numId w:val="3"/>
        </w:numPr>
        <w:suppressAutoHyphens/>
        <w:spacing w:beforeLines="120" w:before="288" w:afterLines="120" w:after="288" w:line="240" w:lineRule="auto"/>
        <w:jc w:val="left"/>
        <w:rPr>
          <w:rFonts w:asciiTheme="minorHAnsi" w:eastAsia="Arial" w:hAnsiTheme="minorHAnsi" w:cstheme="minorHAnsi"/>
          <w:lang w:eastAsia="en-GB"/>
        </w:rPr>
      </w:pPr>
      <w:r w:rsidRPr="00D92BBD">
        <w:rPr>
          <w:rFonts w:asciiTheme="minorHAnsi" w:eastAsia="Arial" w:hAnsiTheme="minorHAnsi" w:cstheme="minorHAnsi"/>
        </w:rPr>
        <w:t>Head of Children’s Quality Assurance, Youth Justice and Performance</w:t>
      </w:r>
    </w:p>
    <w:p w14:paraId="6ADC5BAC" w14:textId="77777777" w:rsidR="003C088F" w:rsidRPr="00D92BBD" w:rsidRDefault="003C088F" w:rsidP="00145BD8">
      <w:pPr>
        <w:numPr>
          <w:ilvl w:val="1"/>
          <w:numId w:val="3"/>
        </w:numPr>
        <w:suppressAutoHyphens/>
        <w:spacing w:beforeLines="120" w:before="288" w:afterLines="120" w:after="288" w:line="240" w:lineRule="auto"/>
        <w:jc w:val="left"/>
        <w:rPr>
          <w:rFonts w:asciiTheme="minorHAnsi" w:eastAsia="Arial" w:hAnsiTheme="minorHAnsi" w:cstheme="minorHAnsi"/>
          <w:lang w:eastAsia="en-GB"/>
        </w:rPr>
      </w:pPr>
      <w:r w:rsidRPr="00D92BBD">
        <w:rPr>
          <w:rFonts w:asciiTheme="minorHAnsi" w:eastAsia="Arial" w:hAnsiTheme="minorHAnsi" w:cstheme="minorHAnsi"/>
          <w:lang w:eastAsia="en-GB"/>
        </w:rPr>
        <w:t>Youth Justice Team Operational Manager</w:t>
      </w:r>
    </w:p>
    <w:p w14:paraId="22B5C009" w14:textId="77777777" w:rsidR="003C088F" w:rsidRPr="00D92BBD" w:rsidRDefault="003C088F" w:rsidP="00145BD8">
      <w:pPr>
        <w:numPr>
          <w:ilvl w:val="1"/>
          <w:numId w:val="3"/>
        </w:numPr>
        <w:suppressAutoHyphens/>
        <w:spacing w:beforeLines="120" w:before="288" w:afterLines="120" w:after="288" w:line="240" w:lineRule="auto"/>
        <w:jc w:val="left"/>
        <w:rPr>
          <w:rFonts w:asciiTheme="minorHAnsi" w:eastAsia="Arial" w:hAnsiTheme="minorHAnsi" w:cstheme="minorHAnsi"/>
          <w:lang w:eastAsia="en-GB"/>
        </w:rPr>
      </w:pPr>
      <w:r w:rsidRPr="00D92BBD">
        <w:rPr>
          <w:rFonts w:asciiTheme="minorHAnsi" w:eastAsia="Arial" w:hAnsiTheme="minorHAnsi" w:cstheme="minorHAnsi"/>
        </w:rPr>
        <w:t>Volunteers’ representative</w:t>
      </w:r>
    </w:p>
    <w:p w14:paraId="3194D823" w14:textId="77777777" w:rsidR="003C088F" w:rsidRPr="00D92BBD" w:rsidRDefault="003C088F" w:rsidP="00145BD8">
      <w:pPr>
        <w:suppressAutoHyphens/>
        <w:spacing w:beforeLines="120" w:before="288" w:afterLines="120" w:after="288" w:line="240" w:lineRule="auto"/>
        <w:ind w:left="810"/>
        <w:rPr>
          <w:rFonts w:asciiTheme="minorHAnsi" w:eastAsia="Arial" w:hAnsiTheme="minorHAnsi" w:cstheme="minorHAnsi"/>
          <w:lang w:eastAsia="en-GB"/>
        </w:rPr>
      </w:pPr>
      <w:r w:rsidRPr="00D92BBD">
        <w:rPr>
          <w:rFonts w:asciiTheme="minorHAnsi" w:eastAsia="Arial" w:hAnsiTheme="minorHAnsi" w:cstheme="minorHAnsi"/>
        </w:rPr>
        <w:t>In addition to the core board members, we also have the following advisors / invitees;</w:t>
      </w:r>
    </w:p>
    <w:p w14:paraId="36347967"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Youth Justice Board</w:t>
      </w:r>
    </w:p>
    <w:p w14:paraId="16223139"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Police and Crime Commissioner representative</w:t>
      </w:r>
    </w:p>
    <w:p w14:paraId="38C71227"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color w:val="7030A0"/>
          <w:kern w:val="3"/>
        </w:rPr>
      </w:pPr>
      <w:r w:rsidRPr="00D92BBD">
        <w:rPr>
          <w:rFonts w:asciiTheme="minorHAnsi" w:eastAsia="Arial" w:hAnsiTheme="minorHAnsi" w:cstheme="minorHAnsi"/>
        </w:rPr>
        <w:t>Police – Strategic Lead for Youth Justice</w:t>
      </w:r>
    </w:p>
    <w:p w14:paraId="48102FB8"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Court</w:t>
      </w:r>
    </w:p>
    <w:p w14:paraId="30037F9C" w14:textId="77777777" w:rsidR="003C088F" w:rsidRPr="00D92BBD" w:rsidRDefault="003C088F" w:rsidP="00145BD8">
      <w:pPr>
        <w:numPr>
          <w:ilvl w:val="1"/>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Senior Legal Advisor</w:t>
      </w:r>
    </w:p>
    <w:p w14:paraId="11434E61" w14:textId="77777777" w:rsidR="003C088F" w:rsidRPr="00D92BBD" w:rsidRDefault="003C088F" w:rsidP="00145BD8">
      <w:pPr>
        <w:numPr>
          <w:ilvl w:val="0"/>
          <w:numId w:val="3"/>
        </w:numPr>
        <w:suppressAutoHyphens/>
        <w:autoSpaceDN/>
        <w:spacing w:beforeLines="120" w:before="288" w:afterLines="120" w:after="288" w:line="240" w:lineRule="auto"/>
        <w:jc w:val="left"/>
        <w:textAlignment w:val="auto"/>
        <w:rPr>
          <w:rFonts w:asciiTheme="minorHAnsi" w:eastAsia="Arial" w:hAnsiTheme="minorHAnsi" w:cstheme="minorHAnsi"/>
          <w:lang w:eastAsia="en-GB"/>
        </w:rPr>
      </w:pPr>
      <w:r w:rsidRPr="00D92BBD">
        <w:rPr>
          <w:rFonts w:asciiTheme="minorHAnsi" w:eastAsia="Arial" w:hAnsiTheme="minorHAnsi" w:cstheme="minorHAnsi"/>
        </w:rPr>
        <w:t>YJSS</w:t>
      </w:r>
    </w:p>
    <w:p w14:paraId="6A88362F" w14:textId="5E229662" w:rsidR="007618AD" w:rsidRDefault="003C088F" w:rsidP="00145BD8">
      <w:pPr>
        <w:pStyle w:val="ParagraphMS"/>
        <w:numPr>
          <w:ilvl w:val="0"/>
          <w:numId w:val="0"/>
        </w:numPr>
        <w:suppressAutoHyphens/>
        <w:spacing w:line="240" w:lineRule="auto"/>
        <w:rPr>
          <w:rFonts w:asciiTheme="minorHAnsi" w:hAnsiTheme="minorHAnsi" w:cstheme="minorHAnsi"/>
          <w:color w:val="auto"/>
          <w:lang w:val="en-GB"/>
        </w:rPr>
      </w:pPr>
      <w:r w:rsidRPr="00D92BBD">
        <w:rPr>
          <w:rFonts w:asciiTheme="minorHAnsi" w:hAnsiTheme="minorHAnsi" w:cstheme="minorHAnsi"/>
          <w:color w:val="auto"/>
          <w:lang w:val="en-GB"/>
        </w:rPr>
        <w:t>Deputy Youth Justice Team Managers</w:t>
      </w:r>
    </w:p>
    <w:p w14:paraId="57AA4A82" w14:textId="77777777" w:rsidR="00AD426B" w:rsidRDefault="00AD426B" w:rsidP="00145BD8">
      <w:pPr>
        <w:pStyle w:val="ParagraphMS"/>
        <w:numPr>
          <w:ilvl w:val="0"/>
          <w:numId w:val="0"/>
        </w:numPr>
        <w:suppressAutoHyphens/>
        <w:spacing w:line="240" w:lineRule="auto"/>
        <w:rPr>
          <w:rFonts w:asciiTheme="minorHAnsi" w:hAnsiTheme="minorHAnsi" w:cstheme="minorHAnsi"/>
          <w:color w:val="auto"/>
          <w:lang w:val="en-GB"/>
        </w:rPr>
      </w:pPr>
    </w:p>
    <w:p w14:paraId="3A4F54C7" w14:textId="77777777" w:rsidR="00AD426B" w:rsidRDefault="00AD426B" w:rsidP="00145BD8">
      <w:pPr>
        <w:pStyle w:val="ParagraphMS"/>
        <w:numPr>
          <w:ilvl w:val="0"/>
          <w:numId w:val="0"/>
        </w:numPr>
        <w:suppressAutoHyphens/>
        <w:spacing w:line="240" w:lineRule="auto"/>
        <w:rPr>
          <w:rFonts w:asciiTheme="minorHAnsi" w:hAnsiTheme="minorHAnsi" w:cstheme="minorHAnsi"/>
          <w:color w:val="auto"/>
          <w:lang w:val="en-GB"/>
        </w:rPr>
      </w:pPr>
    </w:p>
    <w:p w14:paraId="061120FD" w14:textId="77777777" w:rsidR="00AD426B" w:rsidRDefault="00AD426B" w:rsidP="00145BD8">
      <w:pPr>
        <w:pStyle w:val="ParagraphMS"/>
        <w:numPr>
          <w:ilvl w:val="0"/>
          <w:numId w:val="0"/>
        </w:numPr>
        <w:suppressAutoHyphens/>
        <w:spacing w:line="240" w:lineRule="auto"/>
        <w:rPr>
          <w:rFonts w:asciiTheme="minorHAnsi" w:hAnsiTheme="minorHAnsi" w:cstheme="minorHAnsi"/>
          <w:color w:val="auto"/>
          <w:lang w:val="en-GB"/>
        </w:rPr>
      </w:pPr>
    </w:p>
    <w:p w14:paraId="791A1FB5" w14:textId="77777777" w:rsidR="00AD426B" w:rsidRDefault="00AD426B" w:rsidP="00145BD8">
      <w:pPr>
        <w:pStyle w:val="ParagraphMS"/>
        <w:numPr>
          <w:ilvl w:val="0"/>
          <w:numId w:val="0"/>
        </w:numPr>
        <w:suppressAutoHyphens/>
        <w:spacing w:line="240" w:lineRule="auto"/>
        <w:rPr>
          <w:rFonts w:asciiTheme="minorHAnsi" w:hAnsiTheme="minorHAnsi" w:cstheme="minorHAnsi"/>
          <w:color w:val="auto"/>
          <w:lang w:val="en-GB"/>
        </w:rPr>
      </w:pPr>
    </w:p>
    <w:p w14:paraId="6D047B72" w14:textId="77777777" w:rsidR="002D7FA5" w:rsidRDefault="002D7FA5" w:rsidP="00145BD8">
      <w:pPr>
        <w:pStyle w:val="ParagraphMS"/>
        <w:numPr>
          <w:ilvl w:val="0"/>
          <w:numId w:val="0"/>
        </w:numPr>
        <w:suppressAutoHyphens/>
        <w:spacing w:line="240" w:lineRule="auto"/>
        <w:rPr>
          <w:rFonts w:asciiTheme="minorHAnsi" w:hAnsiTheme="minorHAnsi" w:cstheme="minorHAnsi"/>
          <w:color w:val="auto"/>
          <w:lang w:val="en-GB"/>
        </w:rPr>
      </w:pPr>
    </w:p>
    <w:p w14:paraId="14F19C46" w14:textId="77777777" w:rsidR="002D7FA5" w:rsidRDefault="002D7FA5" w:rsidP="00145BD8">
      <w:pPr>
        <w:pStyle w:val="ParagraphMS"/>
        <w:numPr>
          <w:ilvl w:val="0"/>
          <w:numId w:val="0"/>
        </w:numPr>
        <w:suppressAutoHyphens/>
        <w:spacing w:line="240" w:lineRule="auto"/>
        <w:rPr>
          <w:rFonts w:asciiTheme="minorHAnsi" w:hAnsiTheme="minorHAnsi" w:cstheme="minorHAnsi"/>
          <w:color w:val="auto"/>
          <w:lang w:val="en-GB"/>
        </w:rPr>
      </w:pPr>
    </w:p>
    <w:p w14:paraId="1B814C19" w14:textId="77777777" w:rsidR="002D7FA5" w:rsidRDefault="002D7FA5" w:rsidP="00145BD8">
      <w:pPr>
        <w:pStyle w:val="ParagraphMS"/>
        <w:numPr>
          <w:ilvl w:val="0"/>
          <w:numId w:val="0"/>
        </w:numPr>
        <w:suppressAutoHyphens/>
        <w:spacing w:line="240" w:lineRule="auto"/>
        <w:rPr>
          <w:rFonts w:asciiTheme="minorHAnsi" w:hAnsiTheme="minorHAnsi" w:cstheme="minorHAnsi"/>
          <w:color w:val="auto"/>
          <w:lang w:val="en-GB"/>
        </w:rPr>
      </w:pPr>
    </w:p>
    <w:p w14:paraId="2773BE67" w14:textId="77777777" w:rsidR="002D7FA5" w:rsidRDefault="002D7FA5" w:rsidP="00145BD8">
      <w:pPr>
        <w:pStyle w:val="ParagraphMS"/>
        <w:numPr>
          <w:ilvl w:val="0"/>
          <w:numId w:val="0"/>
        </w:numPr>
        <w:suppressAutoHyphens/>
        <w:spacing w:line="240" w:lineRule="auto"/>
        <w:rPr>
          <w:rFonts w:asciiTheme="minorHAnsi" w:hAnsiTheme="minorHAnsi" w:cstheme="minorHAnsi"/>
          <w:color w:val="auto"/>
          <w:lang w:val="en-GB"/>
        </w:rPr>
      </w:pPr>
    </w:p>
    <w:p w14:paraId="514902F9" w14:textId="77777777" w:rsidR="002D7FA5" w:rsidRDefault="002D7FA5" w:rsidP="00145BD8">
      <w:pPr>
        <w:pStyle w:val="ParagraphMS"/>
        <w:numPr>
          <w:ilvl w:val="0"/>
          <w:numId w:val="0"/>
        </w:numPr>
        <w:suppressAutoHyphens/>
        <w:spacing w:line="240" w:lineRule="auto"/>
        <w:rPr>
          <w:rFonts w:asciiTheme="minorHAnsi" w:hAnsiTheme="minorHAnsi" w:cstheme="minorHAnsi"/>
          <w:color w:val="auto"/>
          <w:lang w:val="en-GB"/>
        </w:rPr>
      </w:pPr>
    </w:p>
    <w:p w14:paraId="32079A99" w14:textId="77777777" w:rsidR="00AD426B" w:rsidRDefault="00AD426B" w:rsidP="00145BD8">
      <w:pPr>
        <w:pStyle w:val="ParagraphMS"/>
        <w:numPr>
          <w:ilvl w:val="0"/>
          <w:numId w:val="0"/>
        </w:numPr>
        <w:suppressAutoHyphens/>
        <w:spacing w:line="240" w:lineRule="auto"/>
        <w:rPr>
          <w:rFonts w:asciiTheme="minorHAnsi" w:hAnsiTheme="minorHAnsi" w:cstheme="minorHAnsi"/>
          <w:color w:val="auto"/>
          <w:lang w:val="en-GB"/>
        </w:rPr>
      </w:pPr>
    </w:p>
    <w:p w14:paraId="2E910260" w14:textId="77777777" w:rsidR="00162A2B" w:rsidRPr="001C2E5F" w:rsidRDefault="00162A2B" w:rsidP="00145BD8">
      <w:pPr>
        <w:pStyle w:val="ParagraphMS"/>
        <w:numPr>
          <w:ilvl w:val="0"/>
          <w:numId w:val="0"/>
        </w:numPr>
        <w:suppressAutoHyphens/>
        <w:spacing w:line="240" w:lineRule="auto"/>
        <w:rPr>
          <w:rFonts w:asciiTheme="minorHAnsi" w:hAnsiTheme="minorHAnsi" w:cstheme="minorHAnsi"/>
          <w:b/>
          <w:bCs/>
          <w:color w:val="auto"/>
        </w:rPr>
      </w:pPr>
    </w:p>
    <w:p w14:paraId="1BCDD635" w14:textId="116387BA" w:rsidR="00162A2B" w:rsidRPr="001C2E5F" w:rsidRDefault="00162A2B" w:rsidP="00145BD8">
      <w:pPr>
        <w:pStyle w:val="ParagraphMS"/>
        <w:numPr>
          <w:ilvl w:val="0"/>
          <w:numId w:val="0"/>
        </w:numPr>
        <w:suppressAutoHyphens/>
        <w:spacing w:line="240" w:lineRule="auto"/>
        <w:rPr>
          <w:rFonts w:asciiTheme="minorHAnsi" w:hAnsiTheme="minorHAnsi" w:cstheme="minorHAnsi"/>
          <w:b/>
          <w:bCs/>
          <w:color w:val="auto"/>
        </w:rPr>
      </w:pPr>
      <w:r w:rsidRPr="001C2E5F">
        <w:rPr>
          <w:rFonts w:asciiTheme="minorHAnsi" w:hAnsiTheme="minorHAnsi" w:cstheme="minorHAnsi"/>
          <w:b/>
          <w:bCs/>
          <w:color w:val="auto"/>
        </w:rPr>
        <w:t xml:space="preserve">Appendix 2 </w:t>
      </w:r>
      <w:r w:rsidR="007A447B" w:rsidRPr="001C2E5F">
        <w:rPr>
          <w:rFonts w:asciiTheme="minorHAnsi" w:hAnsiTheme="minorHAnsi" w:cstheme="minorHAnsi"/>
          <w:b/>
          <w:bCs/>
          <w:color w:val="auto"/>
        </w:rPr>
        <w:t>–</w:t>
      </w:r>
      <w:r w:rsidRPr="001C2E5F">
        <w:rPr>
          <w:rFonts w:asciiTheme="minorHAnsi" w:hAnsiTheme="minorHAnsi" w:cstheme="minorHAnsi"/>
          <w:b/>
          <w:bCs/>
          <w:color w:val="auto"/>
        </w:rPr>
        <w:t xml:space="preserve"> </w:t>
      </w:r>
      <w:r w:rsidR="00705BAF" w:rsidRPr="001C2E5F">
        <w:rPr>
          <w:rFonts w:asciiTheme="minorHAnsi" w:hAnsiTheme="minorHAnsi" w:cstheme="minorHAnsi"/>
          <w:b/>
          <w:bCs/>
          <w:color w:val="auto"/>
        </w:rPr>
        <w:t>Attendance at Board</w:t>
      </w:r>
    </w:p>
    <w:tbl>
      <w:tblPr>
        <w:tblStyle w:val="TableGrid"/>
        <w:tblpPr w:leftFromText="180" w:rightFromText="180" w:vertAnchor="text" w:horzAnchor="margin" w:tblpY="713"/>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shd w:val="clear" w:color="auto" w:fill="FFFFFF" w:themeFill="background1"/>
        <w:tblLook w:val="04A0" w:firstRow="1" w:lastRow="0" w:firstColumn="1" w:lastColumn="0" w:noHBand="0" w:noVBand="1"/>
      </w:tblPr>
      <w:tblGrid>
        <w:gridCol w:w="3761"/>
        <w:gridCol w:w="1403"/>
        <w:gridCol w:w="1403"/>
        <w:gridCol w:w="1319"/>
        <w:gridCol w:w="1402"/>
      </w:tblGrid>
      <w:tr w:rsidR="00FE453B" w:rsidRPr="005F249F" w14:paraId="6A9B8DBA" w14:textId="77777777" w:rsidTr="009A13FD">
        <w:tc>
          <w:tcPr>
            <w:tcW w:w="2024" w:type="pct"/>
            <w:shd w:val="clear" w:color="auto" w:fill="FFFFFF" w:themeFill="background1"/>
            <w:vAlign w:val="center"/>
          </w:tcPr>
          <w:p w14:paraId="742797C5" w14:textId="77777777" w:rsidR="00FE453B" w:rsidRPr="00D65DF2" w:rsidRDefault="00FE453B" w:rsidP="00145BD8">
            <w:pPr>
              <w:suppressAutoHyphens/>
              <w:spacing w:before="120" w:after="120"/>
              <w:ind w:left="360"/>
              <w:jc w:val="left"/>
              <w:rPr>
                <w:rFonts w:asciiTheme="minorHAnsi" w:eastAsia="Arial" w:hAnsiTheme="minorHAnsi" w:cstheme="minorHAnsi"/>
                <w:b/>
                <w:lang w:eastAsia="en-GB"/>
              </w:rPr>
            </w:pPr>
            <w:r w:rsidRPr="00D65DF2">
              <w:rPr>
                <w:rFonts w:asciiTheme="minorHAnsi" w:eastAsia="Arial" w:hAnsiTheme="minorHAnsi" w:cstheme="minorHAnsi"/>
                <w:b/>
              </w:rPr>
              <w:t>Member’s role</w:t>
            </w:r>
          </w:p>
        </w:tc>
        <w:tc>
          <w:tcPr>
            <w:tcW w:w="755" w:type="pct"/>
            <w:shd w:val="clear" w:color="auto" w:fill="FFFFFF" w:themeFill="background1"/>
            <w:vAlign w:val="center"/>
          </w:tcPr>
          <w:p w14:paraId="2DF66710" w14:textId="77777777" w:rsidR="00FE453B" w:rsidRPr="00D65DF2" w:rsidRDefault="00FE453B" w:rsidP="00145BD8">
            <w:pPr>
              <w:suppressAutoHyphens/>
              <w:spacing w:beforeLines="50" w:before="120" w:afterLines="50" w:after="120"/>
              <w:ind w:left="0"/>
              <w:jc w:val="center"/>
              <w:rPr>
                <w:rFonts w:asciiTheme="minorHAnsi" w:eastAsia="Arial" w:hAnsiTheme="minorHAnsi" w:cstheme="minorHAnsi"/>
                <w:b/>
                <w:lang w:eastAsia="en-GB"/>
              </w:rPr>
            </w:pPr>
            <w:r w:rsidRPr="00D65DF2">
              <w:rPr>
                <w:rFonts w:asciiTheme="minorHAnsi" w:eastAsia="Arial" w:hAnsiTheme="minorHAnsi" w:cstheme="minorHAnsi"/>
                <w:b/>
              </w:rPr>
              <w:t>Meeting 20/7/23</w:t>
            </w:r>
          </w:p>
        </w:tc>
        <w:tc>
          <w:tcPr>
            <w:tcW w:w="755" w:type="pct"/>
            <w:shd w:val="clear" w:color="auto" w:fill="FFFFFF" w:themeFill="background1"/>
            <w:vAlign w:val="center"/>
          </w:tcPr>
          <w:p w14:paraId="60DCAC73" w14:textId="77777777" w:rsidR="00FE453B" w:rsidRPr="00D65DF2" w:rsidRDefault="00FE453B" w:rsidP="00145BD8">
            <w:pPr>
              <w:suppressAutoHyphens/>
              <w:spacing w:beforeLines="50" w:before="120" w:afterLines="50" w:after="120"/>
              <w:ind w:left="46"/>
              <w:jc w:val="center"/>
              <w:rPr>
                <w:rFonts w:asciiTheme="minorHAnsi" w:eastAsia="Arial" w:hAnsiTheme="minorHAnsi" w:cstheme="minorHAnsi"/>
                <w:b/>
                <w:lang w:eastAsia="en-GB"/>
              </w:rPr>
            </w:pPr>
            <w:r w:rsidRPr="00D65DF2">
              <w:rPr>
                <w:rFonts w:asciiTheme="minorHAnsi" w:eastAsia="Arial" w:hAnsiTheme="minorHAnsi" w:cstheme="minorHAnsi"/>
                <w:b/>
              </w:rPr>
              <w:t>Meeting 19/10/23</w:t>
            </w:r>
          </w:p>
        </w:tc>
        <w:tc>
          <w:tcPr>
            <w:tcW w:w="710" w:type="pct"/>
            <w:shd w:val="clear" w:color="auto" w:fill="FFFFFF" w:themeFill="background1"/>
            <w:vAlign w:val="center"/>
          </w:tcPr>
          <w:p w14:paraId="0CD0973D" w14:textId="77777777" w:rsidR="00FE453B" w:rsidRPr="00D65DF2" w:rsidRDefault="00FE453B" w:rsidP="00145BD8">
            <w:pPr>
              <w:suppressAutoHyphens/>
              <w:spacing w:beforeLines="50" w:before="120" w:afterLines="50" w:after="120"/>
              <w:ind w:left="31"/>
              <w:jc w:val="center"/>
              <w:rPr>
                <w:rFonts w:asciiTheme="minorHAnsi" w:eastAsia="Arial" w:hAnsiTheme="minorHAnsi" w:cstheme="minorHAnsi"/>
                <w:b/>
                <w:lang w:eastAsia="en-GB"/>
              </w:rPr>
            </w:pPr>
            <w:r w:rsidRPr="00D65DF2">
              <w:rPr>
                <w:rFonts w:asciiTheme="minorHAnsi" w:eastAsia="Arial" w:hAnsiTheme="minorHAnsi" w:cstheme="minorHAnsi"/>
                <w:b/>
              </w:rPr>
              <w:t>Meeting 25/1/24</w:t>
            </w:r>
          </w:p>
        </w:tc>
        <w:tc>
          <w:tcPr>
            <w:tcW w:w="755" w:type="pct"/>
            <w:shd w:val="clear" w:color="auto" w:fill="FFFFFF" w:themeFill="background1"/>
          </w:tcPr>
          <w:p w14:paraId="3946C25F" w14:textId="77777777" w:rsidR="00FE453B" w:rsidRPr="00D65DF2" w:rsidRDefault="00FE453B" w:rsidP="00145BD8">
            <w:pPr>
              <w:suppressAutoHyphens/>
              <w:spacing w:beforeLines="50" w:before="120" w:afterLines="50" w:after="120"/>
              <w:ind w:left="0"/>
              <w:jc w:val="center"/>
              <w:rPr>
                <w:rFonts w:asciiTheme="minorHAnsi" w:eastAsia="Arial" w:hAnsiTheme="minorHAnsi" w:cstheme="minorHAnsi"/>
                <w:b/>
                <w:lang w:eastAsia="en-GB"/>
              </w:rPr>
            </w:pPr>
            <w:r w:rsidRPr="00D65DF2">
              <w:rPr>
                <w:rFonts w:asciiTheme="minorHAnsi" w:eastAsia="Arial" w:hAnsiTheme="minorHAnsi" w:cstheme="minorHAnsi"/>
                <w:b/>
              </w:rPr>
              <w:t>Meeting 25/4/24</w:t>
            </w:r>
          </w:p>
        </w:tc>
      </w:tr>
      <w:tr w:rsidR="00FE453B" w:rsidRPr="005F249F" w14:paraId="63D19C09" w14:textId="77777777" w:rsidTr="009A13FD">
        <w:tc>
          <w:tcPr>
            <w:tcW w:w="2024" w:type="pct"/>
            <w:shd w:val="clear" w:color="auto" w:fill="FFFFFF" w:themeFill="background1"/>
            <w:vAlign w:val="center"/>
          </w:tcPr>
          <w:p w14:paraId="6C9902E4"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Director of Children’s Services</w:t>
            </w:r>
          </w:p>
        </w:tc>
        <w:tc>
          <w:tcPr>
            <w:tcW w:w="755" w:type="pct"/>
            <w:shd w:val="clear" w:color="auto" w:fill="FFFFFF" w:themeFill="background1"/>
            <w:vAlign w:val="center"/>
          </w:tcPr>
          <w:p w14:paraId="4510DB5D"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Represented</w:t>
            </w:r>
          </w:p>
        </w:tc>
        <w:tc>
          <w:tcPr>
            <w:tcW w:w="755" w:type="pct"/>
            <w:shd w:val="clear" w:color="auto" w:fill="FFFFFF" w:themeFill="background1"/>
            <w:vAlign w:val="center"/>
          </w:tcPr>
          <w:p w14:paraId="32BC666A"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Represented</w:t>
            </w:r>
          </w:p>
        </w:tc>
        <w:tc>
          <w:tcPr>
            <w:tcW w:w="710" w:type="pct"/>
            <w:shd w:val="clear" w:color="auto" w:fill="FFFFFF" w:themeFill="background1"/>
            <w:vAlign w:val="center"/>
          </w:tcPr>
          <w:p w14:paraId="00B1AC01"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3B205E62"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r>
      <w:tr w:rsidR="00FE453B" w:rsidRPr="005F249F" w14:paraId="3DF9DF3D" w14:textId="77777777" w:rsidTr="009A13FD">
        <w:tc>
          <w:tcPr>
            <w:tcW w:w="2024" w:type="pct"/>
            <w:shd w:val="clear" w:color="auto" w:fill="FFFFFF" w:themeFill="background1"/>
            <w:vAlign w:val="center"/>
          </w:tcPr>
          <w:p w14:paraId="7B5BE0AE"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Assistant Director – Childrens Social Care</w:t>
            </w:r>
          </w:p>
        </w:tc>
        <w:tc>
          <w:tcPr>
            <w:tcW w:w="755" w:type="pct"/>
            <w:shd w:val="clear" w:color="auto" w:fill="FFFFFF" w:themeFill="background1"/>
            <w:vAlign w:val="center"/>
          </w:tcPr>
          <w:p w14:paraId="0EC76422"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125915A4"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10" w:type="pct"/>
            <w:shd w:val="clear" w:color="auto" w:fill="FFFFFF" w:themeFill="background1"/>
            <w:vAlign w:val="center"/>
          </w:tcPr>
          <w:p w14:paraId="7E9FEB46"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5811CD32"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r>
      <w:tr w:rsidR="00FE453B" w:rsidRPr="005F249F" w14:paraId="6DF7BE8F" w14:textId="77777777" w:rsidTr="009A13FD">
        <w:tc>
          <w:tcPr>
            <w:tcW w:w="2024" w:type="pct"/>
            <w:shd w:val="clear" w:color="auto" w:fill="FFFFFF" w:themeFill="background1"/>
            <w:vAlign w:val="center"/>
          </w:tcPr>
          <w:p w14:paraId="35F60C77"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Head of Partnerships and Delivery</w:t>
            </w:r>
          </w:p>
        </w:tc>
        <w:tc>
          <w:tcPr>
            <w:tcW w:w="755" w:type="pct"/>
            <w:shd w:val="clear" w:color="auto" w:fill="FFFFFF" w:themeFill="background1"/>
            <w:vAlign w:val="center"/>
          </w:tcPr>
          <w:p w14:paraId="3B48FAE3"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Represented</w:t>
            </w:r>
          </w:p>
        </w:tc>
        <w:tc>
          <w:tcPr>
            <w:tcW w:w="755" w:type="pct"/>
            <w:shd w:val="clear" w:color="auto" w:fill="FFFFFF" w:themeFill="background1"/>
            <w:vAlign w:val="center"/>
          </w:tcPr>
          <w:p w14:paraId="79CD9F24"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10" w:type="pct"/>
            <w:shd w:val="clear" w:color="auto" w:fill="FFFFFF" w:themeFill="background1"/>
            <w:vAlign w:val="center"/>
          </w:tcPr>
          <w:p w14:paraId="605F2F9F"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3EB2D73B"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r>
      <w:tr w:rsidR="00FE453B" w:rsidRPr="005F249F" w14:paraId="32285630" w14:textId="77777777" w:rsidTr="009A13FD">
        <w:tc>
          <w:tcPr>
            <w:tcW w:w="2024" w:type="pct"/>
            <w:shd w:val="clear" w:color="auto" w:fill="FFFFFF" w:themeFill="background1"/>
            <w:vAlign w:val="center"/>
          </w:tcPr>
          <w:p w14:paraId="545662C4"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Head of Service – Access to Education, Employment &amp; Training</w:t>
            </w:r>
          </w:p>
        </w:tc>
        <w:tc>
          <w:tcPr>
            <w:tcW w:w="755" w:type="pct"/>
            <w:shd w:val="clear" w:color="auto" w:fill="FFFFFF" w:themeFill="background1"/>
            <w:vAlign w:val="center"/>
          </w:tcPr>
          <w:p w14:paraId="1117EBEC"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5DC273BB"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10" w:type="pct"/>
            <w:shd w:val="clear" w:color="auto" w:fill="FFFFFF" w:themeFill="background1"/>
            <w:vAlign w:val="center"/>
          </w:tcPr>
          <w:p w14:paraId="07DEB337"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058DF623"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r>
      <w:tr w:rsidR="00FE453B" w:rsidRPr="005F249F" w14:paraId="7EDBB962" w14:textId="77777777" w:rsidTr="009A13FD">
        <w:tc>
          <w:tcPr>
            <w:tcW w:w="2024" w:type="pct"/>
            <w:shd w:val="clear" w:color="auto" w:fill="FFFFFF" w:themeFill="background1"/>
            <w:vAlign w:val="center"/>
          </w:tcPr>
          <w:p w14:paraId="507F2F20"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Head of Public Health Programmes</w:t>
            </w:r>
          </w:p>
        </w:tc>
        <w:tc>
          <w:tcPr>
            <w:tcW w:w="755" w:type="pct"/>
            <w:shd w:val="clear" w:color="auto" w:fill="FFFFFF" w:themeFill="background1"/>
            <w:vAlign w:val="center"/>
          </w:tcPr>
          <w:p w14:paraId="3A3FC79A"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3BD924C7"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10" w:type="pct"/>
            <w:shd w:val="clear" w:color="auto" w:fill="FFFFFF" w:themeFill="background1"/>
            <w:vAlign w:val="center"/>
          </w:tcPr>
          <w:p w14:paraId="1464CB39"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79D516E1"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r>
      <w:tr w:rsidR="00FE453B" w:rsidRPr="005F249F" w14:paraId="12123E2A" w14:textId="77777777" w:rsidTr="009A13FD">
        <w:tc>
          <w:tcPr>
            <w:tcW w:w="2024" w:type="pct"/>
            <w:shd w:val="clear" w:color="auto" w:fill="FFFFFF" w:themeFill="background1"/>
            <w:vAlign w:val="center"/>
          </w:tcPr>
          <w:p w14:paraId="4E63EA59"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Head of Probation Delivery Unit</w:t>
            </w:r>
          </w:p>
        </w:tc>
        <w:tc>
          <w:tcPr>
            <w:tcW w:w="755" w:type="pct"/>
            <w:shd w:val="clear" w:color="auto" w:fill="FFFFFF" w:themeFill="background1"/>
            <w:vAlign w:val="center"/>
          </w:tcPr>
          <w:p w14:paraId="6A223B03"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3E3EC465"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lang w:eastAsia="en-GB"/>
              </w:rPr>
              <w:t>Attended</w:t>
            </w:r>
          </w:p>
        </w:tc>
        <w:tc>
          <w:tcPr>
            <w:tcW w:w="710" w:type="pct"/>
            <w:shd w:val="clear" w:color="auto" w:fill="FFFFFF" w:themeFill="background1"/>
            <w:vAlign w:val="center"/>
          </w:tcPr>
          <w:p w14:paraId="09013C86"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0F7B8E64"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lang w:eastAsia="en-GB"/>
              </w:rPr>
              <w:t>Attended</w:t>
            </w:r>
          </w:p>
        </w:tc>
      </w:tr>
      <w:tr w:rsidR="00FE453B" w:rsidRPr="005F249F" w14:paraId="2A14A99C" w14:textId="77777777" w:rsidTr="009A13FD">
        <w:tc>
          <w:tcPr>
            <w:tcW w:w="2024" w:type="pct"/>
            <w:shd w:val="clear" w:color="auto" w:fill="FFFFFF" w:themeFill="background1"/>
            <w:vAlign w:val="center"/>
          </w:tcPr>
          <w:p w14:paraId="60E78EB3"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Deputy Police Area Commander</w:t>
            </w:r>
          </w:p>
        </w:tc>
        <w:tc>
          <w:tcPr>
            <w:tcW w:w="755" w:type="pct"/>
            <w:shd w:val="clear" w:color="auto" w:fill="FFFFFF" w:themeFill="background1"/>
            <w:vAlign w:val="center"/>
          </w:tcPr>
          <w:p w14:paraId="2E5A40C5"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577393F1"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10" w:type="pct"/>
            <w:shd w:val="clear" w:color="auto" w:fill="FFFFFF" w:themeFill="background1"/>
            <w:vAlign w:val="center"/>
          </w:tcPr>
          <w:p w14:paraId="07FF5E3E"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lang w:eastAsia="en-GB"/>
              </w:rPr>
              <w:t>Attended</w:t>
            </w:r>
          </w:p>
        </w:tc>
        <w:tc>
          <w:tcPr>
            <w:tcW w:w="755" w:type="pct"/>
            <w:shd w:val="clear" w:color="auto" w:fill="FFFFFF" w:themeFill="background1"/>
            <w:vAlign w:val="center"/>
          </w:tcPr>
          <w:p w14:paraId="6ACF3442"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r>
      <w:tr w:rsidR="00FE453B" w:rsidRPr="005F249F" w14:paraId="78529907" w14:textId="77777777" w:rsidTr="009A13FD">
        <w:tc>
          <w:tcPr>
            <w:tcW w:w="2024" w:type="pct"/>
            <w:shd w:val="clear" w:color="auto" w:fill="FFFFFF" w:themeFill="background1"/>
            <w:vAlign w:val="center"/>
          </w:tcPr>
          <w:p w14:paraId="75BB9338"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CAMHS Service Manager</w:t>
            </w:r>
          </w:p>
        </w:tc>
        <w:tc>
          <w:tcPr>
            <w:tcW w:w="755" w:type="pct"/>
            <w:shd w:val="clear" w:color="auto" w:fill="FFFFFF" w:themeFill="background1"/>
            <w:vAlign w:val="center"/>
          </w:tcPr>
          <w:p w14:paraId="380BCB79"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c>
          <w:tcPr>
            <w:tcW w:w="755" w:type="pct"/>
            <w:shd w:val="clear" w:color="auto" w:fill="FFFFFF" w:themeFill="background1"/>
            <w:vAlign w:val="center"/>
          </w:tcPr>
          <w:p w14:paraId="3789ABD0"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10" w:type="pct"/>
            <w:shd w:val="clear" w:color="auto" w:fill="FFFFFF" w:themeFill="background1"/>
            <w:vAlign w:val="center"/>
          </w:tcPr>
          <w:p w14:paraId="37910FA6"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531218EA"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Represented</w:t>
            </w:r>
          </w:p>
        </w:tc>
      </w:tr>
      <w:tr w:rsidR="00FE453B" w:rsidRPr="005F249F" w14:paraId="21F7A272" w14:textId="77777777" w:rsidTr="009A13FD">
        <w:tc>
          <w:tcPr>
            <w:tcW w:w="2024" w:type="pct"/>
            <w:shd w:val="clear" w:color="auto" w:fill="FFFFFF" w:themeFill="background1"/>
            <w:vAlign w:val="center"/>
          </w:tcPr>
          <w:p w14:paraId="13C5A173"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Associate Director – Children’s and Maternity Commissioning</w:t>
            </w:r>
          </w:p>
        </w:tc>
        <w:tc>
          <w:tcPr>
            <w:tcW w:w="755" w:type="pct"/>
            <w:shd w:val="clear" w:color="auto" w:fill="FFFFFF" w:themeFill="background1"/>
            <w:vAlign w:val="center"/>
          </w:tcPr>
          <w:p w14:paraId="1FCF6EA7"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73D4C725"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10" w:type="pct"/>
            <w:shd w:val="clear" w:color="auto" w:fill="FFFFFF" w:themeFill="background1"/>
            <w:vAlign w:val="center"/>
          </w:tcPr>
          <w:p w14:paraId="44E8C569"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30EA276F"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r>
      <w:tr w:rsidR="00FE453B" w:rsidRPr="005F249F" w14:paraId="3B8B319E" w14:textId="77777777" w:rsidTr="009A13FD">
        <w:tc>
          <w:tcPr>
            <w:tcW w:w="2024" w:type="pct"/>
            <w:shd w:val="clear" w:color="auto" w:fill="FFFFFF" w:themeFill="background1"/>
            <w:vAlign w:val="center"/>
          </w:tcPr>
          <w:p w14:paraId="341FB014"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Chair of Youth Magistrates panel</w:t>
            </w:r>
          </w:p>
        </w:tc>
        <w:tc>
          <w:tcPr>
            <w:tcW w:w="755" w:type="pct"/>
            <w:shd w:val="clear" w:color="auto" w:fill="FFFFFF" w:themeFill="background1"/>
            <w:vAlign w:val="center"/>
          </w:tcPr>
          <w:p w14:paraId="3EB2BFBD"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c>
          <w:tcPr>
            <w:tcW w:w="755" w:type="pct"/>
            <w:shd w:val="clear" w:color="auto" w:fill="FFFFFF" w:themeFill="background1"/>
            <w:vAlign w:val="center"/>
          </w:tcPr>
          <w:p w14:paraId="6A7292A5"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c>
          <w:tcPr>
            <w:tcW w:w="710" w:type="pct"/>
            <w:shd w:val="clear" w:color="auto" w:fill="FFFFFF" w:themeFill="background1"/>
            <w:vAlign w:val="center"/>
          </w:tcPr>
          <w:p w14:paraId="4870ADBD"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c>
          <w:tcPr>
            <w:tcW w:w="755" w:type="pct"/>
            <w:shd w:val="clear" w:color="auto" w:fill="FFFFFF" w:themeFill="background1"/>
            <w:vAlign w:val="center"/>
          </w:tcPr>
          <w:p w14:paraId="25C617C9"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r>
      <w:tr w:rsidR="00FE453B" w:rsidRPr="005F249F" w14:paraId="48185C09" w14:textId="77777777" w:rsidTr="009A13FD">
        <w:tc>
          <w:tcPr>
            <w:tcW w:w="2024" w:type="pct"/>
            <w:shd w:val="clear" w:color="auto" w:fill="FFFFFF" w:themeFill="background1"/>
            <w:vAlign w:val="center"/>
          </w:tcPr>
          <w:p w14:paraId="65FB4BB2"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Head of Children’s Quality Assurance, Youth Justice and Performance</w:t>
            </w:r>
          </w:p>
        </w:tc>
        <w:tc>
          <w:tcPr>
            <w:tcW w:w="755" w:type="pct"/>
            <w:shd w:val="clear" w:color="auto" w:fill="FFFFFF" w:themeFill="background1"/>
            <w:vAlign w:val="center"/>
          </w:tcPr>
          <w:p w14:paraId="7493C892"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lang w:eastAsia="en-GB"/>
              </w:rPr>
              <w:t>Role didn’t exist</w:t>
            </w:r>
          </w:p>
        </w:tc>
        <w:tc>
          <w:tcPr>
            <w:tcW w:w="755" w:type="pct"/>
            <w:shd w:val="clear" w:color="auto" w:fill="FFFFFF" w:themeFill="background1"/>
            <w:vAlign w:val="center"/>
          </w:tcPr>
          <w:p w14:paraId="6482923B"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lang w:eastAsia="en-GB"/>
              </w:rPr>
              <w:t>Role didn’t exist</w:t>
            </w:r>
          </w:p>
        </w:tc>
        <w:tc>
          <w:tcPr>
            <w:tcW w:w="710" w:type="pct"/>
            <w:shd w:val="clear" w:color="auto" w:fill="FFFFFF" w:themeFill="background1"/>
            <w:vAlign w:val="center"/>
          </w:tcPr>
          <w:p w14:paraId="0030D1C1"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c>
          <w:tcPr>
            <w:tcW w:w="755" w:type="pct"/>
            <w:shd w:val="clear" w:color="auto" w:fill="FFFFFF" w:themeFill="background1"/>
            <w:vAlign w:val="center"/>
          </w:tcPr>
          <w:p w14:paraId="6BEB974D"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r>
      <w:tr w:rsidR="00FE453B" w:rsidRPr="005F249F" w14:paraId="61FF57BD" w14:textId="77777777" w:rsidTr="009A13FD">
        <w:tc>
          <w:tcPr>
            <w:tcW w:w="2024" w:type="pct"/>
            <w:shd w:val="clear" w:color="auto" w:fill="FFFFFF" w:themeFill="background1"/>
            <w:vAlign w:val="center"/>
          </w:tcPr>
          <w:p w14:paraId="698F9F42"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rPr>
            </w:pPr>
            <w:r w:rsidRPr="00D92BBD">
              <w:rPr>
                <w:rFonts w:asciiTheme="minorHAnsi" w:eastAsia="Arial" w:hAnsiTheme="minorHAnsi" w:cstheme="minorHAnsi"/>
                <w:sz w:val="22"/>
                <w:szCs w:val="22"/>
              </w:rPr>
              <w:t>Youth Justice Team Operational Manager</w:t>
            </w:r>
          </w:p>
        </w:tc>
        <w:tc>
          <w:tcPr>
            <w:tcW w:w="755" w:type="pct"/>
            <w:shd w:val="clear" w:color="auto" w:fill="FFFFFF" w:themeFill="background1"/>
            <w:vAlign w:val="center"/>
          </w:tcPr>
          <w:p w14:paraId="45DD8696" w14:textId="77777777" w:rsidR="00FE453B" w:rsidRPr="00D92BBD" w:rsidRDefault="00FE453B" w:rsidP="00145BD8">
            <w:pPr>
              <w:suppressAutoHyphens/>
              <w:spacing w:before="120" w:after="120"/>
              <w:ind w:left="0"/>
              <w:jc w:val="center"/>
              <w:rPr>
                <w:rFonts w:asciiTheme="minorHAnsi" w:eastAsia="Arial" w:hAnsiTheme="minorHAnsi" w:cstheme="minorHAnsi"/>
                <w:sz w:val="20"/>
                <w:szCs w:val="20"/>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5E80F9A3" w14:textId="77777777" w:rsidR="00FE453B" w:rsidRPr="00D92BBD" w:rsidRDefault="00FE453B" w:rsidP="00145BD8">
            <w:pPr>
              <w:suppressAutoHyphens/>
              <w:spacing w:before="120" w:after="120"/>
              <w:ind w:left="0"/>
              <w:jc w:val="center"/>
              <w:rPr>
                <w:rFonts w:asciiTheme="minorHAnsi" w:eastAsia="Arial" w:hAnsiTheme="minorHAnsi" w:cstheme="minorHAnsi"/>
                <w:sz w:val="20"/>
                <w:szCs w:val="20"/>
              </w:rPr>
            </w:pPr>
            <w:r w:rsidRPr="00D92BBD">
              <w:rPr>
                <w:rFonts w:asciiTheme="minorHAnsi" w:eastAsia="Arial" w:hAnsiTheme="minorHAnsi" w:cstheme="minorHAnsi"/>
                <w:sz w:val="20"/>
                <w:szCs w:val="20"/>
              </w:rPr>
              <w:t>Attended</w:t>
            </w:r>
          </w:p>
        </w:tc>
        <w:tc>
          <w:tcPr>
            <w:tcW w:w="710" w:type="pct"/>
            <w:shd w:val="clear" w:color="auto" w:fill="FFFFFF" w:themeFill="background1"/>
            <w:vAlign w:val="center"/>
          </w:tcPr>
          <w:p w14:paraId="14F5D78E" w14:textId="77777777" w:rsidR="00FE453B" w:rsidRPr="00D92BBD" w:rsidRDefault="00FE453B" w:rsidP="00145BD8">
            <w:pPr>
              <w:suppressAutoHyphens/>
              <w:spacing w:before="120" w:after="120"/>
              <w:ind w:left="-6"/>
              <w:jc w:val="center"/>
              <w:rPr>
                <w:rFonts w:asciiTheme="minorHAnsi" w:eastAsia="Arial" w:hAnsiTheme="minorHAnsi" w:cstheme="minorHAnsi"/>
                <w:sz w:val="20"/>
                <w:szCs w:val="20"/>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365B274C" w14:textId="77777777" w:rsidR="00FE453B" w:rsidRPr="00D92BBD" w:rsidRDefault="00FE453B" w:rsidP="00145BD8">
            <w:pPr>
              <w:suppressAutoHyphens/>
              <w:spacing w:before="120" w:after="120"/>
              <w:ind w:left="-18"/>
              <w:jc w:val="center"/>
              <w:rPr>
                <w:rFonts w:asciiTheme="minorHAnsi" w:eastAsia="Arial" w:hAnsiTheme="minorHAnsi" w:cstheme="minorHAnsi"/>
                <w:sz w:val="20"/>
                <w:szCs w:val="20"/>
              </w:rPr>
            </w:pPr>
            <w:r w:rsidRPr="00D92BBD">
              <w:rPr>
                <w:rFonts w:asciiTheme="minorHAnsi" w:eastAsia="Arial" w:hAnsiTheme="minorHAnsi" w:cstheme="minorHAnsi"/>
                <w:sz w:val="20"/>
                <w:szCs w:val="20"/>
              </w:rPr>
              <w:t>Attended</w:t>
            </w:r>
          </w:p>
        </w:tc>
      </w:tr>
      <w:tr w:rsidR="00FE453B" w:rsidRPr="005F249F" w14:paraId="6193B2EC" w14:textId="77777777" w:rsidTr="009A13FD">
        <w:tc>
          <w:tcPr>
            <w:tcW w:w="2024" w:type="pct"/>
            <w:shd w:val="clear" w:color="auto" w:fill="FFFFFF" w:themeFill="background1"/>
            <w:vAlign w:val="center"/>
          </w:tcPr>
          <w:p w14:paraId="1BD5D24B" w14:textId="77777777" w:rsidR="00FE453B" w:rsidRPr="00D92BBD" w:rsidRDefault="00FE453B" w:rsidP="00145BD8">
            <w:pPr>
              <w:suppressAutoHyphens/>
              <w:spacing w:before="120" w:after="120"/>
              <w:ind w:left="360"/>
              <w:jc w:val="left"/>
              <w:rPr>
                <w:rFonts w:asciiTheme="minorHAnsi" w:eastAsia="Arial" w:hAnsiTheme="minorHAnsi" w:cstheme="minorHAnsi"/>
                <w:sz w:val="22"/>
                <w:szCs w:val="22"/>
                <w:lang w:eastAsia="en-GB"/>
              </w:rPr>
            </w:pPr>
            <w:r w:rsidRPr="00D92BBD">
              <w:rPr>
                <w:rFonts w:asciiTheme="minorHAnsi" w:eastAsia="Arial" w:hAnsiTheme="minorHAnsi" w:cstheme="minorHAnsi"/>
                <w:sz w:val="22"/>
                <w:szCs w:val="22"/>
              </w:rPr>
              <w:t>Volunteers’ representative</w:t>
            </w:r>
          </w:p>
        </w:tc>
        <w:tc>
          <w:tcPr>
            <w:tcW w:w="755" w:type="pct"/>
            <w:shd w:val="clear" w:color="auto" w:fill="FFFFFF" w:themeFill="background1"/>
            <w:vAlign w:val="center"/>
          </w:tcPr>
          <w:p w14:paraId="74F1388C"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651340A1"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p>
        </w:tc>
        <w:tc>
          <w:tcPr>
            <w:tcW w:w="710" w:type="pct"/>
            <w:shd w:val="clear" w:color="auto" w:fill="FFFFFF" w:themeFill="background1"/>
            <w:vAlign w:val="center"/>
          </w:tcPr>
          <w:p w14:paraId="2EA33E60"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c>
          <w:tcPr>
            <w:tcW w:w="755" w:type="pct"/>
            <w:shd w:val="clear" w:color="auto" w:fill="FFFFFF" w:themeFill="background1"/>
            <w:vAlign w:val="center"/>
          </w:tcPr>
          <w:p w14:paraId="479CB334" w14:textId="77777777" w:rsidR="00FE453B" w:rsidRPr="00D92BBD" w:rsidRDefault="00FE453B" w:rsidP="00145BD8">
            <w:pPr>
              <w:suppressAutoHyphens/>
              <w:spacing w:before="0"/>
              <w:ind w:left="0"/>
              <w:jc w:val="center"/>
              <w:rPr>
                <w:rFonts w:asciiTheme="minorHAnsi" w:eastAsia="Arial" w:hAnsiTheme="minorHAnsi" w:cstheme="minorHAnsi"/>
                <w:sz w:val="20"/>
                <w:szCs w:val="20"/>
                <w:lang w:eastAsia="en-GB"/>
              </w:rPr>
            </w:pPr>
            <w:r w:rsidRPr="00D92BBD">
              <w:rPr>
                <w:rFonts w:asciiTheme="minorHAnsi" w:eastAsia="Arial" w:hAnsiTheme="minorHAnsi" w:cstheme="minorHAnsi"/>
                <w:sz w:val="20"/>
                <w:szCs w:val="20"/>
              </w:rPr>
              <w:t>Attended</w:t>
            </w:r>
          </w:p>
        </w:tc>
      </w:tr>
    </w:tbl>
    <w:p w14:paraId="0DA4BABA" w14:textId="77777777" w:rsidR="0067753F" w:rsidRPr="00D92BBD" w:rsidRDefault="0067753F" w:rsidP="00145BD8">
      <w:pPr>
        <w:pStyle w:val="ParagraphMS"/>
        <w:numPr>
          <w:ilvl w:val="0"/>
          <w:numId w:val="0"/>
        </w:numPr>
        <w:suppressAutoHyphens/>
        <w:spacing w:line="240" w:lineRule="auto"/>
        <w:rPr>
          <w:rFonts w:asciiTheme="minorHAnsi" w:hAnsiTheme="minorHAnsi" w:cstheme="minorHAnsi"/>
          <w:b/>
          <w:u w:val="single"/>
        </w:rPr>
      </w:pPr>
    </w:p>
    <w:p w14:paraId="70E23F00" w14:textId="77777777" w:rsidR="00FE0956" w:rsidRPr="00D92BBD" w:rsidRDefault="00FE0956" w:rsidP="00145BD8">
      <w:pPr>
        <w:suppressAutoHyphens/>
        <w:spacing w:line="240" w:lineRule="auto"/>
        <w:rPr>
          <w:rFonts w:asciiTheme="minorHAnsi" w:hAnsiTheme="minorHAnsi" w:cstheme="minorHAnsi"/>
          <w:color w:val="00B0F0"/>
          <w:u w:val="single"/>
        </w:rPr>
      </w:pPr>
    </w:p>
    <w:p w14:paraId="05D4CC29" w14:textId="77777777" w:rsidR="00FE0956" w:rsidRPr="00D92BBD" w:rsidRDefault="00FE0956" w:rsidP="00145BD8">
      <w:pPr>
        <w:suppressAutoHyphens/>
        <w:spacing w:line="240" w:lineRule="auto"/>
        <w:rPr>
          <w:rFonts w:asciiTheme="minorHAnsi" w:hAnsiTheme="minorHAnsi" w:cstheme="minorHAnsi"/>
          <w:color w:val="00B0F0"/>
          <w:u w:val="single"/>
        </w:rPr>
      </w:pPr>
    </w:p>
    <w:p w14:paraId="1DB6E914" w14:textId="77777777" w:rsidR="00FE0956" w:rsidRPr="00D92BBD" w:rsidRDefault="00FE0956" w:rsidP="00145BD8">
      <w:pPr>
        <w:suppressAutoHyphens/>
        <w:spacing w:line="240" w:lineRule="auto"/>
        <w:rPr>
          <w:rFonts w:asciiTheme="minorHAnsi" w:hAnsiTheme="minorHAnsi" w:cstheme="minorHAnsi"/>
          <w:color w:val="00B0F0"/>
          <w:u w:val="single"/>
        </w:rPr>
      </w:pPr>
    </w:p>
    <w:p w14:paraId="79EDC590" w14:textId="77777777" w:rsidR="00FE0956" w:rsidRPr="00D92BBD" w:rsidRDefault="00FE0956" w:rsidP="00145BD8">
      <w:pPr>
        <w:suppressAutoHyphens/>
        <w:spacing w:line="240" w:lineRule="auto"/>
        <w:rPr>
          <w:rFonts w:asciiTheme="minorHAnsi" w:hAnsiTheme="minorHAnsi" w:cstheme="minorHAnsi"/>
          <w:color w:val="00B0F0"/>
          <w:u w:val="single"/>
        </w:rPr>
      </w:pPr>
    </w:p>
    <w:p w14:paraId="5919B2AA" w14:textId="77777777" w:rsidR="00FE0956" w:rsidRPr="00D92BBD" w:rsidRDefault="00FE0956" w:rsidP="00145BD8">
      <w:pPr>
        <w:suppressAutoHyphens/>
        <w:spacing w:line="240" w:lineRule="auto"/>
        <w:rPr>
          <w:rFonts w:asciiTheme="minorHAnsi" w:hAnsiTheme="minorHAnsi" w:cstheme="minorHAnsi"/>
          <w:color w:val="00B0F0"/>
          <w:u w:val="single"/>
        </w:rPr>
      </w:pPr>
    </w:p>
    <w:p w14:paraId="636BCE97" w14:textId="77777777" w:rsidR="00FE0956" w:rsidRPr="00D92BBD" w:rsidRDefault="00FE0956" w:rsidP="00145BD8">
      <w:pPr>
        <w:suppressAutoHyphens/>
        <w:spacing w:line="240" w:lineRule="auto"/>
        <w:rPr>
          <w:rFonts w:asciiTheme="minorHAnsi" w:hAnsiTheme="minorHAnsi" w:cstheme="minorHAnsi"/>
          <w:color w:val="00B0F0"/>
          <w:u w:val="single"/>
        </w:rPr>
      </w:pPr>
    </w:p>
    <w:p w14:paraId="15545DA8" w14:textId="77777777" w:rsidR="00FE0956" w:rsidRPr="00D92BBD" w:rsidRDefault="00FE0956" w:rsidP="00145BD8">
      <w:pPr>
        <w:suppressAutoHyphens/>
        <w:spacing w:line="240" w:lineRule="auto"/>
        <w:rPr>
          <w:rFonts w:asciiTheme="minorHAnsi" w:hAnsiTheme="minorHAnsi" w:cstheme="minorHAnsi"/>
          <w:color w:val="00B0F0"/>
          <w:u w:val="single"/>
        </w:rPr>
      </w:pPr>
    </w:p>
    <w:p w14:paraId="02C9493D" w14:textId="77777777" w:rsidR="00FE0956" w:rsidRPr="00D92BBD" w:rsidRDefault="00FE0956" w:rsidP="00145BD8">
      <w:pPr>
        <w:suppressAutoHyphens/>
        <w:spacing w:line="240" w:lineRule="auto"/>
        <w:rPr>
          <w:rFonts w:asciiTheme="minorHAnsi" w:hAnsiTheme="minorHAnsi" w:cstheme="minorHAnsi"/>
          <w:color w:val="00B0F0"/>
          <w:u w:val="single"/>
        </w:rPr>
      </w:pPr>
    </w:p>
    <w:p w14:paraId="70BA18B9" w14:textId="77777777" w:rsidR="00FE0956" w:rsidRDefault="00FE0956" w:rsidP="00145BD8">
      <w:pPr>
        <w:suppressAutoHyphens/>
        <w:spacing w:line="240" w:lineRule="auto"/>
        <w:rPr>
          <w:rFonts w:asciiTheme="minorHAnsi" w:hAnsiTheme="minorHAnsi" w:cstheme="minorHAnsi"/>
          <w:color w:val="00B0F0"/>
          <w:u w:val="single"/>
        </w:rPr>
      </w:pPr>
    </w:p>
    <w:p w14:paraId="7E43A13B" w14:textId="77777777" w:rsidR="00FE0956" w:rsidRPr="00D92BBD" w:rsidRDefault="00FE0956" w:rsidP="00145BD8">
      <w:pPr>
        <w:suppressAutoHyphens/>
        <w:spacing w:line="240" w:lineRule="auto"/>
        <w:rPr>
          <w:rFonts w:asciiTheme="minorHAnsi" w:hAnsiTheme="minorHAnsi" w:cstheme="minorHAnsi"/>
          <w:color w:val="00B0F0"/>
          <w:u w:val="single"/>
        </w:rPr>
      </w:pPr>
    </w:p>
    <w:p w14:paraId="498BE58C" w14:textId="77777777" w:rsidR="00EA30FE" w:rsidRDefault="00EA30FE" w:rsidP="00EA30FE">
      <w:pPr>
        <w:pStyle w:val="ParagraphMS"/>
        <w:keepNext/>
        <w:pageBreakBefore/>
        <w:numPr>
          <w:ilvl w:val="0"/>
          <w:numId w:val="0"/>
        </w:numPr>
        <w:suppressAutoHyphens/>
        <w:spacing w:line="240" w:lineRule="auto"/>
        <w:rPr>
          <w:rFonts w:asciiTheme="minorHAnsi" w:hAnsiTheme="minorHAnsi" w:cstheme="minorHAnsi"/>
          <w:b/>
          <w:bCs/>
          <w:color w:val="auto"/>
        </w:rPr>
        <w:sectPr w:rsidR="00EA30FE" w:rsidSect="00D92BBD">
          <w:headerReference w:type="default" r:id="rId21"/>
          <w:footerReference w:type="default" r:id="rId22"/>
          <w:pgSz w:w="11906" w:h="16838"/>
          <w:pgMar w:top="1134" w:right="1304" w:bottom="1134" w:left="1304" w:header="709" w:footer="709" w:gutter="0"/>
          <w:cols w:space="720"/>
          <w:docGrid w:linePitch="326"/>
        </w:sectPr>
      </w:pPr>
    </w:p>
    <w:p w14:paraId="1491AC6C" w14:textId="27592BDF" w:rsidR="003B30C2" w:rsidRPr="00D92BBD" w:rsidRDefault="0026048C" w:rsidP="003B30C2">
      <w:pPr>
        <w:pStyle w:val="ParagraphMS"/>
        <w:keepNext/>
        <w:pageBreakBefore/>
        <w:numPr>
          <w:ilvl w:val="0"/>
          <w:numId w:val="0"/>
        </w:numPr>
        <w:suppressAutoHyphens/>
        <w:spacing w:line="240" w:lineRule="auto"/>
        <w:rPr>
          <w:rFonts w:asciiTheme="minorHAnsi" w:hAnsiTheme="minorHAnsi" w:cstheme="minorHAnsi"/>
          <w:color w:val="00B0F0"/>
          <w:u w:val="single"/>
        </w:rPr>
      </w:pPr>
      <w:r w:rsidRPr="00D92BBD">
        <w:rPr>
          <w:rFonts w:asciiTheme="minorHAnsi" w:hAnsiTheme="minorHAnsi" w:cstheme="minorHAnsi"/>
          <w:noProof/>
          <w:color w:val="2B579A"/>
          <w:shd w:val="clear" w:color="auto" w:fill="E6E6E6"/>
        </w:rPr>
        <w:lastRenderedPageBreak/>
        <w:drawing>
          <wp:anchor distT="0" distB="0" distL="114300" distR="114300" simplePos="0" relativeHeight="251659268" behindDoc="0" locked="0" layoutInCell="1" allowOverlap="1" wp14:anchorId="3FBA5903" wp14:editId="6DD0EEC0">
            <wp:simplePos x="0" y="0"/>
            <wp:positionH relativeFrom="column">
              <wp:posOffset>-10160</wp:posOffset>
            </wp:positionH>
            <wp:positionV relativeFrom="page">
              <wp:posOffset>1070610</wp:posOffset>
            </wp:positionV>
            <wp:extent cx="9370060" cy="5877560"/>
            <wp:effectExtent l="57150" t="38100" r="0" b="0"/>
            <wp:wrapTopAndBottom/>
            <wp:docPr id="5" name="Diagram 5" descr="Structure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2A3DA0">
        <w:rPr>
          <w:rFonts w:asciiTheme="minorHAnsi" w:hAnsiTheme="minorHAnsi" w:cstheme="minorHAnsi"/>
          <w:b/>
          <w:bCs/>
        </w:rPr>
        <w:t>A</w:t>
      </w:r>
      <w:r w:rsidR="002A3DA0" w:rsidRPr="005D1866">
        <w:rPr>
          <w:rFonts w:asciiTheme="minorHAnsi" w:hAnsiTheme="minorHAnsi" w:cstheme="minorHAnsi"/>
          <w:b/>
          <w:bCs/>
          <w:color w:val="auto"/>
        </w:rPr>
        <w:t>ppendix 3 – staff structur</w:t>
      </w:r>
      <w:r w:rsidR="002A3DA0">
        <w:rPr>
          <w:rFonts w:asciiTheme="minorHAnsi" w:hAnsiTheme="minorHAnsi" w:cstheme="minorHAnsi"/>
          <w:b/>
          <w:bCs/>
          <w:color w:val="auto"/>
        </w:rPr>
        <w:t>e</w:t>
      </w:r>
      <w:r w:rsidR="002A3DA0" w:rsidRPr="00D92BBD">
        <w:rPr>
          <w:rFonts w:asciiTheme="minorHAnsi" w:hAnsiTheme="minorHAnsi" w:cstheme="minorHAnsi"/>
          <w:noProof/>
          <w:color w:val="2B579A"/>
          <w:shd w:val="clear" w:color="auto" w:fill="E6E6E6"/>
        </w:rPr>
        <w:t xml:space="preserve"> </w:t>
      </w:r>
    </w:p>
    <w:p w14:paraId="4C39EC02" w14:textId="33905CEA" w:rsidR="00566D70" w:rsidRPr="00D92BBD" w:rsidRDefault="00566D70" w:rsidP="003B30C2">
      <w:pPr>
        <w:pStyle w:val="ParagraphMS"/>
        <w:keepNext/>
        <w:pageBreakBefore/>
        <w:numPr>
          <w:ilvl w:val="0"/>
          <w:numId w:val="0"/>
        </w:numPr>
        <w:suppressAutoHyphens/>
        <w:spacing w:line="240" w:lineRule="auto"/>
        <w:rPr>
          <w:rFonts w:asciiTheme="minorHAnsi" w:hAnsiTheme="minorHAnsi" w:cstheme="minorHAnsi"/>
          <w:color w:val="00B0F0"/>
          <w:u w:val="single"/>
        </w:rPr>
      </w:pPr>
    </w:p>
    <w:p w14:paraId="7790C323" w14:textId="46ABE9EC" w:rsidR="00A7685C" w:rsidRPr="005D1866" w:rsidRDefault="00A7685C" w:rsidP="005D1866">
      <w:pPr>
        <w:pStyle w:val="ParagraphMS"/>
        <w:numPr>
          <w:ilvl w:val="0"/>
          <w:numId w:val="0"/>
        </w:numPr>
        <w:suppressAutoHyphens/>
        <w:spacing w:line="240" w:lineRule="auto"/>
        <w:rPr>
          <w:rFonts w:asciiTheme="minorHAnsi" w:hAnsiTheme="minorHAnsi" w:cstheme="minorHAnsi"/>
          <w:b/>
          <w:bCs/>
          <w:color w:val="auto"/>
        </w:rPr>
      </w:pPr>
      <w:r w:rsidRPr="005D1866">
        <w:rPr>
          <w:rFonts w:asciiTheme="minorHAnsi" w:hAnsiTheme="minorHAnsi" w:cstheme="minorHAnsi"/>
          <w:b/>
          <w:bCs/>
          <w:color w:val="auto"/>
        </w:rPr>
        <w:t xml:space="preserve">Appendix 4 – </w:t>
      </w:r>
      <w:r w:rsidR="008410AD" w:rsidRPr="005D1866">
        <w:rPr>
          <w:rFonts w:asciiTheme="minorHAnsi" w:hAnsiTheme="minorHAnsi" w:cstheme="minorHAnsi"/>
          <w:b/>
          <w:bCs/>
          <w:color w:val="auto"/>
        </w:rPr>
        <w:t>Di</w:t>
      </w:r>
      <w:r w:rsidRPr="005D1866">
        <w:rPr>
          <w:rFonts w:asciiTheme="minorHAnsi" w:hAnsiTheme="minorHAnsi" w:cstheme="minorHAnsi"/>
          <w:b/>
          <w:bCs/>
          <w:color w:val="auto"/>
        </w:rPr>
        <w:t xml:space="preserve">versity </w:t>
      </w:r>
      <w:r w:rsidR="008410AD" w:rsidRPr="005D1866">
        <w:rPr>
          <w:rFonts w:asciiTheme="minorHAnsi" w:hAnsiTheme="minorHAnsi" w:cstheme="minorHAnsi"/>
          <w:b/>
          <w:bCs/>
          <w:color w:val="auto"/>
        </w:rPr>
        <w:t>and characteristics of staffing group</w:t>
      </w:r>
    </w:p>
    <w:p w14:paraId="74914D2E" w14:textId="77777777" w:rsidR="008410AD" w:rsidRPr="00D92BBD" w:rsidRDefault="008410AD" w:rsidP="00145BD8">
      <w:pPr>
        <w:suppressAutoHyphens/>
        <w:spacing w:line="240" w:lineRule="auto"/>
        <w:rPr>
          <w:rFonts w:asciiTheme="minorHAnsi" w:hAnsiTheme="minorHAnsi" w:cstheme="minorHAnsi"/>
          <w:color w:val="00B0F0"/>
          <w:u w:val="single"/>
        </w:rPr>
      </w:pPr>
    </w:p>
    <w:tbl>
      <w:tblPr>
        <w:tblStyle w:val="TableGrid"/>
        <w:tblW w:w="14560" w:type="dxa"/>
        <w:tblLayout w:type="fixed"/>
        <w:tblLook w:val="04A0" w:firstRow="1" w:lastRow="0" w:firstColumn="1" w:lastColumn="0" w:noHBand="0" w:noVBand="1"/>
      </w:tblPr>
      <w:tblGrid>
        <w:gridCol w:w="1615"/>
        <w:gridCol w:w="719"/>
        <w:gridCol w:w="719"/>
        <w:gridCol w:w="719"/>
        <w:gridCol w:w="719"/>
        <w:gridCol w:w="719"/>
        <w:gridCol w:w="720"/>
        <w:gridCol w:w="719"/>
        <w:gridCol w:w="795"/>
        <w:gridCol w:w="643"/>
        <w:gridCol w:w="719"/>
        <w:gridCol w:w="719"/>
        <w:gridCol w:w="720"/>
        <w:gridCol w:w="719"/>
        <w:gridCol w:w="719"/>
        <w:gridCol w:w="719"/>
        <w:gridCol w:w="719"/>
        <w:gridCol w:w="719"/>
        <w:gridCol w:w="720"/>
      </w:tblGrid>
      <w:tr w:rsidR="003F2DFE" w:rsidRPr="005F249F" w14:paraId="3A205E06" w14:textId="77777777" w:rsidTr="00996917">
        <w:tc>
          <w:tcPr>
            <w:tcW w:w="1615" w:type="dxa"/>
            <w:vMerge w:val="restart"/>
            <w:vAlign w:val="bottom"/>
          </w:tcPr>
          <w:p w14:paraId="51A70F15"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Ethnicity</w:t>
            </w:r>
          </w:p>
          <w:p w14:paraId="10FA7E3C"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Group</w:t>
            </w:r>
          </w:p>
        </w:tc>
        <w:tc>
          <w:tcPr>
            <w:tcW w:w="1438" w:type="dxa"/>
            <w:gridSpan w:val="2"/>
          </w:tcPr>
          <w:p w14:paraId="74C982F5"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Managers</w:t>
            </w:r>
          </w:p>
          <w:p w14:paraId="71B1F5ED"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Strategic</w:t>
            </w:r>
          </w:p>
        </w:tc>
        <w:tc>
          <w:tcPr>
            <w:tcW w:w="1438" w:type="dxa"/>
            <w:gridSpan w:val="2"/>
          </w:tcPr>
          <w:p w14:paraId="533467ED"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Managers Operational</w:t>
            </w:r>
          </w:p>
        </w:tc>
        <w:tc>
          <w:tcPr>
            <w:tcW w:w="1439" w:type="dxa"/>
            <w:gridSpan w:val="2"/>
          </w:tcPr>
          <w:p w14:paraId="1C83DF6B"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Practitioners</w:t>
            </w:r>
          </w:p>
        </w:tc>
        <w:tc>
          <w:tcPr>
            <w:tcW w:w="1514" w:type="dxa"/>
            <w:gridSpan w:val="2"/>
          </w:tcPr>
          <w:p w14:paraId="0A1ECA11"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Administrative</w:t>
            </w:r>
          </w:p>
        </w:tc>
        <w:tc>
          <w:tcPr>
            <w:tcW w:w="1362" w:type="dxa"/>
            <w:gridSpan w:val="2"/>
          </w:tcPr>
          <w:p w14:paraId="5A3A9882"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Sessional</w:t>
            </w:r>
          </w:p>
        </w:tc>
        <w:tc>
          <w:tcPr>
            <w:tcW w:w="1439" w:type="dxa"/>
            <w:gridSpan w:val="2"/>
          </w:tcPr>
          <w:p w14:paraId="14F9A51F"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Student</w:t>
            </w:r>
          </w:p>
        </w:tc>
        <w:tc>
          <w:tcPr>
            <w:tcW w:w="1438" w:type="dxa"/>
            <w:gridSpan w:val="2"/>
          </w:tcPr>
          <w:p w14:paraId="48404D55"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Referral Order volunteers</w:t>
            </w:r>
          </w:p>
        </w:tc>
        <w:tc>
          <w:tcPr>
            <w:tcW w:w="1438" w:type="dxa"/>
            <w:gridSpan w:val="2"/>
          </w:tcPr>
          <w:p w14:paraId="65E3A31F"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sz w:val="20"/>
                <w:szCs w:val="20"/>
              </w:rPr>
              <w:t>Other volunteers</w:t>
            </w:r>
          </w:p>
        </w:tc>
        <w:tc>
          <w:tcPr>
            <w:tcW w:w="1439" w:type="dxa"/>
            <w:gridSpan w:val="2"/>
            <w:shd w:val="clear" w:color="auto" w:fill="D0CECE" w:themeFill="background2" w:themeFillShade="E6"/>
          </w:tcPr>
          <w:p w14:paraId="68F5D605" w14:textId="77777777" w:rsidR="003F2DFE" w:rsidRPr="005F249F" w:rsidRDefault="003F2DFE" w:rsidP="00145BD8">
            <w:pPr>
              <w:suppressAutoHyphens/>
              <w:spacing w:before="0"/>
              <w:ind w:left="0"/>
              <w:jc w:val="center"/>
              <w:rPr>
                <w:rFonts w:asciiTheme="minorHAnsi" w:hAnsiTheme="minorHAnsi" w:cstheme="minorHAnsi"/>
                <w:sz w:val="20"/>
                <w:szCs w:val="20"/>
              </w:rPr>
            </w:pPr>
            <w:r w:rsidRPr="005F249F">
              <w:rPr>
                <w:rFonts w:asciiTheme="minorHAnsi" w:hAnsiTheme="minorHAnsi" w:cstheme="minorHAnsi"/>
                <w:b/>
                <w:sz w:val="20"/>
                <w:szCs w:val="20"/>
              </w:rPr>
              <w:t>TOTAL</w:t>
            </w:r>
          </w:p>
        </w:tc>
      </w:tr>
      <w:tr w:rsidR="003F2DFE" w:rsidRPr="005F249F" w14:paraId="02A73C28" w14:textId="77777777" w:rsidTr="00996917">
        <w:tc>
          <w:tcPr>
            <w:tcW w:w="1615" w:type="dxa"/>
            <w:vMerge/>
          </w:tcPr>
          <w:p w14:paraId="06C3EEB7" w14:textId="77777777" w:rsidR="003F2DFE" w:rsidRPr="00B13371" w:rsidRDefault="003F2DFE" w:rsidP="00145BD8">
            <w:pPr>
              <w:suppressAutoHyphens/>
              <w:spacing w:before="0"/>
              <w:ind w:left="360"/>
              <w:rPr>
                <w:rFonts w:asciiTheme="minorHAnsi" w:hAnsiTheme="minorHAnsi" w:cstheme="minorHAnsi"/>
                <w:sz w:val="22"/>
                <w:szCs w:val="22"/>
              </w:rPr>
            </w:pPr>
          </w:p>
        </w:tc>
        <w:tc>
          <w:tcPr>
            <w:tcW w:w="719" w:type="dxa"/>
          </w:tcPr>
          <w:p w14:paraId="25A9907D"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M</w:t>
            </w:r>
          </w:p>
        </w:tc>
        <w:tc>
          <w:tcPr>
            <w:tcW w:w="719" w:type="dxa"/>
          </w:tcPr>
          <w:p w14:paraId="7518D31D"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F</w:t>
            </w:r>
          </w:p>
        </w:tc>
        <w:tc>
          <w:tcPr>
            <w:tcW w:w="719" w:type="dxa"/>
          </w:tcPr>
          <w:p w14:paraId="5467F938"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M</w:t>
            </w:r>
          </w:p>
        </w:tc>
        <w:tc>
          <w:tcPr>
            <w:tcW w:w="719" w:type="dxa"/>
          </w:tcPr>
          <w:p w14:paraId="33D0B296"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F</w:t>
            </w:r>
          </w:p>
        </w:tc>
        <w:tc>
          <w:tcPr>
            <w:tcW w:w="719" w:type="dxa"/>
          </w:tcPr>
          <w:p w14:paraId="685FE4C7"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M</w:t>
            </w:r>
          </w:p>
        </w:tc>
        <w:tc>
          <w:tcPr>
            <w:tcW w:w="720" w:type="dxa"/>
          </w:tcPr>
          <w:p w14:paraId="41D8A0A7"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F</w:t>
            </w:r>
          </w:p>
        </w:tc>
        <w:tc>
          <w:tcPr>
            <w:tcW w:w="719" w:type="dxa"/>
          </w:tcPr>
          <w:p w14:paraId="2E97F1E6"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M</w:t>
            </w:r>
          </w:p>
        </w:tc>
        <w:tc>
          <w:tcPr>
            <w:tcW w:w="795" w:type="dxa"/>
          </w:tcPr>
          <w:p w14:paraId="1627C61F"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F</w:t>
            </w:r>
          </w:p>
        </w:tc>
        <w:tc>
          <w:tcPr>
            <w:tcW w:w="643" w:type="dxa"/>
          </w:tcPr>
          <w:p w14:paraId="0EE84445"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M</w:t>
            </w:r>
          </w:p>
        </w:tc>
        <w:tc>
          <w:tcPr>
            <w:tcW w:w="719" w:type="dxa"/>
          </w:tcPr>
          <w:p w14:paraId="7F8FB699"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F</w:t>
            </w:r>
          </w:p>
        </w:tc>
        <w:tc>
          <w:tcPr>
            <w:tcW w:w="719" w:type="dxa"/>
          </w:tcPr>
          <w:p w14:paraId="475CF9E0"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M</w:t>
            </w:r>
          </w:p>
        </w:tc>
        <w:tc>
          <w:tcPr>
            <w:tcW w:w="720" w:type="dxa"/>
          </w:tcPr>
          <w:p w14:paraId="54EAEE99"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F</w:t>
            </w:r>
          </w:p>
        </w:tc>
        <w:tc>
          <w:tcPr>
            <w:tcW w:w="719" w:type="dxa"/>
          </w:tcPr>
          <w:p w14:paraId="53D056D2"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M</w:t>
            </w:r>
          </w:p>
        </w:tc>
        <w:tc>
          <w:tcPr>
            <w:tcW w:w="719" w:type="dxa"/>
          </w:tcPr>
          <w:p w14:paraId="7A9F9E10"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F</w:t>
            </w:r>
          </w:p>
        </w:tc>
        <w:tc>
          <w:tcPr>
            <w:tcW w:w="719" w:type="dxa"/>
          </w:tcPr>
          <w:p w14:paraId="587FBB9B"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M</w:t>
            </w:r>
          </w:p>
        </w:tc>
        <w:tc>
          <w:tcPr>
            <w:tcW w:w="719" w:type="dxa"/>
          </w:tcPr>
          <w:p w14:paraId="374D0373"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F</w:t>
            </w:r>
          </w:p>
        </w:tc>
        <w:tc>
          <w:tcPr>
            <w:tcW w:w="719" w:type="dxa"/>
            <w:shd w:val="clear" w:color="auto" w:fill="D0CECE" w:themeFill="background2" w:themeFillShade="E6"/>
          </w:tcPr>
          <w:p w14:paraId="208A19F6"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b/>
                <w:sz w:val="22"/>
                <w:szCs w:val="22"/>
              </w:rPr>
              <w:t>M</w:t>
            </w:r>
          </w:p>
        </w:tc>
        <w:tc>
          <w:tcPr>
            <w:tcW w:w="720" w:type="dxa"/>
            <w:shd w:val="clear" w:color="auto" w:fill="D0CECE" w:themeFill="background2" w:themeFillShade="E6"/>
          </w:tcPr>
          <w:p w14:paraId="6D12BB45"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b/>
                <w:sz w:val="22"/>
                <w:szCs w:val="22"/>
              </w:rPr>
              <w:t>F</w:t>
            </w:r>
          </w:p>
        </w:tc>
      </w:tr>
      <w:tr w:rsidR="003F2DFE" w:rsidRPr="005F249F" w14:paraId="738EBD12" w14:textId="77777777" w:rsidTr="00996917">
        <w:tc>
          <w:tcPr>
            <w:tcW w:w="1615" w:type="dxa"/>
            <w:vAlign w:val="center"/>
          </w:tcPr>
          <w:p w14:paraId="64BB8832" w14:textId="77777777" w:rsidR="003F2DFE" w:rsidRPr="005F249F" w:rsidRDefault="003F2DFE" w:rsidP="00145BD8">
            <w:pPr>
              <w:suppressAutoHyphens/>
              <w:spacing w:before="0"/>
              <w:ind w:left="0"/>
              <w:jc w:val="left"/>
              <w:rPr>
                <w:rFonts w:asciiTheme="minorHAnsi" w:hAnsiTheme="minorHAnsi" w:cstheme="minorHAnsi"/>
                <w:sz w:val="22"/>
                <w:szCs w:val="22"/>
              </w:rPr>
            </w:pPr>
            <w:r w:rsidRPr="005F249F">
              <w:rPr>
                <w:rFonts w:asciiTheme="minorHAnsi" w:hAnsiTheme="minorHAnsi" w:cstheme="minorHAnsi"/>
                <w:sz w:val="22"/>
                <w:szCs w:val="22"/>
              </w:rPr>
              <w:t>Asian or</w:t>
            </w:r>
          </w:p>
          <w:p w14:paraId="0964D2D1" w14:textId="77777777" w:rsidR="003F2DFE" w:rsidRPr="005F249F" w:rsidRDefault="003F2DFE" w:rsidP="00145BD8">
            <w:pPr>
              <w:suppressAutoHyphens/>
              <w:spacing w:before="0"/>
              <w:ind w:left="0"/>
              <w:jc w:val="left"/>
              <w:rPr>
                <w:rFonts w:asciiTheme="minorHAnsi" w:hAnsiTheme="minorHAnsi" w:cstheme="minorHAnsi"/>
                <w:sz w:val="22"/>
                <w:szCs w:val="22"/>
              </w:rPr>
            </w:pPr>
            <w:r w:rsidRPr="005F249F">
              <w:rPr>
                <w:rFonts w:asciiTheme="minorHAnsi" w:hAnsiTheme="minorHAnsi" w:cstheme="minorHAnsi"/>
                <w:sz w:val="22"/>
                <w:szCs w:val="22"/>
              </w:rPr>
              <w:t>Asian British</w:t>
            </w:r>
          </w:p>
        </w:tc>
        <w:tc>
          <w:tcPr>
            <w:tcW w:w="719" w:type="dxa"/>
            <w:vAlign w:val="center"/>
          </w:tcPr>
          <w:p w14:paraId="7BF84E93"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7FEB5582"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23C6307"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61AFAE53"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2BBF9B7E"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vAlign w:val="center"/>
          </w:tcPr>
          <w:p w14:paraId="70BD0C7C"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1</w:t>
            </w:r>
          </w:p>
        </w:tc>
        <w:tc>
          <w:tcPr>
            <w:tcW w:w="719" w:type="dxa"/>
            <w:vAlign w:val="center"/>
          </w:tcPr>
          <w:p w14:paraId="1F94D77A"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95" w:type="dxa"/>
            <w:vAlign w:val="center"/>
          </w:tcPr>
          <w:p w14:paraId="2C1B227D"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643" w:type="dxa"/>
            <w:vAlign w:val="center"/>
          </w:tcPr>
          <w:p w14:paraId="2806CD9C"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280A95FE"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3928ED38"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vAlign w:val="center"/>
          </w:tcPr>
          <w:p w14:paraId="72213CCE"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026A546"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659F1A69"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23C51FE4"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5C652559"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shd w:val="clear" w:color="auto" w:fill="D0CECE" w:themeFill="background2" w:themeFillShade="E6"/>
            <w:vAlign w:val="center"/>
          </w:tcPr>
          <w:p w14:paraId="2F56B807"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c>
          <w:tcPr>
            <w:tcW w:w="720" w:type="dxa"/>
            <w:shd w:val="clear" w:color="auto" w:fill="D0CECE" w:themeFill="background2" w:themeFillShade="E6"/>
            <w:vAlign w:val="center"/>
          </w:tcPr>
          <w:p w14:paraId="2CDE9F37"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w:t>
            </w:r>
          </w:p>
        </w:tc>
      </w:tr>
      <w:tr w:rsidR="003F2DFE" w:rsidRPr="005F249F" w14:paraId="6DEF286D" w14:textId="77777777" w:rsidTr="00996917">
        <w:tc>
          <w:tcPr>
            <w:tcW w:w="1615" w:type="dxa"/>
            <w:vAlign w:val="center"/>
          </w:tcPr>
          <w:p w14:paraId="45F84F4E" w14:textId="77777777" w:rsidR="003F2DFE" w:rsidRPr="005F249F" w:rsidRDefault="003F2DFE" w:rsidP="00145BD8">
            <w:pPr>
              <w:suppressAutoHyphens/>
              <w:spacing w:before="0"/>
              <w:ind w:left="0"/>
              <w:jc w:val="left"/>
              <w:rPr>
                <w:rFonts w:asciiTheme="minorHAnsi" w:hAnsiTheme="minorHAnsi" w:cstheme="minorHAnsi"/>
                <w:sz w:val="22"/>
                <w:szCs w:val="22"/>
              </w:rPr>
            </w:pPr>
            <w:r w:rsidRPr="005F249F">
              <w:rPr>
                <w:rFonts w:asciiTheme="minorHAnsi" w:hAnsiTheme="minorHAnsi" w:cstheme="minorHAnsi"/>
                <w:sz w:val="22"/>
                <w:szCs w:val="22"/>
              </w:rPr>
              <w:t>Black or Black British</w:t>
            </w:r>
          </w:p>
        </w:tc>
        <w:tc>
          <w:tcPr>
            <w:tcW w:w="719" w:type="dxa"/>
            <w:vAlign w:val="center"/>
          </w:tcPr>
          <w:p w14:paraId="62072F3D"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1</w:t>
            </w:r>
          </w:p>
        </w:tc>
        <w:tc>
          <w:tcPr>
            <w:tcW w:w="719" w:type="dxa"/>
            <w:vAlign w:val="center"/>
          </w:tcPr>
          <w:p w14:paraId="48AC1113"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C17DE8C"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AC14FC5"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351DE0CE"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vAlign w:val="center"/>
          </w:tcPr>
          <w:p w14:paraId="56460711"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1</w:t>
            </w:r>
          </w:p>
        </w:tc>
        <w:tc>
          <w:tcPr>
            <w:tcW w:w="719" w:type="dxa"/>
            <w:vAlign w:val="center"/>
          </w:tcPr>
          <w:p w14:paraId="5789F4E9"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95" w:type="dxa"/>
            <w:vAlign w:val="center"/>
          </w:tcPr>
          <w:p w14:paraId="62857166"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643" w:type="dxa"/>
            <w:vAlign w:val="center"/>
          </w:tcPr>
          <w:p w14:paraId="345C3F54"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51F65B39"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73166E26"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vAlign w:val="center"/>
          </w:tcPr>
          <w:p w14:paraId="3E8C9CD8"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3369D9D2"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7ED60E79"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74F63935"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24FD8CD5"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shd w:val="clear" w:color="auto" w:fill="D0CECE" w:themeFill="background2" w:themeFillShade="E6"/>
            <w:vAlign w:val="center"/>
          </w:tcPr>
          <w:p w14:paraId="2E10947B"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w:t>
            </w:r>
          </w:p>
        </w:tc>
        <w:tc>
          <w:tcPr>
            <w:tcW w:w="720" w:type="dxa"/>
            <w:shd w:val="clear" w:color="auto" w:fill="D0CECE" w:themeFill="background2" w:themeFillShade="E6"/>
            <w:vAlign w:val="center"/>
          </w:tcPr>
          <w:p w14:paraId="4D1D0900"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w:t>
            </w:r>
          </w:p>
        </w:tc>
      </w:tr>
      <w:tr w:rsidR="003F2DFE" w:rsidRPr="005F249F" w14:paraId="46E7571B" w14:textId="77777777" w:rsidTr="00996917">
        <w:tc>
          <w:tcPr>
            <w:tcW w:w="1615" w:type="dxa"/>
            <w:vAlign w:val="center"/>
          </w:tcPr>
          <w:p w14:paraId="0AEEDF3A" w14:textId="77777777" w:rsidR="003F2DFE" w:rsidRPr="005F249F" w:rsidRDefault="003F2DFE" w:rsidP="00145BD8">
            <w:pPr>
              <w:suppressAutoHyphens/>
              <w:spacing w:before="0"/>
              <w:ind w:left="0"/>
              <w:jc w:val="left"/>
              <w:rPr>
                <w:rFonts w:asciiTheme="minorHAnsi" w:hAnsiTheme="minorHAnsi" w:cstheme="minorHAnsi"/>
                <w:sz w:val="22"/>
                <w:szCs w:val="22"/>
              </w:rPr>
            </w:pPr>
            <w:r w:rsidRPr="005F249F">
              <w:rPr>
                <w:rFonts w:asciiTheme="minorHAnsi" w:hAnsiTheme="minorHAnsi" w:cstheme="minorHAnsi"/>
                <w:sz w:val="22"/>
                <w:szCs w:val="22"/>
              </w:rPr>
              <w:t>Mixed</w:t>
            </w:r>
          </w:p>
        </w:tc>
        <w:tc>
          <w:tcPr>
            <w:tcW w:w="719" w:type="dxa"/>
            <w:vAlign w:val="center"/>
          </w:tcPr>
          <w:p w14:paraId="08F670D7" w14:textId="77777777" w:rsidR="003F2DFE" w:rsidRPr="005F249F" w:rsidRDefault="003F2DFE" w:rsidP="00145BD8">
            <w:pPr>
              <w:suppressAutoHyphens/>
              <w:spacing w:before="0"/>
              <w:ind w:left="0"/>
              <w:jc w:val="center"/>
              <w:rPr>
                <w:rFonts w:asciiTheme="minorHAnsi" w:hAnsiTheme="minorHAnsi" w:cstheme="minorHAnsi"/>
                <w:sz w:val="22"/>
                <w:szCs w:val="22"/>
              </w:rPr>
            </w:pPr>
          </w:p>
          <w:p w14:paraId="7153A77E"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314D803D"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53D7A8E"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22935D9F"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A7B73E8"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vAlign w:val="center"/>
          </w:tcPr>
          <w:p w14:paraId="3D1A4846"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345379BA"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95" w:type="dxa"/>
            <w:vAlign w:val="center"/>
          </w:tcPr>
          <w:p w14:paraId="01719550"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643" w:type="dxa"/>
            <w:vAlign w:val="center"/>
          </w:tcPr>
          <w:p w14:paraId="7D79CF23"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450C70F2"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955C344"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vAlign w:val="center"/>
          </w:tcPr>
          <w:p w14:paraId="3A30C8E4"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7C97ADB6"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61F02BFB"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55D4289B"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472695C7"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shd w:val="clear" w:color="auto" w:fill="D0CECE" w:themeFill="background2" w:themeFillShade="E6"/>
            <w:vAlign w:val="center"/>
          </w:tcPr>
          <w:p w14:paraId="2E4CDA78"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c>
          <w:tcPr>
            <w:tcW w:w="720" w:type="dxa"/>
            <w:shd w:val="clear" w:color="auto" w:fill="D0CECE" w:themeFill="background2" w:themeFillShade="E6"/>
            <w:vAlign w:val="center"/>
          </w:tcPr>
          <w:p w14:paraId="55660C01"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r>
      <w:tr w:rsidR="003F2DFE" w:rsidRPr="005F249F" w14:paraId="2FCE0665" w14:textId="77777777" w:rsidTr="00996917">
        <w:tc>
          <w:tcPr>
            <w:tcW w:w="1615" w:type="dxa"/>
            <w:vAlign w:val="center"/>
          </w:tcPr>
          <w:p w14:paraId="3405915C" w14:textId="77777777" w:rsidR="003F2DFE" w:rsidRPr="005F249F" w:rsidRDefault="003F2DFE" w:rsidP="00145BD8">
            <w:pPr>
              <w:suppressAutoHyphens/>
              <w:spacing w:before="0"/>
              <w:ind w:left="0"/>
              <w:jc w:val="left"/>
              <w:rPr>
                <w:rFonts w:asciiTheme="minorHAnsi" w:hAnsiTheme="minorHAnsi" w:cstheme="minorHAnsi"/>
                <w:sz w:val="22"/>
                <w:szCs w:val="22"/>
              </w:rPr>
            </w:pPr>
            <w:r w:rsidRPr="005F249F">
              <w:rPr>
                <w:rFonts w:asciiTheme="minorHAnsi" w:hAnsiTheme="minorHAnsi" w:cstheme="minorHAnsi"/>
                <w:sz w:val="22"/>
                <w:szCs w:val="22"/>
              </w:rPr>
              <w:t>Chinese or Other</w:t>
            </w:r>
          </w:p>
        </w:tc>
        <w:tc>
          <w:tcPr>
            <w:tcW w:w="719" w:type="dxa"/>
            <w:vAlign w:val="center"/>
          </w:tcPr>
          <w:p w14:paraId="54A63523"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7515AD5"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57164C0F"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D70BB83"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38D63ED2"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vAlign w:val="center"/>
          </w:tcPr>
          <w:p w14:paraId="0E34DAE7"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1CBE96E1"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95" w:type="dxa"/>
            <w:vAlign w:val="center"/>
          </w:tcPr>
          <w:p w14:paraId="56AEE9BD"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1</w:t>
            </w:r>
          </w:p>
        </w:tc>
        <w:tc>
          <w:tcPr>
            <w:tcW w:w="643" w:type="dxa"/>
            <w:vAlign w:val="center"/>
          </w:tcPr>
          <w:p w14:paraId="0F49D3C0"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1E4D294B"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1135F319"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vAlign w:val="center"/>
          </w:tcPr>
          <w:p w14:paraId="5DBBB92F"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05BC1546"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1B88BFB3"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682F0261"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vAlign w:val="center"/>
          </w:tcPr>
          <w:p w14:paraId="6E7B2099"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shd w:val="clear" w:color="auto" w:fill="D0CECE" w:themeFill="background2" w:themeFillShade="E6"/>
            <w:vAlign w:val="center"/>
          </w:tcPr>
          <w:p w14:paraId="049E73DD"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c>
          <w:tcPr>
            <w:tcW w:w="720" w:type="dxa"/>
            <w:shd w:val="clear" w:color="auto" w:fill="D0CECE" w:themeFill="background2" w:themeFillShade="E6"/>
            <w:vAlign w:val="center"/>
          </w:tcPr>
          <w:p w14:paraId="4DCF9683"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w:t>
            </w:r>
          </w:p>
        </w:tc>
      </w:tr>
      <w:tr w:rsidR="003F2DFE" w:rsidRPr="005F249F" w14:paraId="13EBA390" w14:textId="77777777" w:rsidTr="00996917">
        <w:tc>
          <w:tcPr>
            <w:tcW w:w="1615" w:type="dxa"/>
            <w:tcBorders>
              <w:bottom w:val="single" w:sz="4" w:space="0" w:color="auto"/>
            </w:tcBorders>
            <w:vAlign w:val="center"/>
          </w:tcPr>
          <w:p w14:paraId="0DD80C43" w14:textId="77777777" w:rsidR="003F2DFE" w:rsidRPr="005F249F" w:rsidRDefault="003F2DFE" w:rsidP="00145BD8">
            <w:pPr>
              <w:suppressAutoHyphens/>
              <w:spacing w:before="0"/>
              <w:ind w:left="0"/>
              <w:jc w:val="left"/>
              <w:rPr>
                <w:rFonts w:asciiTheme="minorHAnsi" w:hAnsiTheme="minorHAnsi" w:cstheme="minorHAnsi"/>
                <w:sz w:val="22"/>
                <w:szCs w:val="22"/>
              </w:rPr>
            </w:pPr>
            <w:r w:rsidRPr="005F249F">
              <w:rPr>
                <w:rFonts w:asciiTheme="minorHAnsi" w:hAnsiTheme="minorHAnsi" w:cstheme="minorHAnsi"/>
                <w:sz w:val="22"/>
                <w:szCs w:val="22"/>
              </w:rPr>
              <w:t>White or White British</w:t>
            </w:r>
          </w:p>
        </w:tc>
        <w:tc>
          <w:tcPr>
            <w:tcW w:w="719" w:type="dxa"/>
            <w:tcBorders>
              <w:bottom w:val="single" w:sz="4" w:space="0" w:color="auto"/>
            </w:tcBorders>
            <w:vAlign w:val="center"/>
          </w:tcPr>
          <w:p w14:paraId="345B2954"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tcBorders>
              <w:bottom w:val="single" w:sz="4" w:space="0" w:color="auto"/>
            </w:tcBorders>
            <w:vAlign w:val="center"/>
          </w:tcPr>
          <w:p w14:paraId="284D3DD4"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tcBorders>
              <w:bottom w:val="single" w:sz="4" w:space="0" w:color="auto"/>
            </w:tcBorders>
            <w:vAlign w:val="center"/>
          </w:tcPr>
          <w:p w14:paraId="3649BE57"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tcBorders>
              <w:bottom w:val="single" w:sz="4" w:space="0" w:color="auto"/>
            </w:tcBorders>
            <w:vAlign w:val="center"/>
          </w:tcPr>
          <w:p w14:paraId="4617DEA8"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1</w:t>
            </w:r>
          </w:p>
        </w:tc>
        <w:tc>
          <w:tcPr>
            <w:tcW w:w="719" w:type="dxa"/>
            <w:tcBorders>
              <w:bottom w:val="single" w:sz="4" w:space="0" w:color="auto"/>
            </w:tcBorders>
            <w:vAlign w:val="center"/>
          </w:tcPr>
          <w:p w14:paraId="1CC59EB6"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3</w:t>
            </w:r>
          </w:p>
        </w:tc>
        <w:tc>
          <w:tcPr>
            <w:tcW w:w="720" w:type="dxa"/>
            <w:tcBorders>
              <w:bottom w:val="single" w:sz="4" w:space="0" w:color="auto"/>
            </w:tcBorders>
            <w:vAlign w:val="center"/>
          </w:tcPr>
          <w:p w14:paraId="64667120"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16</w:t>
            </w:r>
          </w:p>
        </w:tc>
        <w:tc>
          <w:tcPr>
            <w:tcW w:w="719" w:type="dxa"/>
            <w:tcBorders>
              <w:bottom w:val="single" w:sz="4" w:space="0" w:color="auto"/>
            </w:tcBorders>
            <w:vAlign w:val="center"/>
          </w:tcPr>
          <w:p w14:paraId="490EBDA1"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1</w:t>
            </w:r>
          </w:p>
        </w:tc>
        <w:tc>
          <w:tcPr>
            <w:tcW w:w="795" w:type="dxa"/>
            <w:tcBorders>
              <w:bottom w:val="single" w:sz="4" w:space="0" w:color="auto"/>
            </w:tcBorders>
            <w:vAlign w:val="center"/>
          </w:tcPr>
          <w:p w14:paraId="558D9DA2"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3</w:t>
            </w:r>
          </w:p>
        </w:tc>
        <w:tc>
          <w:tcPr>
            <w:tcW w:w="643" w:type="dxa"/>
            <w:tcBorders>
              <w:bottom w:val="single" w:sz="4" w:space="0" w:color="auto"/>
            </w:tcBorders>
            <w:vAlign w:val="center"/>
          </w:tcPr>
          <w:p w14:paraId="34E52904"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tcBorders>
              <w:bottom w:val="single" w:sz="4" w:space="0" w:color="auto"/>
            </w:tcBorders>
            <w:vAlign w:val="center"/>
          </w:tcPr>
          <w:p w14:paraId="56635E23"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19" w:type="dxa"/>
            <w:tcBorders>
              <w:bottom w:val="single" w:sz="4" w:space="0" w:color="auto"/>
            </w:tcBorders>
            <w:vAlign w:val="center"/>
          </w:tcPr>
          <w:p w14:paraId="3D1F3CD5" w14:textId="77777777" w:rsidR="003F2DFE" w:rsidRPr="005F249F" w:rsidRDefault="003F2DFE" w:rsidP="00145BD8">
            <w:pPr>
              <w:suppressAutoHyphens/>
              <w:spacing w:before="0"/>
              <w:ind w:left="0"/>
              <w:jc w:val="center"/>
              <w:rPr>
                <w:rFonts w:asciiTheme="minorHAnsi" w:hAnsiTheme="minorHAnsi" w:cstheme="minorHAnsi"/>
                <w:sz w:val="22"/>
                <w:szCs w:val="22"/>
              </w:rPr>
            </w:pPr>
          </w:p>
        </w:tc>
        <w:tc>
          <w:tcPr>
            <w:tcW w:w="720" w:type="dxa"/>
            <w:tcBorders>
              <w:bottom w:val="single" w:sz="4" w:space="0" w:color="auto"/>
            </w:tcBorders>
            <w:vAlign w:val="center"/>
          </w:tcPr>
          <w:p w14:paraId="726D823B"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1</w:t>
            </w:r>
          </w:p>
        </w:tc>
        <w:tc>
          <w:tcPr>
            <w:tcW w:w="719" w:type="dxa"/>
            <w:tcBorders>
              <w:bottom w:val="single" w:sz="4" w:space="0" w:color="auto"/>
            </w:tcBorders>
            <w:vAlign w:val="center"/>
          </w:tcPr>
          <w:p w14:paraId="6E29FCE1"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2</w:t>
            </w:r>
          </w:p>
        </w:tc>
        <w:tc>
          <w:tcPr>
            <w:tcW w:w="719" w:type="dxa"/>
            <w:tcBorders>
              <w:bottom w:val="single" w:sz="4" w:space="0" w:color="auto"/>
            </w:tcBorders>
            <w:vAlign w:val="center"/>
          </w:tcPr>
          <w:p w14:paraId="5BD72FDC"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6</w:t>
            </w:r>
          </w:p>
        </w:tc>
        <w:tc>
          <w:tcPr>
            <w:tcW w:w="719" w:type="dxa"/>
            <w:tcBorders>
              <w:bottom w:val="single" w:sz="4" w:space="0" w:color="auto"/>
            </w:tcBorders>
            <w:vAlign w:val="center"/>
          </w:tcPr>
          <w:p w14:paraId="6953E8F4"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2</w:t>
            </w:r>
          </w:p>
        </w:tc>
        <w:tc>
          <w:tcPr>
            <w:tcW w:w="719" w:type="dxa"/>
            <w:tcBorders>
              <w:bottom w:val="single" w:sz="4" w:space="0" w:color="auto"/>
            </w:tcBorders>
            <w:vAlign w:val="center"/>
          </w:tcPr>
          <w:p w14:paraId="531CD745" w14:textId="77777777" w:rsidR="003F2DFE" w:rsidRPr="005F249F" w:rsidRDefault="003F2DFE" w:rsidP="00145BD8">
            <w:pPr>
              <w:suppressAutoHyphens/>
              <w:spacing w:before="0"/>
              <w:ind w:left="0"/>
              <w:jc w:val="center"/>
              <w:rPr>
                <w:rFonts w:asciiTheme="minorHAnsi" w:hAnsiTheme="minorHAnsi" w:cstheme="minorHAnsi"/>
                <w:sz w:val="22"/>
                <w:szCs w:val="22"/>
              </w:rPr>
            </w:pPr>
            <w:r w:rsidRPr="005F249F">
              <w:rPr>
                <w:rFonts w:asciiTheme="minorHAnsi" w:hAnsiTheme="minorHAnsi" w:cstheme="minorHAnsi"/>
                <w:sz w:val="22"/>
                <w:szCs w:val="22"/>
              </w:rPr>
              <w:t>8</w:t>
            </w:r>
          </w:p>
        </w:tc>
        <w:tc>
          <w:tcPr>
            <w:tcW w:w="719" w:type="dxa"/>
            <w:tcBorders>
              <w:bottom w:val="single" w:sz="4" w:space="0" w:color="auto"/>
            </w:tcBorders>
            <w:shd w:val="clear" w:color="auto" w:fill="D0CECE" w:themeFill="background2" w:themeFillShade="E6"/>
            <w:vAlign w:val="center"/>
          </w:tcPr>
          <w:p w14:paraId="147B4ADC"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8</w:t>
            </w:r>
          </w:p>
        </w:tc>
        <w:tc>
          <w:tcPr>
            <w:tcW w:w="720" w:type="dxa"/>
            <w:tcBorders>
              <w:bottom w:val="single" w:sz="4" w:space="0" w:color="auto"/>
            </w:tcBorders>
            <w:shd w:val="clear" w:color="auto" w:fill="D0CECE" w:themeFill="background2" w:themeFillShade="E6"/>
            <w:vAlign w:val="center"/>
          </w:tcPr>
          <w:p w14:paraId="58F396C3"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35</w:t>
            </w:r>
          </w:p>
        </w:tc>
      </w:tr>
      <w:tr w:rsidR="003F2DFE" w:rsidRPr="005F249F" w14:paraId="5F4AE9C8" w14:textId="77777777" w:rsidTr="00996917">
        <w:tc>
          <w:tcPr>
            <w:tcW w:w="1615" w:type="dxa"/>
            <w:tcBorders>
              <w:bottom w:val="single" w:sz="4" w:space="0" w:color="auto"/>
            </w:tcBorders>
            <w:shd w:val="clear" w:color="auto" w:fill="D0CECE" w:themeFill="background2" w:themeFillShade="E6"/>
            <w:vAlign w:val="center"/>
          </w:tcPr>
          <w:p w14:paraId="51EE944B" w14:textId="77777777" w:rsidR="003F2DFE" w:rsidRPr="005F249F" w:rsidRDefault="003F2DFE" w:rsidP="00145BD8">
            <w:pPr>
              <w:suppressAutoHyphens/>
              <w:spacing w:before="0"/>
              <w:ind w:left="0"/>
              <w:jc w:val="left"/>
              <w:rPr>
                <w:rFonts w:asciiTheme="minorHAnsi" w:hAnsiTheme="minorHAnsi" w:cstheme="minorHAnsi"/>
                <w:b/>
                <w:sz w:val="22"/>
                <w:szCs w:val="22"/>
              </w:rPr>
            </w:pPr>
            <w:r w:rsidRPr="005F249F">
              <w:rPr>
                <w:rFonts w:asciiTheme="minorHAnsi" w:hAnsiTheme="minorHAnsi" w:cstheme="minorHAnsi"/>
                <w:b/>
                <w:sz w:val="22"/>
                <w:szCs w:val="22"/>
              </w:rPr>
              <w:t>TOTAL</w:t>
            </w:r>
          </w:p>
        </w:tc>
        <w:tc>
          <w:tcPr>
            <w:tcW w:w="719" w:type="dxa"/>
            <w:tcBorders>
              <w:bottom w:val="single" w:sz="4" w:space="0" w:color="auto"/>
            </w:tcBorders>
            <w:shd w:val="clear" w:color="auto" w:fill="D0CECE" w:themeFill="background2" w:themeFillShade="E6"/>
            <w:vAlign w:val="center"/>
          </w:tcPr>
          <w:p w14:paraId="48BBD7F0"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w:t>
            </w:r>
          </w:p>
        </w:tc>
        <w:tc>
          <w:tcPr>
            <w:tcW w:w="719" w:type="dxa"/>
            <w:tcBorders>
              <w:bottom w:val="single" w:sz="4" w:space="0" w:color="auto"/>
            </w:tcBorders>
            <w:shd w:val="clear" w:color="auto" w:fill="D0CECE" w:themeFill="background2" w:themeFillShade="E6"/>
            <w:vAlign w:val="center"/>
          </w:tcPr>
          <w:p w14:paraId="6957F218" w14:textId="77777777" w:rsidR="003F2DFE" w:rsidRPr="005F249F" w:rsidRDefault="003F2DFE" w:rsidP="00145BD8">
            <w:pPr>
              <w:suppressAutoHyphens/>
              <w:spacing w:before="0"/>
              <w:ind w:left="0"/>
              <w:jc w:val="center"/>
              <w:rPr>
                <w:rFonts w:asciiTheme="minorHAnsi" w:hAnsiTheme="minorHAnsi" w:cstheme="minorHAnsi"/>
                <w:b/>
                <w:sz w:val="22"/>
                <w:szCs w:val="22"/>
              </w:rPr>
            </w:pPr>
          </w:p>
          <w:p w14:paraId="6DEF6FBD"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c>
          <w:tcPr>
            <w:tcW w:w="719" w:type="dxa"/>
            <w:tcBorders>
              <w:bottom w:val="single" w:sz="4" w:space="0" w:color="auto"/>
            </w:tcBorders>
            <w:shd w:val="clear" w:color="auto" w:fill="D0CECE" w:themeFill="background2" w:themeFillShade="E6"/>
            <w:vAlign w:val="center"/>
          </w:tcPr>
          <w:p w14:paraId="159E8A84"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c>
          <w:tcPr>
            <w:tcW w:w="719" w:type="dxa"/>
            <w:tcBorders>
              <w:bottom w:val="single" w:sz="4" w:space="0" w:color="auto"/>
            </w:tcBorders>
            <w:shd w:val="clear" w:color="auto" w:fill="D0CECE" w:themeFill="background2" w:themeFillShade="E6"/>
            <w:vAlign w:val="center"/>
          </w:tcPr>
          <w:p w14:paraId="7E34B04F"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w:t>
            </w:r>
          </w:p>
        </w:tc>
        <w:tc>
          <w:tcPr>
            <w:tcW w:w="719" w:type="dxa"/>
            <w:tcBorders>
              <w:bottom w:val="single" w:sz="4" w:space="0" w:color="auto"/>
            </w:tcBorders>
            <w:shd w:val="clear" w:color="auto" w:fill="D0CECE" w:themeFill="background2" w:themeFillShade="E6"/>
            <w:vAlign w:val="center"/>
          </w:tcPr>
          <w:p w14:paraId="465CB60B"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3</w:t>
            </w:r>
          </w:p>
        </w:tc>
        <w:tc>
          <w:tcPr>
            <w:tcW w:w="720" w:type="dxa"/>
            <w:tcBorders>
              <w:bottom w:val="single" w:sz="4" w:space="0" w:color="auto"/>
            </w:tcBorders>
            <w:shd w:val="clear" w:color="auto" w:fill="D0CECE" w:themeFill="background2" w:themeFillShade="E6"/>
            <w:vAlign w:val="center"/>
          </w:tcPr>
          <w:p w14:paraId="6DC09AD6"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18</w:t>
            </w:r>
          </w:p>
        </w:tc>
        <w:tc>
          <w:tcPr>
            <w:tcW w:w="719" w:type="dxa"/>
            <w:tcBorders>
              <w:bottom w:val="single" w:sz="4" w:space="0" w:color="auto"/>
            </w:tcBorders>
            <w:shd w:val="clear" w:color="auto" w:fill="D0CECE" w:themeFill="background2" w:themeFillShade="E6"/>
            <w:vAlign w:val="center"/>
          </w:tcPr>
          <w:p w14:paraId="1100F197"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w:t>
            </w:r>
          </w:p>
        </w:tc>
        <w:tc>
          <w:tcPr>
            <w:tcW w:w="795" w:type="dxa"/>
            <w:tcBorders>
              <w:bottom w:val="single" w:sz="4" w:space="0" w:color="auto"/>
            </w:tcBorders>
            <w:shd w:val="clear" w:color="auto" w:fill="D0CECE" w:themeFill="background2" w:themeFillShade="E6"/>
            <w:vAlign w:val="center"/>
          </w:tcPr>
          <w:p w14:paraId="6C40EC6B"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4</w:t>
            </w:r>
          </w:p>
        </w:tc>
        <w:tc>
          <w:tcPr>
            <w:tcW w:w="643" w:type="dxa"/>
            <w:tcBorders>
              <w:bottom w:val="single" w:sz="4" w:space="0" w:color="auto"/>
            </w:tcBorders>
            <w:shd w:val="clear" w:color="auto" w:fill="D0CECE" w:themeFill="background2" w:themeFillShade="E6"/>
            <w:vAlign w:val="center"/>
          </w:tcPr>
          <w:p w14:paraId="11BAB86A"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c>
          <w:tcPr>
            <w:tcW w:w="719" w:type="dxa"/>
            <w:tcBorders>
              <w:bottom w:val="single" w:sz="4" w:space="0" w:color="auto"/>
            </w:tcBorders>
            <w:shd w:val="clear" w:color="auto" w:fill="D0CECE" w:themeFill="background2" w:themeFillShade="E6"/>
            <w:vAlign w:val="center"/>
          </w:tcPr>
          <w:p w14:paraId="43417195"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c>
          <w:tcPr>
            <w:tcW w:w="719" w:type="dxa"/>
            <w:tcBorders>
              <w:bottom w:val="single" w:sz="4" w:space="0" w:color="auto"/>
            </w:tcBorders>
            <w:shd w:val="clear" w:color="auto" w:fill="D0CECE" w:themeFill="background2" w:themeFillShade="E6"/>
            <w:vAlign w:val="center"/>
          </w:tcPr>
          <w:p w14:paraId="40AF2803" w14:textId="77777777" w:rsidR="003F2DFE" w:rsidRPr="005F249F" w:rsidRDefault="003F2DFE" w:rsidP="00145BD8">
            <w:pPr>
              <w:suppressAutoHyphens/>
              <w:spacing w:before="0"/>
              <w:ind w:left="0"/>
              <w:jc w:val="center"/>
              <w:rPr>
                <w:rFonts w:asciiTheme="minorHAnsi" w:hAnsiTheme="minorHAnsi" w:cstheme="minorHAnsi"/>
                <w:b/>
                <w:sz w:val="22"/>
                <w:szCs w:val="22"/>
              </w:rPr>
            </w:pPr>
          </w:p>
        </w:tc>
        <w:tc>
          <w:tcPr>
            <w:tcW w:w="720" w:type="dxa"/>
            <w:tcBorders>
              <w:bottom w:val="single" w:sz="4" w:space="0" w:color="auto"/>
            </w:tcBorders>
            <w:shd w:val="clear" w:color="auto" w:fill="D0CECE" w:themeFill="background2" w:themeFillShade="E6"/>
            <w:vAlign w:val="center"/>
          </w:tcPr>
          <w:p w14:paraId="1A9ECE7D"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1</w:t>
            </w:r>
          </w:p>
        </w:tc>
        <w:tc>
          <w:tcPr>
            <w:tcW w:w="719" w:type="dxa"/>
            <w:tcBorders>
              <w:bottom w:val="single" w:sz="4" w:space="0" w:color="auto"/>
            </w:tcBorders>
            <w:shd w:val="clear" w:color="auto" w:fill="D0CECE" w:themeFill="background2" w:themeFillShade="E6"/>
            <w:vAlign w:val="center"/>
          </w:tcPr>
          <w:p w14:paraId="59644B41"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2</w:t>
            </w:r>
          </w:p>
        </w:tc>
        <w:tc>
          <w:tcPr>
            <w:tcW w:w="719" w:type="dxa"/>
            <w:tcBorders>
              <w:bottom w:val="single" w:sz="4" w:space="0" w:color="auto"/>
            </w:tcBorders>
            <w:shd w:val="clear" w:color="auto" w:fill="D0CECE" w:themeFill="background2" w:themeFillShade="E6"/>
            <w:vAlign w:val="center"/>
          </w:tcPr>
          <w:p w14:paraId="77A7DF24"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6</w:t>
            </w:r>
          </w:p>
        </w:tc>
        <w:tc>
          <w:tcPr>
            <w:tcW w:w="719" w:type="dxa"/>
            <w:tcBorders>
              <w:bottom w:val="single" w:sz="4" w:space="0" w:color="auto"/>
            </w:tcBorders>
            <w:shd w:val="clear" w:color="auto" w:fill="D0CECE" w:themeFill="background2" w:themeFillShade="E6"/>
            <w:vAlign w:val="center"/>
          </w:tcPr>
          <w:p w14:paraId="7E2862CF"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2</w:t>
            </w:r>
          </w:p>
        </w:tc>
        <w:tc>
          <w:tcPr>
            <w:tcW w:w="719" w:type="dxa"/>
            <w:tcBorders>
              <w:bottom w:val="single" w:sz="4" w:space="0" w:color="auto"/>
            </w:tcBorders>
            <w:shd w:val="clear" w:color="auto" w:fill="D0CECE" w:themeFill="background2" w:themeFillShade="E6"/>
            <w:vAlign w:val="center"/>
          </w:tcPr>
          <w:p w14:paraId="6E638D6B"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8</w:t>
            </w:r>
          </w:p>
        </w:tc>
        <w:tc>
          <w:tcPr>
            <w:tcW w:w="719" w:type="dxa"/>
            <w:tcBorders>
              <w:bottom w:val="single" w:sz="4" w:space="0" w:color="auto"/>
            </w:tcBorders>
            <w:shd w:val="clear" w:color="auto" w:fill="D0CECE" w:themeFill="background2" w:themeFillShade="E6"/>
            <w:vAlign w:val="center"/>
          </w:tcPr>
          <w:p w14:paraId="7C352333" w14:textId="77777777"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9</w:t>
            </w:r>
          </w:p>
        </w:tc>
        <w:tc>
          <w:tcPr>
            <w:tcW w:w="720" w:type="dxa"/>
            <w:tcBorders>
              <w:bottom w:val="single" w:sz="4" w:space="0" w:color="auto"/>
            </w:tcBorders>
            <w:shd w:val="clear" w:color="auto" w:fill="D0CECE" w:themeFill="background2" w:themeFillShade="E6"/>
            <w:vAlign w:val="center"/>
          </w:tcPr>
          <w:p w14:paraId="1D9459EF" w14:textId="26D4AF33" w:rsidR="003F2DFE" w:rsidRPr="005F249F" w:rsidRDefault="003F2DFE" w:rsidP="00145BD8">
            <w:pPr>
              <w:suppressAutoHyphens/>
              <w:spacing w:before="0"/>
              <w:ind w:left="0"/>
              <w:jc w:val="center"/>
              <w:rPr>
                <w:rFonts w:asciiTheme="minorHAnsi" w:hAnsiTheme="minorHAnsi" w:cstheme="minorHAnsi"/>
                <w:b/>
                <w:sz w:val="22"/>
                <w:szCs w:val="22"/>
              </w:rPr>
            </w:pPr>
            <w:r w:rsidRPr="005F249F">
              <w:rPr>
                <w:rFonts w:asciiTheme="minorHAnsi" w:hAnsiTheme="minorHAnsi" w:cstheme="minorHAnsi"/>
                <w:b/>
                <w:sz w:val="22"/>
                <w:szCs w:val="22"/>
              </w:rPr>
              <w:t>38</w:t>
            </w:r>
          </w:p>
        </w:tc>
      </w:tr>
    </w:tbl>
    <w:p w14:paraId="21F7055D" w14:textId="77777777" w:rsidR="008410AD" w:rsidRPr="00D92BBD" w:rsidRDefault="008410AD" w:rsidP="00145BD8">
      <w:pPr>
        <w:suppressAutoHyphens/>
        <w:spacing w:line="240" w:lineRule="auto"/>
        <w:rPr>
          <w:rFonts w:asciiTheme="minorHAnsi" w:hAnsiTheme="minorHAnsi" w:cstheme="minorHAnsi"/>
          <w:color w:val="00B0F0"/>
          <w:u w:val="single"/>
        </w:rPr>
      </w:pPr>
    </w:p>
    <w:p w14:paraId="0374B47D" w14:textId="29023EAB" w:rsidR="008410AD" w:rsidRPr="00D92BBD" w:rsidRDefault="009D4D2C" w:rsidP="00145BD8">
      <w:pPr>
        <w:suppressAutoHyphens/>
        <w:spacing w:line="240" w:lineRule="auto"/>
        <w:rPr>
          <w:rFonts w:asciiTheme="minorHAnsi" w:hAnsiTheme="minorHAnsi" w:cstheme="minorHAnsi"/>
        </w:rPr>
      </w:pPr>
      <w:r w:rsidRPr="00D92BBD">
        <w:rPr>
          <w:rFonts w:asciiTheme="minorHAnsi" w:hAnsiTheme="minorHAnsi" w:cstheme="minorHAnsi"/>
        </w:rPr>
        <w:t>(No staff have reported a disability)</w:t>
      </w:r>
    </w:p>
    <w:bookmarkEnd w:id="30"/>
    <w:p w14:paraId="076937B1" w14:textId="77777777" w:rsidR="00B134E6" w:rsidRPr="00D92BBD" w:rsidRDefault="00B134E6" w:rsidP="00145BD8">
      <w:pPr>
        <w:suppressAutoHyphens/>
        <w:overflowPunct w:val="0"/>
        <w:spacing w:beforeLines="120" w:before="288" w:afterLines="120" w:after="288" w:line="240" w:lineRule="auto"/>
        <w:jc w:val="left"/>
        <w:rPr>
          <w:rFonts w:asciiTheme="minorHAnsi" w:eastAsia="MS PGothic" w:hAnsiTheme="minorHAnsi" w:cstheme="minorHAnsi"/>
          <w:color w:val="7030A0"/>
          <w:kern w:val="3"/>
        </w:rPr>
      </w:pPr>
    </w:p>
    <w:p w14:paraId="76E76D78" w14:textId="77777777" w:rsidR="00B134E6" w:rsidRDefault="00B134E6" w:rsidP="00145BD8">
      <w:pPr>
        <w:suppressAutoHyphens/>
        <w:overflowPunct w:val="0"/>
        <w:spacing w:beforeLines="120" w:before="288" w:afterLines="120" w:after="288" w:line="240" w:lineRule="auto"/>
        <w:jc w:val="left"/>
        <w:rPr>
          <w:rFonts w:asciiTheme="minorHAnsi" w:eastAsia="MS PGothic" w:hAnsiTheme="minorHAnsi" w:cstheme="minorHAnsi"/>
          <w:color w:val="7030A0"/>
          <w:kern w:val="3"/>
        </w:rPr>
      </w:pPr>
    </w:p>
    <w:p w14:paraId="1D0704D9" w14:textId="77777777" w:rsidR="00292BBF" w:rsidRDefault="00292BBF" w:rsidP="00145BD8">
      <w:pPr>
        <w:suppressAutoHyphens/>
        <w:overflowPunct w:val="0"/>
        <w:spacing w:beforeLines="120" w:before="288" w:afterLines="120" w:after="288" w:line="240" w:lineRule="auto"/>
        <w:jc w:val="left"/>
        <w:rPr>
          <w:rFonts w:asciiTheme="minorHAnsi" w:eastAsia="MS PGothic" w:hAnsiTheme="minorHAnsi" w:cstheme="minorHAnsi"/>
          <w:color w:val="7030A0"/>
          <w:kern w:val="3"/>
        </w:rPr>
      </w:pPr>
    </w:p>
    <w:p w14:paraId="715B93DD" w14:textId="77777777" w:rsidR="00292BBF" w:rsidRDefault="00292BBF" w:rsidP="00145BD8">
      <w:pPr>
        <w:suppressAutoHyphens/>
        <w:overflowPunct w:val="0"/>
        <w:spacing w:beforeLines="120" w:before="288" w:afterLines="120" w:after="288" w:line="240" w:lineRule="auto"/>
        <w:jc w:val="left"/>
        <w:rPr>
          <w:rFonts w:asciiTheme="minorHAnsi" w:eastAsia="MS PGothic" w:hAnsiTheme="minorHAnsi" w:cstheme="minorHAnsi"/>
          <w:color w:val="7030A0"/>
          <w:kern w:val="3"/>
        </w:rPr>
      </w:pPr>
    </w:p>
    <w:p w14:paraId="38FCD057" w14:textId="77777777" w:rsidR="00292BBF" w:rsidRDefault="00292BBF" w:rsidP="00145BD8">
      <w:pPr>
        <w:suppressAutoHyphens/>
        <w:overflowPunct w:val="0"/>
        <w:spacing w:beforeLines="120" w:before="288" w:afterLines="120" w:after="288" w:line="240" w:lineRule="auto"/>
        <w:jc w:val="left"/>
        <w:rPr>
          <w:rFonts w:asciiTheme="minorHAnsi" w:eastAsia="MS PGothic" w:hAnsiTheme="minorHAnsi" w:cstheme="minorHAnsi"/>
          <w:color w:val="7030A0"/>
          <w:kern w:val="3"/>
        </w:rPr>
      </w:pPr>
    </w:p>
    <w:p w14:paraId="4148A66F" w14:textId="77777777" w:rsidR="00292BBF" w:rsidRDefault="00292BBF" w:rsidP="00145BD8">
      <w:pPr>
        <w:suppressAutoHyphens/>
        <w:overflowPunct w:val="0"/>
        <w:spacing w:beforeLines="120" w:before="288" w:afterLines="120" w:after="288" w:line="240" w:lineRule="auto"/>
        <w:jc w:val="left"/>
        <w:rPr>
          <w:rFonts w:asciiTheme="minorHAnsi" w:eastAsia="MS PGothic" w:hAnsiTheme="minorHAnsi" w:cstheme="minorHAnsi"/>
          <w:color w:val="7030A0"/>
          <w:kern w:val="3"/>
        </w:rPr>
      </w:pPr>
    </w:p>
    <w:p w14:paraId="3A18B0D4" w14:textId="6C6375FB" w:rsidR="00B134E6" w:rsidRPr="007122E2" w:rsidRDefault="00B134E6" w:rsidP="005D1866">
      <w:pPr>
        <w:pStyle w:val="ParagraphMS"/>
        <w:numPr>
          <w:ilvl w:val="0"/>
          <w:numId w:val="0"/>
        </w:numPr>
        <w:suppressAutoHyphens/>
        <w:spacing w:line="240" w:lineRule="auto"/>
        <w:rPr>
          <w:rFonts w:asciiTheme="minorHAnsi" w:hAnsiTheme="minorHAnsi" w:cstheme="minorHAnsi"/>
          <w:b/>
          <w:bCs/>
          <w:color w:val="auto"/>
        </w:rPr>
      </w:pPr>
      <w:r w:rsidRPr="007122E2">
        <w:rPr>
          <w:rFonts w:asciiTheme="minorHAnsi" w:hAnsiTheme="minorHAnsi" w:cstheme="minorHAnsi"/>
          <w:b/>
          <w:bCs/>
          <w:color w:val="auto"/>
        </w:rPr>
        <w:lastRenderedPageBreak/>
        <w:t>Appendix 5</w:t>
      </w:r>
      <w:r w:rsidR="00582CD1" w:rsidRPr="007122E2">
        <w:rPr>
          <w:rFonts w:asciiTheme="minorHAnsi" w:hAnsiTheme="minorHAnsi" w:cstheme="minorHAnsi"/>
          <w:b/>
          <w:bCs/>
          <w:color w:val="auto"/>
        </w:rPr>
        <w:t xml:space="preserve"> – Development Plan</w:t>
      </w:r>
    </w:p>
    <w:p w14:paraId="54C57E4D" w14:textId="77777777" w:rsidR="00582CD1" w:rsidRPr="00D92BBD" w:rsidRDefault="00582CD1" w:rsidP="00145BD8">
      <w:pPr>
        <w:suppressAutoHyphens/>
        <w:overflowPunct w:val="0"/>
        <w:spacing w:beforeLines="120" w:before="288" w:afterLines="120" w:after="288" w:line="240" w:lineRule="auto"/>
        <w:jc w:val="left"/>
        <w:rPr>
          <w:rFonts w:asciiTheme="minorHAnsi" w:eastAsia="MS PGothic" w:hAnsiTheme="minorHAnsi" w:cstheme="minorHAnsi"/>
          <w:b/>
          <w:color w:val="00B0F0"/>
          <w:kern w:val="3"/>
          <w:u w:val="single"/>
        </w:rPr>
      </w:pPr>
    </w:p>
    <w:tbl>
      <w:tblPr>
        <w:tblStyle w:val="TableGrid"/>
        <w:tblW w:w="0" w:type="auto"/>
        <w:tblLook w:val="04A0" w:firstRow="1" w:lastRow="0" w:firstColumn="1" w:lastColumn="0" w:noHBand="0" w:noVBand="1"/>
      </w:tblPr>
      <w:tblGrid>
        <w:gridCol w:w="4673"/>
        <w:gridCol w:w="9887"/>
      </w:tblGrid>
      <w:tr w:rsidR="00322FD7" w:rsidRPr="005F249F" w14:paraId="530077C7" w14:textId="77777777" w:rsidTr="003217FB">
        <w:tc>
          <w:tcPr>
            <w:tcW w:w="4673" w:type="dxa"/>
          </w:tcPr>
          <w:p w14:paraId="106009E0" w14:textId="7A562430" w:rsidR="00322FD7" w:rsidRPr="00D65DF2" w:rsidRDefault="00CE6763" w:rsidP="00145BD8">
            <w:pPr>
              <w:suppressAutoHyphens/>
              <w:overflowPunct w:val="0"/>
              <w:spacing w:beforeLines="120" w:before="288" w:afterLines="120" w:after="288"/>
              <w:jc w:val="left"/>
              <w:rPr>
                <w:rFonts w:asciiTheme="minorHAnsi" w:eastAsia="MS PGothic" w:hAnsiTheme="minorHAnsi" w:cstheme="minorHAnsi"/>
                <w:b/>
                <w:kern w:val="3"/>
                <w:u w:val="single"/>
              </w:rPr>
            </w:pPr>
            <w:r w:rsidRPr="00D65DF2">
              <w:rPr>
                <w:rFonts w:asciiTheme="minorHAnsi" w:eastAsia="MS PGothic" w:hAnsiTheme="minorHAnsi" w:cstheme="minorHAnsi"/>
                <w:b/>
                <w:kern w:val="3"/>
                <w:u w:val="single"/>
              </w:rPr>
              <w:t>Area of Delivery</w:t>
            </w:r>
            <w:r w:rsidR="00CD5063" w:rsidRPr="00D65DF2">
              <w:rPr>
                <w:rFonts w:asciiTheme="minorHAnsi" w:eastAsia="MS PGothic" w:hAnsiTheme="minorHAnsi" w:cstheme="minorHAnsi"/>
                <w:b/>
                <w:kern w:val="3"/>
                <w:u w:val="single"/>
              </w:rPr>
              <w:t xml:space="preserve"> / </w:t>
            </w:r>
            <w:r w:rsidR="00D50274" w:rsidRPr="00D65DF2">
              <w:rPr>
                <w:rFonts w:asciiTheme="minorHAnsi" w:eastAsia="MS PGothic" w:hAnsiTheme="minorHAnsi" w:cstheme="minorHAnsi"/>
                <w:b/>
                <w:kern w:val="3"/>
                <w:u w:val="single"/>
              </w:rPr>
              <w:t>Identified Area of Development</w:t>
            </w:r>
          </w:p>
        </w:tc>
        <w:tc>
          <w:tcPr>
            <w:tcW w:w="9887" w:type="dxa"/>
          </w:tcPr>
          <w:p w14:paraId="4F678FB2" w14:textId="1BD024E3" w:rsidR="00322FD7" w:rsidRPr="00D65DF2" w:rsidRDefault="00CE6763" w:rsidP="00145BD8">
            <w:pPr>
              <w:suppressAutoHyphens/>
              <w:overflowPunct w:val="0"/>
              <w:spacing w:beforeLines="120" w:before="288" w:afterLines="120" w:after="288"/>
              <w:jc w:val="left"/>
              <w:rPr>
                <w:rFonts w:asciiTheme="minorHAnsi" w:eastAsia="MS PGothic" w:hAnsiTheme="minorHAnsi" w:cstheme="minorHAnsi"/>
                <w:b/>
                <w:kern w:val="3"/>
                <w:u w:val="single"/>
              </w:rPr>
            </w:pPr>
            <w:r w:rsidRPr="00D65DF2">
              <w:rPr>
                <w:rFonts w:asciiTheme="minorHAnsi" w:eastAsia="MS PGothic" w:hAnsiTheme="minorHAnsi" w:cstheme="minorHAnsi"/>
                <w:b/>
                <w:kern w:val="3"/>
                <w:u w:val="single"/>
              </w:rPr>
              <w:t xml:space="preserve">Development </w:t>
            </w:r>
            <w:r w:rsidR="00F25A69" w:rsidRPr="00D65DF2">
              <w:rPr>
                <w:rFonts w:asciiTheme="minorHAnsi" w:eastAsia="MS PGothic" w:hAnsiTheme="minorHAnsi" w:cstheme="minorHAnsi"/>
                <w:b/>
                <w:kern w:val="3"/>
                <w:u w:val="single"/>
              </w:rPr>
              <w:t xml:space="preserve">Activity </w:t>
            </w:r>
          </w:p>
        </w:tc>
      </w:tr>
      <w:tr w:rsidR="00322FD7" w:rsidRPr="005F249F" w14:paraId="39942E75" w14:textId="77777777" w:rsidTr="003217FB">
        <w:tc>
          <w:tcPr>
            <w:tcW w:w="4673" w:type="dxa"/>
          </w:tcPr>
          <w:p w14:paraId="53FFFE82" w14:textId="30751939" w:rsidR="00322FD7" w:rsidRPr="00D92BBD" w:rsidRDefault="00CD5063" w:rsidP="00145BD8">
            <w:p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Disproportionality</w:t>
            </w:r>
          </w:p>
        </w:tc>
        <w:tc>
          <w:tcPr>
            <w:tcW w:w="9887" w:type="dxa"/>
          </w:tcPr>
          <w:p w14:paraId="22690026" w14:textId="41D12589" w:rsidR="00322FD7" w:rsidRPr="00D92BBD" w:rsidRDefault="0043524D" w:rsidP="00225CBD">
            <w:pPr>
              <w:pStyle w:val="ListParagraph"/>
              <w:numPr>
                <w:ilvl w:val="0"/>
                <w:numId w:val="22"/>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Continue to use YJB Ethnic Disparity Tool and </w:t>
            </w:r>
            <w:r w:rsidR="00963953" w:rsidRPr="00D92BBD">
              <w:rPr>
                <w:rFonts w:asciiTheme="minorHAnsi" w:eastAsia="MS PGothic" w:hAnsiTheme="minorHAnsi" w:cstheme="minorHAnsi"/>
                <w:kern w:val="3"/>
              </w:rPr>
              <w:t>CV data to</w:t>
            </w:r>
            <w:r w:rsidR="00336991" w:rsidRPr="00D92BBD">
              <w:rPr>
                <w:rFonts w:asciiTheme="minorHAnsi" w:eastAsia="MS PGothic" w:hAnsiTheme="minorHAnsi" w:cstheme="minorHAnsi"/>
                <w:kern w:val="3"/>
              </w:rPr>
              <w:t xml:space="preserve"> identify areas </w:t>
            </w:r>
            <w:r w:rsidR="00583282" w:rsidRPr="00D92BBD">
              <w:rPr>
                <w:rFonts w:asciiTheme="minorHAnsi" w:eastAsia="MS PGothic" w:hAnsiTheme="minorHAnsi" w:cstheme="minorHAnsi"/>
                <w:kern w:val="3"/>
              </w:rPr>
              <w:t>of overrepresentation</w:t>
            </w:r>
          </w:p>
          <w:p w14:paraId="6DC8EE0E" w14:textId="77777777" w:rsidR="00336991" w:rsidRPr="00D92BBD" w:rsidRDefault="00336991" w:rsidP="00225CBD">
            <w:pPr>
              <w:pStyle w:val="ListParagraph"/>
              <w:numPr>
                <w:ilvl w:val="0"/>
                <w:numId w:val="22"/>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Ensure that all staff undertake training regarding cultural competence </w:t>
            </w:r>
            <w:r w:rsidR="00971730" w:rsidRPr="00D92BBD">
              <w:rPr>
                <w:rFonts w:asciiTheme="minorHAnsi" w:eastAsia="MS PGothic" w:hAnsiTheme="minorHAnsi" w:cstheme="minorHAnsi"/>
                <w:kern w:val="3"/>
              </w:rPr>
              <w:t>and understanding the impact of adultification within YJS.</w:t>
            </w:r>
          </w:p>
          <w:p w14:paraId="69BBB593" w14:textId="77777777" w:rsidR="00FB79AD" w:rsidRPr="00D92BBD" w:rsidRDefault="00FB79AD" w:rsidP="00225CBD">
            <w:pPr>
              <w:pStyle w:val="ListParagraph"/>
              <w:numPr>
                <w:ilvl w:val="0"/>
                <w:numId w:val="22"/>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Discuss with partners </w:t>
            </w:r>
            <w:r w:rsidR="007605C4" w:rsidRPr="00D92BBD">
              <w:rPr>
                <w:rFonts w:asciiTheme="minorHAnsi" w:eastAsia="MS PGothic" w:hAnsiTheme="minorHAnsi" w:cstheme="minorHAnsi"/>
                <w:kern w:val="3"/>
              </w:rPr>
              <w:t xml:space="preserve">areas if disproportionality and ensure that all reports and recommendations </w:t>
            </w:r>
            <w:r w:rsidR="00CF78DE" w:rsidRPr="00D92BBD">
              <w:rPr>
                <w:rFonts w:asciiTheme="minorHAnsi" w:eastAsia="MS PGothic" w:hAnsiTheme="minorHAnsi" w:cstheme="minorHAnsi"/>
                <w:kern w:val="3"/>
              </w:rPr>
              <w:t>appropriately</w:t>
            </w:r>
            <w:r w:rsidR="007605C4" w:rsidRPr="00D92BBD">
              <w:rPr>
                <w:rFonts w:asciiTheme="minorHAnsi" w:eastAsia="MS PGothic" w:hAnsiTheme="minorHAnsi" w:cstheme="minorHAnsi"/>
                <w:kern w:val="3"/>
              </w:rPr>
              <w:t xml:space="preserve"> take into account all diversity </w:t>
            </w:r>
            <w:r w:rsidR="00CF78DE" w:rsidRPr="00D92BBD">
              <w:rPr>
                <w:rFonts w:asciiTheme="minorHAnsi" w:eastAsia="MS PGothic" w:hAnsiTheme="minorHAnsi" w:cstheme="minorHAnsi"/>
                <w:kern w:val="3"/>
              </w:rPr>
              <w:t>characteristics and clearly report impact of these.</w:t>
            </w:r>
          </w:p>
          <w:p w14:paraId="1ED3ACAD" w14:textId="489460E8" w:rsidR="00CF78DE" w:rsidRPr="00D92BBD" w:rsidRDefault="00CF78DE" w:rsidP="00225CBD">
            <w:pPr>
              <w:pStyle w:val="ListParagraph"/>
              <w:numPr>
                <w:ilvl w:val="0"/>
                <w:numId w:val="22"/>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Continue to offer all young people SLCN assessments</w:t>
            </w:r>
            <w:r w:rsidR="00C668B8" w:rsidRPr="00D92BBD">
              <w:rPr>
                <w:rFonts w:asciiTheme="minorHAnsi" w:eastAsia="MS PGothic" w:hAnsiTheme="minorHAnsi" w:cstheme="minorHAnsi"/>
                <w:kern w:val="3"/>
              </w:rPr>
              <w:t xml:space="preserve"> and expand the service offered to schools to engage more schools within the project.</w:t>
            </w:r>
          </w:p>
        </w:tc>
      </w:tr>
      <w:tr w:rsidR="00322FD7" w:rsidRPr="005F249F" w14:paraId="06BF724B" w14:textId="77777777" w:rsidTr="003217FB">
        <w:tc>
          <w:tcPr>
            <w:tcW w:w="4673" w:type="dxa"/>
          </w:tcPr>
          <w:p w14:paraId="04C70E88" w14:textId="0927F885" w:rsidR="00322FD7" w:rsidRPr="00D92BBD" w:rsidRDefault="003217FB" w:rsidP="00145BD8">
            <w:p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Girls within YJS</w:t>
            </w:r>
          </w:p>
        </w:tc>
        <w:tc>
          <w:tcPr>
            <w:tcW w:w="9887" w:type="dxa"/>
          </w:tcPr>
          <w:p w14:paraId="527975D0" w14:textId="77777777" w:rsidR="00322FD7" w:rsidRPr="00D92BBD" w:rsidRDefault="006A1E91" w:rsidP="00225CBD">
            <w:pPr>
              <w:pStyle w:val="ListParagraph"/>
              <w:numPr>
                <w:ilvl w:val="0"/>
                <w:numId w:val="23"/>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Case analysis to look at trends and commonalities amongst the cohort</w:t>
            </w:r>
          </w:p>
          <w:p w14:paraId="63852A95" w14:textId="0A97EAB4" w:rsidR="00B12210" w:rsidRPr="00D92BBD" w:rsidRDefault="00B12210" w:rsidP="00225CBD">
            <w:pPr>
              <w:pStyle w:val="ListParagraph"/>
              <w:numPr>
                <w:ilvl w:val="0"/>
                <w:numId w:val="23"/>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Undertake training with staff on how to engage girls within YJS and research and review</w:t>
            </w:r>
            <w:r w:rsidR="00FB79AD" w:rsidRPr="00D92BBD">
              <w:rPr>
                <w:rFonts w:asciiTheme="minorHAnsi" w:eastAsia="MS PGothic" w:hAnsiTheme="minorHAnsi" w:cstheme="minorHAnsi"/>
                <w:kern w:val="3"/>
              </w:rPr>
              <w:t xml:space="preserve"> evidence based interventions for working with girls.</w:t>
            </w:r>
          </w:p>
        </w:tc>
      </w:tr>
      <w:tr w:rsidR="00322FD7" w:rsidRPr="005F249F" w14:paraId="5709E1BB" w14:textId="77777777" w:rsidTr="003217FB">
        <w:tc>
          <w:tcPr>
            <w:tcW w:w="4673" w:type="dxa"/>
          </w:tcPr>
          <w:p w14:paraId="79906AC1" w14:textId="168E3A87" w:rsidR="00322FD7" w:rsidRPr="00D92BBD" w:rsidRDefault="00913B23" w:rsidP="00145BD8">
            <w:p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PRRE</w:t>
            </w:r>
          </w:p>
        </w:tc>
        <w:tc>
          <w:tcPr>
            <w:tcW w:w="9887" w:type="dxa"/>
          </w:tcPr>
          <w:p w14:paraId="0773B374" w14:textId="77777777" w:rsidR="00322FD7" w:rsidRPr="00D92BBD" w:rsidRDefault="00605AFB" w:rsidP="00225CBD">
            <w:pPr>
              <w:pStyle w:val="ListParagraph"/>
              <w:numPr>
                <w:ilvl w:val="0"/>
                <w:numId w:val="24"/>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Increase our reach to new schools and schools not currently engaged in the project</w:t>
            </w:r>
          </w:p>
          <w:p w14:paraId="345C6134" w14:textId="4EBA7EFE" w:rsidR="00ED7F72" w:rsidRPr="00D92BBD" w:rsidRDefault="00ED7F72" w:rsidP="00225CBD">
            <w:pPr>
              <w:pStyle w:val="ListParagraph"/>
              <w:numPr>
                <w:ilvl w:val="0"/>
                <w:numId w:val="24"/>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lastRenderedPageBreak/>
              <w:t xml:space="preserve">Seek to offer a SLT service to those young people who require additional specialist intervention alongside assessments to increase </w:t>
            </w:r>
            <w:r w:rsidR="00510954" w:rsidRPr="00D92BBD">
              <w:rPr>
                <w:rFonts w:asciiTheme="minorHAnsi" w:eastAsia="MS PGothic" w:hAnsiTheme="minorHAnsi" w:cstheme="minorHAnsi"/>
                <w:kern w:val="3"/>
              </w:rPr>
              <w:t>positive outcomes and opportunities for these young people.</w:t>
            </w:r>
          </w:p>
        </w:tc>
      </w:tr>
      <w:tr w:rsidR="00322FD7" w:rsidRPr="005F249F" w14:paraId="12D9BC41" w14:textId="77777777" w:rsidTr="003217FB">
        <w:tc>
          <w:tcPr>
            <w:tcW w:w="4673" w:type="dxa"/>
          </w:tcPr>
          <w:p w14:paraId="3125949B" w14:textId="2A371DB4" w:rsidR="00322FD7" w:rsidRPr="00D92BBD" w:rsidRDefault="00913B23" w:rsidP="00145BD8">
            <w:p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lastRenderedPageBreak/>
              <w:t>Participation</w:t>
            </w:r>
          </w:p>
        </w:tc>
        <w:tc>
          <w:tcPr>
            <w:tcW w:w="9887" w:type="dxa"/>
          </w:tcPr>
          <w:p w14:paraId="7D53A2FE" w14:textId="77777777" w:rsidR="00322FD7" w:rsidRPr="00D92BBD" w:rsidRDefault="007A447B" w:rsidP="00225CBD">
            <w:pPr>
              <w:pStyle w:val="ListParagraph"/>
              <w:numPr>
                <w:ilvl w:val="0"/>
                <w:numId w:val="27"/>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Increase use of YP participation in recruitment processes</w:t>
            </w:r>
          </w:p>
          <w:p w14:paraId="3F2835EC" w14:textId="6184D308" w:rsidR="007A447B" w:rsidRPr="00D92BBD" w:rsidRDefault="007A447B" w:rsidP="00225CBD">
            <w:pPr>
              <w:pStyle w:val="ListParagraph"/>
              <w:numPr>
                <w:ilvl w:val="0"/>
                <w:numId w:val="27"/>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Ensure feedback from current evaluations are </w:t>
            </w:r>
            <w:r w:rsidR="00512CC0" w:rsidRPr="00D92BBD">
              <w:rPr>
                <w:rFonts w:asciiTheme="minorHAnsi" w:eastAsia="MS PGothic" w:hAnsiTheme="minorHAnsi" w:cstheme="minorHAnsi"/>
                <w:kern w:val="3"/>
              </w:rPr>
              <w:t xml:space="preserve">used to inform service delivery and improvement. </w:t>
            </w:r>
          </w:p>
          <w:p w14:paraId="080883C0" w14:textId="77777777" w:rsidR="00512CC0" w:rsidRPr="00D92BBD" w:rsidRDefault="00512CC0" w:rsidP="00225CBD">
            <w:pPr>
              <w:pStyle w:val="ListParagraph"/>
              <w:numPr>
                <w:ilvl w:val="0"/>
                <w:numId w:val="27"/>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Ensure that young people from Black and mixed heritage groups are </w:t>
            </w:r>
            <w:r w:rsidR="004D3425" w:rsidRPr="00D92BBD">
              <w:rPr>
                <w:rFonts w:asciiTheme="minorHAnsi" w:eastAsia="MS PGothic" w:hAnsiTheme="minorHAnsi" w:cstheme="minorHAnsi"/>
                <w:kern w:val="3"/>
              </w:rPr>
              <w:t>actively involved in all participation activity.</w:t>
            </w:r>
          </w:p>
          <w:p w14:paraId="7C7B3898" w14:textId="77777777" w:rsidR="004D3425" w:rsidRPr="00D92BBD" w:rsidRDefault="004D3425" w:rsidP="00225CBD">
            <w:pPr>
              <w:pStyle w:val="ListParagraph"/>
              <w:numPr>
                <w:ilvl w:val="0"/>
                <w:numId w:val="27"/>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Ensure victims are given opportunities to feedback on their experience of the service</w:t>
            </w:r>
          </w:p>
          <w:p w14:paraId="52B5C164" w14:textId="77777777" w:rsidR="004D3425" w:rsidRPr="00D92BBD" w:rsidRDefault="00513080" w:rsidP="00225CBD">
            <w:pPr>
              <w:pStyle w:val="ListParagraph"/>
              <w:numPr>
                <w:ilvl w:val="0"/>
                <w:numId w:val="27"/>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Create a parent Where to Now session to ensure parents are signposted to community resources upon closure of interventions and are given the opportunity to give independent feedback regarding their experience.</w:t>
            </w:r>
          </w:p>
          <w:p w14:paraId="09C2D7B4" w14:textId="37E4F9FB" w:rsidR="00513080" w:rsidRPr="00D92BBD" w:rsidRDefault="005479D6" w:rsidP="00225CBD">
            <w:pPr>
              <w:pStyle w:val="ListParagraph"/>
              <w:numPr>
                <w:ilvl w:val="0"/>
                <w:numId w:val="27"/>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Increase coproduction and engagement with Youth services within the Local Authority </w:t>
            </w:r>
            <w:r w:rsidR="003E30E9" w:rsidRPr="00D92BBD">
              <w:rPr>
                <w:rFonts w:asciiTheme="minorHAnsi" w:eastAsia="MS PGothic" w:hAnsiTheme="minorHAnsi" w:cstheme="minorHAnsi"/>
                <w:kern w:val="3"/>
              </w:rPr>
              <w:t>to ensure children and young people within the YJS are granted the same opportunities to participate in activities such as Youth Council and other consultation groups.</w:t>
            </w:r>
          </w:p>
        </w:tc>
      </w:tr>
      <w:tr w:rsidR="00322FD7" w:rsidRPr="005F249F" w14:paraId="7D590381" w14:textId="77777777" w:rsidTr="003217FB">
        <w:tc>
          <w:tcPr>
            <w:tcW w:w="4673" w:type="dxa"/>
          </w:tcPr>
          <w:p w14:paraId="4617D55E" w14:textId="55FA3598" w:rsidR="00322FD7" w:rsidRPr="00D92BBD" w:rsidRDefault="00EF272A" w:rsidP="00145BD8">
            <w:p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Act: Now</w:t>
            </w:r>
            <w:r w:rsidR="008366F5" w:rsidRPr="00D92BBD">
              <w:rPr>
                <w:rFonts w:asciiTheme="minorHAnsi" w:eastAsia="MS PGothic" w:hAnsiTheme="minorHAnsi" w:cstheme="minorHAnsi"/>
                <w:kern w:val="3"/>
              </w:rPr>
              <w:t xml:space="preserve"> </w:t>
            </w:r>
          </w:p>
        </w:tc>
        <w:tc>
          <w:tcPr>
            <w:tcW w:w="9887" w:type="dxa"/>
          </w:tcPr>
          <w:p w14:paraId="695AF1A6" w14:textId="4D693E50" w:rsidR="00322FD7" w:rsidRPr="00D92BBD" w:rsidRDefault="00FA2318" w:rsidP="00225CBD">
            <w:pPr>
              <w:pStyle w:val="ListParagraph"/>
              <w:numPr>
                <w:ilvl w:val="0"/>
                <w:numId w:val="26"/>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Continue to work with the Harm Reduction Unit at TVP to ensure that all schools officers are referring all young people arrested for offences of knives or weapons </w:t>
            </w:r>
            <w:r w:rsidR="008F318D" w:rsidRPr="00D92BBD">
              <w:rPr>
                <w:rFonts w:asciiTheme="minorHAnsi" w:eastAsia="MS PGothic" w:hAnsiTheme="minorHAnsi" w:cstheme="minorHAnsi"/>
                <w:kern w:val="3"/>
              </w:rPr>
              <w:t xml:space="preserve">but aren’t taken into custody into the </w:t>
            </w:r>
            <w:r w:rsidR="00EF272A" w:rsidRPr="00D92BBD">
              <w:rPr>
                <w:rFonts w:asciiTheme="minorHAnsi" w:eastAsia="MS PGothic" w:hAnsiTheme="minorHAnsi" w:cstheme="minorHAnsi"/>
                <w:kern w:val="3"/>
              </w:rPr>
              <w:t>ACT: Now</w:t>
            </w:r>
            <w:r w:rsidR="008F318D" w:rsidRPr="00D92BBD">
              <w:rPr>
                <w:rFonts w:asciiTheme="minorHAnsi" w:eastAsia="MS PGothic" w:hAnsiTheme="minorHAnsi" w:cstheme="minorHAnsi"/>
                <w:kern w:val="3"/>
              </w:rPr>
              <w:t xml:space="preserve"> project.</w:t>
            </w:r>
          </w:p>
          <w:p w14:paraId="1B614321" w14:textId="03FEEA9F" w:rsidR="008F318D" w:rsidRPr="00D92BBD" w:rsidRDefault="008F318D" w:rsidP="00225CBD">
            <w:pPr>
              <w:pStyle w:val="ListParagraph"/>
              <w:numPr>
                <w:ilvl w:val="0"/>
                <w:numId w:val="26"/>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Consider expansion of the </w:t>
            </w:r>
            <w:r w:rsidR="008F5A3B" w:rsidRPr="00D92BBD">
              <w:rPr>
                <w:rFonts w:asciiTheme="minorHAnsi" w:eastAsia="MS PGothic" w:hAnsiTheme="minorHAnsi" w:cstheme="minorHAnsi"/>
                <w:kern w:val="3"/>
              </w:rPr>
              <w:t xml:space="preserve">project to include young people arrested for other offences for example </w:t>
            </w:r>
            <w:r w:rsidR="00F53EFF">
              <w:rPr>
                <w:rFonts w:asciiTheme="minorHAnsi" w:eastAsia="MS PGothic" w:hAnsiTheme="minorHAnsi" w:cstheme="minorHAnsi"/>
                <w:kern w:val="3"/>
              </w:rPr>
              <w:t>Possession with intent to supply</w:t>
            </w:r>
          </w:p>
        </w:tc>
      </w:tr>
      <w:tr w:rsidR="00322FD7" w:rsidRPr="005F249F" w14:paraId="2E4194FC" w14:textId="77777777" w:rsidTr="003217FB">
        <w:tc>
          <w:tcPr>
            <w:tcW w:w="4673" w:type="dxa"/>
          </w:tcPr>
          <w:p w14:paraId="5AE866BF" w14:textId="04976A62" w:rsidR="00322FD7" w:rsidRPr="00D92BBD" w:rsidRDefault="008366F5" w:rsidP="00145BD8">
            <w:p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lastRenderedPageBreak/>
              <w:t>Recruitment</w:t>
            </w:r>
          </w:p>
        </w:tc>
        <w:tc>
          <w:tcPr>
            <w:tcW w:w="9887" w:type="dxa"/>
          </w:tcPr>
          <w:p w14:paraId="20BA8308" w14:textId="492DA33C" w:rsidR="00322FD7" w:rsidRPr="00D92BBD" w:rsidRDefault="00723456" w:rsidP="00225CBD">
            <w:pPr>
              <w:pStyle w:val="ListParagraph"/>
              <w:numPr>
                <w:ilvl w:val="0"/>
                <w:numId w:val="25"/>
              </w:numPr>
              <w:suppressAutoHyphens/>
              <w:overflowPunct w:val="0"/>
              <w:spacing w:beforeLines="120" w:before="288" w:afterLines="120" w:after="288"/>
              <w:jc w:val="left"/>
              <w:rPr>
                <w:rFonts w:asciiTheme="minorHAnsi" w:eastAsia="MS PGothic" w:hAnsiTheme="minorHAnsi" w:cstheme="minorHAnsi"/>
                <w:kern w:val="3"/>
              </w:rPr>
            </w:pPr>
            <w:r w:rsidRPr="00D92BBD">
              <w:rPr>
                <w:rFonts w:asciiTheme="minorHAnsi" w:eastAsia="MS PGothic" w:hAnsiTheme="minorHAnsi" w:cstheme="minorHAnsi"/>
                <w:kern w:val="3"/>
              </w:rPr>
              <w:t xml:space="preserve">Recruit volunteers for </w:t>
            </w:r>
            <w:r w:rsidR="00C957B7" w:rsidRPr="00D92BBD">
              <w:rPr>
                <w:rFonts w:asciiTheme="minorHAnsi" w:eastAsia="MS PGothic" w:hAnsiTheme="minorHAnsi" w:cstheme="minorHAnsi"/>
                <w:kern w:val="3"/>
              </w:rPr>
              <w:t xml:space="preserve">all services including panel members, AA’s and volunteers for independent feedback reviews. Ensure that recruitment is </w:t>
            </w:r>
            <w:r w:rsidR="004C0DA2" w:rsidRPr="00D92BBD">
              <w:rPr>
                <w:rFonts w:asciiTheme="minorHAnsi" w:eastAsia="MS PGothic" w:hAnsiTheme="minorHAnsi" w:cstheme="minorHAnsi"/>
                <w:kern w:val="3"/>
              </w:rPr>
              <w:t xml:space="preserve">focused and is accessible to diverse groups and communities to increase </w:t>
            </w:r>
            <w:r w:rsidR="00E31ED1" w:rsidRPr="00D92BBD">
              <w:rPr>
                <w:rFonts w:asciiTheme="minorHAnsi" w:eastAsia="MS PGothic" w:hAnsiTheme="minorHAnsi" w:cstheme="minorHAnsi"/>
                <w:kern w:val="3"/>
              </w:rPr>
              <w:t>our demographic to ensure this is reflective of the population who we work with.</w:t>
            </w:r>
          </w:p>
        </w:tc>
      </w:tr>
      <w:tr w:rsidR="00292BBF" w:rsidRPr="005F249F" w14:paraId="2F3C5709" w14:textId="77777777" w:rsidTr="003217FB">
        <w:tc>
          <w:tcPr>
            <w:tcW w:w="4673" w:type="dxa"/>
          </w:tcPr>
          <w:p w14:paraId="466B4380" w14:textId="4E56C99B" w:rsidR="00292BBF" w:rsidRPr="00292BBF" w:rsidRDefault="00292BBF" w:rsidP="00145BD8">
            <w:pPr>
              <w:suppressAutoHyphens/>
              <w:overflowPunct w:val="0"/>
              <w:spacing w:beforeLines="120" w:before="288" w:afterLines="120" w:after="288"/>
              <w:jc w:val="left"/>
              <w:rPr>
                <w:rFonts w:asciiTheme="minorHAnsi" w:eastAsia="MS PGothic" w:hAnsiTheme="minorHAnsi" w:cstheme="minorHAnsi"/>
                <w:kern w:val="3"/>
              </w:rPr>
            </w:pPr>
            <w:r>
              <w:rPr>
                <w:rFonts w:asciiTheme="minorHAnsi" w:eastAsia="MS PGothic" w:hAnsiTheme="minorHAnsi" w:cstheme="minorHAnsi"/>
                <w:kern w:val="3"/>
              </w:rPr>
              <w:t>Sexual Harmful Behaviour</w:t>
            </w:r>
          </w:p>
        </w:tc>
        <w:tc>
          <w:tcPr>
            <w:tcW w:w="9887" w:type="dxa"/>
          </w:tcPr>
          <w:p w14:paraId="1C09638A" w14:textId="3D203B8F" w:rsidR="00292BBF" w:rsidRPr="00292BBF" w:rsidRDefault="00292BBF" w:rsidP="00225CBD">
            <w:pPr>
              <w:pStyle w:val="ListParagraph"/>
              <w:numPr>
                <w:ilvl w:val="0"/>
                <w:numId w:val="25"/>
              </w:numPr>
              <w:suppressAutoHyphens/>
              <w:overflowPunct w:val="0"/>
              <w:spacing w:beforeLines="120" w:before="288" w:afterLines="120" w:after="288"/>
              <w:jc w:val="left"/>
              <w:rPr>
                <w:rFonts w:asciiTheme="minorHAnsi" w:eastAsia="MS PGothic" w:hAnsiTheme="minorHAnsi" w:cstheme="minorHAnsi"/>
                <w:kern w:val="3"/>
              </w:rPr>
            </w:pPr>
            <w:r>
              <w:rPr>
                <w:rFonts w:asciiTheme="minorHAnsi" w:eastAsia="MS PGothic" w:hAnsiTheme="minorHAnsi" w:cstheme="minorHAnsi"/>
                <w:kern w:val="3"/>
              </w:rPr>
              <w:t xml:space="preserve">Continue to develop the pathway by providing training to staff across Children, Social Care and the Local Authority including schools. </w:t>
            </w:r>
            <w:r w:rsidR="008A117A">
              <w:rPr>
                <w:rFonts w:asciiTheme="minorHAnsi" w:eastAsia="MS PGothic" w:hAnsiTheme="minorHAnsi" w:cstheme="minorHAnsi"/>
                <w:kern w:val="3"/>
              </w:rPr>
              <w:t>Install Panel to review cases and undertake a review of impact of pathway.</w:t>
            </w:r>
          </w:p>
        </w:tc>
      </w:tr>
      <w:tr w:rsidR="008A117A" w:rsidRPr="005F249F" w14:paraId="0C1BE0D4" w14:textId="77777777" w:rsidTr="003217FB">
        <w:tc>
          <w:tcPr>
            <w:tcW w:w="4673" w:type="dxa"/>
          </w:tcPr>
          <w:p w14:paraId="2B64A937" w14:textId="432A3CAC" w:rsidR="008A117A" w:rsidRDefault="008A117A" w:rsidP="00145BD8">
            <w:pPr>
              <w:suppressAutoHyphens/>
              <w:overflowPunct w:val="0"/>
              <w:spacing w:beforeLines="120" w:before="288" w:afterLines="120" w:after="288"/>
              <w:jc w:val="left"/>
              <w:rPr>
                <w:rFonts w:asciiTheme="minorHAnsi" w:eastAsia="MS PGothic" w:hAnsiTheme="minorHAnsi" w:cstheme="minorHAnsi"/>
                <w:kern w:val="3"/>
              </w:rPr>
            </w:pPr>
            <w:r>
              <w:rPr>
                <w:rFonts w:asciiTheme="minorHAnsi" w:eastAsia="MS PGothic" w:hAnsiTheme="minorHAnsi" w:cstheme="minorHAnsi"/>
                <w:kern w:val="3"/>
              </w:rPr>
              <w:t>Prevention and Diversion</w:t>
            </w:r>
          </w:p>
        </w:tc>
        <w:tc>
          <w:tcPr>
            <w:tcW w:w="9887" w:type="dxa"/>
          </w:tcPr>
          <w:p w14:paraId="4FBC7686" w14:textId="4C879A7A" w:rsidR="008A117A" w:rsidRDefault="008A117A" w:rsidP="00225CBD">
            <w:pPr>
              <w:pStyle w:val="ListParagraph"/>
              <w:numPr>
                <w:ilvl w:val="0"/>
                <w:numId w:val="25"/>
              </w:numPr>
              <w:suppressAutoHyphens/>
              <w:overflowPunct w:val="0"/>
              <w:spacing w:beforeLines="120" w:before="288" w:afterLines="120" w:after="288"/>
              <w:jc w:val="left"/>
              <w:rPr>
                <w:rFonts w:asciiTheme="minorHAnsi" w:eastAsia="MS PGothic" w:hAnsiTheme="minorHAnsi" w:cstheme="minorHAnsi"/>
                <w:kern w:val="3"/>
              </w:rPr>
            </w:pPr>
            <w:r>
              <w:rPr>
                <w:rFonts w:asciiTheme="minorHAnsi" w:eastAsia="MS PGothic" w:hAnsiTheme="minorHAnsi" w:cstheme="minorHAnsi"/>
                <w:kern w:val="3"/>
              </w:rPr>
              <w:t xml:space="preserve">Liaise with TVP and undertake training to identify and agree </w:t>
            </w:r>
            <w:r w:rsidR="00B67105">
              <w:rPr>
                <w:rFonts w:asciiTheme="minorHAnsi" w:eastAsia="MS PGothic" w:hAnsiTheme="minorHAnsi" w:cstheme="minorHAnsi"/>
                <w:kern w:val="3"/>
              </w:rPr>
              <w:t>appropriate</w:t>
            </w:r>
            <w:r>
              <w:rPr>
                <w:rFonts w:asciiTheme="minorHAnsi" w:eastAsia="MS PGothic" w:hAnsiTheme="minorHAnsi" w:cstheme="minorHAnsi"/>
                <w:kern w:val="3"/>
              </w:rPr>
              <w:t xml:space="preserve"> young people to be considered for Outcome 22.</w:t>
            </w:r>
          </w:p>
        </w:tc>
      </w:tr>
    </w:tbl>
    <w:p w14:paraId="412BE936" w14:textId="4D8B1393" w:rsidR="00582CD1" w:rsidRPr="00D92BBD" w:rsidRDefault="00582CD1" w:rsidP="00145BD8">
      <w:pPr>
        <w:suppressAutoHyphens/>
        <w:overflowPunct w:val="0"/>
        <w:spacing w:beforeLines="120" w:before="288" w:afterLines="120" w:after="288" w:line="240" w:lineRule="auto"/>
        <w:jc w:val="left"/>
        <w:rPr>
          <w:rFonts w:asciiTheme="minorHAnsi" w:eastAsia="MS PGothic" w:hAnsiTheme="minorHAnsi" w:cstheme="minorHAnsi"/>
          <w:b/>
          <w:color w:val="00B0F0"/>
          <w:kern w:val="3"/>
          <w:u w:val="single"/>
        </w:rPr>
        <w:sectPr w:rsidR="00582CD1" w:rsidRPr="00D92BBD" w:rsidSect="00EA30FE">
          <w:pgSz w:w="16838" w:h="11906" w:orient="landscape"/>
          <w:pgMar w:top="1304" w:right="1134" w:bottom="1304" w:left="1134" w:header="709" w:footer="709" w:gutter="0"/>
          <w:cols w:space="720"/>
          <w:docGrid w:linePitch="326"/>
        </w:sectPr>
      </w:pPr>
    </w:p>
    <w:p w14:paraId="5A867062" w14:textId="0A50747C" w:rsidR="00BB7C81" w:rsidRPr="00583282" w:rsidRDefault="0076724D" w:rsidP="00145BD8">
      <w:pPr>
        <w:suppressAutoHyphens/>
        <w:spacing w:beforeLines="120" w:before="288" w:afterLines="120" w:after="288" w:line="240" w:lineRule="auto"/>
        <w:jc w:val="left"/>
        <w:rPr>
          <w:rFonts w:asciiTheme="minorHAnsi" w:hAnsiTheme="minorHAnsi" w:cstheme="minorHAnsi"/>
          <w:b/>
        </w:rPr>
      </w:pPr>
      <w:r w:rsidRPr="00583282">
        <w:rPr>
          <w:rFonts w:asciiTheme="minorHAnsi" w:hAnsiTheme="minorHAnsi" w:cstheme="minorHAnsi"/>
          <w:b/>
        </w:rPr>
        <w:lastRenderedPageBreak/>
        <w:t xml:space="preserve">Common youth justice terms, </w:t>
      </w:r>
    </w:p>
    <w:tbl>
      <w:tblPr>
        <w:tblW w:w="9016" w:type="dxa"/>
        <w:tblBorders>
          <w:top w:val="single" w:sz="8" w:space="0" w:color="000000" w:themeColor="text1"/>
          <w:left w:val="single" w:sz="8" w:space="0" w:color="000000" w:themeColor="text1"/>
          <w:bottom w:val="single" w:sz="4" w:space="0" w:color="auto"/>
          <w:right w:val="single" w:sz="8" w:space="0" w:color="000000" w:themeColor="text1"/>
          <w:insideH w:val="single" w:sz="8" w:space="0" w:color="000000" w:themeColor="text1"/>
          <w:insideV w:val="single" w:sz="8" w:space="0" w:color="000000" w:themeColor="text1"/>
        </w:tblBorders>
        <w:tblCellMar>
          <w:left w:w="10" w:type="dxa"/>
          <w:right w:w="10" w:type="dxa"/>
        </w:tblCellMar>
        <w:tblLook w:val="04A0" w:firstRow="1" w:lastRow="0" w:firstColumn="1" w:lastColumn="0" w:noHBand="0" w:noVBand="1"/>
      </w:tblPr>
      <w:tblGrid>
        <w:gridCol w:w="4508"/>
        <w:gridCol w:w="4508"/>
      </w:tblGrid>
      <w:tr w:rsidR="00BB7C81" w:rsidRPr="005F249F" w14:paraId="33262063" w14:textId="77777777" w:rsidTr="001B23D4">
        <w:tc>
          <w:tcPr>
            <w:tcW w:w="4508" w:type="dxa"/>
            <w:shd w:val="clear" w:color="auto" w:fill="auto"/>
            <w:tcMar>
              <w:top w:w="0" w:type="dxa"/>
              <w:left w:w="108" w:type="dxa"/>
              <w:bottom w:w="0" w:type="dxa"/>
              <w:right w:w="108" w:type="dxa"/>
            </w:tcMar>
          </w:tcPr>
          <w:p w14:paraId="729252FD"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502380"/>
                <w:sz w:val="16"/>
                <w:szCs w:val="16"/>
              </w:rPr>
            </w:pPr>
            <w:r w:rsidRPr="00D92BBD">
              <w:rPr>
                <w:rFonts w:asciiTheme="minorHAnsi" w:hAnsiTheme="minorHAnsi" w:cstheme="minorHAnsi"/>
                <w:b/>
                <w:color w:val="502380"/>
                <w:sz w:val="16"/>
                <w:szCs w:val="16"/>
              </w:rPr>
              <w:t>ACE</w:t>
            </w:r>
          </w:p>
        </w:tc>
        <w:tc>
          <w:tcPr>
            <w:tcW w:w="4508" w:type="dxa"/>
            <w:shd w:val="clear" w:color="auto" w:fill="auto"/>
            <w:tcMar>
              <w:top w:w="0" w:type="dxa"/>
              <w:left w:w="108" w:type="dxa"/>
              <w:bottom w:w="0" w:type="dxa"/>
              <w:right w:w="108" w:type="dxa"/>
            </w:tcMar>
          </w:tcPr>
          <w:p w14:paraId="7286A99F"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Adverse childhood experience. Events in the child’s life that can have negative, long lasting impact on the child’s health, and life choices </w:t>
            </w:r>
          </w:p>
        </w:tc>
      </w:tr>
      <w:tr w:rsidR="00BB7C81" w:rsidRPr="005F249F" w14:paraId="6E81F7CE" w14:textId="77777777" w:rsidTr="001B23D4">
        <w:tc>
          <w:tcPr>
            <w:tcW w:w="4508" w:type="dxa"/>
            <w:shd w:val="clear" w:color="auto" w:fill="auto"/>
            <w:tcMar>
              <w:top w:w="0" w:type="dxa"/>
              <w:left w:w="108" w:type="dxa"/>
              <w:bottom w:w="0" w:type="dxa"/>
              <w:right w:w="108" w:type="dxa"/>
            </w:tcMar>
          </w:tcPr>
          <w:p w14:paraId="58B557E5"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 xml:space="preserve">AIM 2 and 3 </w:t>
            </w:r>
          </w:p>
        </w:tc>
        <w:tc>
          <w:tcPr>
            <w:tcW w:w="4508" w:type="dxa"/>
            <w:shd w:val="clear" w:color="auto" w:fill="auto"/>
            <w:tcMar>
              <w:top w:w="0" w:type="dxa"/>
              <w:left w:w="108" w:type="dxa"/>
              <w:bottom w:w="0" w:type="dxa"/>
              <w:right w:w="108" w:type="dxa"/>
            </w:tcMar>
          </w:tcPr>
          <w:p w14:paraId="3FF9D58A"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Assessment, intervention and moving on, an assessment tool and framework for children who have instigated harmful sexual behaviour</w:t>
            </w:r>
          </w:p>
        </w:tc>
      </w:tr>
      <w:tr w:rsidR="00BB7C81" w:rsidRPr="005F249F" w14:paraId="3AFA589D" w14:textId="77777777" w:rsidTr="001B23D4">
        <w:tc>
          <w:tcPr>
            <w:tcW w:w="4508" w:type="dxa"/>
            <w:shd w:val="clear" w:color="auto" w:fill="auto"/>
            <w:tcMar>
              <w:top w:w="0" w:type="dxa"/>
              <w:left w:w="108" w:type="dxa"/>
              <w:bottom w:w="0" w:type="dxa"/>
              <w:right w:w="108" w:type="dxa"/>
            </w:tcMar>
          </w:tcPr>
          <w:p w14:paraId="0B0C9087"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ASB</w:t>
            </w:r>
          </w:p>
        </w:tc>
        <w:tc>
          <w:tcPr>
            <w:tcW w:w="4508" w:type="dxa"/>
            <w:shd w:val="clear" w:color="auto" w:fill="auto"/>
            <w:tcMar>
              <w:top w:w="0" w:type="dxa"/>
              <w:left w:w="108" w:type="dxa"/>
              <w:bottom w:w="0" w:type="dxa"/>
              <w:right w:w="108" w:type="dxa"/>
            </w:tcMar>
          </w:tcPr>
          <w:p w14:paraId="7C1133BA"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Antisocial behaviour</w:t>
            </w:r>
          </w:p>
        </w:tc>
      </w:tr>
      <w:tr w:rsidR="00BB7C81" w:rsidRPr="005F249F" w14:paraId="07C38AEE" w14:textId="77777777" w:rsidTr="001B23D4">
        <w:tc>
          <w:tcPr>
            <w:tcW w:w="4508" w:type="dxa"/>
            <w:shd w:val="clear" w:color="auto" w:fill="auto"/>
            <w:tcMar>
              <w:top w:w="0" w:type="dxa"/>
              <w:left w:w="108" w:type="dxa"/>
              <w:bottom w:w="0" w:type="dxa"/>
              <w:right w:w="108" w:type="dxa"/>
            </w:tcMar>
          </w:tcPr>
          <w:p w14:paraId="31264432"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 xml:space="preserve">AssetPlus </w:t>
            </w:r>
          </w:p>
        </w:tc>
        <w:tc>
          <w:tcPr>
            <w:tcW w:w="4508" w:type="dxa"/>
            <w:shd w:val="clear" w:color="auto" w:fill="auto"/>
            <w:tcMar>
              <w:top w:w="0" w:type="dxa"/>
              <w:left w:w="108" w:type="dxa"/>
              <w:bottom w:w="0" w:type="dxa"/>
              <w:right w:w="108" w:type="dxa"/>
            </w:tcMar>
          </w:tcPr>
          <w:p w14:paraId="2412FEBE"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Assessment tool to be used for children who have been involved in offending behaviour </w:t>
            </w:r>
          </w:p>
        </w:tc>
      </w:tr>
      <w:tr w:rsidR="00BB7C81" w:rsidRPr="005F249F" w14:paraId="41209A47" w14:textId="77777777" w:rsidTr="001B23D4">
        <w:tc>
          <w:tcPr>
            <w:tcW w:w="4508" w:type="dxa"/>
            <w:shd w:val="clear" w:color="auto" w:fill="auto"/>
            <w:tcMar>
              <w:top w:w="0" w:type="dxa"/>
              <w:left w:w="108" w:type="dxa"/>
              <w:bottom w:w="0" w:type="dxa"/>
              <w:right w:w="108" w:type="dxa"/>
            </w:tcMar>
          </w:tcPr>
          <w:p w14:paraId="73B58002"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CAMHS</w:t>
            </w:r>
          </w:p>
        </w:tc>
        <w:tc>
          <w:tcPr>
            <w:tcW w:w="4508" w:type="dxa"/>
            <w:shd w:val="clear" w:color="auto" w:fill="auto"/>
            <w:tcMar>
              <w:top w:w="0" w:type="dxa"/>
              <w:left w:w="108" w:type="dxa"/>
              <w:bottom w:w="0" w:type="dxa"/>
              <w:right w:w="108" w:type="dxa"/>
            </w:tcMar>
          </w:tcPr>
          <w:p w14:paraId="14FCCBBC"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Child and adolescent mental health services</w:t>
            </w:r>
          </w:p>
        </w:tc>
      </w:tr>
      <w:tr w:rsidR="00BB7C81" w:rsidRPr="005F249F" w14:paraId="772A394C" w14:textId="77777777" w:rsidTr="001B23D4">
        <w:tc>
          <w:tcPr>
            <w:tcW w:w="4508" w:type="dxa"/>
            <w:shd w:val="clear" w:color="auto" w:fill="auto"/>
            <w:tcMar>
              <w:top w:w="0" w:type="dxa"/>
              <w:left w:w="108" w:type="dxa"/>
              <w:bottom w:w="0" w:type="dxa"/>
              <w:right w:w="108" w:type="dxa"/>
            </w:tcMar>
          </w:tcPr>
          <w:p w14:paraId="1ACB6B5D"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CCE</w:t>
            </w:r>
          </w:p>
        </w:tc>
        <w:tc>
          <w:tcPr>
            <w:tcW w:w="4508" w:type="dxa"/>
            <w:shd w:val="clear" w:color="auto" w:fill="auto"/>
            <w:tcMar>
              <w:top w:w="0" w:type="dxa"/>
              <w:left w:w="108" w:type="dxa"/>
              <w:bottom w:w="0" w:type="dxa"/>
              <w:right w:w="108" w:type="dxa"/>
            </w:tcMar>
          </w:tcPr>
          <w:p w14:paraId="08E292E6"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Child Criminal exploitation, where a child is forced, through threats of violence, or manipulated to take part in criminal activity</w:t>
            </w:r>
          </w:p>
        </w:tc>
      </w:tr>
      <w:tr w:rsidR="00BB7C81" w:rsidRPr="005F249F" w14:paraId="7507402F" w14:textId="77777777" w:rsidTr="001B23D4">
        <w:tc>
          <w:tcPr>
            <w:tcW w:w="4508" w:type="dxa"/>
            <w:shd w:val="clear" w:color="auto" w:fill="auto"/>
            <w:tcMar>
              <w:top w:w="0" w:type="dxa"/>
              <w:left w:w="108" w:type="dxa"/>
              <w:bottom w:w="0" w:type="dxa"/>
              <w:right w:w="108" w:type="dxa"/>
            </w:tcMar>
          </w:tcPr>
          <w:p w14:paraId="29E51E35"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Children</w:t>
            </w:r>
          </w:p>
        </w:tc>
        <w:tc>
          <w:tcPr>
            <w:tcW w:w="4508" w:type="dxa"/>
            <w:shd w:val="clear" w:color="auto" w:fill="auto"/>
            <w:tcMar>
              <w:top w:w="0" w:type="dxa"/>
              <w:left w:w="108" w:type="dxa"/>
              <w:bottom w:w="0" w:type="dxa"/>
              <w:right w:w="108" w:type="dxa"/>
            </w:tcMar>
          </w:tcPr>
          <w:p w14:paraId="55C4ABFF"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We define a child as anyone who has not yet reached their 18th birthday. This is in line with the United Nations Convention on the Rights of the Child and civil legislation in England and Wales. The fact that a child has reached 16 years of age, is living independently or is in further education, is a member of the armed forces, is in hospital or in custody in the secure estate, does not change their status or entitlements to services or protection.</w:t>
            </w:r>
          </w:p>
        </w:tc>
      </w:tr>
      <w:tr w:rsidR="00BB7C81" w:rsidRPr="005F249F" w14:paraId="75733611" w14:textId="77777777" w:rsidTr="001B23D4">
        <w:tc>
          <w:tcPr>
            <w:tcW w:w="4508" w:type="dxa"/>
            <w:shd w:val="clear" w:color="auto" w:fill="auto"/>
            <w:tcMar>
              <w:top w:w="0" w:type="dxa"/>
              <w:left w:w="108" w:type="dxa"/>
              <w:bottom w:w="0" w:type="dxa"/>
              <w:right w:w="108" w:type="dxa"/>
            </w:tcMar>
          </w:tcPr>
          <w:p w14:paraId="32363027"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 xml:space="preserve">Child First </w:t>
            </w:r>
          </w:p>
        </w:tc>
        <w:tc>
          <w:tcPr>
            <w:tcW w:w="4508" w:type="dxa"/>
            <w:shd w:val="clear" w:color="auto" w:fill="auto"/>
            <w:tcMar>
              <w:top w:w="0" w:type="dxa"/>
              <w:left w:w="108" w:type="dxa"/>
              <w:bottom w:w="0" w:type="dxa"/>
              <w:right w:w="108" w:type="dxa"/>
            </w:tcMar>
          </w:tcPr>
          <w:p w14:paraId="63E2235B"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A system wide approach to working with children in the youth justice system. There are four tenants to this approach, it should be: developmentally informed, strength based, promote participation, and encourage diversion </w:t>
            </w:r>
          </w:p>
        </w:tc>
      </w:tr>
      <w:tr w:rsidR="00BB7C81" w:rsidRPr="005F249F" w14:paraId="1032E4D9" w14:textId="77777777" w:rsidTr="001B23D4">
        <w:tc>
          <w:tcPr>
            <w:tcW w:w="4508" w:type="dxa"/>
            <w:shd w:val="clear" w:color="auto" w:fill="auto"/>
            <w:tcMar>
              <w:top w:w="0" w:type="dxa"/>
              <w:left w:w="108" w:type="dxa"/>
              <w:bottom w:w="0" w:type="dxa"/>
              <w:right w:w="108" w:type="dxa"/>
            </w:tcMar>
          </w:tcPr>
          <w:p w14:paraId="5FEE2C79"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Child looked-after</w:t>
            </w:r>
          </w:p>
        </w:tc>
        <w:tc>
          <w:tcPr>
            <w:tcW w:w="4508" w:type="dxa"/>
            <w:shd w:val="clear" w:color="auto" w:fill="auto"/>
            <w:tcMar>
              <w:top w:w="0" w:type="dxa"/>
              <w:left w:w="108" w:type="dxa"/>
              <w:bottom w:w="0" w:type="dxa"/>
              <w:right w:w="108" w:type="dxa"/>
            </w:tcMar>
          </w:tcPr>
          <w:p w14:paraId="4F2D195D"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Child looked-after, where a child is looked after by the local authority </w:t>
            </w:r>
          </w:p>
        </w:tc>
      </w:tr>
      <w:tr w:rsidR="00BB7C81" w:rsidRPr="005F249F" w14:paraId="74B6958D" w14:textId="77777777" w:rsidTr="001B23D4">
        <w:tc>
          <w:tcPr>
            <w:tcW w:w="4508" w:type="dxa"/>
            <w:shd w:val="clear" w:color="auto" w:fill="auto"/>
            <w:tcMar>
              <w:top w:w="0" w:type="dxa"/>
              <w:left w:w="108" w:type="dxa"/>
              <w:bottom w:w="0" w:type="dxa"/>
              <w:right w:w="108" w:type="dxa"/>
            </w:tcMar>
          </w:tcPr>
          <w:p w14:paraId="0B820711"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CME</w:t>
            </w:r>
          </w:p>
        </w:tc>
        <w:tc>
          <w:tcPr>
            <w:tcW w:w="4508" w:type="dxa"/>
            <w:shd w:val="clear" w:color="auto" w:fill="auto"/>
            <w:tcMar>
              <w:top w:w="0" w:type="dxa"/>
              <w:left w:w="108" w:type="dxa"/>
              <w:bottom w:w="0" w:type="dxa"/>
              <w:right w:w="108" w:type="dxa"/>
            </w:tcMar>
          </w:tcPr>
          <w:p w14:paraId="1655CD6D"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Child Missing Education</w:t>
            </w:r>
          </w:p>
        </w:tc>
      </w:tr>
      <w:tr w:rsidR="00BB7C81" w:rsidRPr="005F249F" w14:paraId="268CD26F" w14:textId="77777777" w:rsidTr="001B23D4">
        <w:tc>
          <w:tcPr>
            <w:tcW w:w="4508" w:type="dxa"/>
            <w:shd w:val="clear" w:color="auto" w:fill="auto"/>
            <w:tcMar>
              <w:top w:w="0" w:type="dxa"/>
              <w:left w:w="108" w:type="dxa"/>
              <w:bottom w:w="0" w:type="dxa"/>
              <w:right w:w="108" w:type="dxa"/>
            </w:tcMar>
          </w:tcPr>
          <w:p w14:paraId="1B9442F4"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 xml:space="preserve">Constructive resettlement </w:t>
            </w:r>
          </w:p>
        </w:tc>
        <w:tc>
          <w:tcPr>
            <w:tcW w:w="4508" w:type="dxa"/>
            <w:shd w:val="clear" w:color="auto" w:fill="auto"/>
            <w:tcMar>
              <w:top w:w="0" w:type="dxa"/>
              <w:left w:w="108" w:type="dxa"/>
              <w:bottom w:w="0" w:type="dxa"/>
              <w:right w:w="108" w:type="dxa"/>
            </w:tcMar>
          </w:tcPr>
          <w:p w14:paraId="21D94084"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The principle of encouraging and supporting a child’s positive identity development from pro-offending to pro-social</w:t>
            </w:r>
          </w:p>
        </w:tc>
      </w:tr>
      <w:tr w:rsidR="00BB7C81" w:rsidRPr="005F249F" w14:paraId="21890300" w14:textId="77777777" w:rsidTr="001B23D4">
        <w:tc>
          <w:tcPr>
            <w:tcW w:w="4508" w:type="dxa"/>
            <w:shd w:val="clear" w:color="auto" w:fill="auto"/>
            <w:tcMar>
              <w:top w:w="0" w:type="dxa"/>
              <w:left w:w="108" w:type="dxa"/>
              <w:bottom w:w="0" w:type="dxa"/>
              <w:right w:w="108" w:type="dxa"/>
            </w:tcMar>
          </w:tcPr>
          <w:p w14:paraId="0371B4EF"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Contextual safeguarding</w:t>
            </w:r>
          </w:p>
        </w:tc>
        <w:tc>
          <w:tcPr>
            <w:tcW w:w="4508" w:type="dxa"/>
            <w:shd w:val="clear" w:color="auto" w:fill="auto"/>
            <w:tcMar>
              <w:top w:w="0" w:type="dxa"/>
              <w:left w:w="108" w:type="dxa"/>
              <w:bottom w:w="0" w:type="dxa"/>
              <w:right w:w="108" w:type="dxa"/>
            </w:tcMar>
          </w:tcPr>
          <w:p w14:paraId="3C36E8AD"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An approach to safeguarding children which considers the wider community and peer influences on a child’s safety</w:t>
            </w:r>
          </w:p>
        </w:tc>
      </w:tr>
      <w:tr w:rsidR="00BB7C81" w:rsidRPr="005F249F" w14:paraId="69E32567" w14:textId="77777777" w:rsidTr="001B23D4">
        <w:tc>
          <w:tcPr>
            <w:tcW w:w="4508" w:type="dxa"/>
            <w:shd w:val="clear" w:color="auto" w:fill="auto"/>
            <w:tcMar>
              <w:top w:w="0" w:type="dxa"/>
              <w:left w:w="108" w:type="dxa"/>
              <w:bottom w:w="0" w:type="dxa"/>
              <w:right w:w="108" w:type="dxa"/>
            </w:tcMar>
          </w:tcPr>
          <w:p w14:paraId="2044DBC9"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lastRenderedPageBreak/>
              <w:t>Community resolution</w:t>
            </w:r>
          </w:p>
        </w:tc>
        <w:tc>
          <w:tcPr>
            <w:tcW w:w="4508" w:type="dxa"/>
            <w:shd w:val="clear" w:color="auto" w:fill="auto"/>
            <w:tcMar>
              <w:top w:w="0" w:type="dxa"/>
              <w:left w:w="108" w:type="dxa"/>
              <w:bottom w:w="0" w:type="dxa"/>
              <w:right w:w="108" w:type="dxa"/>
            </w:tcMar>
          </w:tcPr>
          <w:p w14:paraId="0CB07E1F"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Community resolution, an informal disposal, administered by the police, for low level offending where there has been an admission of guilt </w:t>
            </w:r>
          </w:p>
        </w:tc>
      </w:tr>
      <w:tr w:rsidR="00BB7C81" w:rsidRPr="005F249F" w14:paraId="2EEF5F57" w14:textId="77777777" w:rsidTr="001B23D4">
        <w:tc>
          <w:tcPr>
            <w:tcW w:w="4508" w:type="dxa"/>
            <w:shd w:val="clear" w:color="auto" w:fill="auto"/>
            <w:tcMar>
              <w:top w:w="0" w:type="dxa"/>
              <w:left w:w="108" w:type="dxa"/>
              <w:bottom w:w="0" w:type="dxa"/>
              <w:right w:w="108" w:type="dxa"/>
            </w:tcMar>
          </w:tcPr>
          <w:p w14:paraId="4A1EDED2"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EHCP</w:t>
            </w:r>
          </w:p>
        </w:tc>
        <w:tc>
          <w:tcPr>
            <w:tcW w:w="4508" w:type="dxa"/>
            <w:shd w:val="clear" w:color="auto" w:fill="auto"/>
            <w:tcMar>
              <w:top w:w="0" w:type="dxa"/>
              <w:left w:w="108" w:type="dxa"/>
              <w:bottom w:w="0" w:type="dxa"/>
              <w:right w:w="108" w:type="dxa"/>
            </w:tcMar>
          </w:tcPr>
          <w:p w14:paraId="1D57088A"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Education and health care plan, a plan outlining the education, health and social care needs of a child with additional needs </w:t>
            </w:r>
          </w:p>
        </w:tc>
      </w:tr>
      <w:tr w:rsidR="00BB7C81" w:rsidRPr="005F249F" w14:paraId="6A626672" w14:textId="77777777" w:rsidTr="001B23D4">
        <w:tc>
          <w:tcPr>
            <w:tcW w:w="4508" w:type="dxa"/>
            <w:shd w:val="clear" w:color="auto" w:fill="auto"/>
            <w:tcMar>
              <w:top w:w="0" w:type="dxa"/>
              <w:left w:w="108" w:type="dxa"/>
              <w:bottom w:w="0" w:type="dxa"/>
              <w:right w:w="108" w:type="dxa"/>
            </w:tcMar>
          </w:tcPr>
          <w:p w14:paraId="302951D7"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ETE</w:t>
            </w:r>
          </w:p>
        </w:tc>
        <w:tc>
          <w:tcPr>
            <w:tcW w:w="4508" w:type="dxa"/>
            <w:shd w:val="clear" w:color="auto" w:fill="auto"/>
            <w:tcMar>
              <w:top w:w="0" w:type="dxa"/>
              <w:left w:w="108" w:type="dxa"/>
              <w:bottom w:w="0" w:type="dxa"/>
              <w:right w:w="108" w:type="dxa"/>
            </w:tcMar>
          </w:tcPr>
          <w:p w14:paraId="3C3578A7"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Education, training or employment</w:t>
            </w:r>
          </w:p>
        </w:tc>
      </w:tr>
      <w:tr w:rsidR="00BB7C81" w:rsidRPr="005F249F" w14:paraId="288DA546" w14:textId="77777777" w:rsidTr="001B23D4">
        <w:tc>
          <w:tcPr>
            <w:tcW w:w="4508" w:type="dxa"/>
            <w:shd w:val="clear" w:color="auto" w:fill="auto"/>
            <w:tcMar>
              <w:top w:w="0" w:type="dxa"/>
              <w:left w:w="108" w:type="dxa"/>
              <w:bottom w:w="0" w:type="dxa"/>
              <w:right w:w="108" w:type="dxa"/>
            </w:tcMar>
          </w:tcPr>
          <w:p w14:paraId="5C012411"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EHE</w:t>
            </w:r>
          </w:p>
        </w:tc>
        <w:tc>
          <w:tcPr>
            <w:tcW w:w="4508" w:type="dxa"/>
            <w:shd w:val="clear" w:color="auto" w:fill="auto"/>
            <w:tcMar>
              <w:top w:w="0" w:type="dxa"/>
              <w:left w:w="108" w:type="dxa"/>
              <w:bottom w:w="0" w:type="dxa"/>
              <w:right w:w="108" w:type="dxa"/>
            </w:tcMar>
          </w:tcPr>
          <w:p w14:paraId="32D1754C"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Electively home educated, children who are formally recorded as being educated at home and do not attend school </w:t>
            </w:r>
          </w:p>
        </w:tc>
      </w:tr>
      <w:tr w:rsidR="00BB7C81" w:rsidRPr="005F249F" w14:paraId="665B87B7" w14:textId="77777777" w:rsidTr="001B23D4">
        <w:tc>
          <w:tcPr>
            <w:tcW w:w="4508" w:type="dxa"/>
            <w:shd w:val="clear" w:color="auto" w:fill="auto"/>
            <w:tcMar>
              <w:top w:w="0" w:type="dxa"/>
              <w:left w:w="108" w:type="dxa"/>
              <w:bottom w:w="0" w:type="dxa"/>
              <w:right w:w="108" w:type="dxa"/>
            </w:tcMar>
          </w:tcPr>
          <w:p w14:paraId="5D0A3EE7"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EOTAS</w:t>
            </w:r>
          </w:p>
        </w:tc>
        <w:tc>
          <w:tcPr>
            <w:tcW w:w="4508" w:type="dxa"/>
            <w:shd w:val="clear" w:color="auto" w:fill="auto"/>
            <w:tcMar>
              <w:top w:w="0" w:type="dxa"/>
              <w:left w:w="108" w:type="dxa"/>
              <w:bottom w:w="0" w:type="dxa"/>
              <w:right w:w="108" w:type="dxa"/>
            </w:tcMar>
          </w:tcPr>
          <w:p w14:paraId="6D1C00E7"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Education other than at school, children who receive their education away from a mainstream school setting </w:t>
            </w:r>
          </w:p>
        </w:tc>
      </w:tr>
      <w:tr w:rsidR="00BB7C81" w:rsidRPr="005F249F" w14:paraId="56EADD94" w14:textId="77777777" w:rsidTr="001B23D4">
        <w:tc>
          <w:tcPr>
            <w:tcW w:w="4508" w:type="dxa"/>
            <w:shd w:val="clear" w:color="auto" w:fill="auto"/>
            <w:tcMar>
              <w:top w:w="0" w:type="dxa"/>
              <w:left w:w="108" w:type="dxa"/>
              <w:bottom w:w="0" w:type="dxa"/>
              <w:right w:w="108" w:type="dxa"/>
            </w:tcMar>
          </w:tcPr>
          <w:p w14:paraId="6072639A"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FTE</w:t>
            </w:r>
          </w:p>
        </w:tc>
        <w:tc>
          <w:tcPr>
            <w:tcW w:w="4508" w:type="dxa"/>
            <w:shd w:val="clear" w:color="auto" w:fill="auto"/>
            <w:tcMar>
              <w:top w:w="0" w:type="dxa"/>
              <w:left w:w="108" w:type="dxa"/>
              <w:bottom w:w="0" w:type="dxa"/>
              <w:right w:w="108" w:type="dxa"/>
            </w:tcMar>
          </w:tcPr>
          <w:p w14:paraId="1F63E8E8"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First Time Entrant. A child who receives a statutory criminal justice outcome for the first time (youth caution, youth conditional caution, or court disposal </w:t>
            </w:r>
          </w:p>
        </w:tc>
      </w:tr>
      <w:tr w:rsidR="00BB7C81" w:rsidRPr="005F249F" w14:paraId="341D3B17" w14:textId="77777777" w:rsidTr="001B23D4">
        <w:tc>
          <w:tcPr>
            <w:tcW w:w="4508" w:type="dxa"/>
            <w:shd w:val="clear" w:color="auto" w:fill="auto"/>
            <w:tcMar>
              <w:top w:w="0" w:type="dxa"/>
              <w:left w:w="108" w:type="dxa"/>
              <w:bottom w:w="0" w:type="dxa"/>
              <w:right w:w="108" w:type="dxa"/>
            </w:tcMar>
          </w:tcPr>
          <w:p w14:paraId="0B4353AE"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 xml:space="preserve">HMIP </w:t>
            </w:r>
          </w:p>
        </w:tc>
        <w:tc>
          <w:tcPr>
            <w:tcW w:w="4508" w:type="dxa"/>
            <w:shd w:val="clear" w:color="auto" w:fill="auto"/>
            <w:tcMar>
              <w:top w:w="0" w:type="dxa"/>
              <w:left w:w="108" w:type="dxa"/>
              <w:bottom w:w="0" w:type="dxa"/>
              <w:right w:w="108" w:type="dxa"/>
            </w:tcMar>
          </w:tcPr>
          <w:p w14:paraId="30EDF6AE"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Her Majesty Inspectorate of Probation. An independent arms-length body who inspect Youth Justice services and probation services </w:t>
            </w:r>
          </w:p>
        </w:tc>
      </w:tr>
      <w:tr w:rsidR="00BB7C81" w:rsidRPr="005F249F" w14:paraId="769A1FA9" w14:textId="77777777" w:rsidTr="001B23D4">
        <w:tc>
          <w:tcPr>
            <w:tcW w:w="4508" w:type="dxa"/>
            <w:shd w:val="clear" w:color="auto" w:fill="auto"/>
            <w:tcMar>
              <w:top w:w="0" w:type="dxa"/>
              <w:left w:w="108" w:type="dxa"/>
              <w:bottom w:w="0" w:type="dxa"/>
              <w:right w:w="108" w:type="dxa"/>
            </w:tcMar>
          </w:tcPr>
          <w:p w14:paraId="6070BEF0"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 xml:space="preserve">HSB </w:t>
            </w:r>
          </w:p>
        </w:tc>
        <w:tc>
          <w:tcPr>
            <w:tcW w:w="4508" w:type="dxa"/>
            <w:shd w:val="clear" w:color="auto" w:fill="auto"/>
            <w:tcMar>
              <w:top w:w="0" w:type="dxa"/>
              <w:left w:w="108" w:type="dxa"/>
              <w:bottom w:w="0" w:type="dxa"/>
              <w:right w:w="108" w:type="dxa"/>
            </w:tcMar>
          </w:tcPr>
          <w:p w14:paraId="6059F85E"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Harmful sexual behaviour, developmentally inappropriate sexual behaviour by children, which is harmful to another child or adult, or themselves </w:t>
            </w:r>
          </w:p>
        </w:tc>
      </w:tr>
      <w:tr w:rsidR="00BB7C81" w:rsidRPr="005F249F" w14:paraId="012CCB5C" w14:textId="77777777" w:rsidTr="001B23D4">
        <w:tc>
          <w:tcPr>
            <w:tcW w:w="4508" w:type="dxa"/>
            <w:shd w:val="clear" w:color="auto" w:fill="auto"/>
            <w:tcMar>
              <w:top w:w="0" w:type="dxa"/>
              <w:left w:w="108" w:type="dxa"/>
              <w:bottom w:w="0" w:type="dxa"/>
              <w:right w:w="108" w:type="dxa"/>
            </w:tcMar>
          </w:tcPr>
          <w:p w14:paraId="11BD9DB8"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JAC</w:t>
            </w:r>
          </w:p>
        </w:tc>
        <w:tc>
          <w:tcPr>
            <w:tcW w:w="4508" w:type="dxa"/>
            <w:shd w:val="clear" w:color="auto" w:fill="auto"/>
            <w:tcMar>
              <w:top w:w="0" w:type="dxa"/>
              <w:left w:w="108" w:type="dxa"/>
              <w:bottom w:w="0" w:type="dxa"/>
              <w:right w:w="108" w:type="dxa"/>
            </w:tcMar>
          </w:tcPr>
          <w:p w14:paraId="3258511E"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Junior Attendance Centre</w:t>
            </w:r>
          </w:p>
        </w:tc>
      </w:tr>
      <w:tr w:rsidR="00BB7C81" w:rsidRPr="005F249F" w14:paraId="24AB4B01" w14:textId="77777777" w:rsidTr="001B23D4">
        <w:tc>
          <w:tcPr>
            <w:tcW w:w="4508" w:type="dxa"/>
            <w:shd w:val="clear" w:color="auto" w:fill="auto"/>
            <w:tcMar>
              <w:top w:w="0" w:type="dxa"/>
              <w:left w:w="108" w:type="dxa"/>
              <w:bottom w:w="0" w:type="dxa"/>
              <w:right w:w="108" w:type="dxa"/>
            </w:tcMar>
          </w:tcPr>
          <w:p w14:paraId="2E824BA2"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MAPPA</w:t>
            </w:r>
            <w:r w:rsidRPr="00D92BBD">
              <w:rPr>
                <w:rFonts w:asciiTheme="minorHAnsi" w:hAnsiTheme="minorHAnsi" w:cstheme="minorHAnsi"/>
                <w:b/>
                <w:color w:val="7030A0"/>
                <w:sz w:val="16"/>
                <w:szCs w:val="16"/>
              </w:rPr>
              <w:t xml:space="preserve"> </w:t>
            </w:r>
          </w:p>
        </w:tc>
        <w:tc>
          <w:tcPr>
            <w:tcW w:w="4508" w:type="dxa"/>
            <w:shd w:val="clear" w:color="auto" w:fill="auto"/>
            <w:tcMar>
              <w:top w:w="0" w:type="dxa"/>
              <w:left w:w="108" w:type="dxa"/>
              <w:bottom w:w="0" w:type="dxa"/>
              <w:right w:w="108" w:type="dxa"/>
            </w:tcMar>
          </w:tcPr>
          <w:p w14:paraId="579C5D11"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Multi agency public protection arrangements</w:t>
            </w:r>
          </w:p>
        </w:tc>
      </w:tr>
      <w:tr w:rsidR="00BB7C81" w:rsidRPr="005F249F" w14:paraId="01867F5C" w14:textId="77777777" w:rsidTr="001B23D4">
        <w:tc>
          <w:tcPr>
            <w:tcW w:w="4508" w:type="dxa"/>
            <w:shd w:val="clear" w:color="auto" w:fill="auto"/>
            <w:tcMar>
              <w:top w:w="0" w:type="dxa"/>
              <w:left w:w="108" w:type="dxa"/>
              <w:bottom w:w="0" w:type="dxa"/>
              <w:right w:w="108" w:type="dxa"/>
            </w:tcMar>
          </w:tcPr>
          <w:p w14:paraId="5A691DDC"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MFH</w:t>
            </w:r>
            <w:r w:rsidRPr="00D92BBD">
              <w:rPr>
                <w:rFonts w:asciiTheme="minorHAnsi" w:hAnsiTheme="minorHAnsi" w:cstheme="minorHAnsi"/>
                <w:b/>
                <w:color w:val="7030A0"/>
                <w:sz w:val="16"/>
                <w:szCs w:val="16"/>
              </w:rPr>
              <w:t xml:space="preserve"> </w:t>
            </w:r>
          </w:p>
        </w:tc>
        <w:tc>
          <w:tcPr>
            <w:tcW w:w="4508" w:type="dxa"/>
            <w:shd w:val="clear" w:color="auto" w:fill="auto"/>
            <w:tcMar>
              <w:top w:w="0" w:type="dxa"/>
              <w:left w:w="108" w:type="dxa"/>
              <w:bottom w:w="0" w:type="dxa"/>
              <w:right w:w="108" w:type="dxa"/>
            </w:tcMar>
          </w:tcPr>
          <w:p w14:paraId="0DAB591E"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Missing from Home </w:t>
            </w:r>
          </w:p>
        </w:tc>
      </w:tr>
      <w:tr w:rsidR="00BB7C81" w:rsidRPr="005F249F" w14:paraId="2ACB6648" w14:textId="77777777" w:rsidTr="001B23D4">
        <w:tc>
          <w:tcPr>
            <w:tcW w:w="4508" w:type="dxa"/>
            <w:shd w:val="clear" w:color="auto" w:fill="auto"/>
            <w:tcMar>
              <w:top w:w="0" w:type="dxa"/>
              <w:left w:w="108" w:type="dxa"/>
              <w:bottom w:w="0" w:type="dxa"/>
              <w:right w:w="108" w:type="dxa"/>
            </w:tcMar>
          </w:tcPr>
          <w:p w14:paraId="1FD0AD63"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 xml:space="preserve">NRM </w:t>
            </w:r>
          </w:p>
        </w:tc>
        <w:tc>
          <w:tcPr>
            <w:tcW w:w="4508" w:type="dxa"/>
            <w:shd w:val="clear" w:color="auto" w:fill="auto"/>
            <w:tcMar>
              <w:top w:w="0" w:type="dxa"/>
              <w:left w:w="108" w:type="dxa"/>
              <w:bottom w:w="0" w:type="dxa"/>
              <w:right w:w="108" w:type="dxa"/>
            </w:tcMar>
          </w:tcPr>
          <w:p w14:paraId="239874F3"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National Referral Mechanism. The national framework for identifying and referring potential victims of modern slavery in order to gain help to support and protect them </w:t>
            </w:r>
          </w:p>
        </w:tc>
      </w:tr>
      <w:tr w:rsidR="00BB7C81" w:rsidRPr="005F249F" w14:paraId="3D6A0742" w14:textId="77777777" w:rsidTr="001B23D4">
        <w:tc>
          <w:tcPr>
            <w:tcW w:w="4508" w:type="dxa"/>
            <w:shd w:val="clear" w:color="auto" w:fill="auto"/>
            <w:tcMar>
              <w:top w:w="0" w:type="dxa"/>
              <w:left w:w="108" w:type="dxa"/>
              <w:bottom w:w="0" w:type="dxa"/>
              <w:right w:w="108" w:type="dxa"/>
            </w:tcMar>
          </w:tcPr>
          <w:p w14:paraId="581FABBD"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t>OOCD</w:t>
            </w:r>
          </w:p>
        </w:tc>
        <w:tc>
          <w:tcPr>
            <w:tcW w:w="4508" w:type="dxa"/>
            <w:shd w:val="clear" w:color="auto" w:fill="auto"/>
            <w:tcMar>
              <w:top w:w="0" w:type="dxa"/>
              <w:left w:w="108" w:type="dxa"/>
              <w:bottom w:w="0" w:type="dxa"/>
              <w:right w:w="108" w:type="dxa"/>
            </w:tcMar>
          </w:tcPr>
          <w:p w14:paraId="520C501B"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Out-of-court disposal. All recorded disposals where a crime is recorded, an outcome delivered but the matter is not sent to court </w:t>
            </w:r>
          </w:p>
        </w:tc>
      </w:tr>
      <w:tr w:rsidR="00BB7C81" w:rsidRPr="005F249F" w14:paraId="1808577F" w14:textId="77777777" w:rsidTr="001B23D4">
        <w:tc>
          <w:tcPr>
            <w:tcW w:w="4508" w:type="dxa"/>
            <w:shd w:val="clear" w:color="auto" w:fill="auto"/>
            <w:tcMar>
              <w:top w:w="0" w:type="dxa"/>
              <w:left w:w="108" w:type="dxa"/>
              <w:bottom w:w="0" w:type="dxa"/>
              <w:right w:w="108" w:type="dxa"/>
            </w:tcMar>
          </w:tcPr>
          <w:p w14:paraId="27A53496"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b/>
                <w:color w:val="502380"/>
                <w:sz w:val="16"/>
                <w:szCs w:val="16"/>
              </w:rPr>
              <w:lastRenderedPageBreak/>
              <w:t xml:space="preserve">Outcome 22/21 </w:t>
            </w:r>
          </w:p>
        </w:tc>
        <w:tc>
          <w:tcPr>
            <w:tcW w:w="4508" w:type="dxa"/>
            <w:shd w:val="clear" w:color="auto" w:fill="auto"/>
            <w:tcMar>
              <w:top w:w="0" w:type="dxa"/>
              <w:left w:w="108" w:type="dxa"/>
              <w:bottom w:w="0" w:type="dxa"/>
              <w:right w:w="108" w:type="dxa"/>
            </w:tcMar>
          </w:tcPr>
          <w:p w14:paraId="07DF2E85"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An informal disposal, available where the child does not admit the offence, but they undertake intervention to build strengths to minimise the possibility of further offending </w:t>
            </w:r>
          </w:p>
        </w:tc>
      </w:tr>
      <w:tr w:rsidR="00BB7C81" w:rsidRPr="005F249F" w14:paraId="260D49C1" w14:textId="77777777" w:rsidTr="001B23D4">
        <w:tc>
          <w:tcPr>
            <w:tcW w:w="4508" w:type="dxa"/>
            <w:shd w:val="clear" w:color="auto" w:fill="auto"/>
            <w:tcMar>
              <w:top w:w="0" w:type="dxa"/>
              <w:left w:w="108" w:type="dxa"/>
              <w:bottom w:w="0" w:type="dxa"/>
              <w:right w:w="108" w:type="dxa"/>
            </w:tcMar>
          </w:tcPr>
          <w:p w14:paraId="131158F0"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502380"/>
                <w:sz w:val="16"/>
                <w:szCs w:val="16"/>
              </w:rPr>
            </w:pPr>
            <w:r w:rsidRPr="00D92BBD">
              <w:rPr>
                <w:rFonts w:asciiTheme="minorHAnsi" w:hAnsiTheme="minorHAnsi" w:cstheme="minorHAnsi"/>
                <w:b/>
                <w:color w:val="502380"/>
                <w:sz w:val="16"/>
                <w:szCs w:val="16"/>
              </w:rPr>
              <w:t>Over-represented children</w:t>
            </w:r>
          </w:p>
        </w:tc>
        <w:tc>
          <w:tcPr>
            <w:tcW w:w="4508" w:type="dxa"/>
            <w:shd w:val="clear" w:color="auto" w:fill="auto"/>
            <w:tcMar>
              <w:top w:w="0" w:type="dxa"/>
              <w:left w:w="108" w:type="dxa"/>
              <w:bottom w:w="0" w:type="dxa"/>
              <w:right w:w="108" w:type="dxa"/>
            </w:tcMar>
          </w:tcPr>
          <w:p w14:paraId="1B8DB2B3"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Appearing in higher numbers than the local or national average</w:t>
            </w:r>
          </w:p>
        </w:tc>
      </w:tr>
      <w:tr w:rsidR="00BB7C81" w:rsidRPr="005F249F" w14:paraId="401C8A74" w14:textId="77777777" w:rsidTr="001B23D4">
        <w:tc>
          <w:tcPr>
            <w:tcW w:w="4508" w:type="dxa"/>
            <w:shd w:val="clear" w:color="auto" w:fill="auto"/>
            <w:tcMar>
              <w:top w:w="0" w:type="dxa"/>
              <w:left w:w="108" w:type="dxa"/>
              <w:bottom w:w="0" w:type="dxa"/>
              <w:right w:w="108" w:type="dxa"/>
            </w:tcMar>
          </w:tcPr>
          <w:p w14:paraId="66D34AF3"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502380"/>
                <w:sz w:val="16"/>
                <w:szCs w:val="16"/>
              </w:rPr>
            </w:pPr>
            <w:r w:rsidRPr="00D92BBD">
              <w:rPr>
                <w:rFonts w:asciiTheme="minorHAnsi" w:hAnsiTheme="minorHAnsi" w:cstheme="minorHAnsi"/>
                <w:b/>
                <w:color w:val="502380"/>
                <w:sz w:val="16"/>
                <w:szCs w:val="16"/>
              </w:rPr>
              <w:t xml:space="preserve">RHI </w:t>
            </w:r>
          </w:p>
        </w:tc>
        <w:tc>
          <w:tcPr>
            <w:tcW w:w="4508" w:type="dxa"/>
            <w:shd w:val="clear" w:color="auto" w:fill="auto"/>
            <w:tcMar>
              <w:top w:w="0" w:type="dxa"/>
              <w:left w:w="108" w:type="dxa"/>
              <w:bottom w:w="0" w:type="dxa"/>
              <w:right w:w="108" w:type="dxa"/>
            </w:tcMar>
          </w:tcPr>
          <w:p w14:paraId="52EF4450"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Return home Interviews. These are interviews completed after a child has been reported missing</w:t>
            </w:r>
          </w:p>
        </w:tc>
      </w:tr>
      <w:tr w:rsidR="00BB7C81" w:rsidRPr="005F249F" w14:paraId="1FDB88E6" w14:textId="77777777" w:rsidTr="001B23D4">
        <w:tc>
          <w:tcPr>
            <w:tcW w:w="4508" w:type="dxa"/>
            <w:shd w:val="clear" w:color="auto" w:fill="auto"/>
            <w:tcMar>
              <w:top w:w="0" w:type="dxa"/>
              <w:left w:w="108" w:type="dxa"/>
              <w:bottom w:w="0" w:type="dxa"/>
              <w:right w:w="108" w:type="dxa"/>
            </w:tcMar>
          </w:tcPr>
          <w:p w14:paraId="21F8525E"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7030A0"/>
                <w:sz w:val="16"/>
                <w:szCs w:val="16"/>
              </w:rPr>
            </w:pPr>
            <w:r w:rsidRPr="00D92BBD">
              <w:rPr>
                <w:rFonts w:asciiTheme="minorHAnsi" w:hAnsiTheme="minorHAnsi" w:cstheme="minorHAnsi"/>
                <w:b/>
                <w:color w:val="7030A0"/>
                <w:sz w:val="16"/>
                <w:szCs w:val="16"/>
              </w:rPr>
              <w:t>SLCN</w:t>
            </w:r>
          </w:p>
        </w:tc>
        <w:tc>
          <w:tcPr>
            <w:tcW w:w="4508" w:type="dxa"/>
            <w:shd w:val="clear" w:color="auto" w:fill="auto"/>
            <w:tcMar>
              <w:top w:w="0" w:type="dxa"/>
              <w:left w:w="108" w:type="dxa"/>
              <w:bottom w:w="0" w:type="dxa"/>
              <w:right w:w="108" w:type="dxa"/>
            </w:tcMar>
          </w:tcPr>
          <w:p w14:paraId="4E7CABE6"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Speech, Language and communication needs</w:t>
            </w:r>
          </w:p>
        </w:tc>
      </w:tr>
      <w:tr w:rsidR="00BB7C81" w:rsidRPr="005F249F" w14:paraId="7AFEC7E0" w14:textId="77777777" w:rsidTr="001B23D4">
        <w:tc>
          <w:tcPr>
            <w:tcW w:w="4508" w:type="dxa"/>
            <w:shd w:val="clear" w:color="auto" w:fill="auto"/>
            <w:tcMar>
              <w:top w:w="0" w:type="dxa"/>
              <w:left w:w="108" w:type="dxa"/>
              <w:bottom w:w="0" w:type="dxa"/>
              <w:right w:w="108" w:type="dxa"/>
            </w:tcMar>
          </w:tcPr>
          <w:p w14:paraId="441F9A13"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7030A0"/>
                <w:sz w:val="16"/>
                <w:szCs w:val="16"/>
              </w:rPr>
            </w:pPr>
            <w:r w:rsidRPr="00D92BBD">
              <w:rPr>
                <w:rFonts w:asciiTheme="minorHAnsi" w:hAnsiTheme="minorHAnsi" w:cstheme="minorHAnsi"/>
                <w:b/>
                <w:color w:val="7030A0"/>
                <w:sz w:val="16"/>
                <w:szCs w:val="16"/>
              </w:rPr>
              <w:t>STC</w:t>
            </w:r>
          </w:p>
        </w:tc>
        <w:tc>
          <w:tcPr>
            <w:tcW w:w="4508" w:type="dxa"/>
            <w:shd w:val="clear" w:color="auto" w:fill="auto"/>
            <w:tcMar>
              <w:top w:w="0" w:type="dxa"/>
              <w:left w:w="108" w:type="dxa"/>
              <w:bottom w:w="0" w:type="dxa"/>
              <w:right w:w="108" w:type="dxa"/>
            </w:tcMar>
          </w:tcPr>
          <w:p w14:paraId="0B669F6D"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Secure training centre </w:t>
            </w:r>
          </w:p>
        </w:tc>
      </w:tr>
      <w:tr w:rsidR="00BB7C81" w:rsidRPr="005F249F" w14:paraId="2B93445C" w14:textId="77777777" w:rsidTr="001B23D4">
        <w:tc>
          <w:tcPr>
            <w:tcW w:w="4508" w:type="dxa"/>
            <w:shd w:val="clear" w:color="auto" w:fill="auto"/>
            <w:tcMar>
              <w:top w:w="0" w:type="dxa"/>
              <w:left w:w="108" w:type="dxa"/>
              <w:bottom w:w="0" w:type="dxa"/>
              <w:right w:w="108" w:type="dxa"/>
            </w:tcMar>
          </w:tcPr>
          <w:p w14:paraId="1B46CDD2"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7030A0"/>
                <w:sz w:val="16"/>
                <w:szCs w:val="16"/>
              </w:rPr>
            </w:pPr>
            <w:r w:rsidRPr="00D92BBD">
              <w:rPr>
                <w:rFonts w:asciiTheme="minorHAnsi" w:hAnsiTheme="minorHAnsi" w:cstheme="minorHAnsi"/>
                <w:b/>
                <w:color w:val="7030A0"/>
                <w:sz w:val="16"/>
                <w:szCs w:val="16"/>
              </w:rPr>
              <w:t>SCH</w:t>
            </w:r>
          </w:p>
        </w:tc>
        <w:tc>
          <w:tcPr>
            <w:tcW w:w="4508" w:type="dxa"/>
            <w:shd w:val="clear" w:color="auto" w:fill="auto"/>
            <w:tcMar>
              <w:top w:w="0" w:type="dxa"/>
              <w:left w:w="108" w:type="dxa"/>
              <w:bottom w:w="0" w:type="dxa"/>
              <w:right w:w="108" w:type="dxa"/>
            </w:tcMar>
          </w:tcPr>
          <w:p w14:paraId="0652A512"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Secure children’s home</w:t>
            </w:r>
          </w:p>
        </w:tc>
      </w:tr>
      <w:tr w:rsidR="00BB7C81" w:rsidRPr="005F249F" w14:paraId="7F1B0C30" w14:textId="77777777" w:rsidTr="001B23D4">
        <w:tc>
          <w:tcPr>
            <w:tcW w:w="4508" w:type="dxa"/>
            <w:shd w:val="clear" w:color="auto" w:fill="auto"/>
            <w:tcMar>
              <w:top w:w="0" w:type="dxa"/>
              <w:left w:w="108" w:type="dxa"/>
              <w:bottom w:w="0" w:type="dxa"/>
              <w:right w:w="108" w:type="dxa"/>
            </w:tcMar>
          </w:tcPr>
          <w:p w14:paraId="4BB24654"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7030A0"/>
                <w:sz w:val="16"/>
                <w:szCs w:val="16"/>
              </w:rPr>
            </w:pPr>
            <w:r w:rsidRPr="00D92BBD">
              <w:rPr>
                <w:rFonts w:asciiTheme="minorHAnsi" w:hAnsiTheme="minorHAnsi" w:cstheme="minorHAnsi"/>
                <w:b/>
                <w:color w:val="7030A0"/>
                <w:sz w:val="16"/>
                <w:szCs w:val="16"/>
              </w:rPr>
              <w:t>Young adult</w:t>
            </w:r>
          </w:p>
        </w:tc>
        <w:tc>
          <w:tcPr>
            <w:tcW w:w="4508" w:type="dxa"/>
            <w:shd w:val="clear" w:color="auto" w:fill="auto"/>
            <w:tcMar>
              <w:top w:w="0" w:type="dxa"/>
              <w:left w:w="108" w:type="dxa"/>
              <w:bottom w:w="0" w:type="dxa"/>
              <w:right w:w="108" w:type="dxa"/>
            </w:tcMar>
          </w:tcPr>
          <w:p w14:paraId="1140D43E"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We define a young adult as someone who is 18 or over. For example, when a young adult is transferring to the adult probation service.</w:t>
            </w:r>
          </w:p>
        </w:tc>
      </w:tr>
      <w:tr w:rsidR="00BB7C81" w:rsidRPr="005F249F" w14:paraId="51D4A0EB" w14:textId="77777777" w:rsidTr="001B23D4">
        <w:tc>
          <w:tcPr>
            <w:tcW w:w="4508" w:type="dxa"/>
            <w:shd w:val="clear" w:color="auto" w:fill="auto"/>
            <w:tcMar>
              <w:top w:w="0" w:type="dxa"/>
              <w:left w:w="108" w:type="dxa"/>
              <w:bottom w:w="0" w:type="dxa"/>
              <w:right w:w="108" w:type="dxa"/>
            </w:tcMar>
          </w:tcPr>
          <w:p w14:paraId="4BAF7A15"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7030A0"/>
                <w:sz w:val="16"/>
                <w:szCs w:val="16"/>
              </w:rPr>
            </w:pPr>
            <w:r w:rsidRPr="00D92BBD">
              <w:rPr>
                <w:rFonts w:asciiTheme="minorHAnsi" w:hAnsiTheme="minorHAnsi" w:cstheme="minorHAnsi"/>
                <w:b/>
                <w:color w:val="7030A0"/>
                <w:sz w:val="16"/>
                <w:szCs w:val="16"/>
              </w:rPr>
              <w:t>YJS</w:t>
            </w:r>
          </w:p>
        </w:tc>
        <w:tc>
          <w:tcPr>
            <w:tcW w:w="4508" w:type="dxa"/>
            <w:shd w:val="clear" w:color="auto" w:fill="auto"/>
            <w:tcMar>
              <w:top w:w="0" w:type="dxa"/>
              <w:left w:w="108" w:type="dxa"/>
              <w:bottom w:w="0" w:type="dxa"/>
              <w:right w:w="108" w:type="dxa"/>
            </w:tcMar>
          </w:tcPr>
          <w:p w14:paraId="25EB6028"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Youth justice service. This is now the preferred title for services working with children in the youth justice system. This reflects the move to a Child First approach </w:t>
            </w:r>
          </w:p>
        </w:tc>
      </w:tr>
      <w:tr w:rsidR="00BB7C81" w:rsidRPr="005F249F" w14:paraId="015DFDFE" w14:textId="77777777" w:rsidTr="001B23D4">
        <w:tc>
          <w:tcPr>
            <w:tcW w:w="4508" w:type="dxa"/>
            <w:shd w:val="clear" w:color="auto" w:fill="auto"/>
            <w:tcMar>
              <w:top w:w="0" w:type="dxa"/>
              <w:left w:w="108" w:type="dxa"/>
              <w:bottom w:w="0" w:type="dxa"/>
              <w:right w:w="108" w:type="dxa"/>
            </w:tcMar>
          </w:tcPr>
          <w:p w14:paraId="652E2EA9"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b/>
                <w:color w:val="7030A0"/>
                <w:sz w:val="16"/>
                <w:szCs w:val="16"/>
              </w:rPr>
            </w:pPr>
            <w:r w:rsidRPr="00D92BBD">
              <w:rPr>
                <w:rFonts w:asciiTheme="minorHAnsi" w:hAnsiTheme="minorHAnsi" w:cstheme="minorHAnsi"/>
                <w:b/>
                <w:color w:val="7030A0"/>
                <w:sz w:val="16"/>
                <w:szCs w:val="16"/>
              </w:rPr>
              <w:t>YOI</w:t>
            </w:r>
          </w:p>
        </w:tc>
        <w:tc>
          <w:tcPr>
            <w:tcW w:w="4508" w:type="dxa"/>
            <w:shd w:val="clear" w:color="auto" w:fill="auto"/>
            <w:tcMar>
              <w:top w:w="0" w:type="dxa"/>
              <w:left w:w="108" w:type="dxa"/>
              <w:bottom w:w="0" w:type="dxa"/>
              <w:right w:w="108" w:type="dxa"/>
            </w:tcMar>
          </w:tcPr>
          <w:p w14:paraId="37C0FAB0" w14:textId="77777777" w:rsidR="00BB7C81" w:rsidRPr="00D92BBD" w:rsidRDefault="0076724D" w:rsidP="00145BD8">
            <w:pPr>
              <w:suppressAutoHyphens/>
              <w:spacing w:beforeLines="120" w:before="288" w:afterLines="120" w:after="288" w:line="240" w:lineRule="auto"/>
              <w:jc w:val="left"/>
              <w:rPr>
                <w:rFonts w:asciiTheme="minorHAnsi" w:hAnsiTheme="minorHAnsi" w:cstheme="minorHAnsi"/>
                <w:sz w:val="16"/>
                <w:szCs w:val="16"/>
              </w:rPr>
            </w:pPr>
            <w:r w:rsidRPr="00D92BBD">
              <w:rPr>
                <w:rFonts w:asciiTheme="minorHAnsi" w:hAnsiTheme="minorHAnsi" w:cstheme="minorHAnsi"/>
                <w:sz w:val="16"/>
                <w:szCs w:val="16"/>
              </w:rPr>
              <w:t xml:space="preserve">Young offender institution </w:t>
            </w:r>
          </w:p>
        </w:tc>
      </w:tr>
    </w:tbl>
    <w:p w14:paraId="0DE5BAC4" w14:textId="77777777" w:rsidR="00BB7C81" w:rsidRPr="00D92BBD" w:rsidRDefault="00BB7C81" w:rsidP="00145BD8">
      <w:pPr>
        <w:suppressAutoHyphens/>
        <w:spacing w:beforeLines="120" w:before="288" w:afterLines="120" w:after="288" w:line="240" w:lineRule="auto"/>
        <w:jc w:val="left"/>
        <w:rPr>
          <w:rFonts w:asciiTheme="minorHAnsi" w:eastAsia="Calibri" w:hAnsiTheme="minorHAnsi" w:cstheme="minorHAnsi"/>
          <w:b/>
          <w:color w:val="7030A0"/>
          <w:sz w:val="16"/>
          <w:szCs w:val="16"/>
        </w:rPr>
      </w:pPr>
    </w:p>
    <w:p w14:paraId="413A9B3D" w14:textId="77777777" w:rsidR="00BB7C81" w:rsidRPr="00D92BBD" w:rsidRDefault="00BB7C81" w:rsidP="00145BD8">
      <w:pPr>
        <w:suppressAutoHyphens/>
        <w:spacing w:beforeLines="120" w:before="288" w:afterLines="120" w:after="288" w:line="240" w:lineRule="auto"/>
        <w:jc w:val="left"/>
        <w:rPr>
          <w:rFonts w:asciiTheme="minorHAnsi" w:hAnsiTheme="minorHAnsi" w:cstheme="minorHAnsi"/>
          <w:sz w:val="16"/>
          <w:szCs w:val="16"/>
        </w:rPr>
      </w:pPr>
    </w:p>
    <w:sectPr w:rsidR="00BB7C81" w:rsidRPr="00D92BBD" w:rsidSect="009A13FD">
      <w:pgSz w:w="11906" w:h="16838"/>
      <w:pgMar w:top="1134" w:right="1304" w:bottom="1134" w:left="130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4A42" w14:textId="77777777" w:rsidR="004130FD" w:rsidRDefault="004130FD">
      <w:r>
        <w:separator/>
      </w:r>
    </w:p>
  </w:endnote>
  <w:endnote w:type="continuationSeparator" w:id="0">
    <w:p w14:paraId="0D10F75C" w14:textId="77777777" w:rsidR="004130FD" w:rsidRDefault="004130FD">
      <w:r>
        <w:continuationSeparator/>
      </w:r>
    </w:p>
  </w:endnote>
  <w:endnote w:type="continuationNotice" w:id="1">
    <w:p w14:paraId="7727BE97" w14:textId="77777777" w:rsidR="004130FD" w:rsidRDefault="00413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9B39" w14:textId="77777777" w:rsidR="006F1448" w:rsidRDefault="0076724D">
    <w:pPr>
      <w:pStyle w:val="Footer"/>
      <w:jc w:val="center"/>
    </w:pPr>
    <w:r>
      <w:fldChar w:fldCharType="begin"/>
    </w:r>
    <w:r>
      <w:instrText xml:space="preserve"> PAGE </w:instrText>
    </w:r>
    <w:r>
      <w:rPr>
        <w:color w:val="2B579A"/>
      </w:rPr>
      <w:fldChar w:fldCharType="separate"/>
    </w:r>
    <w:r>
      <w:t>2</w:t>
    </w:r>
    <w:r>
      <w:fldChar w:fldCharType="end"/>
    </w:r>
  </w:p>
  <w:p w14:paraId="0CE6A251" w14:textId="77777777" w:rsidR="006F1448" w:rsidRDefault="006F1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867F" w14:textId="77777777" w:rsidR="004130FD" w:rsidRDefault="004130FD">
      <w:r>
        <w:rPr>
          <w:color w:val="000000"/>
        </w:rPr>
        <w:separator/>
      </w:r>
    </w:p>
  </w:footnote>
  <w:footnote w:type="continuationSeparator" w:id="0">
    <w:p w14:paraId="687C5D93" w14:textId="77777777" w:rsidR="004130FD" w:rsidRDefault="004130FD">
      <w:r>
        <w:continuationSeparator/>
      </w:r>
    </w:p>
  </w:footnote>
  <w:footnote w:type="continuationNotice" w:id="1">
    <w:p w14:paraId="668643DE" w14:textId="77777777" w:rsidR="004130FD" w:rsidRDefault="00413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1986" w14:textId="76F98506" w:rsidR="00784CEF" w:rsidRDefault="00784CEF">
    <w:pPr>
      <w:pStyle w:val="Header"/>
      <w:jc w:val="right"/>
    </w:pPr>
  </w:p>
  <w:p w14:paraId="3ADBB8EB" w14:textId="32AD42CA" w:rsidR="004574D1" w:rsidRDefault="004574D1">
    <w:pPr>
      <w:pStyle w:val="Header"/>
    </w:pPr>
  </w:p>
</w:hdr>
</file>

<file path=word/intelligence2.xml><?xml version="1.0" encoding="utf-8"?>
<int2:intelligence xmlns:int2="http://schemas.microsoft.com/office/intelligence/2020/intelligence" xmlns:oel="http://schemas.microsoft.com/office/2019/extlst">
  <int2:observations>
    <int2:textHash int2:hashCode="HEXtz+T4PyFSoL" int2:id="01QYjf15">
      <int2:state int2:value="Rejected" int2:type="AugLoop_Text_Critique"/>
    </int2:textHash>
    <int2:textHash int2:hashCode="WuCHjXQ6JAsB5i" int2:id="4Isvglf7">
      <int2:state int2:value="Rejected" int2:type="AugLoop_Text_Critique"/>
    </int2:textHash>
    <int2:textHash int2:hashCode="31YMmaecpD39sM" int2:id="qYdBHIpR">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7CF2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32D47"/>
    <w:multiLevelType w:val="hybridMultilevel"/>
    <w:tmpl w:val="62C6C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49D3538"/>
    <w:multiLevelType w:val="hybridMultilevel"/>
    <w:tmpl w:val="6E7C02DE"/>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EE10A6"/>
    <w:multiLevelType w:val="hybridMultilevel"/>
    <w:tmpl w:val="4A364710"/>
    <w:lvl w:ilvl="0" w:tplc="F9DABA86">
      <w:start w:val="1"/>
      <w:numFmt w:val="decimal"/>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DC07E6"/>
    <w:multiLevelType w:val="hybridMultilevel"/>
    <w:tmpl w:val="4B428934"/>
    <w:lvl w:ilvl="0" w:tplc="72BE86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75C5F"/>
    <w:multiLevelType w:val="hybridMultilevel"/>
    <w:tmpl w:val="4B4289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FF082A"/>
    <w:multiLevelType w:val="hybridMultilevel"/>
    <w:tmpl w:val="E152C6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2316638"/>
    <w:multiLevelType w:val="hybridMultilevel"/>
    <w:tmpl w:val="4A5C3CEE"/>
    <w:lvl w:ilvl="0" w:tplc="FFFFFFFF">
      <w:numFmt w:val="bullet"/>
      <w:lvlText w:val="•"/>
      <w:lvlJc w:val="left"/>
      <w:pPr>
        <w:ind w:left="720" w:hanging="360"/>
      </w:pPr>
      <w:rPr>
        <w:rFonts w:ascii="Calibri" w:eastAsiaTheme="minorHAnsi" w:hAnsi="Calibri" w:cs="Calibri" w:hint="default"/>
      </w:rPr>
    </w:lvl>
    <w:lvl w:ilvl="1" w:tplc="72386B6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4F7B14"/>
    <w:multiLevelType w:val="hybridMultilevel"/>
    <w:tmpl w:val="6B7E4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07743"/>
    <w:multiLevelType w:val="hybridMultilevel"/>
    <w:tmpl w:val="4B42893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6E714B6"/>
    <w:multiLevelType w:val="hybridMultilevel"/>
    <w:tmpl w:val="E21CDD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D726C"/>
    <w:multiLevelType w:val="hybridMultilevel"/>
    <w:tmpl w:val="AF909460"/>
    <w:lvl w:ilvl="0" w:tplc="9E4C393E">
      <w:start w:val="1"/>
      <w:numFmt w:val="decimal"/>
      <w:suff w:val="space"/>
      <w:lvlText w:val="%1."/>
      <w:lvlJc w:val="left"/>
      <w:pPr>
        <w:ind w:left="179" w:hanging="360"/>
      </w:pPr>
      <w:rPr>
        <w:rFonts w:hint="default"/>
        <w:b w:val="0"/>
        <w:bCs w:val="0"/>
      </w:rPr>
    </w:lvl>
    <w:lvl w:ilvl="1" w:tplc="08090019">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12" w15:restartNumberingAfterBreak="0">
    <w:nsid w:val="2C17F0BE"/>
    <w:multiLevelType w:val="hybridMultilevel"/>
    <w:tmpl w:val="F6BE6D9A"/>
    <w:lvl w:ilvl="0" w:tplc="0A9C74BC">
      <w:start w:val="1"/>
      <w:numFmt w:val="bullet"/>
      <w:lvlText w:val=""/>
      <w:lvlJc w:val="left"/>
      <w:pPr>
        <w:ind w:left="720" w:hanging="360"/>
      </w:pPr>
      <w:rPr>
        <w:rFonts w:ascii="Symbol" w:hAnsi="Symbol" w:hint="default"/>
      </w:rPr>
    </w:lvl>
    <w:lvl w:ilvl="1" w:tplc="EBF0FAB8">
      <w:start w:val="1"/>
      <w:numFmt w:val="bullet"/>
      <w:lvlText w:val="o"/>
      <w:lvlJc w:val="left"/>
      <w:pPr>
        <w:ind w:left="1440" w:hanging="360"/>
      </w:pPr>
      <w:rPr>
        <w:rFonts w:ascii="Courier New" w:hAnsi="Courier New" w:hint="default"/>
      </w:rPr>
    </w:lvl>
    <w:lvl w:ilvl="2" w:tplc="1708FDBE">
      <w:start w:val="1"/>
      <w:numFmt w:val="bullet"/>
      <w:lvlText w:val=""/>
      <w:lvlJc w:val="left"/>
      <w:pPr>
        <w:ind w:left="2160" w:hanging="360"/>
      </w:pPr>
      <w:rPr>
        <w:rFonts w:ascii="Wingdings" w:hAnsi="Wingdings" w:hint="default"/>
      </w:rPr>
    </w:lvl>
    <w:lvl w:ilvl="3" w:tplc="FE34CA42">
      <w:start w:val="1"/>
      <w:numFmt w:val="bullet"/>
      <w:lvlText w:val=""/>
      <w:lvlJc w:val="left"/>
      <w:pPr>
        <w:ind w:left="2880" w:hanging="360"/>
      </w:pPr>
      <w:rPr>
        <w:rFonts w:ascii="Symbol" w:hAnsi="Symbol" w:hint="default"/>
      </w:rPr>
    </w:lvl>
    <w:lvl w:ilvl="4" w:tplc="C37A9560">
      <w:start w:val="1"/>
      <w:numFmt w:val="bullet"/>
      <w:lvlText w:val="o"/>
      <w:lvlJc w:val="left"/>
      <w:pPr>
        <w:ind w:left="3600" w:hanging="360"/>
      </w:pPr>
      <w:rPr>
        <w:rFonts w:ascii="Courier New" w:hAnsi="Courier New" w:hint="default"/>
      </w:rPr>
    </w:lvl>
    <w:lvl w:ilvl="5" w:tplc="F7923A0E">
      <w:start w:val="1"/>
      <w:numFmt w:val="bullet"/>
      <w:lvlText w:val=""/>
      <w:lvlJc w:val="left"/>
      <w:pPr>
        <w:ind w:left="4320" w:hanging="360"/>
      </w:pPr>
      <w:rPr>
        <w:rFonts w:ascii="Wingdings" w:hAnsi="Wingdings" w:hint="default"/>
      </w:rPr>
    </w:lvl>
    <w:lvl w:ilvl="6" w:tplc="9CE2F476">
      <w:start w:val="1"/>
      <w:numFmt w:val="bullet"/>
      <w:lvlText w:val=""/>
      <w:lvlJc w:val="left"/>
      <w:pPr>
        <w:ind w:left="5040" w:hanging="360"/>
      </w:pPr>
      <w:rPr>
        <w:rFonts w:ascii="Symbol" w:hAnsi="Symbol" w:hint="default"/>
      </w:rPr>
    </w:lvl>
    <w:lvl w:ilvl="7" w:tplc="DDE401C0">
      <w:start w:val="1"/>
      <w:numFmt w:val="bullet"/>
      <w:lvlText w:val="o"/>
      <w:lvlJc w:val="left"/>
      <w:pPr>
        <w:ind w:left="5760" w:hanging="360"/>
      </w:pPr>
      <w:rPr>
        <w:rFonts w:ascii="Courier New" w:hAnsi="Courier New" w:hint="default"/>
      </w:rPr>
    </w:lvl>
    <w:lvl w:ilvl="8" w:tplc="97A2CDE4">
      <w:start w:val="1"/>
      <w:numFmt w:val="bullet"/>
      <w:lvlText w:val=""/>
      <w:lvlJc w:val="left"/>
      <w:pPr>
        <w:ind w:left="6480" w:hanging="360"/>
      </w:pPr>
      <w:rPr>
        <w:rFonts w:ascii="Wingdings" w:hAnsi="Wingdings" w:hint="default"/>
      </w:rPr>
    </w:lvl>
  </w:abstractNum>
  <w:abstractNum w:abstractNumId="13" w15:restartNumberingAfterBreak="0">
    <w:nsid w:val="2DE72CDF"/>
    <w:multiLevelType w:val="hybridMultilevel"/>
    <w:tmpl w:val="B9D8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36FC2"/>
    <w:multiLevelType w:val="hybridMultilevel"/>
    <w:tmpl w:val="A7EECEFC"/>
    <w:lvl w:ilvl="0" w:tplc="FFFFFFFF">
      <w:numFmt w:val="bullet"/>
      <w:lvlText w:val="•"/>
      <w:lvlJc w:val="left"/>
      <w:pPr>
        <w:ind w:left="720" w:hanging="360"/>
      </w:pPr>
      <w:rPr>
        <w:rFonts w:ascii="Calibri" w:eastAsiaTheme="minorHAnsi" w:hAnsi="Calibri" w:cs="Calibri" w:hint="default"/>
      </w:rPr>
    </w:lvl>
    <w:lvl w:ilvl="1" w:tplc="72386B6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AD5FB4"/>
    <w:multiLevelType w:val="hybridMultilevel"/>
    <w:tmpl w:val="A808C5B8"/>
    <w:lvl w:ilvl="0" w:tplc="15F4706C">
      <w:start w:val="1"/>
      <w:numFmt w:val="bullet"/>
      <w:pStyle w:val="Subheading-bulletpoint"/>
      <w:lvlText w:val=""/>
      <w:lvlJc w:val="left"/>
      <w:pPr>
        <w:ind w:left="360" w:hanging="360"/>
      </w:pPr>
      <w:rPr>
        <w:rFonts w:ascii="Symbol" w:hAnsi="Symbol" w:hint="default"/>
      </w:rPr>
    </w:lvl>
    <w:lvl w:ilvl="1" w:tplc="7ECE03F0">
      <w:start w:val="1"/>
      <w:numFmt w:val="bullet"/>
      <w:lvlText w:val="o"/>
      <w:lvlJc w:val="left"/>
      <w:pPr>
        <w:ind w:left="1080" w:hanging="360"/>
      </w:pPr>
      <w:rPr>
        <w:rFonts w:ascii="Courier New" w:hAnsi="Courier New" w:hint="default"/>
      </w:rPr>
    </w:lvl>
    <w:lvl w:ilvl="2" w:tplc="7E1C745E" w:tentative="1">
      <w:start w:val="1"/>
      <w:numFmt w:val="bullet"/>
      <w:lvlText w:val=""/>
      <w:lvlJc w:val="left"/>
      <w:pPr>
        <w:ind w:left="1800" w:hanging="360"/>
      </w:pPr>
      <w:rPr>
        <w:rFonts w:ascii="Wingdings" w:hAnsi="Wingdings" w:hint="default"/>
      </w:rPr>
    </w:lvl>
    <w:lvl w:ilvl="3" w:tplc="A58A350C" w:tentative="1">
      <w:start w:val="1"/>
      <w:numFmt w:val="bullet"/>
      <w:lvlText w:val=""/>
      <w:lvlJc w:val="left"/>
      <w:pPr>
        <w:ind w:left="2520" w:hanging="360"/>
      </w:pPr>
      <w:rPr>
        <w:rFonts w:ascii="Symbol" w:hAnsi="Symbol" w:hint="default"/>
      </w:rPr>
    </w:lvl>
    <w:lvl w:ilvl="4" w:tplc="6F1050C2" w:tentative="1">
      <w:start w:val="1"/>
      <w:numFmt w:val="bullet"/>
      <w:lvlText w:val="o"/>
      <w:lvlJc w:val="left"/>
      <w:pPr>
        <w:ind w:left="3240" w:hanging="360"/>
      </w:pPr>
      <w:rPr>
        <w:rFonts w:ascii="Courier New" w:hAnsi="Courier New" w:hint="default"/>
      </w:rPr>
    </w:lvl>
    <w:lvl w:ilvl="5" w:tplc="7F767148" w:tentative="1">
      <w:start w:val="1"/>
      <w:numFmt w:val="bullet"/>
      <w:lvlText w:val=""/>
      <w:lvlJc w:val="left"/>
      <w:pPr>
        <w:ind w:left="3960" w:hanging="360"/>
      </w:pPr>
      <w:rPr>
        <w:rFonts w:ascii="Wingdings" w:hAnsi="Wingdings" w:hint="default"/>
      </w:rPr>
    </w:lvl>
    <w:lvl w:ilvl="6" w:tplc="3A86A3F2" w:tentative="1">
      <w:start w:val="1"/>
      <w:numFmt w:val="bullet"/>
      <w:lvlText w:val=""/>
      <w:lvlJc w:val="left"/>
      <w:pPr>
        <w:ind w:left="4680" w:hanging="360"/>
      </w:pPr>
      <w:rPr>
        <w:rFonts w:ascii="Symbol" w:hAnsi="Symbol" w:hint="default"/>
      </w:rPr>
    </w:lvl>
    <w:lvl w:ilvl="7" w:tplc="FB6E4870" w:tentative="1">
      <w:start w:val="1"/>
      <w:numFmt w:val="bullet"/>
      <w:lvlText w:val="o"/>
      <w:lvlJc w:val="left"/>
      <w:pPr>
        <w:ind w:left="5400" w:hanging="360"/>
      </w:pPr>
      <w:rPr>
        <w:rFonts w:ascii="Courier New" w:hAnsi="Courier New" w:hint="default"/>
      </w:rPr>
    </w:lvl>
    <w:lvl w:ilvl="8" w:tplc="3E56E93E" w:tentative="1">
      <w:start w:val="1"/>
      <w:numFmt w:val="bullet"/>
      <w:lvlText w:val=""/>
      <w:lvlJc w:val="left"/>
      <w:pPr>
        <w:ind w:left="6120" w:hanging="360"/>
      </w:pPr>
      <w:rPr>
        <w:rFonts w:ascii="Wingdings" w:hAnsi="Wingdings" w:hint="default"/>
      </w:rPr>
    </w:lvl>
  </w:abstractNum>
  <w:abstractNum w:abstractNumId="16" w15:restartNumberingAfterBreak="0">
    <w:nsid w:val="36592AA4"/>
    <w:multiLevelType w:val="hybridMultilevel"/>
    <w:tmpl w:val="0308C770"/>
    <w:lvl w:ilvl="0" w:tplc="0324D24C">
      <w:start w:val="1"/>
      <w:numFmt w:val="lowerLetter"/>
      <w:pStyle w:val="SubParagraphwithletters"/>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7CF4606"/>
    <w:multiLevelType w:val="multilevel"/>
    <w:tmpl w:val="97DC7948"/>
    <w:lvl w:ilvl="0">
      <w:start w:val="1"/>
      <w:numFmt w:val="decimal"/>
      <w:pStyle w:val="TOCHeadingMS"/>
      <w:lvlText w:val="%1."/>
      <w:lvlJc w:val="left"/>
      <w:pPr>
        <w:ind w:left="502" w:hanging="360"/>
      </w:pPr>
      <w:rPr>
        <w:color w:val="51248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8" w15:restartNumberingAfterBreak="0">
    <w:nsid w:val="3C693B4C"/>
    <w:multiLevelType w:val="hybridMultilevel"/>
    <w:tmpl w:val="1DC2E3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E9D4589"/>
    <w:multiLevelType w:val="hybridMultilevel"/>
    <w:tmpl w:val="9F064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6E3D6F"/>
    <w:multiLevelType w:val="hybridMultilevel"/>
    <w:tmpl w:val="19EA80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6C414A2"/>
    <w:multiLevelType w:val="hybridMultilevel"/>
    <w:tmpl w:val="47BC4E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74A3454"/>
    <w:multiLevelType w:val="hybridMultilevel"/>
    <w:tmpl w:val="4AD684C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476B2892"/>
    <w:multiLevelType w:val="hybridMultilevel"/>
    <w:tmpl w:val="B19086D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5183EB6"/>
    <w:multiLevelType w:val="hybridMultilevel"/>
    <w:tmpl w:val="1E6443EC"/>
    <w:lvl w:ilvl="0" w:tplc="785CF978">
      <w:start w:val="1"/>
      <w:numFmt w:val="decimal"/>
      <w:pStyle w:val="ParagraphM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A95712"/>
    <w:multiLevelType w:val="hybridMultilevel"/>
    <w:tmpl w:val="2B664C50"/>
    <w:lvl w:ilvl="0" w:tplc="72386B64">
      <w:numFmt w:val="bullet"/>
      <w:lvlText w:val="•"/>
      <w:lvlJc w:val="left"/>
      <w:pPr>
        <w:ind w:left="720" w:hanging="360"/>
      </w:pPr>
      <w:rPr>
        <w:rFonts w:ascii="Calibri" w:eastAsiaTheme="minorHAnsi" w:hAnsi="Calibri" w:cs="Calibri" w:hint="default"/>
      </w:rPr>
    </w:lvl>
    <w:lvl w:ilvl="1" w:tplc="2EFAA82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27942"/>
    <w:multiLevelType w:val="hybridMultilevel"/>
    <w:tmpl w:val="509AADB0"/>
    <w:lvl w:ilvl="0" w:tplc="08090001">
      <w:start w:val="1"/>
      <w:numFmt w:val="bullet"/>
      <w:lvlText w:val=""/>
      <w:lvlJc w:val="left"/>
      <w:pPr>
        <w:ind w:left="927"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5F59DB"/>
    <w:multiLevelType w:val="hybridMultilevel"/>
    <w:tmpl w:val="2342F97E"/>
    <w:lvl w:ilvl="0" w:tplc="121C1BD8">
      <w:start w:val="1"/>
      <w:numFmt w:val="decimal"/>
      <w:pStyle w:val="YouthJusticePlan"/>
      <w:lvlText w:val="%1."/>
      <w:lvlJc w:val="left"/>
      <w:pPr>
        <w:ind w:left="927"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6C5522"/>
    <w:multiLevelType w:val="hybridMultilevel"/>
    <w:tmpl w:val="142C2814"/>
    <w:lvl w:ilvl="0" w:tplc="D716FBA2">
      <w:start w:val="1"/>
      <w:numFmt w:val="bullet"/>
      <w:lvlText w:val=""/>
      <w:lvlJc w:val="left"/>
      <w:pPr>
        <w:ind w:left="720" w:hanging="360"/>
      </w:pPr>
      <w:rPr>
        <w:rFonts w:ascii="Symbol" w:hAnsi="Symbol" w:hint="default"/>
        <w:color w:val="000000" w:themeColor="text1"/>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33D2F"/>
    <w:multiLevelType w:val="hybridMultilevel"/>
    <w:tmpl w:val="FAA2E47A"/>
    <w:lvl w:ilvl="0" w:tplc="331AC1E2">
      <w:numFmt w:val="bullet"/>
      <w:lvlText w:val="-"/>
      <w:lvlJc w:val="left"/>
      <w:pPr>
        <w:ind w:left="1080" w:hanging="360"/>
      </w:pPr>
      <w:rPr>
        <w:rFonts w:ascii="Arial" w:hAnsi="Arial" w:hint="default"/>
      </w:rPr>
    </w:lvl>
    <w:lvl w:ilvl="1" w:tplc="A4F4AAA8">
      <w:start w:val="1"/>
      <w:numFmt w:val="bullet"/>
      <w:lvlText w:val="o"/>
      <w:lvlJc w:val="left"/>
      <w:pPr>
        <w:ind w:left="1800" w:hanging="360"/>
      </w:pPr>
      <w:rPr>
        <w:rFonts w:ascii="Courier New" w:hAnsi="Courier New" w:hint="default"/>
      </w:rPr>
    </w:lvl>
    <w:lvl w:ilvl="2" w:tplc="790425F6">
      <w:numFmt w:val="bullet"/>
      <w:lvlText w:val=""/>
      <w:lvlJc w:val="left"/>
      <w:pPr>
        <w:ind w:left="2520" w:hanging="360"/>
      </w:pPr>
      <w:rPr>
        <w:rFonts w:ascii="Wingdings" w:hAnsi="Wingdings" w:hint="default"/>
      </w:rPr>
    </w:lvl>
    <w:lvl w:ilvl="3" w:tplc="C0AE59C4">
      <w:numFmt w:val="bullet"/>
      <w:lvlText w:val=""/>
      <w:lvlJc w:val="left"/>
      <w:pPr>
        <w:ind w:left="3240" w:hanging="360"/>
      </w:pPr>
      <w:rPr>
        <w:rFonts w:ascii="Symbol" w:hAnsi="Symbol" w:hint="default"/>
      </w:rPr>
    </w:lvl>
    <w:lvl w:ilvl="4" w:tplc="1EA2808E">
      <w:numFmt w:val="bullet"/>
      <w:lvlText w:val="o"/>
      <w:lvlJc w:val="left"/>
      <w:pPr>
        <w:ind w:left="3960" w:hanging="360"/>
      </w:pPr>
      <w:rPr>
        <w:rFonts w:ascii="Courier New" w:hAnsi="Courier New" w:hint="default"/>
      </w:rPr>
    </w:lvl>
    <w:lvl w:ilvl="5" w:tplc="527A8E2A">
      <w:numFmt w:val="bullet"/>
      <w:lvlText w:val=""/>
      <w:lvlJc w:val="left"/>
      <w:pPr>
        <w:ind w:left="4680" w:hanging="360"/>
      </w:pPr>
      <w:rPr>
        <w:rFonts w:ascii="Wingdings" w:hAnsi="Wingdings" w:hint="default"/>
      </w:rPr>
    </w:lvl>
    <w:lvl w:ilvl="6" w:tplc="85F6AAA0">
      <w:numFmt w:val="bullet"/>
      <w:lvlText w:val=""/>
      <w:lvlJc w:val="left"/>
      <w:pPr>
        <w:ind w:left="5400" w:hanging="360"/>
      </w:pPr>
      <w:rPr>
        <w:rFonts w:ascii="Symbol" w:hAnsi="Symbol" w:hint="default"/>
      </w:rPr>
    </w:lvl>
    <w:lvl w:ilvl="7" w:tplc="64D4A342">
      <w:numFmt w:val="bullet"/>
      <w:lvlText w:val="o"/>
      <w:lvlJc w:val="left"/>
      <w:pPr>
        <w:ind w:left="6120" w:hanging="360"/>
      </w:pPr>
      <w:rPr>
        <w:rFonts w:ascii="Courier New" w:hAnsi="Courier New" w:hint="default"/>
      </w:rPr>
    </w:lvl>
    <w:lvl w:ilvl="8" w:tplc="AEA688E2">
      <w:numFmt w:val="bullet"/>
      <w:lvlText w:val=""/>
      <w:lvlJc w:val="left"/>
      <w:pPr>
        <w:ind w:left="6840" w:hanging="360"/>
      </w:pPr>
      <w:rPr>
        <w:rFonts w:ascii="Wingdings" w:hAnsi="Wingdings" w:hint="default"/>
      </w:rPr>
    </w:lvl>
  </w:abstractNum>
  <w:abstractNum w:abstractNumId="30" w15:restartNumberingAfterBreak="0">
    <w:nsid w:val="5EAD56FA"/>
    <w:multiLevelType w:val="hybridMultilevel"/>
    <w:tmpl w:val="085028E4"/>
    <w:lvl w:ilvl="0" w:tplc="FA92703A">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E44E04"/>
    <w:multiLevelType w:val="hybridMultilevel"/>
    <w:tmpl w:val="6CB8549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768F2694"/>
    <w:multiLevelType w:val="hybridMultilevel"/>
    <w:tmpl w:val="90604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5724114">
    <w:abstractNumId w:val="17"/>
  </w:num>
  <w:num w:numId="2" w16cid:durableId="803624553">
    <w:abstractNumId w:val="27"/>
  </w:num>
  <w:num w:numId="3" w16cid:durableId="1033729073">
    <w:abstractNumId w:val="29"/>
  </w:num>
  <w:num w:numId="4" w16cid:durableId="908880627">
    <w:abstractNumId w:val="0"/>
  </w:num>
  <w:num w:numId="5" w16cid:durableId="2107849003">
    <w:abstractNumId w:val="24"/>
  </w:num>
  <w:num w:numId="6" w16cid:durableId="475533307">
    <w:abstractNumId w:val="16"/>
  </w:num>
  <w:num w:numId="7" w16cid:durableId="775949950">
    <w:abstractNumId w:val="26"/>
  </w:num>
  <w:num w:numId="8" w16cid:durableId="307562404">
    <w:abstractNumId w:val="23"/>
  </w:num>
  <w:num w:numId="9" w16cid:durableId="1243568490">
    <w:abstractNumId w:val="15"/>
  </w:num>
  <w:num w:numId="10" w16cid:durableId="1931893298">
    <w:abstractNumId w:val="30"/>
  </w:num>
  <w:num w:numId="11" w16cid:durableId="1778791775">
    <w:abstractNumId w:val="2"/>
  </w:num>
  <w:num w:numId="12" w16cid:durableId="1468204484">
    <w:abstractNumId w:val="12"/>
  </w:num>
  <w:num w:numId="13" w16cid:durableId="1117412023">
    <w:abstractNumId w:val="25"/>
  </w:num>
  <w:num w:numId="14" w16cid:durableId="1498378380">
    <w:abstractNumId w:val="14"/>
  </w:num>
  <w:num w:numId="15" w16cid:durableId="1983999195">
    <w:abstractNumId w:val="7"/>
  </w:num>
  <w:num w:numId="16" w16cid:durableId="396437657">
    <w:abstractNumId w:val="19"/>
  </w:num>
  <w:num w:numId="17" w16cid:durableId="1528371892">
    <w:abstractNumId w:val="28"/>
  </w:num>
  <w:num w:numId="18" w16cid:durableId="603154391">
    <w:abstractNumId w:val="4"/>
  </w:num>
  <w:num w:numId="19" w16cid:durableId="1728721469">
    <w:abstractNumId w:val="5"/>
  </w:num>
  <w:num w:numId="20" w16cid:durableId="782304366">
    <w:abstractNumId w:val="9"/>
  </w:num>
  <w:num w:numId="21" w16cid:durableId="1376346662">
    <w:abstractNumId w:val="8"/>
  </w:num>
  <w:num w:numId="22" w16cid:durableId="17900228">
    <w:abstractNumId w:val="1"/>
  </w:num>
  <w:num w:numId="23" w16cid:durableId="499006946">
    <w:abstractNumId w:val="20"/>
  </w:num>
  <w:num w:numId="24" w16cid:durableId="310982897">
    <w:abstractNumId w:val="18"/>
  </w:num>
  <w:num w:numId="25" w16cid:durableId="1559585218">
    <w:abstractNumId w:val="6"/>
  </w:num>
  <w:num w:numId="26" w16cid:durableId="2059081837">
    <w:abstractNumId w:val="22"/>
  </w:num>
  <w:num w:numId="27" w16cid:durableId="826630356">
    <w:abstractNumId w:val="31"/>
  </w:num>
  <w:num w:numId="28" w16cid:durableId="1411735482">
    <w:abstractNumId w:val="13"/>
  </w:num>
  <w:num w:numId="29" w16cid:durableId="859202623">
    <w:abstractNumId w:val="3"/>
  </w:num>
  <w:num w:numId="30" w16cid:durableId="526792386">
    <w:abstractNumId w:val="11"/>
  </w:num>
  <w:num w:numId="31" w16cid:durableId="182715389">
    <w:abstractNumId w:val="10"/>
  </w:num>
  <w:num w:numId="32" w16cid:durableId="826165358">
    <w:abstractNumId w:val="21"/>
  </w:num>
  <w:num w:numId="33" w16cid:durableId="141436392">
    <w:abstractNumId w:val="32"/>
  </w:num>
  <w:num w:numId="34" w16cid:durableId="59220871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23"/>
    <w:rsid w:val="00000046"/>
    <w:rsid w:val="0000065A"/>
    <w:rsid w:val="00000B6F"/>
    <w:rsid w:val="00000DFD"/>
    <w:rsid w:val="000010D9"/>
    <w:rsid w:val="0000121A"/>
    <w:rsid w:val="000013B8"/>
    <w:rsid w:val="00002091"/>
    <w:rsid w:val="00002F4C"/>
    <w:rsid w:val="00003168"/>
    <w:rsid w:val="00003AB8"/>
    <w:rsid w:val="00003EC6"/>
    <w:rsid w:val="000045B7"/>
    <w:rsid w:val="00005C86"/>
    <w:rsid w:val="00006738"/>
    <w:rsid w:val="00006753"/>
    <w:rsid w:val="00006B8A"/>
    <w:rsid w:val="00006E57"/>
    <w:rsid w:val="000100EA"/>
    <w:rsid w:val="00010991"/>
    <w:rsid w:val="00012025"/>
    <w:rsid w:val="0001388F"/>
    <w:rsid w:val="00013E08"/>
    <w:rsid w:val="00014CA6"/>
    <w:rsid w:val="00015B26"/>
    <w:rsid w:val="00016277"/>
    <w:rsid w:val="000171D6"/>
    <w:rsid w:val="00017315"/>
    <w:rsid w:val="00017441"/>
    <w:rsid w:val="0001750A"/>
    <w:rsid w:val="000207DE"/>
    <w:rsid w:val="00020ECE"/>
    <w:rsid w:val="0002187D"/>
    <w:rsid w:val="00022CE1"/>
    <w:rsid w:val="00022F60"/>
    <w:rsid w:val="000237D7"/>
    <w:rsid w:val="00023AAF"/>
    <w:rsid w:val="00023F06"/>
    <w:rsid w:val="0002458D"/>
    <w:rsid w:val="0002498C"/>
    <w:rsid w:val="000259F0"/>
    <w:rsid w:val="00025D6D"/>
    <w:rsid w:val="00025F09"/>
    <w:rsid w:val="00025F1D"/>
    <w:rsid w:val="000260B0"/>
    <w:rsid w:val="00026275"/>
    <w:rsid w:val="00026919"/>
    <w:rsid w:val="00027154"/>
    <w:rsid w:val="000271CB"/>
    <w:rsid w:val="000271F4"/>
    <w:rsid w:val="00027C01"/>
    <w:rsid w:val="0003009C"/>
    <w:rsid w:val="00030257"/>
    <w:rsid w:val="000305A2"/>
    <w:rsid w:val="000307AF"/>
    <w:rsid w:val="00030A67"/>
    <w:rsid w:val="00030C02"/>
    <w:rsid w:val="00031026"/>
    <w:rsid w:val="0003104E"/>
    <w:rsid w:val="00031673"/>
    <w:rsid w:val="000319B5"/>
    <w:rsid w:val="000326A4"/>
    <w:rsid w:val="00032FF7"/>
    <w:rsid w:val="00033CC3"/>
    <w:rsid w:val="00033E17"/>
    <w:rsid w:val="00033EB8"/>
    <w:rsid w:val="0003423F"/>
    <w:rsid w:val="0003462C"/>
    <w:rsid w:val="00034873"/>
    <w:rsid w:val="00034E39"/>
    <w:rsid w:val="00035906"/>
    <w:rsid w:val="00035B4B"/>
    <w:rsid w:val="000360C2"/>
    <w:rsid w:val="00036ADE"/>
    <w:rsid w:val="00036FD7"/>
    <w:rsid w:val="00040130"/>
    <w:rsid w:val="000407CE"/>
    <w:rsid w:val="000411DD"/>
    <w:rsid w:val="000416BE"/>
    <w:rsid w:val="00042065"/>
    <w:rsid w:val="000423ED"/>
    <w:rsid w:val="0004251D"/>
    <w:rsid w:val="00042B84"/>
    <w:rsid w:val="0004330C"/>
    <w:rsid w:val="0004351F"/>
    <w:rsid w:val="0004380B"/>
    <w:rsid w:val="000438E2"/>
    <w:rsid w:val="00043B27"/>
    <w:rsid w:val="00044034"/>
    <w:rsid w:val="00044DA0"/>
    <w:rsid w:val="00044F0E"/>
    <w:rsid w:val="00044F64"/>
    <w:rsid w:val="00045103"/>
    <w:rsid w:val="00045170"/>
    <w:rsid w:val="0004568D"/>
    <w:rsid w:val="000467BD"/>
    <w:rsid w:val="00046AC1"/>
    <w:rsid w:val="00046D5D"/>
    <w:rsid w:val="00047034"/>
    <w:rsid w:val="000470F1"/>
    <w:rsid w:val="00047920"/>
    <w:rsid w:val="000500D7"/>
    <w:rsid w:val="000509E7"/>
    <w:rsid w:val="00050F59"/>
    <w:rsid w:val="000518B2"/>
    <w:rsid w:val="000524C4"/>
    <w:rsid w:val="0005353E"/>
    <w:rsid w:val="00053791"/>
    <w:rsid w:val="00053F8A"/>
    <w:rsid w:val="000546DA"/>
    <w:rsid w:val="000547BA"/>
    <w:rsid w:val="0005487E"/>
    <w:rsid w:val="00055933"/>
    <w:rsid w:val="000561A2"/>
    <w:rsid w:val="00056351"/>
    <w:rsid w:val="00056484"/>
    <w:rsid w:val="00056A0C"/>
    <w:rsid w:val="00056B19"/>
    <w:rsid w:val="00057B71"/>
    <w:rsid w:val="00060119"/>
    <w:rsid w:val="0006090D"/>
    <w:rsid w:val="00060DB2"/>
    <w:rsid w:val="00061A64"/>
    <w:rsid w:val="00061A95"/>
    <w:rsid w:val="00061AF0"/>
    <w:rsid w:val="0006210C"/>
    <w:rsid w:val="000624A4"/>
    <w:rsid w:val="00062678"/>
    <w:rsid w:val="00063092"/>
    <w:rsid w:val="0006340E"/>
    <w:rsid w:val="0006404E"/>
    <w:rsid w:val="00064A26"/>
    <w:rsid w:val="00064F1C"/>
    <w:rsid w:val="0006532B"/>
    <w:rsid w:val="000653FC"/>
    <w:rsid w:val="00066335"/>
    <w:rsid w:val="00066D8A"/>
    <w:rsid w:val="0006770E"/>
    <w:rsid w:val="00067D38"/>
    <w:rsid w:val="000706BD"/>
    <w:rsid w:val="00071615"/>
    <w:rsid w:val="00071AFE"/>
    <w:rsid w:val="00071F75"/>
    <w:rsid w:val="00071FD0"/>
    <w:rsid w:val="0007276B"/>
    <w:rsid w:val="00072D63"/>
    <w:rsid w:val="00073636"/>
    <w:rsid w:val="00073990"/>
    <w:rsid w:val="00073F33"/>
    <w:rsid w:val="00074306"/>
    <w:rsid w:val="000746CC"/>
    <w:rsid w:val="00074B04"/>
    <w:rsid w:val="00075A50"/>
    <w:rsid w:val="000760EF"/>
    <w:rsid w:val="0007638D"/>
    <w:rsid w:val="00076394"/>
    <w:rsid w:val="00076CEE"/>
    <w:rsid w:val="00076FDB"/>
    <w:rsid w:val="00080AF0"/>
    <w:rsid w:val="00080BA1"/>
    <w:rsid w:val="000811B5"/>
    <w:rsid w:val="00081360"/>
    <w:rsid w:val="00082241"/>
    <w:rsid w:val="000823A3"/>
    <w:rsid w:val="000824EC"/>
    <w:rsid w:val="00082AE7"/>
    <w:rsid w:val="00082DA2"/>
    <w:rsid w:val="00082EC3"/>
    <w:rsid w:val="00083A3E"/>
    <w:rsid w:val="00083E7D"/>
    <w:rsid w:val="00084930"/>
    <w:rsid w:val="00086107"/>
    <w:rsid w:val="000864A2"/>
    <w:rsid w:val="000868EC"/>
    <w:rsid w:val="00086DC9"/>
    <w:rsid w:val="0008758C"/>
    <w:rsid w:val="000876E3"/>
    <w:rsid w:val="00087DF1"/>
    <w:rsid w:val="00087E51"/>
    <w:rsid w:val="00091002"/>
    <w:rsid w:val="00091F71"/>
    <w:rsid w:val="00092CB8"/>
    <w:rsid w:val="00092F7F"/>
    <w:rsid w:val="000943DE"/>
    <w:rsid w:val="00094986"/>
    <w:rsid w:val="0009643E"/>
    <w:rsid w:val="00096495"/>
    <w:rsid w:val="000970C7"/>
    <w:rsid w:val="00097BFC"/>
    <w:rsid w:val="000A00CD"/>
    <w:rsid w:val="000A0590"/>
    <w:rsid w:val="000A190C"/>
    <w:rsid w:val="000A19D9"/>
    <w:rsid w:val="000A2E6A"/>
    <w:rsid w:val="000A2F6D"/>
    <w:rsid w:val="000A32BB"/>
    <w:rsid w:val="000A353E"/>
    <w:rsid w:val="000A362F"/>
    <w:rsid w:val="000A364A"/>
    <w:rsid w:val="000A3A22"/>
    <w:rsid w:val="000A3E6F"/>
    <w:rsid w:val="000A50F3"/>
    <w:rsid w:val="000A5B34"/>
    <w:rsid w:val="000A5D42"/>
    <w:rsid w:val="000A6F19"/>
    <w:rsid w:val="000A73B9"/>
    <w:rsid w:val="000A7686"/>
    <w:rsid w:val="000A779A"/>
    <w:rsid w:val="000B05CD"/>
    <w:rsid w:val="000B0E32"/>
    <w:rsid w:val="000B0F68"/>
    <w:rsid w:val="000B15E7"/>
    <w:rsid w:val="000B1631"/>
    <w:rsid w:val="000B1FB9"/>
    <w:rsid w:val="000B2339"/>
    <w:rsid w:val="000B2560"/>
    <w:rsid w:val="000B2892"/>
    <w:rsid w:val="000B2A8B"/>
    <w:rsid w:val="000B2CE9"/>
    <w:rsid w:val="000B32B5"/>
    <w:rsid w:val="000B385B"/>
    <w:rsid w:val="000B3934"/>
    <w:rsid w:val="000B3968"/>
    <w:rsid w:val="000B3C96"/>
    <w:rsid w:val="000B4995"/>
    <w:rsid w:val="000B4C2C"/>
    <w:rsid w:val="000B4CD6"/>
    <w:rsid w:val="000B4EC8"/>
    <w:rsid w:val="000B5171"/>
    <w:rsid w:val="000B52E3"/>
    <w:rsid w:val="000B5802"/>
    <w:rsid w:val="000B62BE"/>
    <w:rsid w:val="000B70E0"/>
    <w:rsid w:val="000C11C8"/>
    <w:rsid w:val="000C153E"/>
    <w:rsid w:val="000C1E70"/>
    <w:rsid w:val="000C2BBF"/>
    <w:rsid w:val="000C2CA4"/>
    <w:rsid w:val="000C36D9"/>
    <w:rsid w:val="000C4010"/>
    <w:rsid w:val="000C4D20"/>
    <w:rsid w:val="000C5312"/>
    <w:rsid w:val="000C539B"/>
    <w:rsid w:val="000C57EC"/>
    <w:rsid w:val="000C6209"/>
    <w:rsid w:val="000C6942"/>
    <w:rsid w:val="000C6AA3"/>
    <w:rsid w:val="000C6D22"/>
    <w:rsid w:val="000C730C"/>
    <w:rsid w:val="000C74C8"/>
    <w:rsid w:val="000C77AD"/>
    <w:rsid w:val="000C7EEF"/>
    <w:rsid w:val="000CA324"/>
    <w:rsid w:val="000D072A"/>
    <w:rsid w:val="000D0F25"/>
    <w:rsid w:val="000D1056"/>
    <w:rsid w:val="000D1A1B"/>
    <w:rsid w:val="000D1F7A"/>
    <w:rsid w:val="000D2771"/>
    <w:rsid w:val="000D2FE9"/>
    <w:rsid w:val="000D348E"/>
    <w:rsid w:val="000D3B19"/>
    <w:rsid w:val="000D4DE6"/>
    <w:rsid w:val="000D5E93"/>
    <w:rsid w:val="000D6408"/>
    <w:rsid w:val="000D70F8"/>
    <w:rsid w:val="000D7AB1"/>
    <w:rsid w:val="000E0110"/>
    <w:rsid w:val="000E0664"/>
    <w:rsid w:val="000E0BF0"/>
    <w:rsid w:val="000E1663"/>
    <w:rsid w:val="000E19A4"/>
    <w:rsid w:val="000E1C25"/>
    <w:rsid w:val="000E2631"/>
    <w:rsid w:val="000E28D6"/>
    <w:rsid w:val="000E3355"/>
    <w:rsid w:val="000E35BA"/>
    <w:rsid w:val="000E445D"/>
    <w:rsid w:val="000E4B62"/>
    <w:rsid w:val="000E4C3A"/>
    <w:rsid w:val="000E5753"/>
    <w:rsid w:val="000E5B54"/>
    <w:rsid w:val="000E63CC"/>
    <w:rsid w:val="000E6CA8"/>
    <w:rsid w:val="000E74E3"/>
    <w:rsid w:val="000E7E53"/>
    <w:rsid w:val="000F1202"/>
    <w:rsid w:val="000F1E87"/>
    <w:rsid w:val="000F2972"/>
    <w:rsid w:val="000F2AC9"/>
    <w:rsid w:val="000F3E72"/>
    <w:rsid w:val="000F4055"/>
    <w:rsid w:val="000F4AFD"/>
    <w:rsid w:val="000F4D08"/>
    <w:rsid w:val="000F4E82"/>
    <w:rsid w:val="000F5599"/>
    <w:rsid w:val="000F5CD6"/>
    <w:rsid w:val="000F6B82"/>
    <w:rsid w:val="000F79B2"/>
    <w:rsid w:val="000F7B7D"/>
    <w:rsid w:val="00100355"/>
    <w:rsid w:val="00101427"/>
    <w:rsid w:val="00101A47"/>
    <w:rsid w:val="00102337"/>
    <w:rsid w:val="0010256C"/>
    <w:rsid w:val="00103A9F"/>
    <w:rsid w:val="00103AA8"/>
    <w:rsid w:val="001058BC"/>
    <w:rsid w:val="00106EED"/>
    <w:rsid w:val="0010766B"/>
    <w:rsid w:val="0010786B"/>
    <w:rsid w:val="00110BC3"/>
    <w:rsid w:val="001110DD"/>
    <w:rsid w:val="00111A28"/>
    <w:rsid w:val="00111FA9"/>
    <w:rsid w:val="00112EBB"/>
    <w:rsid w:val="00113169"/>
    <w:rsid w:val="00113267"/>
    <w:rsid w:val="00113773"/>
    <w:rsid w:val="001137CB"/>
    <w:rsid w:val="001139EA"/>
    <w:rsid w:val="00113C54"/>
    <w:rsid w:val="00113F92"/>
    <w:rsid w:val="0011421A"/>
    <w:rsid w:val="00114801"/>
    <w:rsid w:val="00114BA9"/>
    <w:rsid w:val="00114EF8"/>
    <w:rsid w:val="00114F96"/>
    <w:rsid w:val="00116C56"/>
    <w:rsid w:val="00117B85"/>
    <w:rsid w:val="00120AF2"/>
    <w:rsid w:val="00120C75"/>
    <w:rsid w:val="00121369"/>
    <w:rsid w:val="001219F2"/>
    <w:rsid w:val="00121F11"/>
    <w:rsid w:val="001220FA"/>
    <w:rsid w:val="001227D0"/>
    <w:rsid w:val="00123D84"/>
    <w:rsid w:val="001250A5"/>
    <w:rsid w:val="0012593C"/>
    <w:rsid w:val="001261E6"/>
    <w:rsid w:val="001268D4"/>
    <w:rsid w:val="00127E6E"/>
    <w:rsid w:val="00127E9A"/>
    <w:rsid w:val="001302F8"/>
    <w:rsid w:val="00130C0A"/>
    <w:rsid w:val="00131318"/>
    <w:rsid w:val="00131507"/>
    <w:rsid w:val="001317D7"/>
    <w:rsid w:val="00132714"/>
    <w:rsid w:val="0013282B"/>
    <w:rsid w:val="0013418E"/>
    <w:rsid w:val="00134A7D"/>
    <w:rsid w:val="0013512B"/>
    <w:rsid w:val="00135556"/>
    <w:rsid w:val="00135A1B"/>
    <w:rsid w:val="00135A98"/>
    <w:rsid w:val="00136D3B"/>
    <w:rsid w:val="00137562"/>
    <w:rsid w:val="00140156"/>
    <w:rsid w:val="001401BC"/>
    <w:rsid w:val="0014050E"/>
    <w:rsid w:val="001414CE"/>
    <w:rsid w:val="001419D6"/>
    <w:rsid w:val="0014257B"/>
    <w:rsid w:val="001429E1"/>
    <w:rsid w:val="00143EFB"/>
    <w:rsid w:val="00144D57"/>
    <w:rsid w:val="001451B9"/>
    <w:rsid w:val="001453E2"/>
    <w:rsid w:val="00145691"/>
    <w:rsid w:val="00145BD8"/>
    <w:rsid w:val="00145C78"/>
    <w:rsid w:val="00146053"/>
    <w:rsid w:val="0014652A"/>
    <w:rsid w:val="0014713E"/>
    <w:rsid w:val="00147F60"/>
    <w:rsid w:val="001509FF"/>
    <w:rsid w:val="00150A0A"/>
    <w:rsid w:val="00150BBC"/>
    <w:rsid w:val="001514E8"/>
    <w:rsid w:val="001515D4"/>
    <w:rsid w:val="00152950"/>
    <w:rsid w:val="00152B90"/>
    <w:rsid w:val="00152BE6"/>
    <w:rsid w:val="0015350B"/>
    <w:rsid w:val="001545A6"/>
    <w:rsid w:val="00154A59"/>
    <w:rsid w:val="00154E63"/>
    <w:rsid w:val="00155438"/>
    <w:rsid w:val="001554D4"/>
    <w:rsid w:val="00155A78"/>
    <w:rsid w:val="00155A80"/>
    <w:rsid w:val="00155C9D"/>
    <w:rsid w:val="00155DF6"/>
    <w:rsid w:val="00155E29"/>
    <w:rsid w:val="00156012"/>
    <w:rsid w:val="001569D7"/>
    <w:rsid w:val="00156BB9"/>
    <w:rsid w:val="00156DD6"/>
    <w:rsid w:val="00156EB6"/>
    <w:rsid w:val="001573C6"/>
    <w:rsid w:val="00157DED"/>
    <w:rsid w:val="0016036E"/>
    <w:rsid w:val="001604DC"/>
    <w:rsid w:val="00160533"/>
    <w:rsid w:val="001609A3"/>
    <w:rsid w:val="00161046"/>
    <w:rsid w:val="00161209"/>
    <w:rsid w:val="001618C7"/>
    <w:rsid w:val="00161D69"/>
    <w:rsid w:val="00162A2B"/>
    <w:rsid w:val="00162C12"/>
    <w:rsid w:val="001630A2"/>
    <w:rsid w:val="00163167"/>
    <w:rsid w:val="00163222"/>
    <w:rsid w:val="001635A7"/>
    <w:rsid w:val="00163C60"/>
    <w:rsid w:val="001643F2"/>
    <w:rsid w:val="001645C3"/>
    <w:rsid w:val="00164683"/>
    <w:rsid w:val="00164D45"/>
    <w:rsid w:val="00165609"/>
    <w:rsid w:val="00165A96"/>
    <w:rsid w:val="00165AAA"/>
    <w:rsid w:val="00165CAF"/>
    <w:rsid w:val="0016657F"/>
    <w:rsid w:val="00167096"/>
    <w:rsid w:val="00167424"/>
    <w:rsid w:val="001679A5"/>
    <w:rsid w:val="001701B3"/>
    <w:rsid w:val="0017184B"/>
    <w:rsid w:val="00172B57"/>
    <w:rsid w:val="0017334F"/>
    <w:rsid w:val="0017359C"/>
    <w:rsid w:val="00174465"/>
    <w:rsid w:val="00174E49"/>
    <w:rsid w:val="00174E6B"/>
    <w:rsid w:val="00175343"/>
    <w:rsid w:val="001755A1"/>
    <w:rsid w:val="001763C2"/>
    <w:rsid w:val="001769C5"/>
    <w:rsid w:val="0017719A"/>
    <w:rsid w:val="001773F2"/>
    <w:rsid w:val="001778EE"/>
    <w:rsid w:val="00177A98"/>
    <w:rsid w:val="00180957"/>
    <w:rsid w:val="00180EE3"/>
    <w:rsid w:val="001811EB"/>
    <w:rsid w:val="00181CD4"/>
    <w:rsid w:val="00182C47"/>
    <w:rsid w:val="00183B57"/>
    <w:rsid w:val="00183CC8"/>
    <w:rsid w:val="00184D80"/>
    <w:rsid w:val="00185704"/>
    <w:rsid w:val="00185A02"/>
    <w:rsid w:val="00185A91"/>
    <w:rsid w:val="001860DF"/>
    <w:rsid w:val="00186500"/>
    <w:rsid w:val="001874F0"/>
    <w:rsid w:val="001877A4"/>
    <w:rsid w:val="00187E75"/>
    <w:rsid w:val="0018F59F"/>
    <w:rsid w:val="00190799"/>
    <w:rsid w:val="001913D5"/>
    <w:rsid w:val="0019146D"/>
    <w:rsid w:val="00191926"/>
    <w:rsid w:val="001923E6"/>
    <w:rsid w:val="0019269F"/>
    <w:rsid w:val="001936AB"/>
    <w:rsid w:val="001941FA"/>
    <w:rsid w:val="00194514"/>
    <w:rsid w:val="00194711"/>
    <w:rsid w:val="0019475C"/>
    <w:rsid w:val="00194CA6"/>
    <w:rsid w:val="00195157"/>
    <w:rsid w:val="00195CA3"/>
    <w:rsid w:val="00195D8D"/>
    <w:rsid w:val="001964C0"/>
    <w:rsid w:val="00196671"/>
    <w:rsid w:val="001967EB"/>
    <w:rsid w:val="00197CA2"/>
    <w:rsid w:val="00197FE5"/>
    <w:rsid w:val="001A015D"/>
    <w:rsid w:val="001A11F0"/>
    <w:rsid w:val="001A21D2"/>
    <w:rsid w:val="001A308C"/>
    <w:rsid w:val="001A37F8"/>
    <w:rsid w:val="001A3D00"/>
    <w:rsid w:val="001A4FBC"/>
    <w:rsid w:val="001A6487"/>
    <w:rsid w:val="001A6C7A"/>
    <w:rsid w:val="001A77CD"/>
    <w:rsid w:val="001A7A87"/>
    <w:rsid w:val="001A7B89"/>
    <w:rsid w:val="001B0B3D"/>
    <w:rsid w:val="001B1099"/>
    <w:rsid w:val="001B1DC5"/>
    <w:rsid w:val="001B1F31"/>
    <w:rsid w:val="001B20E5"/>
    <w:rsid w:val="001B23D4"/>
    <w:rsid w:val="001B3B78"/>
    <w:rsid w:val="001B3DE1"/>
    <w:rsid w:val="001B5843"/>
    <w:rsid w:val="001B5ACC"/>
    <w:rsid w:val="001C0C94"/>
    <w:rsid w:val="001C275A"/>
    <w:rsid w:val="001C2AF5"/>
    <w:rsid w:val="001C2E5F"/>
    <w:rsid w:val="001C375D"/>
    <w:rsid w:val="001C3CDA"/>
    <w:rsid w:val="001C4C32"/>
    <w:rsid w:val="001C61EB"/>
    <w:rsid w:val="001C67B3"/>
    <w:rsid w:val="001C6A13"/>
    <w:rsid w:val="001C6B82"/>
    <w:rsid w:val="001C72AC"/>
    <w:rsid w:val="001C795D"/>
    <w:rsid w:val="001D024A"/>
    <w:rsid w:val="001D060B"/>
    <w:rsid w:val="001D1FB4"/>
    <w:rsid w:val="001D269A"/>
    <w:rsid w:val="001D35E5"/>
    <w:rsid w:val="001D419E"/>
    <w:rsid w:val="001D47A9"/>
    <w:rsid w:val="001D4918"/>
    <w:rsid w:val="001D52F8"/>
    <w:rsid w:val="001D5E61"/>
    <w:rsid w:val="001D6BC3"/>
    <w:rsid w:val="001D6BFE"/>
    <w:rsid w:val="001E0D6A"/>
    <w:rsid w:val="001E1522"/>
    <w:rsid w:val="001E1FEF"/>
    <w:rsid w:val="001E2C71"/>
    <w:rsid w:val="001E2F12"/>
    <w:rsid w:val="001E3019"/>
    <w:rsid w:val="001E3123"/>
    <w:rsid w:val="001E3A44"/>
    <w:rsid w:val="001E3F12"/>
    <w:rsid w:val="001E4C64"/>
    <w:rsid w:val="001E4E6D"/>
    <w:rsid w:val="001E5466"/>
    <w:rsid w:val="001E5D46"/>
    <w:rsid w:val="001E5FB2"/>
    <w:rsid w:val="001E6BA8"/>
    <w:rsid w:val="001E756A"/>
    <w:rsid w:val="001E7A45"/>
    <w:rsid w:val="001F0504"/>
    <w:rsid w:val="001F2842"/>
    <w:rsid w:val="001F327C"/>
    <w:rsid w:val="001F3F13"/>
    <w:rsid w:val="001F4D16"/>
    <w:rsid w:val="001F773B"/>
    <w:rsid w:val="002000C9"/>
    <w:rsid w:val="00200A7F"/>
    <w:rsid w:val="00201188"/>
    <w:rsid w:val="00201CF8"/>
    <w:rsid w:val="0020205A"/>
    <w:rsid w:val="00202146"/>
    <w:rsid w:val="002033E0"/>
    <w:rsid w:val="00203560"/>
    <w:rsid w:val="00203F95"/>
    <w:rsid w:val="0020499C"/>
    <w:rsid w:val="00205267"/>
    <w:rsid w:val="00205355"/>
    <w:rsid w:val="00205753"/>
    <w:rsid w:val="00205B1D"/>
    <w:rsid w:val="00205C17"/>
    <w:rsid w:val="00205C5C"/>
    <w:rsid w:val="00205ED7"/>
    <w:rsid w:val="0020639D"/>
    <w:rsid w:val="002067FE"/>
    <w:rsid w:val="00206AD0"/>
    <w:rsid w:val="0020764C"/>
    <w:rsid w:val="002100E7"/>
    <w:rsid w:val="002103D8"/>
    <w:rsid w:val="0021188B"/>
    <w:rsid w:val="00211D3E"/>
    <w:rsid w:val="002126E9"/>
    <w:rsid w:val="00212D83"/>
    <w:rsid w:val="002133F6"/>
    <w:rsid w:val="00213E22"/>
    <w:rsid w:val="00214424"/>
    <w:rsid w:val="002147CF"/>
    <w:rsid w:val="00214CE2"/>
    <w:rsid w:val="00216086"/>
    <w:rsid w:val="002164AB"/>
    <w:rsid w:val="00216ACF"/>
    <w:rsid w:val="0021B4FD"/>
    <w:rsid w:val="002200E4"/>
    <w:rsid w:val="00220543"/>
    <w:rsid w:val="002208F6"/>
    <w:rsid w:val="0022094D"/>
    <w:rsid w:val="00220F7E"/>
    <w:rsid w:val="002217C2"/>
    <w:rsid w:val="002226DF"/>
    <w:rsid w:val="00222E94"/>
    <w:rsid w:val="00223F9B"/>
    <w:rsid w:val="00224655"/>
    <w:rsid w:val="002247BF"/>
    <w:rsid w:val="002253C3"/>
    <w:rsid w:val="00225470"/>
    <w:rsid w:val="00225CBD"/>
    <w:rsid w:val="002264C3"/>
    <w:rsid w:val="00226602"/>
    <w:rsid w:val="00226DEA"/>
    <w:rsid w:val="0023003D"/>
    <w:rsid w:val="00230977"/>
    <w:rsid w:val="00231958"/>
    <w:rsid w:val="00232519"/>
    <w:rsid w:val="00232839"/>
    <w:rsid w:val="00232E08"/>
    <w:rsid w:val="00232F4B"/>
    <w:rsid w:val="00233525"/>
    <w:rsid w:val="0023451D"/>
    <w:rsid w:val="00234751"/>
    <w:rsid w:val="00234887"/>
    <w:rsid w:val="00235375"/>
    <w:rsid w:val="00235B5A"/>
    <w:rsid w:val="00236116"/>
    <w:rsid w:val="00236E3C"/>
    <w:rsid w:val="00237059"/>
    <w:rsid w:val="00237238"/>
    <w:rsid w:val="002372A8"/>
    <w:rsid w:val="00237382"/>
    <w:rsid w:val="0024082E"/>
    <w:rsid w:val="00241FDD"/>
    <w:rsid w:val="00243362"/>
    <w:rsid w:val="00243801"/>
    <w:rsid w:val="00243A88"/>
    <w:rsid w:val="00243C98"/>
    <w:rsid w:val="0024424B"/>
    <w:rsid w:val="0024558C"/>
    <w:rsid w:val="00245AFA"/>
    <w:rsid w:val="00245D46"/>
    <w:rsid w:val="00246242"/>
    <w:rsid w:val="00246366"/>
    <w:rsid w:val="002468F1"/>
    <w:rsid w:val="00246DB9"/>
    <w:rsid w:val="00247E3D"/>
    <w:rsid w:val="002503EB"/>
    <w:rsid w:val="002507BF"/>
    <w:rsid w:val="002508CC"/>
    <w:rsid w:val="002512ED"/>
    <w:rsid w:val="00251B3A"/>
    <w:rsid w:val="00252BC5"/>
    <w:rsid w:val="00252C12"/>
    <w:rsid w:val="0025312F"/>
    <w:rsid w:val="00254007"/>
    <w:rsid w:val="00254141"/>
    <w:rsid w:val="002542D9"/>
    <w:rsid w:val="00254840"/>
    <w:rsid w:val="00254CA2"/>
    <w:rsid w:val="002556A6"/>
    <w:rsid w:val="0025719C"/>
    <w:rsid w:val="002579B3"/>
    <w:rsid w:val="00257EF1"/>
    <w:rsid w:val="00260183"/>
    <w:rsid w:val="0026048C"/>
    <w:rsid w:val="00260E33"/>
    <w:rsid w:val="0026102C"/>
    <w:rsid w:val="002624E5"/>
    <w:rsid w:val="002625E1"/>
    <w:rsid w:val="00262AC0"/>
    <w:rsid w:val="00263098"/>
    <w:rsid w:val="0026440E"/>
    <w:rsid w:val="00264D55"/>
    <w:rsid w:val="0026510E"/>
    <w:rsid w:val="00265387"/>
    <w:rsid w:val="00265801"/>
    <w:rsid w:val="00265F97"/>
    <w:rsid w:val="00265F99"/>
    <w:rsid w:val="00266663"/>
    <w:rsid w:val="00266F95"/>
    <w:rsid w:val="00267292"/>
    <w:rsid w:val="00267AB1"/>
    <w:rsid w:val="00267D58"/>
    <w:rsid w:val="00267F33"/>
    <w:rsid w:val="00270252"/>
    <w:rsid w:val="00271278"/>
    <w:rsid w:val="0027161F"/>
    <w:rsid w:val="00272585"/>
    <w:rsid w:val="002726B8"/>
    <w:rsid w:val="002726F6"/>
    <w:rsid w:val="00273818"/>
    <w:rsid w:val="00273C93"/>
    <w:rsid w:val="00273CB4"/>
    <w:rsid w:val="002742C0"/>
    <w:rsid w:val="00274B77"/>
    <w:rsid w:val="00274D01"/>
    <w:rsid w:val="00276CC0"/>
    <w:rsid w:val="00277776"/>
    <w:rsid w:val="00277C7F"/>
    <w:rsid w:val="002803B2"/>
    <w:rsid w:val="002808B8"/>
    <w:rsid w:val="0028094B"/>
    <w:rsid w:val="0028197F"/>
    <w:rsid w:val="00281F4F"/>
    <w:rsid w:val="00283F9A"/>
    <w:rsid w:val="0028446B"/>
    <w:rsid w:val="00284638"/>
    <w:rsid w:val="00284FCD"/>
    <w:rsid w:val="00285026"/>
    <w:rsid w:val="0028595B"/>
    <w:rsid w:val="00285CE4"/>
    <w:rsid w:val="00286336"/>
    <w:rsid w:val="002863F1"/>
    <w:rsid w:val="002864D8"/>
    <w:rsid w:val="002864DB"/>
    <w:rsid w:val="0028656F"/>
    <w:rsid w:val="00286943"/>
    <w:rsid w:val="00286F9D"/>
    <w:rsid w:val="0028775C"/>
    <w:rsid w:val="00287BC7"/>
    <w:rsid w:val="00287DC8"/>
    <w:rsid w:val="002905DB"/>
    <w:rsid w:val="00290B43"/>
    <w:rsid w:val="00292375"/>
    <w:rsid w:val="00292BBF"/>
    <w:rsid w:val="00292E69"/>
    <w:rsid w:val="002930CC"/>
    <w:rsid w:val="0029336C"/>
    <w:rsid w:val="00294454"/>
    <w:rsid w:val="00294934"/>
    <w:rsid w:val="00294969"/>
    <w:rsid w:val="00294DBB"/>
    <w:rsid w:val="00295139"/>
    <w:rsid w:val="00295924"/>
    <w:rsid w:val="00295C7D"/>
    <w:rsid w:val="002965E0"/>
    <w:rsid w:val="00296E38"/>
    <w:rsid w:val="00297067"/>
    <w:rsid w:val="002970DA"/>
    <w:rsid w:val="00297302"/>
    <w:rsid w:val="00297ACC"/>
    <w:rsid w:val="002A0CFB"/>
    <w:rsid w:val="002A15E7"/>
    <w:rsid w:val="002A1939"/>
    <w:rsid w:val="002A19CF"/>
    <w:rsid w:val="002A1DD3"/>
    <w:rsid w:val="002A1F3A"/>
    <w:rsid w:val="002A25A4"/>
    <w:rsid w:val="002A2DE8"/>
    <w:rsid w:val="002A34BF"/>
    <w:rsid w:val="002A3DA0"/>
    <w:rsid w:val="002A465D"/>
    <w:rsid w:val="002A4695"/>
    <w:rsid w:val="002A5961"/>
    <w:rsid w:val="002A5A5B"/>
    <w:rsid w:val="002A5AFE"/>
    <w:rsid w:val="002A633F"/>
    <w:rsid w:val="002A6A8C"/>
    <w:rsid w:val="002A6CD0"/>
    <w:rsid w:val="002A778B"/>
    <w:rsid w:val="002A7AE2"/>
    <w:rsid w:val="002B0389"/>
    <w:rsid w:val="002B038A"/>
    <w:rsid w:val="002B098C"/>
    <w:rsid w:val="002B18C2"/>
    <w:rsid w:val="002B1927"/>
    <w:rsid w:val="002B1FA4"/>
    <w:rsid w:val="002B219A"/>
    <w:rsid w:val="002B2F91"/>
    <w:rsid w:val="002B36A7"/>
    <w:rsid w:val="002B43C5"/>
    <w:rsid w:val="002B476A"/>
    <w:rsid w:val="002B47EE"/>
    <w:rsid w:val="002B6037"/>
    <w:rsid w:val="002B64BB"/>
    <w:rsid w:val="002B7F00"/>
    <w:rsid w:val="002C0728"/>
    <w:rsid w:val="002C30BB"/>
    <w:rsid w:val="002C3800"/>
    <w:rsid w:val="002C3A6A"/>
    <w:rsid w:val="002C4F98"/>
    <w:rsid w:val="002C5385"/>
    <w:rsid w:val="002C57DC"/>
    <w:rsid w:val="002C762B"/>
    <w:rsid w:val="002C79CB"/>
    <w:rsid w:val="002C7ADF"/>
    <w:rsid w:val="002CBE70"/>
    <w:rsid w:val="002D0809"/>
    <w:rsid w:val="002D1038"/>
    <w:rsid w:val="002D1445"/>
    <w:rsid w:val="002D1870"/>
    <w:rsid w:val="002D18DF"/>
    <w:rsid w:val="002D23C9"/>
    <w:rsid w:val="002D282C"/>
    <w:rsid w:val="002D28BA"/>
    <w:rsid w:val="002D2DA5"/>
    <w:rsid w:val="002D3420"/>
    <w:rsid w:val="002D35B9"/>
    <w:rsid w:val="002D3721"/>
    <w:rsid w:val="002D4501"/>
    <w:rsid w:val="002D4C60"/>
    <w:rsid w:val="002D4D3F"/>
    <w:rsid w:val="002D5BBD"/>
    <w:rsid w:val="002D5C3F"/>
    <w:rsid w:val="002D60C1"/>
    <w:rsid w:val="002D60EA"/>
    <w:rsid w:val="002D6623"/>
    <w:rsid w:val="002D6EC4"/>
    <w:rsid w:val="002D74FD"/>
    <w:rsid w:val="002D7B35"/>
    <w:rsid w:val="002D7FA5"/>
    <w:rsid w:val="002E0103"/>
    <w:rsid w:val="002E0CE3"/>
    <w:rsid w:val="002E1489"/>
    <w:rsid w:val="002E2887"/>
    <w:rsid w:val="002E49DC"/>
    <w:rsid w:val="002E4ABC"/>
    <w:rsid w:val="002E5B5A"/>
    <w:rsid w:val="002E6651"/>
    <w:rsid w:val="002E669E"/>
    <w:rsid w:val="002E6834"/>
    <w:rsid w:val="002E7381"/>
    <w:rsid w:val="002E77D1"/>
    <w:rsid w:val="002E7A14"/>
    <w:rsid w:val="002E7B61"/>
    <w:rsid w:val="002F0CB1"/>
    <w:rsid w:val="002F1F73"/>
    <w:rsid w:val="002F25DC"/>
    <w:rsid w:val="002F3AAA"/>
    <w:rsid w:val="002F3D01"/>
    <w:rsid w:val="002F5275"/>
    <w:rsid w:val="002F54D0"/>
    <w:rsid w:val="002F5F91"/>
    <w:rsid w:val="002F7534"/>
    <w:rsid w:val="002F77A0"/>
    <w:rsid w:val="002F77BF"/>
    <w:rsid w:val="003006E6"/>
    <w:rsid w:val="003008C2"/>
    <w:rsid w:val="00300F61"/>
    <w:rsid w:val="00301164"/>
    <w:rsid w:val="00301173"/>
    <w:rsid w:val="0030142C"/>
    <w:rsid w:val="003025F6"/>
    <w:rsid w:val="0030282C"/>
    <w:rsid w:val="00302960"/>
    <w:rsid w:val="00304179"/>
    <w:rsid w:val="0030483F"/>
    <w:rsid w:val="00304CBD"/>
    <w:rsid w:val="003050A4"/>
    <w:rsid w:val="00305133"/>
    <w:rsid w:val="00305AF7"/>
    <w:rsid w:val="00305F0C"/>
    <w:rsid w:val="0030634E"/>
    <w:rsid w:val="003063FE"/>
    <w:rsid w:val="0030726B"/>
    <w:rsid w:val="00307BDB"/>
    <w:rsid w:val="00307EC1"/>
    <w:rsid w:val="00307EEE"/>
    <w:rsid w:val="00307FB2"/>
    <w:rsid w:val="00310AF3"/>
    <w:rsid w:val="00311B20"/>
    <w:rsid w:val="003123AE"/>
    <w:rsid w:val="0031279D"/>
    <w:rsid w:val="003128E2"/>
    <w:rsid w:val="00312EC8"/>
    <w:rsid w:val="00312F00"/>
    <w:rsid w:val="0031316E"/>
    <w:rsid w:val="00313384"/>
    <w:rsid w:val="00313770"/>
    <w:rsid w:val="003138AF"/>
    <w:rsid w:val="00313C90"/>
    <w:rsid w:val="00313FCF"/>
    <w:rsid w:val="003140CD"/>
    <w:rsid w:val="00314737"/>
    <w:rsid w:val="00314B98"/>
    <w:rsid w:val="00315679"/>
    <w:rsid w:val="00315DE6"/>
    <w:rsid w:val="003162B3"/>
    <w:rsid w:val="003168D9"/>
    <w:rsid w:val="003171F0"/>
    <w:rsid w:val="00317C1D"/>
    <w:rsid w:val="003205BF"/>
    <w:rsid w:val="0032063E"/>
    <w:rsid w:val="00320A6A"/>
    <w:rsid w:val="003211B2"/>
    <w:rsid w:val="003215BE"/>
    <w:rsid w:val="003217FB"/>
    <w:rsid w:val="00321B3C"/>
    <w:rsid w:val="00321E08"/>
    <w:rsid w:val="003221E0"/>
    <w:rsid w:val="003224FB"/>
    <w:rsid w:val="00322FD7"/>
    <w:rsid w:val="00324181"/>
    <w:rsid w:val="003241C5"/>
    <w:rsid w:val="00324313"/>
    <w:rsid w:val="00325D5C"/>
    <w:rsid w:val="003267F6"/>
    <w:rsid w:val="00326B10"/>
    <w:rsid w:val="00327509"/>
    <w:rsid w:val="00327BAC"/>
    <w:rsid w:val="00327FEE"/>
    <w:rsid w:val="00330A51"/>
    <w:rsid w:val="00330F61"/>
    <w:rsid w:val="00331551"/>
    <w:rsid w:val="00331B64"/>
    <w:rsid w:val="00331EB0"/>
    <w:rsid w:val="00331FA7"/>
    <w:rsid w:val="00332CEB"/>
    <w:rsid w:val="003345FF"/>
    <w:rsid w:val="00335653"/>
    <w:rsid w:val="0033579B"/>
    <w:rsid w:val="0033618E"/>
    <w:rsid w:val="00336991"/>
    <w:rsid w:val="0033726A"/>
    <w:rsid w:val="00337FB4"/>
    <w:rsid w:val="0033D229"/>
    <w:rsid w:val="00340354"/>
    <w:rsid w:val="00340B20"/>
    <w:rsid w:val="00340E9F"/>
    <w:rsid w:val="00340EE3"/>
    <w:rsid w:val="00341154"/>
    <w:rsid w:val="003413BD"/>
    <w:rsid w:val="00342716"/>
    <w:rsid w:val="00342A78"/>
    <w:rsid w:val="00342E15"/>
    <w:rsid w:val="00343836"/>
    <w:rsid w:val="00343B72"/>
    <w:rsid w:val="003446BA"/>
    <w:rsid w:val="00344DCF"/>
    <w:rsid w:val="003452F2"/>
    <w:rsid w:val="00345B9D"/>
    <w:rsid w:val="00345BA3"/>
    <w:rsid w:val="00346453"/>
    <w:rsid w:val="0034651E"/>
    <w:rsid w:val="00346C33"/>
    <w:rsid w:val="00346DB6"/>
    <w:rsid w:val="0034BEB0"/>
    <w:rsid w:val="0035090D"/>
    <w:rsid w:val="00350C49"/>
    <w:rsid w:val="00351317"/>
    <w:rsid w:val="00351AFF"/>
    <w:rsid w:val="00351ECD"/>
    <w:rsid w:val="003520DF"/>
    <w:rsid w:val="00353026"/>
    <w:rsid w:val="00353528"/>
    <w:rsid w:val="00353C90"/>
    <w:rsid w:val="00354947"/>
    <w:rsid w:val="00355165"/>
    <w:rsid w:val="00355DBE"/>
    <w:rsid w:val="0035634A"/>
    <w:rsid w:val="00356743"/>
    <w:rsid w:val="003606AE"/>
    <w:rsid w:val="00361322"/>
    <w:rsid w:val="0036422A"/>
    <w:rsid w:val="00364F0A"/>
    <w:rsid w:val="003652D1"/>
    <w:rsid w:val="003660F1"/>
    <w:rsid w:val="00366289"/>
    <w:rsid w:val="003667C8"/>
    <w:rsid w:val="003679DD"/>
    <w:rsid w:val="003712A5"/>
    <w:rsid w:val="003715FE"/>
    <w:rsid w:val="003717BB"/>
    <w:rsid w:val="0037183E"/>
    <w:rsid w:val="0037187B"/>
    <w:rsid w:val="00371EB9"/>
    <w:rsid w:val="00371FB7"/>
    <w:rsid w:val="003734D1"/>
    <w:rsid w:val="00373711"/>
    <w:rsid w:val="00373A43"/>
    <w:rsid w:val="00373EBD"/>
    <w:rsid w:val="0037449E"/>
    <w:rsid w:val="003749EC"/>
    <w:rsid w:val="00374D94"/>
    <w:rsid w:val="00375803"/>
    <w:rsid w:val="00375DD0"/>
    <w:rsid w:val="003763D3"/>
    <w:rsid w:val="00376554"/>
    <w:rsid w:val="0037664B"/>
    <w:rsid w:val="00376752"/>
    <w:rsid w:val="00377625"/>
    <w:rsid w:val="00377FAB"/>
    <w:rsid w:val="0037CED1"/>
    <w:rsid w:val="00380191"/>
    <w:rsid w:val="00380227"/>
    <w:rsid w:val="003803E6"/>
    <w:rsid w:val="00380548"/>
    <w:rsid w:val="0038096B"/>
    <w:rsid w:val="00380D79"/>
    <w:rsid w:val="00382365"/>
    <w:rsid w:val="003823ED"/>
    <w:rsid w:val="00382532"/>
    <w:rsid w:val="003827D0"/>
    <w:rsid w:val="003829AF"/>
    <w:rsid w:val="00383A1E"/>
    <w:rsid w:val="00384D73"/>
    <w:rsid w:val="00384D82"/>
    <w:rsid w:val="00386059"/>
    <w:rsid w:val="003861BD"/>
    <w:rsid w:val="0038639C"/>
    <w:rsid w:val="00387895"/>
    <w:rsid w:val="003907B8"/>
    <w:rsid w:val="00390838"/>
    <w:rsid w:val="00390943"/>
    <w:rsid w:val="00391243"/>
    <w:rsid w:val="0039203A"/>
    <w:rsid w:val="00392552"/>
    <w:rsid w:val="003937C4"/>
    <w:rsid w:val="0039458E"/>
    <w:rsid w:val="00394A94"/>
    <w:rsid w:val="00394BA8"/>
    <w:rsid w:val="003A0626"/>
    <w:rsid w:val="003A0818"/>
    <w:rsid w:val="003A09C8"/>
    <w:rsid w:val="003A1DE9"/>
    <w:rsid w:val="003A25A5"/>
    <w:rsid w:val="003A2D26"/>
    <w:rsid w:val="003A3CE4"/>
    <w:rsid w:val="003A3E8B"/>
    <w:rsid w:val="003A5238"/>
    <w:rsid w:val="003A571E"/>
    <w:rsid w:val="003A5EA2"/>
    <w:rsid w:val="003A6065"/>
    <w:rsid w:val="003A61CD"/>
    <w:rsid w:val="003A63FF"/>
    <w:rsid w:val="003A674C"/>
    <w:rsid w:val="003A7764"/>
    <w:rsid w:val="003B0629"/>
    <w:rsid w:val="003B0AF1"/>
    <w:rsid w:val="003B1818"/>
    <w:rsid w:val="003B2338"/>
    <w:rsid w:val="003B29CB"/>
    <w:rsid w:val="003B2E94"/>
    <w:rsid w:val="003B30C2"/>
    <w:rsid w:val="003B3240"/>
    <w:rsid w:val="003B3D78"/>
    <w:rsid w:val="003B3FF3"/>
    <w:rsid w:val="003B476F"/>
    <w:rsid w:val="003B4C6A"/>
    <w:rsid w:val="003B4CFD"/>
    <w:rsid w:val="003B4D2A"/>
    <w:rsid w:val="003B5576"/>
    <w:rsid w:val="003B5D47"/>
    <w:rsid w:val="003B7F47"/>
    <w:rsid w:val="003B7FCF"/>
    <w:rsid w:val="003C081D"/>
    <w:rsid w:val="003C088F"/>
    <w:rsid w:val="003C11A5"/>
    <w:rsid w:val="003C1272"/>
    <w:rsid w:val="003C1499"/>
    <w:rsid w:val="003C1727"/>
    <w:rsid w:val="003C17E0"/>
    <w:rsid w:val="003C18C2"/>
    <w:rsid w:val="003C268F"/>
    <w:rsid w:val="003C2AE1"/>
    <w:rsid w:val="003C2C89"/>
    <w:rsid w:val="003C2FAF"/>
    <w:rsid w:val="003C30F5"/>
    <w:rsid w:val="003C3EB2"/>
    <w:rsid w:val="003C4477"/>
    <w:rsid w:val="003C4548"/>
    <w:rsid w:val="003C4CE7"/>
    <w:rsid w:val="003C63E1"/>
    <w:rsid w:val="003C641B"/>
    <w:rsid w:val="003C6695"/>
    <w:rsid w:val="003C73B4"/>
    <w:rsid w:val="003C7663"/>
    <w:rsid w:val="003C773A"/>
    <w:rsid w:val="003C775D"/>
    <w:rsid w:val="003C7AAC"/>
    <w:rsid w:val="003D067E"/>
    <w:rsid w:val="003D0FAB"/>
    <w:rsid w:val="003D1851"/>
    <w:rsid w:val="003D1B6A"/>
    <w:rsid w:val="003D231B"/>
    <w:rsid w:val="003D27B8"/>
    <w:rsid w:val="003D2834"/>
    <w:rsid w:val="003D315C"/>
    <w:rsid w:val="003D35B4"/>
    <w:rsid w:val="003D41D0"/>
    <w:rsid w:val="003D4CC7"/>
    <w:rsid w:val="003D5796"/>
    <w:rsid w:val="003D5B49"/>
    <w:rsid w:val="003D5E21"/>
    <w:rsid w:val="003D7A5C"/>
    <w:rsid w:val="003D7D31"/>
    <w:rsid w:val="003E0882"/>
    <w:rsid w:val="003E0F7E"/>
    <w:rsid w:val="003E2995"/>
    <w:rsid w:val="003E30E9"/>
    <w:rsid w:val="003E3831"/>
    <w:rsid w:val="003E3AA9"/>
    <w:rsid w:val="003E3D18"/>
    <w:rsid w:val="003E3D1B"/>
    <w:rsid w:val="003E415E"/>
    <w:rsid w:val="003E4DA4"/>
    <w:rsid w:val="003E4F7C"/>
    <w:rsid w:val="003E5000"/>
    <w:rsid w:val="003E7443"/>
    <w:rsid w:val="003E78D9"/>
    <w:rsid w:val="003EF12C"/>
    <w:rsid w:val="003F0870"/>
    <w:rsid w:val="003F0A8D"/>
    <w:rsid w:val="003F0BD7"/>
    <w:rsid w:val="003F0C50"/>
    <w:rsid w:val="003F1906"/>
    <w:rsid w:val="003F1DED"/>
    <w:rsid w:val="003F20DD"/>
    <w:rsid w:val="003F26D2"/>
    <w:rsid w:val="003F2763"/>
    <w:rsid w:val="003F2BC1"/>
    <w:rsid w:val="003F2C29"/>
    <w:rsid w:val="003F2DFE"/>
    <w:rsid w:val="003F3574"/>
    <w:rsid w:val="003F3617"/>
    <w:rsid w:val="003F3BA8"/>
    <w:rsid w:val="003F4658"/>
    <w:rsid w:val="003F50D1"/>
    <w:rsid w:val="003F5AB4"/>
    <w:rsid w:val="003F63B7"/>
    <w:rsid w:val="003F6718"/>
    <w:rsid w:val="003F7206"/>
    <w:rsid w:val="003F7432"/>
    <w:rsid w:val="003F7576"/>
    <w:rsid w:val="003F798F"/>
    <w:rsid w:val="003F7A77"/>
    <w:rsid w:val="0040050B"/>
    <w:rsid w:val="00401192"/>
    <w:rsid w:val="00401DDE"/>
    <w:rsid w:val="004020B5"/>
    <w:rsid w:val="0040231D"/>
    <w:rsid w:val="00402E0E"/>
    <w:rsid w:val="004038E1"/>
    <w:rsid w:val="00403D20"/>
    <w:rsid w:val="00404B07"/>
    <w:rsid w:val="004057B9"/>
    <w:rsid w:val="00405DCD"/>
    <w:rsid w:val="0040730F"/>
    <w:rsid w:val="004075DC"/>
    <w:rsid w:val="004077E0"/>
    <w:rsid w:val="00407A5B"/>
    <w:rsid w:val="00407EEB"/>
    <w:rsid w:val="0040B98D"/>
    <w:rsid w:val="0041056C"/>
    <w:rsid w:val="0041083F"/>
    <w:rsid w:val="004108B1"/>
    <w:rsid w:val="00411618"/>
    <w:rsid w:val="004123DB"/>
    <w:rsid w:val="00412477"/>
    <w:rsid w:val="00412C95"/>
    <w:rsid w:val="00412DEA"/>
    <w:rsid w:val="00412E5A"/>
    <w:rsid w:val="00412F6D"/>
    <w:rsid w:val="004130FD"/>
    <w:rsid w:val="00413315"/>
    <w:rsid w:val="00413EB0"/>
    <w:rsid w:val="004143CF"/>
    <w:rsid w:val="00414416"/>
    <w:rsid w:val="0041475D"/>
    <w:rsid w:val="00414BC5"/>
    <w:rsid w:val="00415C7D"/>
    <w:rsid w:val="00415F69"/>
    <w:rsid w:val="00415FC6"/>
    <w:rsid w:val="00415FE6"/>
    <w:rsid w:val="004160C7"/>
    <w:rsid w:val="00416E28"/>
    <w:rsid w:val="00417729"/>
    <w:rsid w:val="00417E15"/>
    <w:rsid w:val="00420270"/>
    <w:rsid w:val="004203EC"/>
    <w:rsid w:val="0042170C"/>
    <w:rsid w:val="00422534"/>
    <w:rsid w:val="004235CE"/>
    <w:rsid w:val="004235E8"/>
    <w:rsid w:val="004241B0"/>
    <w:rsid w:val="0042525C"/>
    <w:rsid w:val="0042687B"/>
    <w:rsid w:val="00427052"/>
    <w:rsid w:val="0042794D"/>
    <w:rsid w:val="00430238"/>
    <w:rsid w:val="004302AE"/>
    <w:rsid w:val="00431068"/>
    <w:rsid w:val="00431C11"/>
    <w:rsid w:val="004343C6"/>
    <w:rsid w:val="0043467F"/>
    <w:rsid w:val="0043524D"/>
    <w:rsid w:val="00435618"/>
    <w:rsid w:val="004357A3"/>
    <w:rsid w:val="00435904"/>
    <w:rsid w:val="00436D20"/>
    <w:rsid w:val="00437DEF"/>
    <w:rsid w:val="0043B06B"/>
    <w:rsid w:val="0044014A"/>
    <w:rsid w:val="00440468"/>
    <w:rsid w:val="004418C3"/>
    <w:rsid w:val="00441B46"/>
    <w:rsid w:val="00442EF6"/>
    <w:rsid w:val="0044565F"/>
    <w:rsid w:val="00445ED7"/>
    <w:rsid w:val="00446E1E"/>
    <w:rsid w:val="004473F8"/>
    <w:rsid w:val="004476BE"/>
    <w:rsid w:val="0044785C"/>
    <w:rsid w:val="0045080A"/>
    <w:rsid w:val="004511DD"/>
    <w:rsid w:val="00452854"/>
    <w:rsid w:val="004530DC"/>
    <w:rsid w:val="004530E9"/>
    <w:rsid w:val="00454AF4"/>
    <w:rsid w:val="0045506A"/>
    <w:rsid w:val="004552E0"/>
    <w:rsid w:val="00455D1C"/>
    <w:rsid w:val="004574D1"/>
    <w:rsid w:val="0045E71E"/>
    <w:rsid w:val="0046024B"/>
    <w:rsid w:val="004602B6"/>
    <w:rsid w:val="004608A6"/>
    <w:rsid w:val="00460A2D"/>
    <w:rsid w:val="004615AD"/>
    <w:rsid w:val="00461963"/>
    <w:rsid w:val="0046274A"/>
    <w:rsid w:val="004627F2"/>
    <w:rsid w:val="00462C9D"/>
    <w:rsid w:val="004631E2"/>
    <w:rsid w:val="00463538"/>
    <w:rsid w:val="00465D02"/>
    <w:rsid w:val="00465F55"/>
    <w:rsid w:val="004668B5"/>
    <w:rsid w:val="0046752B"/>
    <w:rsid w:val="004676CF"/>
    <w:rsid w:val="004706D5"/>
    <w:rsid w:val="00470819"/>
    <w:rsid w:val="00470867"/>
    <w:rsid w:val="00470FB2"/>
    <w:rsid w:val="00471221"/>
    <w:rsid w:val="0047131F"/>
    <w:rsid w:val="0047139A"/>
    <w:rsid w:val="0047142C"/>
    <w:rsid w:val="00472B21"/>
    <w:rsid w:val="004747AE"/>
    <w:rsid w:val="00474A9B"/>
    <w:rsid w:val="00475245"/>
    <w:rsid w:val="004756CF"/>
    <w:rsid w:val="00475908"/>
    <w:rsid w:val="00475B1F"/>
    <w:rsid w:val="00475F12"/>
    <w:rsid w:val="00475F4E"/>
    <w:rsid w:val="004765B0"/>
    <w:rsid w:val="00476688"/>
    <w:rsid w:val="00476A7C"/>
    <w:rsid w:val="00476B88"/>
    <w:rsid w:val="00476B8C"/>
    <w:rsid w:val="00476D20"/>
    <w:rsid w:val="00477A07"/>
    <w:rsid w:val="0047BA8F"/>
    <w:rsid w:val="0048096E"/>
    <w:rsid w:val="00480C97"/>
    <w:rsid w:val="00481976"/>
    <w:rsid w:val="00481D06"/>
    <w:rsid w:val="00481EE3"/>
    <w:rsid w:val="00481FC4"/>
    <w:rsid w:val="004822B3"/>
    <w:rsid w:val="00483FBF"/>
    <w:rsid w:val="00484592"/>
    <w:rsid w:val="004848CB"/>
    <w:rsid w:val="004850D8"/>
    <w:rsid w:val="004850E2"/>
    <w:rsid w:val="004854FB"/>
    <w:rsid w:val="00485C16"/>
    <w:rsid w:val="00485C18"/>
    <w:rsid w:val="004860A3"/>
    <w:rsid w:val="0048691F"/>
    <w:rsid w:val="00486C6A"/>
    <w:rsid w:val="00487545"/>
    <w:rsid w:val="00487A77"/>
    <w:rsid w:val="004900E4"/>
    <w:rsid w:val="0049092F"/>
    <w:rsid w:val="00490990"/>
    <w:rsid w:val="00490DAC"/>
    <w:rsid w:val="00491077"/>
    <w:rsid w:val="00492E68"/>
    <w:rsid w:val="00493300"/>
    <w:rsid w:val="0049349A"/>
    <w:rsid w:val="004938AE"/>
    <w:rsid w:val="0049393E"/>
    <w:rsid w:val="0049404A"/>
    <w:rsid w:val="004949E4"/>
    <w:rsid w:val="004952D0"/>
    <w:rsid w:val="00495B12"/>
    <w:rsid w:val="00495F89"/>
    <w:rsid w:val="004962CA"/>
    <w:rsid w:val="004965C9"/>
    <w:rsid w:val="00496785"/>
    <w:rsid w:val="00496D8B"/>
    <w:rsid w:val="0049AD60"/>
    <w:rsid w:val="004A0729"/>
    <w:rsid w:val="004A0B1A"/>
    <w:rsid w:val="004A24FF"/>
    <w:rsid w:val="004A2546"/>
    <w:rsid w:val="004A31C6"/>
    <w:rsid w:val="004A37B4"/>
    <w:rsid w:val="004A3DD5"/>
    <w:rsid w:val="004A440F"/>
    <w:rsid w:val="004A4446"/>
    <w:rsid w:val="004A4B6C"/>
    <w:rsid w:val="004A513E"/>
    <w:rsid w:val="004A5540"/>
    <w:rsid w:val="004A5E59"/>
    <w:rsid w:val="004A5F93"/>
    <w:rsid w:val="004A6917"/>
    <w:rsid w:val="004A6AF8"/>
    <w:rsid w:val="004A78E0"/>
    <w:rsid w:val="004B0D25"/>
    <w:rsid w:val="004B1805"/>
    <w:rsid w:val="004B2A94"/>
    <w:rsid w:val="004B3EF9"/>
    <w:rsid w:val="004B44E5"/>
    <w:rsid w:val="004B4EDC"/>
    <w:rsid w:val="004B530E"/>
    <w:rsid w:val="004B5836"/>
    <w:rsid w:val="004B5A4A"/>
    <w:rsid w:val="004B763F"/>
    <w:rsid w:val="004B7CE3"/>
    <w:rsid w:val="004B7CFE"/>
    <w:rsid w:val="004B7FFB"/>
    <w:rsid w:val="004C03B4"/>
    <w:rsid w:val="004C0A56"/>
    <w:rsid w:val="004C0D1C"/>
    <w:rsid w:val="004C0DA2"/>
    <w:rsid w:val="004C0DCB"/>
    <w:rsid w:val="004C1999"/>
    <w:rsid w:val="004C2013"/>
    <w:rsid w:val="004C24EB"/>
    <w:rsid w:val="004C2628"/>
    <w:rsid w:val="004C26E8"/>
    <w:rsid w:val="004C310E"/>
    <w:rsid w:val="004C3D37"/>
    <w:rsid w:val="004C5833"/>
    <w:rsid w:val="004C60D7"/>
    <w:rsid w:val="004C6A08"/>
    <w:rsid w:val="004C6B48"/>
    <w:rsid w:val="004D117C"/>
    <w:rsid w:val="004D141B"/>
    <w:rsid w:val="004D1E57"/>
    <w:rsid w:val="004D2786"/>
    <w:rsid w:val="004D3425"/>
    <w:rsid w:val="004D454B"/>
    <w:rsid w:val="004D49A9"/>
    <w:rsid w:val="004D54A1"/>
    <w:rsid w:val="004D5C07"/>
    <w:rsid w:val="004D6619"/>
    <w:rsid w:val="004D6B3C"/>
    <w:rsid w:val="004D75D1"/>
    <w:rsid w:val="004E07C0"/>
    <w:rsid w:val="004E0882"/>
    <w:rsid w:val="004E11BF"/>
    <w:rsid w:val="004E26EF"/>
    <w:rsid w:val="004E3A2E"/>
    <w:rsid w:val="004E3E10"/>
    <w:rsid w:val="004E3FD1"/>
    <w:rsid w:val="004E4798"/>
    <w:rsid w:val="004E4FA2"/>
    <w:rsid w:val="004E59ED"/>
    <w:rsid w:val="004E6E33"/>
    <w:rsid w:val="004E7F01"/>
    <w:rsid w:val="004F0011"/>
    <w:rsid w:val="004F0096"/>
    <w:rsid w:val="004F13B9"/>
    <w:rsid w:val="004F1A09"/>
    <w:rsid w:val="004F333A"/>
    <w:rsid w:val="004F38E7"/>
    <w:rsid w:val="004F3A1E"/>
    <w:rsid w:val="004F4432"/>
    <w:rsid w:val="004F48CC"/>
    <w:rsid w:val="004F4CAB"/>
    <w:rsid w:val="004F506A"/>
    <w:rsid w:val="004F559D"/>
    <w:rsid w:val="004F59F9"/>
    <w:rsid w:val="004F5B8B"/>
    <w:rsid w:val="004F5D69"/>
    <w:rsid w:val="004F66A6"/>
    <w:rsid w:val="004F6DD5"/>
    <w:rsid w:val="004F7C44"/>
    <w:rsid w:val="004F7C6D"/>
    <w:rsid w:val="00501727"/>
    <w:rsid w:val="00501BD1"/>
    <w:rsid w:val="00504CCC"/>
    <w:rsid w:val="00505158"/>
    <w:rsid w:val="005052E4"/>
    <w:rsid w:val="0050532C"/>
    <w:rsid w:val="00506446"/>
    <w:rsid w:val="0050646C"/>
    <w:rsid w:val="00507115"/>
    <w:rsid w:val="0050A395"/>
    <w:rsid w:val="00510396"/>
    <w:rsid w:val="005105EB"/>
    <w:rsid w:val="00510954"/>
    <w:rsid w:val="00510D46"/>
    <w:rsid w:val="005117AB"/>
    <w:rsid w:val="00511BA7"/>
    <w:rsid w:val="00511EC7"/>
    <w:rsid w:val="00512059"/>
    <w:rsid w:val="00512CC0"/>
    <w:rsid w:val="00513080"/>
    <w:rsid w:val="005137C6"/>
    <w:rsid w:val="005138C1"/>
    <w:rsid w:val="00513C98"/>
    <w:rsid w:val="00513D08"/>
    <w:rsid w:val="00515284"/>
    <w:rsid w:val="005153EC"/>
    <w:rsid w:val="0051560E"/>
    <w:rsid w:val="0051599D"/>
    <w:rsid w:val="00516208"/>
    <w:rsid w:val="005162BE"/>
    <w:rsid w:val="00516BC0"/>
    <w:rsid w:val="005176F4"/>
    <w:rsid w:val="005208D8"/>
    <w:rsid w:val="00521073"/>
    <w:rsid w:val="00521091"/>
    <w:rsid w:val="005219EA"/>
    <w:rsid w:val="00521A01"/>
    <w:rsid w:val="00521AAE"/>
    <w:rsid w:val="00521C0D"/>
    <w:rsid w:val="0052285A"/>
    <w:rsid w:val="00523098"/>
    <w:rsid w:val="005233FF"/>
    <w:rsid w:val="00524703"/>
    <w:rsid w:val="00524A84"/>
    <w:rsid w:val="00525415"/>
    <w:rsid w:val="005255B9"/>
    <w:rsid w:val="00525990"/>
    <w:rsid w:val="00525D07"/>
    <w:rsid w:val="00525E93"/>
    <w:rsid w:val="00526169"/>
    <w:rsid w:val="00526240"/>
    <w:rsid w:val="00526267"/>
    <w:rsid w:val="005262BE"/>
    <w:rsid w:val="00526873"/>
    <w:rsid w:val="00527593"/>
    <w:rsid w:val="00530644"/>
    <w:rsid w:val="00530A33"/>
    <w:rsid w:val="00531271"/>
    <w:rsid w:val="00531284"/>
    <w:rsid w:val="005319D2"/>
    <w:rsid w:val="005324C3"/>
    <w:rsid w:val="00532A3E"/>
    <w:rsid w:val="00532D0F"/>
    <w:rsid w:val="00534D46"/>
    <w:rsid w:val="0053526A"/>
    <w:rsid w:val="005352D2"/>
    <w:rsid w:val="00535304"/>
    <w:rsid w:val="0053598F"/>
    <w:rsid w:val="00536604"/>
    <w:rsid w:val="005406C9"/>
    <w:rsid w:val="00540F0B"/>
    <w:rsid w:val="0054175D"/>
    <w:rsid w:val="00542465"/>
    <w:rsid w:val="005424F4"/>
    <w:rsid w:val="0054324E"/>
    <w:rsid w:val="00543474"/>
    <w:rsid w:val="00543CC2"/>
    <w:rsid w:val="00544682"/>
    <w:rsid w:val="00545448"/>
    <w:rsid w:val="00545E4E"/>
    <w:rsid w:val="00546256"/>
    <w:rsid w:val="00546579"/>
    <w:rsid w:val="005469B3"/>
    <w:rsid w:val="00547256"/>
    <w:rsid w:val="00547669"/>
    <w:rsid w:val="005479D6"/>
    <w:rsid w:val="00547DCC"/>
    <w:rsid w:val="005502C8"/>
    <w:rsid w:val="005509BE"/>
    <w:rsid w:val="00550AA8"/>
    <w:rsid w:val="005517D3"/>
    <w:rsid w:val="005518D4"/>
    <w:rsid w:val="005530FD"/>
    <w:rsid w:val="0055314A"/>
    <w:rsid w:val="005532BD"/>
    <w:rsid w:val="00553B0D"/>
    <w:rsid w:val="005542AB"/>
    <w:rsid w:val="0055457B"/>
    <w:rsid w:val="00554A50"/>
    <w:rsid w:val="0055569F"/>
    <w:rsid w:val="005556AA"/>
    <w:rsid w:val="00555DD8"/>
    <w:rsid w:val="00557672"/>
    <w:rsid w:val="00560943"/>
    <w:rsid w:val="0056149E"/>
    <w:rsid w:val="005621D7"/>
    <w:rsid w:val="0056247B"/>
    <w:rsid w:val="00562A7A"/>
    <w:rsid w:val="00562D1D"/>
    <w:rsid w:val="005636DF"/>
    <w:rsid w:val="00564605"/>
    <w:rsid w:val="0056462E"/>
    <w:rsid w:val="00564730"/>
    <w:rsid w:val="00564982"/>
    <w:rsid w:val="00564AC6"/>
    <w:rsid w:val="00564B6E"/>
    <w:rsid w:val="00564D5D"/>
    <w:rsid w:val="00564FEE"/>
    <w:rsid w:val="00565E9B"/>
    <w:rsid w:val="005663ED"/>
    <w:rsid w:val="00566451"/>
    <w:rsid w:val="00566D35"/>
    <w:rsid w:val="00566D70"/>
    <w:rsid w:val="0057066B"/>
    <w:rsid w:val="00570B4C"/>
    <w:rsid w:val="00570CAE"/>
    <w:rsid w:val="005715FC"/>
    <w:rsid w:val="00572D53"/>
    <w:rsid w:val="00573243"/>
    <w:rsid w:val="00574441"/>
    <w:rsid w:val="00574EFB"/>
    <w:rsid w:val="0057518F"/>
    <w:rsid w:val="0057542A"/>
    <w:rsid w:val="00575897"/>
    <w:rsid w:val="00575F47"/>
    <w:rsid w:val="005764BE"/>
    <w:rsid w:val="00576E7A"/>
    <w:rsid w:val="00576ECB"/>
    <w:rsid w:val="00577043"/>
    <w:rsid w:val="005775D8"/>
    <w:rsid w:val="005776B5"/>
    <w:rsid w:val="00577801"/>
    <w:rsid w:val="00577DCD"/>
    <w:rsid w:val="00580367"/>
    <w:rsid w:val="005805AF"/>
    <w:rsid w:val="00580CBA"/>
    <w:rsid w:val="00581008"/>
    <w:rsid w:val="0058146F"/>
    <w:rsid w:val="005815B4"/>
    <w:rsid w:val="0058190D"/>
    <w:rsid w:val="005820FF"/>
    <w:rsid w:val="00582BC7"/>
    <w:rsid w:val="00582CD1"/>
    <w:rsid w:val="00583282"/>
    <w:rsid w:val="0058361D"/>
    <w:rsid w:val="00583C50"/>
    <w:rsid w:val="00583F2B"/>
    <w:rsid w:val="005855FF"/>
    <w:rsid w:val="005859D3"/>
    <w:rsid w:val="00585E4D"/>
    <w:rsid w:val="00586766"/>
    <w:rsid w:val="00587133"/>
    <w:rsid w:val="00587830"/>
    <w:rsid w:val="0058795E"/>
    <w:rsid w:val="00587C36"/>
    <w:rsid w:val="005904A4"/>
    <w:rsid w:val="00590F9E"/>
    <w:rsid w:val="005911B6"/>
    <w:rsid w:val="005912D5"/>
    <w:rsid w:val="005920D9"/>
    <w:rsid w:val="005920F0"/>
    <w:rsid w:val="00592B67"/>
    <w:rsid w:val="00593658"/>
    <w:rsid w:val="005944A3"/>
    <w:rsid w:val="00594C1A"/>
    <w:rsid w:val="005953DB"/>
    <w:rsid w:val="0059548B"/>
    <w:rsid w:val="0059619E"/>
    <w:rsid w:val="005963D3"/>
    <w:rsid w:val="00596C10"/>
    <w:rsid w:val="005A022B"/>
    <w:rsid w:val="005A0819"/>
    <w:rsid w:val="005A1115"/>
    <w:rsid w:val="005A133E"/>
    <w:rsid w:val="005A137F"/>
    <w:rsid w:val="005A25C3"/>
    <w:rsid w:val="005A2938"/>
    <w:rsid w:val="005A2A38"/>
    <w:rsid w:val="005A3A5E"/>
    <w:rsid w:val="005A3CE6"/>
    <w:rsid w:val="005A50FE"/>
    <w:rsid w:val="005A5617"/>
    <w:rsid w:val="005A5642"/>
    <w:rsid w:val="005A57BE"/>
    <w:rsid w:val="005A6838"/>
    <w:rsid w:val="005A6D71"/>
    <w:rsid w:val="005A7250"/>
    <w:rsid w:val="005A7C12"/>
    <w:rsid w:val="005B0747"/>
    <w:rsid w:val="005B0B16"/>
    <w:rsid w:val="005B0F8C"/>
    <w:rsid w:val="005B0FBB"/>
    <w:rsid w:val="005B1131"/>
    <w:rsid w:val="005B1A23"/>
    <w:rsid w:val="005B231A"/>
    <w:rsid w:val="005B24BA"/>
    <w:rsid w:val="005B280F"/>
    <w:rsid w:val="005B2954"/>
    <w:rsid w:val="005B2AC3"/>
    <w:rsid w:val="005B33D4"/>
    <w:rsid w:val="005B34CE"/>
    <w:rsid w:val="005B3AED"/>
    <w:rsid w:val="005B3E20"/>
    <w:rsid w:val="005B5555"/>
    <w:rsid w:val="005B5E7D"/>
    <w:rsid w:val="005B6134"/>
    <w:rsid w:val="005B6547"/>
    <w:rsid w:val="005B688F"/>
    <w:rsid w:val="005B6AAE"/>
    <w:rsid w:val="005C01D5"/>
    <w:rsid w:val="005C1E66"/>
    <w:rsid w:val="005C22F7"/>
    <w:rsid w:val="005C23A3"/>
    <w:rsid w:val="005C2627"/>
    <w:rsid w:val="005C28B0"/>
    <w:rsid w:val="005C3057"/>
    <w:rsid w:val="005C3141"/>
    <w:rsid w:val="005C31BF"/>
    <w:rsid w:val="005C3415"/>
    <w:rsid w:val="005C3B86"/>
    <w:rsid w:val="005C3E3A"/>
    <w:rsid w:val="005C3E43"/>
    <w:rsid w:val="005C4011"/>
    <w:rsid w:val="005C4E5B"/>
    <w:rsid w:val="005C533B"/>
    <w:rsid w:val="005C5583"/>
    <w:rsid w:val="005C5D3D"/>
    <w:rsid w:val="005C63D7"/>
    <w:rsid w:val="005C6BE8"/>
    <w:rsid w:val="005C76D4"/>
    <w:rsid w:val="005D004B"/>
    <w:rsid w:val="005D1866"/>
    <w:rsid w:val="005D1BB5"/>
    <w:rsid w:val="005D1C8E"/>
    <w:rsid w:val="005D2B6C"/>
    <w:rsid w:val="005D2EC6"/>
    <w:rsid w:val="005D360D"/>
    <w:rsid w:val="005D3D7C"/>
    <w:rsid w:val="005D3F63"/>
    <w:rsid w:val="005D449C"/>
    <w:rsid w:val="005D44DD"/>
    <w:rsid w:val="005D4A74"/>
    <w:rsid w:val="005D4D5C"/>
    <w:rsid w:val="005D5B78"/>
    <w:rsid w:val="005D614B"/>
    <w:rsid w:val="005D6D52"/>
    <w:rsid w:val="005D72CD"/>
    <w:rsid w:val="005D7434"/>
    <w:rsid w:val="005D74D4"/>
    <w:rsid w:val="005D7907"/>
    <w:rsid w:val="005E0020"/>
    <w:rsid w:val="005E0626"/>
    <w:rsid w:val="005E0646"/>
    <w:rsid w:val="005E12E1"/>
    <w:rsid w:val="005E1708"/>
    <w:rsid w:val="005E172E"/>
    <w:rsid w:val="005E291D"/>
    <w:rsid w:val="005E2EA1"/>
    <w:rsid w:val="005E368A"/>
    <w:rsid w:val="005E4005"/>
    <w:rsid w:val="005E485D"/>
    <w:rsid w:val="005E4BF3"/>
    <w:rsid w:val="005E52F4"/>
    <w:rsid w:val="005E6181"/>
    <w:rsid w:val="005E65B5"/>
    <w:rsid w:val="005E6601"/>
    <w:rsid w:val="005E67FE"/>
    <w:rsid w:val="005E6AE2"/>
    <w:rsid w:val="005E6D2B"/>
    <w:rsid w:val="005E70B7"/>
    <w:rsid w:val="005F18A6"/>
    <w:rsid w:val="005F249F"/>
    <w:rsid w:val="005F290D"/>
    <w:rsid w:val="005F332C"/>
    <w:rsid w:val="005F3C43"/>
    <w:rsid w:val="005F3F18"/>
    <w:rsid w:val="005F4517"/>
    <w:rsid w:val="005F45A1"/>
    <w:rsid w:val="005F46EB"/>
    <w:rsid w:val="005F5C1C"/>
    <w:rsid w:val="005F5E08"/>
    <w:rsid w:val="005F65D6"/>
    <w:rsid w:val="005F7132"/>
    <w:rsid w:val="005F7C38"/>
    <w:rsid w:val="005F7FA5"/>
    <w:rsid w:val="006008C6"/>
    <w:rsid w:val="00600DC5"/>
    <w:rsid w:val="00602846"/>
    <w:rsid w:val="00603338"/>
    <w:rsid w:val="00603876"/>
    <w:rsid w:val="00603B52"/>
    <w:rsid w:val="006042D5"/>
    <w:rsid w:val="00605135"/>
    <w:rsid w:val="0060561E"/>
    <w:rsid w:val="00605AFB"/>
    <w:rsid w:val="00605C33"/>
    <w:rsid w:val="006063BA"/>
    <w:rsid w:val="0060739F"/>
    <w:rsid w:val="00607A83"/>
    <w:rsid w:val="00607E7B"/>
    <w:rsid w:val="0061102C"/>
    <w:rsid w:val="0061177B"/>
    <w:rsid w:val="00611DC7"/>
    <w:rsid w:val="00612501"/>
    <w:rsid w:val="006139BC"/>
    <w:rsid w:val="0061405A"/>
    <w:rsid w:val="0061407D"/>
    <w:rsid w:val="00615C7D"/>
    <w:rsid w:val="00615EC0"/>
    <w:rsid w:val="00616148"/>
    <w:rsid w:val="006164EA"/>
    <w:rsid w:val="00616F9E"/>
    <w:rsid w:val="00617758"/>
    <w:rsid w:val="0062070D"/>
    <w:rsid w:val="006215EE"/>
    <w:rsid w:val="00622617"/>
    <w:rsid w:val="00622CC2"/>
    <w:rsid w:val="0062326B"/>
    <w:rsid w:val="0062350F"/>
    <w:rsid w:val="00623E87"/>
    <w:rsid w:val="006242DB"/>
    <w:rsid w:val="006247D8"/>
    <w:rsid w:val="006248CA"/>
    <w:rsid w:val="00624E7B"/>
    <w:rsid w:val="00625C84"/>
    <w:rsid w:val="00626C6D"/>
    <w:rsid w:val="00627568"/>
    <w:rsid w:val="006277D0"/>
    <w:rsid w:val="00627A1F"/>
    <w:rsid w:val="00630133"/>
    <w:rsid w:val="0063031A"/>
    <w:rsid w:val="006308F5"/>
    <w:rsid w:val="00630EEE"/>
    <w:rsid w:val="00630FFB"/>
    <w:rsid w:val="0063101A"/>
    <w:rsid w:val="0063101C"/>
    <w:rsid w:val="006315DF"/>
    <w:rsid w:val="00632A9C"/>
    <w:rsid w:val="00632AA2"/>
    <w:rsid w:val="00633B12"/>
    <w:rsid w:val="00633CE0"/>
    <w:rsid w:val="006347C6"/>
    <w:rsid w:val="00634B47"/>
    <w:rsid w:val="006355CB"/>
    <w:rsid w:val="00635652"/>
    <w:rsid w:val="006359F6"/>
    <w:rsid w:val="00635F0D"/>
    <w:rsid w:val="00636CBE"/>
    <w:rsid w:val="00637147"/>
    <w:rsid w:val="006375B6"/>
    <w:rsid w:val="006423A4"/>
    <w:rsid w:val="00642C6E"/>
    <w:rsid w:val="00643DEA"/>
    <w:rsid w:val="00643EE4"/>
    <w:rsid w:val="006447B7"/>
    <w:rsid w:val="00644A62"/>
    <w:rsid w:val="006455E1"/>
    <w:rsid w:val="006461C2"/>
    <w:rsid w:val="006462EC"/>
    <w:rsid w:val="00646D7F"/>
    <w:rsid w:val="006472E9"/>
    <w:rsid w:val="0064770A"/>
    <w:rsid w:val="00650B62"/>
    <w:rsid w:val="006513B9"/>
    <w:rsid w:val="00651942"/>
    <w:rsid w:val="00651DA2"/>
    <w:rsid w:val="00653924"/>
    <w:rsid w:val="00653CF9"/>
    <w:rsid w:val="00654052"/>
    <w:rsid w:val="00654836"/>
    <w:rsid w:val="00655491"/>
    <w:rsid w:val="00655EE2"/>
    <w:rsid w:val="00656528"/>
    <w:rsid w:val="0065656F"/>
    <w:rsid w:val="006567B4"/>
    <w:rsid w:val="00656C9A"/>
    <w:rsid w:val="00657200"/>
    <w:rsid w:val="00657918"/>
    <w:rsid w:val="006613DA"/>
    <w:rsid w:val="00662C6A"/>
    <w:rsid w:val="00663794"/>
    <w:rsid w:val="00663799"/>
    <w:rsid w:val="00663C10"/>
    <w:rsid w:val="006649BA"/>
    <w:rsid w:val="00665A91"/>
    <w:rsid w:val="006665F4"/>
    <w:rsid w:val="0066741C"/>
    <w:rsid w:val="00667E50"/>
    <w:rsid w:val="00670A8F"/>
    <w:rsid w:val="00671943"/>
    <w:rsid w:val="00671A0C"/>
    <w:rsid w:val="00672353"/>
    <w:rsid w:val="00672745"/>
    <w:rsid w:val="006727DD"/>
    <w:rsid w:val="006730A0"/>
    <w:rsid w:val="006754C4"/>
    <w:rsid w:val="00675C6B"/>
    <w:rsid w:val="00676A44"/>
    <w:rsid w:val="0067753F"/>
    <w:rsid w:val="00677776"/>
    <w:rsid w:val="00677D1D"/>
    <w:rsid w:val="00677E30"/>
    <w:rsid w:val="00680336"/>
    <w:rsid w:val="00681C10"/>
    <w:rsid w:val="006822C1"/>
    <w:rsid w:val="006823AD"/>
    <w:rsid w:val="006828F3"/>
    <w:rsid w:val="00682D73"/>
    <w:rsid w:val="006831BA"/>
    <w:rsid w:val="00683C68"/>
    <w:rsid w:val="00683EF6"/>
    <w:rsid w:val="00686552"/>
    <w:rsid w:val="00686DD3"/>
    <w:rsid w:val="00686F6F"/>
    <w:rsid w:val="006879B1"/>
    <w:rsid w:val="00690B30"/>
    <w:rsid w:val="00690E66"/>
    <w:rsid w:val="006910C1"/>
    <w:rsid w:val="00691572"/>
    <w:rsid w:val="006915F3"/>
    <w:rsid w:val="006922B2"/>
    <w:rsid w:val="00692666"/>
    <w:rsid w:val="00693158"/>
    <w:rsid w:val="00693234"/>
    <w:rsid w:val="00694648"/>
    <w:rsid w:val="006957BC"/>
    <w:rsid w:val="00695DE3"/>
    <w:rsid w:val="0069627B"/>
    <w:rsid w:val="0069659D"/>
    <w:rsid w:val="0069686A"/>
    <w:rsid w:val="006976D7"/>
    <w:rsid w:val="006977B0"/>
    <w:rsid w:val="00697E9E"/>
    <w:rsid w:val="006A00F0"/>
    <w:rsid w:val="006A0333"/>
    <w:rsid w:val="006A0A35"/>
    <w:rsid w:val="006A1202"/>
    <w:rsid w:val="006A1C9F"/>
    <w:rsid w:val="006A1D39"/>
    <w:rsid w:val="006A1E91"/>
    <w:rsid w:val="006A1F34"/>
    <w:rsid w:val="006A34A9"/>
    <w:rsid w:val="006A3FD7"/>
    <w:rsid w:val="006A51D5"/>
    <w:rsid w:val="006A5C96"/>
    <w:rsid w:val="006A60B2"/>
    <w:rsid w:val="006A67D8"/>
    <w:rsid w:val="006A6C61"/>
    <w:rsid w:val="006A73A1"/>
    <w:rsid w:val="006A7D63"/>
    <w:rsid w:val="006B0216"/>
    <w:rsid w:val="006B032C"/>
    <w:rsid w:val="006B047E"/>
    <w:rsid w:val="006B08C2"/>
    <w:rsid w:val="006B0EB7"/>
    <w:rsid w:val="006B3863"/>
    <w:rsid w:val="006B3DBC"/>
    <w:rsid w:val="006B47CC"/>
    <w:rsid w:val="006B4AED"/>
    <w:rsid w:val="006B4DC1"/>
    <w:rsid w:val="006B614C"/>
    <w:rsid w:val="006B70A3"/>
    <w:rsid w:val="006B747C"/>
    <w:rsid w:val="006B7DAB"/>
    <w:rsid w:val="006C007D"/>
    <w:rsid w:val="006C04A5"/>
    <w:rsid w:val="006C0500"/>
    <w:rsid w:val="006C10F5"/>
    <w:rsid w:val="006C15A0"/>
    <w:rsid w:val="006C2427"/>
    <w:rsid w:val="006C25A9"/>
    <w:rsid w:val="006C2B93"/>
    <w:rsid w:val="006C3258"/>
    <w:rsid w:val="006C32C3"/>
    <w:rsid w:val="006C44B4"/>
    <w:rsid w:val="006C4699"/>
    <w:rsid w:val="006C4F96"/>
    <w:rsid w:val="006C7E30"/>
    <w:rsid w:val="006D02DF"/>
    <w:rsid w:val="006D0BAD"/>
    <w:rsid w:val="006D0D3E"/>
    <w:rsid w:val="006D0EBF"/>
    <w:rsid w:val="006D0FEB"/>
    <w:rsid w:val="006D11E2"/>
    <w:rsid w:val="006D1350"/>
    <w:rsid w:val="006D2183"/>
    <w:rsid w:val="006D263D"/>
    <w:rsid w:val="006D2EBF"/>
    <w:rsid w:val="006D3807"/>
    <w:rsid w:val="006D39E2"/>
    <w:rsid w:val="006D3C1F"/>
    <w:rsid w:val="006D4B86"/>
    <w:rsid w:val="006D551A"/>
    <w:rsid w:val="006D5922"/>
    <w:rsid w:val="006D5A72"/>
    <w:rsid w:val="006D5B86"/>
    <w:rsid w:val="006D6559"/>
    <w:rsid w:val="006D6569"/>
    <w:rsid w:val="006D659E"/>
    <w:rsid w:val="006D6FBF"/>
    <w:rsid w:val="006D70BD"/>
    <w:rsid w:val="006DFC4F"/>
    <w:rsid w:val="006E0B85"/>
    <w:rsid w:val="006E1756"/>
    <w:rsid w:val="006E2100"/>
    <w:rsid w:val="006E2A21"/>
    <w:rsid w:val="006E2F9F"/>
    <w:rsid w:val="006E3142"/>
    <w:rsid w:val="006E38E0"/>
    <w:rsid w:val="006E40BE"/>
    <w:rsid w:val="006E424E"/>
    <w:rsid w:val="006E4B45"/>
    <w:rsid w:val="006E4EFA"/>
    <w:rsid w:val="006E4FE9"/>
    <w:rsid w:val="006E5A82"/>
    <w:rsid w:val="006E5E27"/>
    <w:rsid w:val="006E65E6"/>
    <w:rsid w:val="006E685E"/>
    <w:rsid w:val="006E6DC9"/>
    <w:rsid w:val="006EED4D"/>
    <w:rsid w:val="006F0299"/>
    <w:rsid w:val="006F04E8"/>
    <w:rsid w:val="006F1448"/>
    <w:rsid w:val="006F14C0"/>
    <w:rsid w:val="006F15A7"/>
    <w:rsid w:val="006F17AD"/>
    <w:rsid w:val="006F2393"/>
    <w:rsid w:val="006F245F"/>
    <w:rsid w:val="006F2857"/>
    <w:rsid w:val="006F302C"/>
    <w:rsid w:val="006F3280"/>
    <w:rsid w:val="006F44EA"/>
    <w:rsid w:val="006F48E0"/>
    <w:rsid w:val="006F523D"/>
    <w:rsid w:val="006F5FCA"/>
    <w:rsid w:val="006F6CDF"/>
    <w:rsid w:val="006F7026"/>
    <w:rsid w:val="006F8A44"/>
    <w:rsid w:val="006FE3E6"/>
    <w:rsid w:val="00700861"/>
    <w:rsid w:val="0070086C"/>
    <w:rsid w:val="00700FC6"/>
    <w:rsid w:val="00701B9E"/>
    <w:rsid w:val="007022A2"/>
    <w:rsid w:val="0070305D"/>
    <w:rsid w:val="007030E5"/>
    <w:rsid w:val="007031EA"/>
    <w:rsid w:val="00703D17"/>
    <w:rsid w:val="00705BAF"/>
    <w:rsid w:val="007061B2"/>
    <w:rsid w:val="00706478"/>
    <w:rsid w:val="007069A6"/>
    <w:rsid w:val="007100D5"/>
    <w:rsid w:val="007101E7"/>
    <w:rsid w:val="007106EE"/>
    <w:rsid w:val="00710CFF"/>
    <w:rsid w:val="007110B0"/>
    <w:rsid w:val="0071126D"/>
    <w:rsid w:val="007113DC"/>
    <w:rsid w:val="0071154B"/>
    <w:rsid w:val="007122E2"/>
    <w:rsid w:val="0071256D"/>
    <w:rsid w:val="007127CE"/>
    <w:rsid w:val="00713994"/>
    <w:rsid w:val="007141A0"/>
    <w:rsid w:val="00715681"/>
    <w:rsid w:val="0071573B"/>
    <w:rsid w:val="00716300"/>
    <w:rsid w:val="00717504"/>
    <w:rsid w:val="00717CE2"/>
    <w:rsid w:val="00720086"/>
    <w:rsid w:val="00720707"/>
    <w:rsid w:val="00720920"/>
    <w:rsid w:val="00720F17"/>
    <w:rsid w:val="00720F27"/>
    <w:rsid w:val="007210AE"/>
    <w:rsid w:val="007210EC"/>
    <w:rsid w:val="007226C5"/>
    <w:rsid w:val="00722E3A"/>
    <w:rsid w:val="007233A7"/>
    <w:rsid w:val="00723456"/>
    <w:rsid w:val="007238B1"/>
    <w:rsid w:val="00724193"/>
    <w:rsid w:val="0072491A"/>
    <w:rsid w:val="00725DE3"/>
    <w:rsid w:val="00726F9C"/>
    <w:rsid w:val="0072705A"/>
    <w:rsid w:val="00727BBE"/>
    <w:rsid w:val="0073086F"/>
    <w:rsid w:val="00730AFB"/>
    <w:rsid w:val="00730E58"/>
    <w:rsid w:val="00730F9C"/>
    <w:rsid w:val="007310FA"/>
    <w:rsid w:val="00731500"/>
    <w:rsid w:val="00731BA4"/>
    <w:rsid w:val="00732180"/>
    <w:rsid w:val="007326D8"/>
    <w:rsid w:val="007329AC"/>
    <w:rsid w:val="00732A04"/>
    <w:rsid w:val="00732A6E"/>
    <w:rsid w:val="00732C89"/>
    <w:rsid w:val="00733106"/>
    <w:rsid w:val="0073371E"/>
    <w:rsid w:val="007345E4"/>
    <w:rsid w:val="00735512"/>
    <w:rsid w:val="0073563F"/>
    <w:rsid w:val="007368FF"/>
    <w:rsid w:val="00736C80"/>
    <w:rsid w:val="00740C24"/>
    <w:rsid w:val="00740D63"/>
    <w:rsid w:val="00741152"/>
    <w:rsid w:val="0074119B"/>
    <w:rsid w:val="00741FC1"/>
    <w:rsid w:val="007421A3"/>
    <w:rsid w:val="007426CE"/>
    <w:rsid w:val="00743805"/>
    <w:rsid w:val="00743AAE"/>
    <w:rsid w:val="00743D4D"/>
    <w:rsid w:val="0074462D"/>
    <w:rsid w:val="007454C0"/>
    <w:rsid w:val="007454CA"/>
    <w:rsid w:val="00745930"/>
    <w:rsid w:val="00745960"/>
    <w:rsid w:val="00745CF2"/>
    <w:rsid w:val="00746E1B"/>
    <w:rsid w:val="00750DBD"/>
    <w:rsid w:val="00751350"/>
    <w:rsid w:val="007519F9"/>
    <w:rsid w:val="00751FED"/>
    <w:rsid w:val="00752E01"/>
    <w:rsid w:val="00753E9F"/>
    <w:rsid w:val="00754024"/>
    <w:rsid w:val="007541C3"/>
    <w:rsid w:val="00755BCB"/>
    <w:rsid w:val="00755C02"/>
    <w:rsid w:val="00756B90"/>
    <w:rsid w:val="007576D5"/>
    <w:rsid w:val="00757A85"/>
    <w:rsid w:val="007605C4"/>
    <w:rsid w:val="007609B8"/>
    <w:rsid w:val="00760C78"/>
    <w:rsid w:val="00760FCE"/>
    <w:rsid w:val="00761168"/>
    <w:rsid w:val="007618AD"/>
    <w:rsid w:val="00762506"/>
    <w:rsid w:val="00762796"/>
    <w:rsid w:val="0076293A"/>
    <w:rsid w:val="00762DFD"/>
    <w:rsid w:val="0076386C"/>
    <w:rsid w:val="00763CC5"/>
    <w:rsid w:val="00764129"/>
    <w:rsid w:val="007643DC"/>
    <w:rsid w:val="00764BBF"/>
    <w:rsid w:val="00765047"/>
    <w:rsid w:val="00765496"/>
    <w:rsid w:val="0076675F"/>
    <w:rsid w:val="00766871"/>
    <w:rsid w:val="0076724D"/>
    <w:rsid w:val="007678DF"/>
    <w:rsid w:val="00770EC1"/>
    <w:rsid w:val="007717EF"/>
    <w:rsid w:val="0077209D"/>
    <w:rsid w:val="00772568"/>
    <w:rsid w:val="0077275E"/>
    <w:rsid w:val="00772CD3"/>
    <w:rsid w:val="007734D2"/>
    <w:rsid w:val="007738C3"/>
    <w:rsid w:val="00773BB9"/>
    <w:rsid w:val="00773DC6"/>
    <w:rsid w:val="00775D3C"/>
    <w:rsid w:val="00775FC9"/>
    <w:rsid w:val="00775FFC"/>
    <w:rsid w:val="007762EF"/>
    <w:rsid w:val="00776FE0"/>
    <w:rsid w:val="0077705C"/>
    <w:rsid w:val="0077757F"/>
    <w:rsid w:val="00778AF5"/>
    <w:rsid w:val="0078057F"/>
    <w:rsid w:val="00781008"/>
    <w:rsid w:val="007810D9"/>
    <w:rsid w:val="00781150"/>
    <w:rsid w:val="00781392"/>
    <w:rsid w:val="00781D43"/>
    <w:rsid w:val="00781FD1"/>
    <w:rsid w:val="007823A0"/>
    <w:rsid w:val="00782569"/>
    <w:rsid w:val="0078276A"/>
    <w:rsid w:val="007837F8"/>
    <w:rsid w:val="0078383C"/>
    <w:rsid w:val="00783DD1"/>
    <w:rsid w:val="00783FB8"/>
    <w:rsid w:val="00784102"/>
    <w:rsid w:val="0078414F"/>
    <w:rsid w:val="00784444"/>
    <w:rsid w:val="00784CEF"/>
    <w:rsid w:val="00784D90"/>
    <w:rsid w:val="007856B2"/>
    <w:rsid w:val="00786B84"/>
    <w:rsid w:val="00786BC9"/>
    <w:rsid w:val="00786CB2"/>
    <w:rsid w:val="00786E87"/>
    <w:rsid w:val="00787354"/>
    <w:rsid w:val="007876E3"/>
    <w:rsid w:val="00790095"/>
    <w:rsid w:val="007914F5"/>
    <w:rsid w:val="0079178E"/>
    <w:rsid w:val="00791881"/>
    <w:rsid w:val="00792094"/>
    <w:rsid w:val="00792597"/>
    <w:rsid w:val="00792EFC"/>
    <w:rsid w:val="0079321A"/>
    <w:rsid w:val="007934E3"/>
    <w:rsid w:val="00795D13"/>
    <w:rsid w:val="00796481"/>
    <w:rsid w:val="00796C87"/>
    <w:rsid w:val="00796F13"/>
    <w:rsid w:val="0079708F"/>
    <w:rsid w:val="0079748B"/>
    <w:rsid w:val="0079759A"/>
    <w:rsid w:val="00797FEF"/>
    <w:rsid w:val="007A088D"/>
    <w:rsid w:val="007A0A5D"/>
    <w:rsid w:val="007A0E2A"/>
    <w:rsid w:val="007A0F29"/>
    <w:rsid w:val="007A0FF2"/>
    <w:rsid w:val="007A1605"/>
    <w:rsid w:val="007A2123"/>
    <w:rsid w:val="007A29DA"/>
    <w:rsid w:val="007A34D6"/>
    <w:rsid w:val="007A3E58"/>
    <w:rsid w:val="007A3F8A"/>
    <w:rsid w:val="007A447B"/>
    <w:rsid w:val="007A53E2"/>
    <w:rsid w:val="007A544F"/>
    <w:rsid w:val="007A567A"/>
    <w:rsid w:val="007A6336"/>
    <w:rsid w:val="007A6788"/>
    <w:rsid w:val="007A6C93"/>
    <w:rsid w:val="007A7FA6"/>
    <w:rsid w:val="007B04F6"/>
    <w:rsid w:val="007B0A07"/>
    <w:rsid w:val="007B137B"/>
    <w:rsid w:val="007B1F29"/>
    <w:rsid w:val="007B1FE0"/>
    <w:rsid w:val="007B24FB"/>
    <w:rsid w:val="007B274C"/>
    <w:rsid w:val="007B2A61"/>
    <w:rsid w:val="007B2C8B"/>
    <w:rsid w:val="007B2EEB"/>
    <w:rsid w:val="007B33A1"/>
    <w:rsid w:val="007B3B61"/>
    <w:rsid w:val="007B4583"/>
    <w:rsid w:val="007B4868"/>
    <w:rsid w:val="007B4E4D"/>
    <w:rsid w:val="007B4F21"/>
    <w:rsid w:val="007B545B"/>
    <w:rsid w:val="007B6247"/>
    <w:rsid w:val="007B667F"/>
    <w:rsid w:val="007B720E"/>
    <w:rsid w:val="007B7E47"/>
    <w:rsid w:val="007BB7D3"/>
    <w:rsid w:val="007C0822"/>
    <w:rsid w:val="007C0917"/>
    <w:rsid w:val="007C0927"/>
    <w:rsid w:val="007C0964"/>
    <w:rsid w:val="007C0DE2"/>
    <w:rsid w:val="007C108C"/>
    <w:rsid w:val="007C13A4"/>
    <w:rsid w:val="007C36DF"/>
    <w:rsid w:val="007C406B"/>
    <w:rsid w:val="007C426E"/>
    <w:rsid w:val="007C4377"/>
    <w:rsid w:val="007C48A3"/>
    <w:rsid w:val="007C52D0"/>
    <w:rsid w:val="007C57C4"/>
    <w:rsid w:val="007C6234"/>
    <w:rsid w:val="007C65F5"/>
    <w:rsid w:val="007C6E0B"/>
    <w:rsid w:val="007C6F3F"/>
    <w:rsid w:val="007C7D2A"/>
    <w:rsid w:val="007D0A24"/>
    <w:rsid w:val="007D0ADE"/>
    <w:rsid w:val="007D0FF9"/>
    <w:rsid w:val="007D11BC"/>
    <w:rsid w:val="007D148C"/>
    <w:rsid w:val="007D21E3"/>
    <w:rsid w:val="007D2A8C"/>
    <w:rsid w:val="007D345E"/>
    <w:rsid w:val="007D391E"/>
    <w:rsid w:val="007D3EC0"/>
    <w:rsid w:val="007D415A"/>
    <w:rsid w:val="007D47B6"/>
    <w:rsid w:val="007D5DE0"/>
    <w:rsid w:val="007D6C19"/>
    <w:rsid w:val="007D75C7"/>
    <w:rsid w:val="007D7AC8"/>
    <w:rsid w:val="007D7BDC"/>
    <w:rsid w:val="007E1E1E"/>
    <w:rsid w:val="007E22A8"/>
    <w:rsid w:val="007E27E2"/>
    <w:rsid w:val="007E31DB"/>
    <w:rsid w:val="007E34B1"/>
    <w:rsid w:val="007E3F27"/>
    <w:rsid w:val="007E501A"/>
    <w:rsid w:val="007E5289"/>
    <w:rsid w:val="007E536C"/>
    <w:rsid w:val="007E5618"/>
    <w:rsid w:val="007E609F"/>
    <w:rsid w:val="007E660D"/>
    <w:rsid w:val="007E7097"/>
    <w:rsid w:val="007E78FE"/>
    <w:rsid w:val="007E7E00"/>
    <w:rsid w:val="007EA8C1"/>
    <w:rsid w:val="007F150D"/>
    <w:rsid w:val="007F1716"/>
    <w:rsid w:val="007F1DED"/>
    <w:rsid w:val="007F25D8"/>
    <w:rsid w:val="007F263F"/>
    <w:rsid w:val="007F2670"/>
    <w:rsid w:val="007F2797"/>
    <w:rsid w:val="007F28AC"/>
    <w:rsid w:val="007F2A25"/>
    <w:rsid w:val="007F335F"/>
    <w:rsid w:val="007F3E79"/>
    <w:rsid w:val="007F4F1D"/>
    <w:rsid w:val="0080005C"/>
    <w:rsid w:val="008001C7"/>
    <w:rsid w:val="008008F1"/>
    <w:rsid w:val="00801210"/>
    <w:rsid w:val="00801548"/>
    <w:rsid w:val="00801FB8"/>
    <w:rsid w:val="0080200E"/>
    <w:rsid w:val="00802DE6"/>
    <w:rsid w:val="00802EAE"/>
    <w:rsid w:val="008035FD"/>
    <w:rsid w:val="008043D2"/>
    <w:rsid w:val="0080463F"/>
    <w:rsid w:val="00804A54"/>
    <w:rsid w:val="008055E9"/>
    <w:rsid w:val="008058C4"/>
    <w:rsid w:val="008059DD"/>
    <w:rsid w:val="00805B78"/>
    <w:rsid w:val="008066CC"/>
    <w:rsid w:val="008067AE"/>
    <w:rsid w:val="00806BB7"/>
    <w:rsid w:val="00806C2F"/>
    <w:rsid w:val="00806E37"/>
    <w:rsid w:val="00807704"/>
    <w:rsid w:val="00807762"/>
    <w:rsid w:val="00807CD2"/>
    <w:rsid w:val="00813492"/>
    <w:rsid w:val="008153E5"/>
    <w:rsid w:val="0081572E"/>
    <w:rsid w:val="00815E7B"/>
    <w:rsid w:val="00815FDB"/>
    <w:rsid w:val="00816492"/>
    <w:rsid w:val="00816718"/>
    <w:rsid w:val="008167AA"/>
    <w:rsid w:val="00816A35"/>
    <w:rsid w:val="0081793F"/>
    <w:rsid w:val="0082035A"/>
    <w:rsid w:val="00821346"/>
    <w:rsid w:val="008220F4"/>
    <w:rsid w:val="008226DC"/>
    <w:rsid w:val="008227C1"/>
    <w:rsid w:val="00822969"/>
    <w:rsid w:val="00823208"/>
    <w:rsid w:val="0082377F"/>
    <w:rsid w:val="00824669"/>
    <w:rsid w:val="00824B49"/>
    <w:rsid w:val="00824E4E"/>
    <w:rsid w:val="00826205"/>
    <w:rsid w:val="00826C3D"/>
    <w:rsid w:val="00827ADE"/>
    <w:rsid w:val="00827B82"/>
    <w:rsid w:val="00827C68"/>
    <w:rsid w:val="00827DBB"/>
    <w:rsid w:val="00830E44"/>
    <w:rsid w:val="00832F9A"/>
    <w:rsid w:val="008331F5"/>
    <w:rsid w:val="00833E1E"/>
    <w:rsid w:val="0083540E"/>
    <w:rsid w:val="0083547A"/>
    <w:rsid w:val="0083549F"/>
    <w:rsid w:val="00835C57"/>
    <w:rsid w:val="0083616C"/>
    <w:rsid w:val="00836401"/>
    <w:rsid w:val="008366F5"/>
    <w:rsid w:val="0083754B"/>
    <w:rsid w:val="00837752"/>
    <w:rsid w:val="00840444"/>
    <w:rsid w:val="008408D0"/>
    <w:rsid w:val="00840C68"/>
    <w:rsid w:val="00840FC0"/>
    <w:rsid w:val="008410AD"/>
    <w:rsid w:val="00841AE7"/>
    <w:rsid w:val="00841FA5"/>
    <w:rsid w:val="00842131"/>
    <w:rsid w:val="008423DE"/>
    <w:rsid w:val="00842A34"/>
    <w:rsid w:val="00842B13"/>
    <w:rsid w:val="00842F10"/>
    <w:rsid w:val="00842F67"/>
    <w:rsid w:val="0084348C"/>
    <w:rsid w:val="008444DA"/>
    <w:rsid w:val="00844555"/>
    <w:rsid w:val="00844CAA"/>
    <w:rsid w:val="00845974"/>
    <w:rsid w:val="00845BB8"/>
    <w:rsid w:val="00845E12"/>
    <w:rsid w:val="00846280"/>
    <w:rsid w:val="00846917"/>
    <w:rsid w:val="00846EB3"/>
    <w:rsid w:val="00847113"/>
    <w:rsid w:val="008472A5"/>
    <w:rsid w:val="00851238"/>
    <w:rsid w:val="008513CF"/>
    <w:rsid w:val="0085286B"/>
    <w:rsid w:val="008528EB"/>
    <w:rsid w:val="00852D67"/>
    <w:rsid w:val="00852F34"/>
    <w:rsid w:val="00853C0D"/>
    <w:rsid w:val="00853CAA"/>
    <w:rsid w:val="00854B34"/>
    <w:rsid w:val="008550A8"/>
    <w:rsid w:val="00855B4B"/>
    <w:rsid w:val="00855DA1"/>
    <w:rsid w:val="00855EC7"/>
    <w:rsid w:val="0085627D"/>
    <w:rsid w:val="0085640A"/>
    <w:rsid w:val="00856986"/>
    <w:rsid w:val="00856C48"/>
    <w:rsid w:val="00856E87"/>
    <w:rsid w:val="008573D7"/>
    <w:rsid w:val="008576FA"/>
    <w:rsid w:val="00857A45"/>
    <w:rsid w:val="00860147"/>
    <w:rsid w:val="00860219"/>
    <w:rsid w:val="00860987"/>
    <w:rsid w:val="00860F55"/>
    <w:rsid w:val="00861411"/>
    <w:rsid w:val="008614F1"/>
    <w:rsid w:val="00861F86"/>
    <w:rsid w:val="00862572"/>
    <w:rsid w:val="00862BF3"/>
    <w:rsid w:val="0086383A"/>
    <w:rsid w:val="00863B4F"/>
    <w:rsid w:val="00863F3D"/>
    <w:rsid w:val="008643FC"/>
    <w:rsid w:val="008656B0"/>
    <w:rsid w:val="00865E9E"/>
    <w:rsid w:val="0086612F"/>
    <w:rsid w:val="008666A2"/>
    <w:rsid w:val="008674F4"/>
    <w:rsid w:val="00867DAC"/>
    <w:rsid w:val="008702D5"/>
    <w:rsid w:val="00870FC9"/>
    <w:rsid w:val="00871083"/>
    <w:rsid w:val="008711EE"/>
    <w:rsid w:val="008713F1"/>
    <w:rsid w:val="00871A70"/>
    <w:rsid w:val="00871F3E"/>
    <w:rsid w:val="00872936"/>
    <w:rsid w:val="00872D30"/>
    <w:rsid w:val="00872F80"/>
    <w:rsid w:val="008731C5"/>
    <w:rsid w:val="008738CB"/>
    <w:rsid w:val="00873E55"/>
    <w:rsid w:val="00874506"/>
    <w:rsid w:val="00874D1C"/>
    <w:rsid w:val="00875ED3"/>
    <w:rsid w:val="00876549"/>
    <w:rsid w:val="00877049"/>
    <w:rsid w:val="00880467"/>
    <w:rsid w:val="008804F7"/>
    <w:rsid w:val="00880CFD"/>
    <w:rsid w:val="0088166F"/>
    <w:rsid w:val="008831C9"/>
    <w:rsid w:val="008837DE"/>
    <w:rsid w:val="00885053"/>
    <w:rsid w:val="00885425"/>
    <w:rsid w:val="00885752"/>
    <w:rsid w:val="00885BD8"/>
    <w:rsid w:val="00885F9F"/>
    <w:rsid w:val="00886158"/>
    <w:rsid w:val="00886637"/>
    <w:rsid w:val="00887A81"/>
    <w:rsid w:val="00887F3B"/>
    <w:rsid w:val="0088C38C"/>
    <w:rsid w:val="0089090F"/>
    <w:rsid w:val="00890A20"/>
    <w:rsid w:val="00890EAE"/>
    <w:rsid w:val="00892006"/>
    <w:rsid w:val="008920AB"/>
    <w:rsid w:val="00892E3F"/>
    <w:rsid w:val="00892EDB"/>
    <w:rsid w:val="008933C9"/>
    <w:rsid w:val="0089343C"/>
    <w:rsid w:val="00893B6D"/>
    <w:rsid w:val="00894B1F"/>
    <w:rsid w:val="00895ECE"/>
    <w:rsid w:val="00896062"/>
    <w:rsid w:val="008961CE"/>
    <w:rsid w:val="00896C95"/>
    <w:rsid w:val="00896FB6"/>
    <w:rsid w:val="008973E4"/>
    <w:rsid w:val="00897A39"/>
    <w:rsid w:val="008A045F"/>
    <w:rsid w:val="008A04AD"/>
    <w:rsid w:val="008A0A2C"/>
    <w:rsid w:val="008A0A3A"/>
    <w:rsid w:val="008A117A"/>
    <w:rsid w:val="008A1AA1"/>
    <w:rsid w:val="008A2B05"/>
    <w:rsid w:val="008A2B76"/>
    <w:rsid w:val="008A312E"/>
    <w:rsid w:val="008A3540"/>
    <w:rsid w:val="008A37BB"/>
    <w:rsid w:val="008A49B1"/>
    <w:rsid w:val="008A5064"/>
    <w:rsid w:val="008A6C4C"/>
    <w:rsid w:val="008A7CEF"/>
    <w:rsid w:val="008B00C7"/>
    <w:rsid w:val="008B0236"/>
    <w:rsid w:val="008B0D8E"/>
    <w:rsid w:val="008B10F6"/>
    <w:rsid w:val="008B11A4"/>
    <w:rsid w:val="008B1330"/>
    <w:rsid w:val="008B1960"/>
    <w:rsid w:val="008B1F8B"/>
    <w:rsid w:val="008B268F"/>
    <w:rsid w:val="008B347E"/>
    <w:rsid w:val="008B374A"/>
    <w:rsid w:val="008B4454"/>
    <w:rsid w:val="008B4759"/>
    <w:rsid w:val="008B4BB9"/>
    <w:rsid w:val="008B5173"/>
    <w:rsid w:val="008B5887"/>
    <w:rsid w:val="008B664E"/>
    <w:rsid w:val="008B6AA8"/>
    <w:rsid w:val="008B6E76"/>
    <w:rsid w:val="008B771B"/>
    <w:rsid w:val="008C0354"/>
    <w:rsid w:val="008C0D42"/>
    <w:rsid w:val="008C1498"/>
    <w:rsid w:val="008C1FAF"/>
    <w:rsid w:val="008C2EB5"/>
    <w:rsid w:val="008C323D"/>
    <w:rsid w:val="008C3BBD"/>
    <w:rsid w:val="008C3BC7"/>
    <w:rsid w:val="008C44B1"/>
    <w:rsid w:val="008C4547"/>
    <w:rsid w:val="008C499B"/>
    <w:rsid w:val="008C4BD4"/>
    <w:rsid w:val="008C4C2D"/>
    <w:rsid w:val="008C4EB0"/>
    <w:rsid w:val="008C65FE"/>
    <w:rsid w:val="008C6F71"/>
    <w:rsid w:val="008C7513"/>
    <w:rsid w:val="008C7DFF"/>
    <w:rsid w:val="008D0163"/>
    <w:rsid w:val="008D03B4"/>
    <w:rsid w:val="008D05C8"/>
    <w:rsid w:val="008D0733"/>
    <w:rsid w:val="008D0B71"/>
    <w:rsid w:val="008D14AD"/>
    <w:rsid w:val="008D1901"/>
    <w:rsid w:val="008D1D05"/>
    <w:rsid w:val="008D1F41"/>
    <w:rsid w:val="008D203C"/>
    <w:rsid w:val="008D3188"/>
    <w:rsid w:val="008D31F9"/>
    <w:rsid w:val="008D33D9"/>
    <w:rsid w:val="008D3982"/>
    <w:rsid w:val="008D4B4E"/>
    <w:rsid w:val="008D5DF0"/>
    <w:rsid w:val="008D5FE2"/>
    <w:rsid w:val="008D607C"/>
    <w:rsid w:val="008D6228"/>
    <w:rsid w:val="008D66B5"/>
    <w:rsid w:val="008D66CC"/>
    <w:rsid w:val="008D6C50"/>
    <w:rsid w:val="008D6D7E"/>
    <w:rsid w:val="008D7081"/>
    <w:rsid w:val="008D7D3D"/>
    <w:rsid w:val="008E02CF"/>
    <w:rsid w:val="008E0F3C"/>
    <w:rsid w:val="008E0FCE"/>
    <w:rsid w:val="008E15A7"/>
    <w:rsid w:val="008E1BA7"/>
    <w:rsid w:val="008E2A15"/>
    <w:rsid w:val="008E33CF"/>
    <w:rsid w:val="008E3830"/>
    <w:rsid w:val="008E3D17"/>
    <w:rsid w:val="008E40FC"/>
    <w:rsid w:val="008E4507"/>
    <w:rsid w:val="008E47D2"/>
    <w:rsid w:val="008E5526"/>
    <w:rsid w:val="008E6221"/>
    <w:rsid w:val="008E65BB"/>
    <w:rsid w:val="008E6FA1"/>
    <w:rsid w:val="008E7873"/>
    <w:rsid w:val="008E7D2D"/>
    <w:rsid w:val="008E7EB8"/>
    <w:rsid w:val="008F0335"/>
    <w:rsid w:val="008F0727"/>
    <w:rsid w:val="008F0840"/>
    <w:rsid w:val="008F0E9C"/>
    <w:rsid w:val="008F0F3F"/>
    <w:rsid w:val="008F1B8B"/>
    <w:rsid w:val="008F21D6"/>
    <w:rsid w:val="008F26C9"/>
    <w:rsid w:val="008F2E05"/>
    <w:rsid w:val="008F2E41"/>
    <w:rsid w:val="008F2EBC"/>
    <w:rsid w:val="008F318D"/>
    <w:rsid w:val="008F3A1D"/>
    <w:rsid w:val="008F3EBE"/>
    <w:rsid w:val="008F44CC"/>
    <w:rsid w:val="008F4739"/>
    <w:rsid w:val="008F4E18"/>
    <w:rsid w:val="008F5A3B"/>
    <w:rsid w:val="008F5C54"/>
    <w:rsid w:val="008F5DC9"/>
    <w:rsid w:val="008F5DE4"/>
    <w:rsid w:val="008F5E0D"/>
    <w:rsid w:val="008F6188"/>
    <w:rsid w:val="008F6528"/>
    <w:rsid w:val="008F699F"/>
    <w:rsid w:val="008F6A81"/>
    <w:rsid w:val="008F764E"/>
    <w:rsid w:val="00900629"/>
    <w:rsid w:val="009007F2"/>
    <w:rsid w:val="00900B96"/>
    <w:rsid w:val="0090106B"/>
    <w:rsid w:val="00901D48"/>
    <w:rsid w:val="00902F22"/>
    <w:rsid w:val="00903785"/>
    <w:rsid w:val="00903FA3"/>
    <w:rsid w:val="009043A3"/>
    <w:rsid w:val="0090479B"/>
    <w:rsid w:val="009048A6"/>
    <w:rsid w:val="00905CE3"/>
    <w:rsid w:val="00905D53"/>
    <w:rsid w:val="00906088"/>
    <w:rsid w:val="009060A1"/>
    <w:rsid w:val="0090610A"/>
    <w:rsid w:val="00906475"/>
    <w:rsid w:val="0090668C"/>
    <w:rsid w:val="00907041"/>
    <w:rsid w:val="009072CA"/>
    <w:rsid w:val="00907579"/>
    <w:rsid w:val="00910FB5"/>
    <w:rsid w:val="00912158"/>
    <w:rsid w:val="009122A2"/>
    <w:rsid w:val="00912707"/>
    <w:rsid w:val="00912C9B"/>
    <w:rsid w:val="00913013"/>
    <w:rsid w:val="009139A0"/>
    <w:rsid w:val="00913B23"/>
    <w:rsid w:val="00913B99"/>
    <w:rsid w:val="00914786"/>
    <w:rsid w:val="00914AC1"/>
    <w:rsid w:val="009150FB"/>
    <w:rsid w:val="009153DB"/>
    <w:rsid w:val="009155B5"/>
    <w:rsid w:val="00917BF6"/>
    <w:rsid w:val="00917D0D"/>
    <w:rsid w:val="00917EC9"/>
    <w:rsid w:val="00920143"/>
    <w:rsid w:val="0092082E"/>
    <w:rsid w:val="009208EF"/>
    <w:rsid w:val="00921061"/>
    <w:rsid w:val="009212E9"/>
    <w:rsid w:val="00921361"/>
    <w:rsid w:val="00921525"/>
    <w:rsid w:val="0092204A"/>
    <w:rsid w:val="009225AC"/>
    <w:rsid w:val="00922E8D"/>
    <w:rsid w:val="00922FD3"/>
    <w:rsid w:val="0092393E"/>
    <w:rsid w:val="00924233"/>
    <w:rsid w:val="00924702"/>
    <w:rsid w:val="0092595A"/>
    <w:rsid w:val="00925F69"/>
    <w:rsid w:val="00926304"/>
    <w:rsid w:val="00926AD8"/>
    <w:rsid w:val="00926E84"/>
    <w:rsid w:val="009275B6"/>
    <w:rsid w:val="00927EE3"/>
    <w:rsid w:val="009301C5"/>
    <w:rsid w:val="0093041D"/>
    <w:rsid w:val="00930DE0"/>
    <w:rsid w:val="009310FA"/>
    <w:rsid w:val="00931553"/>
    <w:rsid w:val="00931EE8"/>
    <w:rsid w:val="00932855"/>
    <w:rsid w:val="00933039"/>
    <w:rsid w:val="00934DD9"/>
    <w:rsid w:val="00935DCD"/>
    <w:rsid w:val="00936EE7"/>
    <w:rsid w:val="00937195"/>
    <w:rsid w:val="00937A41"/>
    <w:rsid w:val="00940BEC"/>
    <w:rsid w:val="00940DB2"/>
    <w:rsid w:val="009417F6"/>
    <w:rsid w:val="00941BBC"/>
    <w:rsid w:val="00942098"/>
    <w:rsid w:val="00942511"/>
    <w:rsid w:val="009428A6"/>
    <w:rsid w:val="009428FA"/>
    <w:rsid w:val="0094310A"/>
    <w:rsid w:val="009436FC"/>
    <w:rsid w:val="00943D8E"/>
    <w:rsid w:val="00945321"/>
    <w:rsid w:val="00945A8A"/>
    <w:rsid w:val="00945D4E"/>
    <w:rsid w:val="00946004"/>
    <w:rsid w:val="00946D38"/>
    <w:rsid w:val="0094719B"/>
    <w:rsid w:val="009477B9"/>
    <w:rsid w:val="00947C62"/>
    <w:rsid w:val="009500CA"/>
    <w:rsid w:val="00950346"/>
    <w:rsid w:val="00950360"/>
    <w:rsid w:val="00950C31"/>
    <w:rsid w:val="00950EEE"/>
    <w:rsid w:val="00951CAD"/>
    <w:rsid w:val="00951E41"/>
    <w:rsid w:val="00952A59"/>
    <w:rsid w:val="0095306E"/>
    <w:rsid w:val="0095358C"/>
    <w:rsid w:val="00953B7B"/>
    <w:rsid w:val="00953E8A"/>
    <w:rsid w:val="00954467"/>
    <w:rsid w:val="00955C5B"/>
    <w:rsid w:val="00955F16"/>
    <w:rsid w:val="00956C8D"/>
    <w:rsid w:val="00956E5A"/>
    <w:rsid w:val="00956EE4"/>
    <w:rsid w:val="0095795A"/>
    <w:rsid w:val="00957CA3"/>
    <w:rsid w:val="0096245D"/>
    <w:rsid w:val="0096345E"/>
    <w:rsid w:val="00963461"/>
    <w:rsid w:val="009637B6"/>
    <w:rsid w:val="00963953"/>
    <w:rsid w:val="00964214"/>
    <w:rsid w:val="00965D01"/>
    <w:rsid w:val="00965FB5"/>
    <w:rsid w:val="00966380"/>
    <w:rsid w:val="009704EB"/>
    <w:rsid w:val="0097057D"/>
    <w:rsid w:val="00970914"/>
    <w:rsid w:val="009712DA"/>
    <w:rsid w:val="009712EB"/>
    <w:rsid w:val="009715AE"/>
    <w:rsid w:val="00971730"/>
    <w:rsid w:val="00971AD8"/>
    <w:rsid w:val="00971EF0"/>
    <w:rsid w:val="009722CD"/>
    <w:rsid w:val="009723B4"/>
    <w:rsid w:val="00972567"/>
    <w:rsid w:val="0097301F"/>
    <w:rsid w:val="009742DD"/>
    <w:rsid w:val="00974445"/>
    <w:rsid w:val="00974605"/>
    <w:rsid w:val="00975331"/>
    <w:rsid w:val="0097557D"/>
    <w:rsid w:val="00975655"/>
    <w:rsid w:val="00975DB6"/>
    <w:rsid w:val="00976448"/>
    <w:rsid w:val="0097659A"/>
    <w:rsid w:val="009766C1"/>
    <w:rsid w:val="00976E04"/>
    <w:rsid w:val="00977914"/>
    <w:rsid w:val="00980123"/>
    <w:rsid w:val="0098179C"/>
    <w:rsid w:val="009829DE"/>
    <w:rsid w:val="00982CCE"/>
    <w:rsid w:val="0098325F"/>
    <w:rsid w:val="0098350E"/>
    <w:rsid w:val="00983CF3"/>
    <w:rsid w:val="0098456D"/>
    <w:rsid w:val="00984A14"/>
    <w:rsid w:val="0098557B"/>
    <w:rsid w:val="009866B2"/>
    <w:rsid w:val="00986A20"/>
    <w:rsid w:val="00986D37"/>
    <w:rsid w:val="0099040C"/>
    <w:rsid w:val="00991B0B"/>
    <w:rsid w:val="009922B7"/>
    <w:rsid w:val="009924B3"/>
    <w:rsid w:val="009925F0"/>
    <w:rsid w:val="00992D43"/>
    <w:rsid w:val="0099301D"/>
    <w:rsid w:val="009935BB"/>
    <w:rsid w:val="00993891"/>
    <w:rsid w:val="009940CF"/>
    <w:rsid w:val="009944FD"/>
    <w:rsid w:val="00995CA1"/>
    <w:rsid w:val="0099670F"/>
    <w:rsid w:val="0099684C"/>
    <w:rsid w:val="0099684E"/>
    <w:rsid w:val="00996D4D"/>
    <w:rsid w:val="00996E79"/>
    <w:rsid w:val="00996EB8"/>
    <w:rsid w:val="00996EBF"/>
    <w:rsid w:val="009972B9"/>
    <w:rsid w:val="009A0103"/>
    <w:rsid w:val="009A0962"/>
    <w:rsid w:val="009A13FD"/>
    <w:rsid w:val="009A184D"/>
    <w:rsid w:val="009A2921"/>
    <w:rsid w:val="009A2BD1"/>
    <w:rsid w:val="009A353F"/>
    <w:rsid w:val="009A58A1"/>
    <w:rsid w:val="009A5E02"/>
    <w:rsid w:val="009A707A"/>
    <w:rsid w:val="009A74D0"/>
    <w:rsid w:val="009A7549"/>
    <w:rsid w:val="009A7B2F"/>
    <w:rsid w:val="009AF55C"/>
    <w:rsid w:val="009B04D1"/>
    <w:rsid w:val="009B0C43"/>
    <w:rsid w:val="009B0EF2"/>
    <w:rsid w:val="009B1FA3"/>
    <w:rsid w:val="009B254B"/>
    <w:rsid w:val="009B27F4"/>
    <w:rsid w:val="009B2ED6"/>
    <w:rsid w:val="009B30E2"/>
    <w:rsid w:val="009B3BB7"/>
    <w:rsid w:val="009B4161"/>
    <w:rsid w:val="009B44DB"/>
    <w:rsid w:val="009B4C85"/>
    <w:rsid w:val="009B4DC8"/>
    <w:rsid w:val="009B5141"/>
    <w:rsid w:val="009B577E"/>
    <w:rsid w:val="009B6821"/>
    <w:rsid w:val="009B68D2"/>
    <w:rsid w:val="009C0082"/>
    <w:rsid w:val="009C035F"/>
    <w:rsid w:val="009C0FB9"/>
    <w:rsid w:val="009C16C2"/>
    <w:rsid w:val="009C1715"/>
    <w:rsid w:val="009C1BC9"/>
    <w:rsid w:val="009C1D8A"/>
    <w:rsid w:val="009C1F1E"/>
    <w:rsid w:val="009C211A"/>
    <w:rsid w:val="009C2664"/>
    <w:rsid w:val="009C2A61"/>
    <w:rsid w:val="009C39B8"/>
    <w:rsid w:val="009C4866"/>
    <w:rsid w:val="009C4A3D"/>
    <w:rsid w:val="009C4A4A"/>
    <w:rsid w:val="009C5714"/>
    <w:rsid w:val="009C6F72"/>
    <w:rsid w:val="009C6FFA"/>
    <w:rsid w:val="009C731D"/>
    <w:rsid w:val="009C73A5"/>
    <w:rsid w:val="009C7681"/>
    <w:rsid w:val="009C77FD"/>
    <w:rsid w:val="009CA746"/>
    <w:rsid w:val="009D0104"/>
    <w:rsid w:val="009D028E"/>
    <w:rsid w:val="009D048A"/>
    <w:rsid w:val="009D08D9"/>
    <w:rsid w:val="009D137D"/>
    <w:rsid w:val="009D1602"/>
    <w:rsid w:val="009D1F2D"/>
    <w:rsid w:val="009D23C0"/>
    <w:rsid w:val="009D298E"/>
    <w:rsid w:val="009D3FE7"/>
    <w:rsid w:val="009D4651"/>
    <w:rsid w:val="009D4D2C"/>
    <w:rsid w:val="009D4D89"/>
    <w:rsid w:val="009D5026"/>
    <w:rsid w:val="009D5543"/>
    <w:rsid w:val="009D559C"/>
    <w:rsid w:val="009D574B"/>
    <w:rsid w:val="009D5B43"/>
    <w:rsid w:val="009D64C0"/>
    <w:rsid w:val="009D6E1C"/>
    <w:rsid w:val="009D7771"/>
    <w:rsid w:val="009D7F12"/>
    <w:rsid w:val="009D7F63"/>
    <w:rsid w:val="009E1878"/>
    <w:rsid w:val="009E2157"/>
    <w:rsid w:val="009E2405"/>
    <w:rsid w:val="009E24D9"/>
    <w:rsid w:val="009E252E"/>
    <w:rsid w:val="009E2A93"/>
    <w:rsid w:val="009E3710"/>
    <w:rsid w:val="009E3B09"/>
    <w:rsid w:val="009E3E4F"/>
    <w:rsid w:val="009E56C7"/>
    <w:rsid w:val="009E5B69"/>
    <w:rsid w:val="009E5D8F"/>
    <w:rsid w:val="009E68B5"/>
    <w:rsid w:val="009E6D3B"/>
    <w:rsid w:val="009F09A6"/>
    <w:rsid w:val="009F0BF5"/>
    <w:rsid w:val="009F11BC"/>
    <w:rsid w:val="009F18E8"/>
    <w:rsid w:val="009F1A93"/>
    <w:rsid w:val="009F1C6E"/>
    <w:rsid w:val="009F1EC1"/>
    <w:rsid w:val="009F29E3"/>
    <w:rsid w:val="009F3965"/>
    <w:rsid w:val="009F4D9E"/>
    <w:rsid w:val="009F53CD"/>
    <w:rsid w:val="009F6040"/>
    <w:rsid w:val="009F6152"/>
    <w:rsid w:val="009F74A2"/>
    <w:rsid w:val="009F7E13"/>
    <w:rsid w:val="009F7FE4"/>
    <w:rsid w:val="00A0045A"/>
    <w:rsid w:val="00A01B72"/>
    <w:rsid w:val="00A01D83"/>
    <w:rsid w:val="00A0249F"/>
    <w:rsid w:val="00A02D2C"/>
    <w:rsid w:val="00A03AA1"/>
    <w:rsid w:val="00A042A2"/>
    <w:rsid w:val="00A04350"/>
    <w:rsid w:val="00A0453B"/>
    <w:rsid w:val="00A052E2"/>
    <w:rsid w:val="00A059B4"/>
    <w:rsid w:val="00A06D6F"/>
    <w:rsid w:val="00A0745F"/>
    <w:rsid w:val="00A075FD"/>
    <w:rsid w:val="00A105C2"/>
    <w:rsid w:val="00A106B7"/>
    <w:rsid w:val="00A11FD9"/>
    <w:rsid w:val="00A12CD9"/>
    <w:rsid w:val="00A12DDF"/>
    <w:rsid w:val="00A13025"/>
    <w:rsid w:val="00A1379B"/>
    <w:rsid w:val="00A13FE7"/>
    <w:rsid w:val="00A140F6"/>
    <w:rsid w:val="00A14224"/>
    <w:rsid w:val="00A1477B"/>
    <w:rsid w:val="00A14B93"/>
    <w:rsid w:val="00A165EB"/>
    <w:rsid w:val="00A1667C"/>
    <w:rsid w:val="00A17145"/>
    <w:rsid w:val="00A17A13"/>
    <w:rsid w:val="00A20F72"/>
    <w:rsid w:val="00A21D6F"/>
    <w:rsid w:val="00A2256C"/>
    <w:rsid w:val="00A23898"/>
    <w:rsid w:val="00A24856"/>
    <w:rsid w:val="00A249A4"/>
    <w:rsid w:val="00A254DF"/>
    <w:rsid w:val="00A25546"/>
    <w:rsid w:val="00A25691"/>
    <w:rsid w:val="00A256CE"/>
    <w:rsid w:val="00A2643C"/>
    <w:rsid w:val="00A26505"/>
    <w:rsid w:val="00A26892"/>
    <w:rsid w:val="00A27244"/>
    <w:rsid w:val="00A2FA25"/>
    <w:rsid w:val="00A3018A"/>
    <w:rsid w:val="00A31063"/>
    <w:rsid w:val="00A31744"/>
    <w:rsid w:val="00A32245"/>
    <w:rsid w:val="00A32C65"/>
    <w:rsid w:val="00A32E65"/>
    <w:rsid w:val="00A333C1"/>
    <w:rsid w:val="00A34C41"/>
    <w:rsid w:val="00A34D9A"/>
    <w:rsid w:val="00A362E4"/>
    <w:rsid w:val="00A36EFB"/>
    <w:rsid w:val="00A37771"/>
    <w:rsid w:val="00A37788"/>
    <w:rsid w:val="00A37DD4"/>
    <w:rsid w:val="00A3BBB7"/>
    <w:rsid w:val="00A40449"/>
    <w:rsid w:val="00A4048E"/>
    <w:rsid w:val="00A406B9"/>
    <w:rsid w:val="00A408B2"/>
    <w:rsid w:val="00A40E41"/>
    <w:rsid w:val="00A41098"/>
    <w:rsid w:val="00A412DA"/>
    <w:rsid w:val="00A41533"/>
    <w:rsid w:val="00A41BC8"/>
    <w:rsid w:val="00A422ED"/>
    <w:rsid w:val="00A42318"/>
    <w:rsid w:val="00A427B6"/>
    <w:rsid w:val="00A428FC"/>
    <w:rsid w:val="00A42F89"/>
    <w:rsid w:val="00A433D4"/>
    <w:rsid w:val="00A440AC"/>
    <w:rsid w:val="00A44221"/>
    <w:rsid w:val="00A44ABF"/>
    <w:rsid w:val="00A464CA"/>
    <w:rsid w:val="00A468FB"/>
    <w:rsid w:val="00A47DC5"/>
    <w:rsid w:val="00A50E37"/>
    <w:rsid w:val="00A5122A"/>
    <w:rsid w:val="00A5200C"/>
    <w:rsid w:val="00A5250A"/>
    <w:rsid w:val="00A52664"/>
    <w:rsid w:val="00A52D93"/>
    <w:rsid w:val="00A52DBF"/>
    <w:rsid w:val="00A532D1"/>
    <w:rsid w:val="00A540A6"/>
    <w:rsid w:val="00A54A4B"/>
    <w:rsid w:val="00A54E28"/>
    <w:rsid w:val="00A56D51"/>
    <w:rsid w:val="00A57B39"/>
    <w:rsid w:val="00A602AB"/>
    <w:rsid w:val="00A605CA"/>
    <w:rsid w:val="00A60637"/>
    <w:rsid w:val="00A611EB"/>
    <w:rsid w:val="00A61B6E"/>
    <w:rsid w:val="00A644A3"/>
    <w:rsid w:val="00A64A9D"/>
    <w:rsid w:val="00A65E65"/>
    <w:rsid w:val="00A666DA"/>
    <w:rsid w:val="00A67569"/>
    <w:rsid w:val="00A679A4"/>
    <w:rsid w:val="00A67A18"/>
    <w:rsid w:val="00A7015F"/>
    <w:rsid w:val="00A70562"/>
    <w:rsid w:val="00A70B3C"/>
    <w:rsid w:val="00A70EBA"/>
    <w:rsid w:val="00A7117C"/>
    <w:rsid w:val="00A71773"/>
    <w:rsid w:val="00A71B79"/>
    <w:rsid w:val="00A72475"/>
    <w:rsid w:val="00A727D3"/>
    <w:rsid w:val="00A7283D"/>
    <w:rsid w:val="00A74379"/>
    <w:rsid w:val="00A74748"/>
    <w:rsid w:val="00A748A1"/>
    <w:rsid w:val="00A75A42"/>
    <w:rsid w:val="00A76744"/>
    <w:rsid w:val="00A7685C"/>
    <w:rsid w:val="00A7727B"/>
    <w:rsid w:val="00A7780D"/>
    <w:rsid w:val="00A814FF"/>
    <w:rsid w:val="00A81A21"/>
    <w:rsid w:val="00A82873"/>
    <w:rsid w:val="00A82926"/>
    <w:rsid w:val="00A83537"/>
    <w:rsid w:val="00A83F36"/>
    <w:rsid w:val="00A844CE"/>
    <w:rsid w:val="00A84A0F"/>
    <w:rsid w:val="00A84EB2"/>
    <w:rsid w:val="00A850D0"/>
    <w:rsid w:val="00A85426"/>
    <w:rsid w:val="00A8573A"/>
    <w:rsid w:val="00A87BBA"/>
    <w:rsid w:val="00A9016B"/>
    <w:rsid w:val="00A901F0"/>
    <w:rsid w:val="00A90B1A"/>
    <w:rsid w:val="00A913AA"/>
    <w:rsid w:val="00A91B94"/>
    <w:rsid w:val="00A91BBA"/>
    <w:rsid w:val="00A9219B"/>
    <w:rsid w:val="00A92F59"/>
    <w:rsid w:val="00A93234"/>
    <w:rsid w:val="00A934D0"/>
    <w:rsid w:val="00A93712"/>
    <w:rsid w:val="00A9380B"/>
    <w:rsid w:val="00A938CD"/>
    <w:rsid w:val="00A93C94"/>
    <w:rsid w:val="00A94CCF"/>
    <w:rsid w:val="00A95144"/>
    <w:rsid w:val="00A957FD"/>
    <w:rsid w:val="00A95B74"/>
    <w:rsid w:val="00A9658C"/>
    <w:rsid w:val="00A9759E"/>
    <w:rsid w:val="00A978CA"/>
    <w:rsid w:val="00A97B5E"/>
    <w:rsid w:val="00AA0DA7"/>
    <w:rsid w:val="00AA0F93"/>
    <w:rsid w:val="00AA15C5"/>
    <w:rsid w:val="00AA1F8C"/>
    <w:rsid w:val="00AA2D02"/>
    <w:rsid w:val="00AA3603"/>
    <w:rsid w:val="00AA3FA2"/>
    <w:rsid w:val="00AA415E"/>
    <w:rsid w:val="00AA458F"/>
    <w:rsid w:val="00AA4861"/>
    <w:rsid w:val="00AA4BAD"/>
    <w:rsid w:val="00AA558A"/>
    <w:rsid w:val="00AA6140"/>
    <w:rsid w:val="00AA61DA"/>
    <w:rsid w:val="00AA6979"/>
    <w:rsid w:val="00AA70AB"/>
    <w:rsid w:val="00AA751F"/>
    <w:rsid w:val="00AA76C5"/>
    <w:rsid w:val="00AB02B3"/>
    <w:rsid w:val="00AB0AC3"/>
    <w:rsid w:val="00AB13E1"/>
    <w:rsid w:val="00AB2A14"/>
    <w:rsid w:val="00AB2DB6"/>
    <w:rsid w:val="00AB3CF9"/>
    <w:rsid w:val="00AB50DD"/>
    <w:rsid w:val="00AB5590"/>
    <w:rsid w:val="00AB5784"/>
    <w:rsid w:val="00AB5A36"/>
    <w:rsid w:val="00AB600B"/>
    <w:rsid w:val="00AB60A6"/>
    <w:rsid w:val="00AB6103"/>
    <w:rsid w:val="00AC05EE"/>
    <w:rsid w:val="00AC06D8"/>
    <w:rsid w:val="00AC087F"/>
    <w:rsid w:val="00AC0991"/>
    <w:rsid w:val="00AC09DC"/>
    <w:rsid w:val="00AC0F99"/>
    <w:rsid w:val="00AC12E8"/>
    <w:rsid w:val="00AC135C"/>
    <w:rsid w:val="00AC15CD"/>
    <w:rsid w:val="00AC1E14"/>
    <w:rsid w:val="00AC1E47"/>
    <w:rsid w:val="00AC2110"/>
    <w:rsid w:val="00AC2421"/>
    <w:rsid w:val="00AC333F"/>
    <w:rsid w:val="00AC4D0A"/>
    <w:rsid w:val="00AC5E91"/>
    <w:rsid w:val="00AC655B"/>
    <w:rsid w:val="00AC6ED1"/>
    <w:rsid w:val="00AC79C6"/>
    <w:rsid w:val="00AC7D39"/>
    <w:rsid w:val="00AC7F67"/>
    <w:rsid w:val="00AD07BE"/>
    <w:rsid w:val="00AD0920"/>
    <w:rsid w:val="00AD0A85"/>
    <w:rsid w:val="00AD0CA6"/>
    <w:rsid w:val="00AD0EE8"/>
    <w:rsid w:val="00AD0F06"/>
    <w:rsid w:val="00AD1C18"/>
    <w:rsid w:val="00AD22EB"/>
    <w:rsid w:val="00AD2A1E"/>
    <w:rsid w:val="00AD38B4"/>
    <w:rsid w:val="00AD3F3D"/>
    <w:rsid w:val="00AD426B"/>
    <w:rsid w:val="00AD42D1"/>
    <w:rsid w:val="00AD46C6"/>
    <w:rsid w:val="00AD49D0"/>
    <w:rsid w:val="00AD4BB4"/>
    <w:rsid w:val="00AD4DE9"/>
    <w:rsid w:val="00AD55A0"/>
    <w:rsid w:val="00AD5EB7"/>
    <w:rsid w:val="00AD6962"/>
    <w:rsid w:val="00AD6E11"/>
    <w:rsid w:val="00AD6FB3"/>
    <w:rsid w:val="00AD7C56"/>
    <w:rsid w:val="00AE0372"/>
    <w:rsid w:val="00AE0A89"/>
    <w:rsid w:val="00AE0C21"/>
    <w:rsid w:val="00AE1325"/>
    <w:rsid w:val="00AE140B"/>
    <w:rsid w:val="00AE141A"/>
    <w:rsid w:val="00AE176A"/>
    <w:rsid w:val="00AE1934"/>
    <w:rsid w:val="00AE20B0"/>
    <w:rsid w:val="00AE2215"/>
    <w:rsid w:val="00AE224A"/>
    <w:rsid w:val="00AE2C5E"/>
    <w:rsid w:val="00AE32D4"/>
    <w:rsid w:val="00AE43D4"/>
    <w:rsid w:val="00AE6285"/>
    <w:rsid w:val="00AE68C0"/>
    <w:rsid w:val="00AE6975"/>
    <w:rsid w:val="00AE69ED"/>
    <w:rsid w:val="00AE7764"/>
    <w:rsid w:val="00AE7882"/>
    <w:rsid w:val="00AE7A33"/>
    <w:rsid w:val="00AF095A"/>
    <w:rsid w:val="00AF2700"/>
    <w:rsid w:val="00AF2785"/>
    <w:rsid w:val="00AF30A6"/>
    <w:rsid w:val="00AF3963"/>
    <w:rsid w:val="00AF58E2"/>
    <w:rsid w:val="00AF60DD"/>
    <w:rsid w:val="00AF616F"/>
    <w:rsid w:val="00AF646B"/>
    <w:rsid w:val="00AF6CB7"/>
    <w:rsid w:val="00AF6CFD"/>
    <w:rsid w:val="00AF6E45"/>
    <w:rsid w:val="00AF6F88"/>
    <w:rsid w:val="00B00B05"/>
    <w:rsid w:val="00B01752"/>
    <w:rsid w:val="00B01825"/>
    <w:rsid w:val="00B02503"/>
    <w:rsid w:val="00B02BB3"/>
    <w:rsid w:val="00B0344C"/>
    <w:rsid w:val="00B0355D"/>
    <w:rsid w:val="00B035F6"/>
    <w:rsid w:val="00B03CE1"/>
    <w:rsid w:val="00B04029"/>
    <w:rsid w:val="00B048FF"/>
    <w:rsid w:val="00B05003"/>
    <w:rsid w:val="00B05194"/>
    <w:rsid w:val="00B0574D"/>
    <w:rsid w:val="00B0604E"/>
    <w:rsid w:val="00B0653A"/>
    <w:rsid w:val="00B0660F"/>
    <w:rsid w:val="00B0711A"/>
    <w:rsid w:val="00B074B6"/>
    <w:rsid w:val="00B07740"/>
    <w:rsid w:val="00B10CAB"/>
    <w:rsid w:val="00B1125C"/>
    <w:rsid w:val="00B11861"/>
    <w:rsid w:val="00B11E05"/>
    <w:rsid w:val="00B11E98"/>
    <w:rsid w:val="00B12210"/>
    <w:rsid w:val="00B122D4"/>
    <w:rsid w:val="00B1244A"/>
    <w:rsid w:val="00B13170"/>
    <w:rsid w:val="00B13371"/>
    <w:rsid w:val="00B134E6"/>
    <w:rsid w:val="00B13812"/>
    <w:rsid w:val="00B138AC"/>
    <w:rsid w:val="00B13B42"/>
    <w:rsid w:val="00B146FE"/>
    <w:rsid w:val="00B14764"/>
    <w:rsid w:val="00B159F3"/>
    <w:rsid w:val="00B160E8"/>
    <w:rsid w:val="00B16C31"/>
    <w:rsid w:val="00B17294"/>
    <w:rsid w:val="00B173CE"/>
    <w:rsid w:val="00B17649"/>
    <w:rsid w:val="00B17B71"/>
    <w:rsid w:val="00B17D09"/>
    <w:rsid w:val="00B2038C"/>
    <w:rsid w:val="00B210F7"/>
    <w:rsid w:val="00B21183"/>
    <w:rsid w:val="00B214E0"/>
    <w:rsid w:val="00B21FAB"/>
    <w:rsid w:val="00B2407D"/>
    <w:rsid w:val="00B24F5B"/>
    <w:rsid w:val="00B2559D"/>
    <w:rsid w:val="00B25760"/>
    <w:rsid w:val="00B25D9A"/>
    <w:rsid w:val="00B2644E"/>
    <w:rsid w:val="00B26730"/>
    <w:rsid w:val="00B30299"/>
    <w:rsid w:val="00B3031B"/>
    <w:rsid w:val="00B318F7"/>
    <w:rsid w:val="00B31AF6"/>
    <w:rsid w:val="00B32B59"/>
    <w:rsid w:val="00B33AC0"/>
    <w:rsid w:val="00B345E3"/>
    <w:rsid w:val="00B34E60"/>
    <w:rsid w:val="00B3533E"/>
    <w:rsid w:val="00B355AC"/>
    <w:rsid w:val="00B3659A"/>
    <w:rsid w:val="00B368F2"/>
    <w:rsid w:val="00B3699D"/>
    <w:rsid w:val="00B37A65"/>
    <w:rsid w:val="00B40887"/>
    <w:rsid w:val="00B40C1D"/>
    <w:rsid w:val="00B416EA"/>
    <w:rsid w:val="00B41B55"/>
    <w:rsid w:val="00B422B3"/>
    <w:rsid w:val="00B42364"/>
    <w:rsid w:val="00B4241D"/>
    <w:rsid w:val="00B428C5"/>
    <w:rsid w:val="00B42F58"/>
    <w:rsid w:val="00B42FC6"/>
    <w:rsid w:val="00B43A20"/>
    <w:rsid w:val="00B43C08"/>
    <w:rsid w:val="00B442ED"/>
    <w:rsid w:val="00B45573"/>
    <w:rsid w:val="00B4568B"/>
    <w:rsid w:val="00B4572E"/>
    <w:rsid w:val="00B46875"/>
    <w:rsid w:val="00B46DC6"/>
    <w:rsid w:val="00B4734A"/>
    <w:rsid w:val="00B47B36"/>
    <w:rsid w:val="00B47C44"/>
    <w:rsid w:val="00B5058D"/>
    <w:rsid w:val="00B508E4"/>
    <w:rsid w:val="00B53076"/>
    <w:rsid w:val="00B5396F"/>
    <w:rsid w:val="00B5415D"/>
    <w:rsid w:val="00B543A1"/>
    <w:rsid w:val="00B54927"/>
    <w:rsid w:val="00B551E2"/>
    <w:rsid w:val="00B55903"/>
    <w:rsid w:val="00B567CE"/>
    <w:rsid w:val="00B5697E"/>
    <w:rsid w:val="00B56AAD"/>
    <w:rsid w:val="00B57372"/>
    <w:rsid w:val="00B6042A"/>
    <w:rsid w:val="00B61412"/>
    <w:rsid w:val="00B61660"/>
    <w:rsid w:val="00B617B7"/>
    <w:rsid w:val="00B61E18"/>
    <w:rsid w:val="00B61EAB"/>
    <w:rsid w:val="00B623BF"/>
    <w:rsid w:val="00B627ED"/>
    <w:rsid w:val="00B63151"/>
    <w:rsid w:val="00B638AA"/>
    <w:rsid w:val="00B63BC3"/>
    <w:rsid w:val="00B63F02"/>
    <w:rsid w:val="00B645B7"/>
    <w:rsid w:val="00B6689A"/>
    <w:rsid w:val="00B66A08"/>
    <w:rsid w:val="00B66EBE"/>
    <w:rsid w:val="00B67105"/>
    <w:rsid w:val="00B672BB"/>
    <w:rsid w:val="00B674F8"/>
    <w:rsid w:val="00B716E5"/>
    <w:rsid w:val="00B727D2"/>
    <w:rsid w:val="00B73F31"/>
    <w:rsid w:val="00B74CEB"/>
    <w:rsid w:val="00B7623C"/>
    <w:rsid w:val="00B7667A"/>
    <w:rsid w:val="00B76B48"/>
    <w:rsid w:val="00B76BA4"/>
    <w:rsid w:val="00B76F39"/>
    <w:rsid w:val="00B775D0"/>
    <w:rsid w:val="00B77B72"/>
    <w:rsid w:val="00B77BA6"/>
    <w:rsid w:val="00B807F8"/>
    <w:rsid w:val="00B80981"/>
    <w:rsid w:val="00B81B81"/>
    <w:rsid w:val="00B81F9F"/>
    <w:rsid w:val="00B823F7"/>
    <w:rsid w:val="00B82BDC"/>
    <w:rsid w:val="00B82C87"/>
    <w:rsid w:val="00B835C6"/>
    <w:rsid w:val="00B835FC"/>
    <w:rsid w:val="00B83A4B"/>
    <w:rsid w:val="00B83C98"/>
    <w:rsid w:val="00B84419"/>
    <w:rsid w:val="00B8500B"/>
    <w:rsid w:val="00B85D24"/>
    <w:rsid w:val="00B868D7"/>
    <w:rsid w:val="00B87451"/>
    <w:rsid w:val="00B898C8"/>
    <w:rsid w:val="00B90323"/>
    <w:rsid w:val="00B9103C"/>
    <w:rsid w:val="00B91296"/>
    <w:rsid w:val="00B915D0"/>
    <w:rsid w:val="00B91B4A"/>
    <w:rsid w:val="00B91BAE"/>
    <w:rsid w:val="00B93521"/>
    <w:rsid w:val="00B93AB3"/>
    <w:rsid w:val="00B93AF1"/>
    <w:rsid w:val="00B941D8"/>
    <w:rsid w:val="00B9442B"/>
    <w:rsid w:val="00B95078"/>
    <w:rsid w:val="00B9674C"/>
    <w:rsid w:val="00B9680B"/>
    <w:rsid w:val="00B97054"/>
    <w:rsid w:val="00B975ED"/>
    <w:rsid w:val="00B97BBB"/>
    <w:rsid w:val="00B97F26"/>
    <w:rsid w:val="00BA088F"/>
    <w:rsid w:val="00BA0946"/>
    <w:rsid w:val="00BA0AB2"/>
    <w:rsid w:val="00BA0C8F"/>
    <w:rsid w:val="00BA25B9"/>
    <w:rsid w:val="00BA32CA"/>
    <w:rsid w:val="00BA3A46"/>
    <w:rsid w:val="00BA3E44"/>
    <w:rsid w:val="00BA3EDD"/>
    <w:rsid w:val="00BA3FDE"/>
    <w:rsid w:val="00BA40DA"/>
    <w:rsid w:val="00BA41A3"/>
    <w:rsid w:val="00BA4516"/>
    <w:rsid w:val="00BA461D"/>
    <w:rsid w:val="00BA47A3"/>
    <w:rsid w:val="00BA4AC9"/>
    <w:rsid w:val="00BA4F9A"/>
    <w:rsid w:val="00BA5288"/>
    <w:rsid w:val="00BA6637"/>
    <w:rsid w:val="00BA685A"/>
    <w:rsid w:val="00BA6CE1"/>
    <w:rsid w:val="00BA716B"/>
    <w:rsid w:val="00BA71EC"/>
    <w:rsid w:val="00BA780F"/>
    <w:rsid w:val="00BB0A3C"/>
    <w:rsid w:val="00BB13CE"/>
    <w:rsid w:val="00BB1C97"/>
    <w:rsid w:val="00BB2855"/>
    <w:rsid w:val="00BB2B9A"/>
    <w:rsid w:val="00BB2CB1"/>
    <w:rsid w:val="00BB34B4"/>
    <w:rsid w:val="00BB3923"/>
    <w:rsid w:val="00BB3CE1"/>
    <w:rsid w:val="00BB404C"/>
    <w:rsid w:val="00BB4A4C"/>
    <w:rsid w:val="00BB565C"/>
    <w:rsid w:val="00BB5B21"/>
    <w:rsid w:val="00BB5C0D"/>
    <w:rsid w:val="00BB7502"/>
    <w:rsid w:val="00BB79D8"/>
    <w:rsid w:val="00BB7A7B"/>
    <w:rsid w:val="00BB7C81"/>
    <w:rsid w:val="00BB7EBE"/>
    <w:rsid w:val="00BC09DE"/>
    <w:rsid w:val="00BC164E"/>
    <w:rsid w:val="00BC24C7"/>
    <w:rsid w:val="00BC26E2"/>
    <w:rsid w:val="00BC281B"/>
    <w:rsid w:val="00BC341C"/>
    <w:rsid w:val="00BC3D56"/>
    <w:rsid w:val="00BC3D8D"/>
    <w:rsid w:val="00BC3EAC"/>
    <w:rsid w:val="00BC46D4"/>
    <w:rsid w:val="00BC4BAD"/>
    <w:rsid w:val="00BC53CC"/>
    <w:rsid w:val="00BC734A"/>
    <w:rsid w:val="00BD04A1"/>
    <w:rsid w:val="00BD0CC7"/>
    <w:rsid w:val="00BD15A8"/>
    <w:rsid w:val="00BD15E4"/>
    <w:rsid w:val="00BD1B47"/>
    <w:rsid w:val="00BD1BBE"/>
    <w:rsid w:val="00BD1C93"/>
    <w:rsid w:val="00BD1E48"/>
    <w:rsid w:val="00BD2319"/>
    <w:rsid w:val="00BD29AE"/>
    <w:rsid w:val="00BD3302"/>
    <w:rsid w:val="00BD3D86"/>
    <w:rsid w:val="00BD3E05"/>
    <w:rsid w:val="00BD5964"/>
    <w:rsid w:val="00BD6346"/>
    <w:rsid w:val="00BE0564"/>
    <w:rsid w:val="00BE14B8"/>
    <w:rsid w:val="00BE15AF"/>
    <w:rsid w:val="00BE1A01"/>
    <w:rsid w:val="00BE1BBF"/>
    <w:rsid w:val="00BE1E1A"/>
    <w:rsid w:val="00BE201F"/>
    <w:rsid w:val="00BE2EF6"/>
    <w:rsid w:val="00BE373F"/>
    <w:rsid w:val="00BE3775"/>
    <w:rsid w:val="00BE39DD"/>
    <w:rsid w:val="00BE3B6A"/>
    <w:rsid w:val="00BE401B"/>
    <w:rsid w:val="00BE43BB"/>
    <w:rsid w:val="00BE4CD3"/>
    <w:rsid w:val="00BE6019"/>
    <w:rsid w:val="00BE642A"/>
    <w:rsid w:val="00BE66A2"/>
    <w:rsid w:val="00BE6B58"/>
    <w:rsid w:val="00BE7406"/>
    <w:rsid w:val="00BE7576"/>
    <w:rsid w:val="00BE7A69"/>
    <w:rsid w:val="00BE7ADC"/>
    <w:rsid w:val="00BF092D"/>
    <w:rsid w:val="00BF17FF"/>
    <w:rsid w:val="00BF1CC3"/>
    <w:rsid w:val="00BF2032"/>
    <w:rsid w:val="00BF2AFA"/>
    <w:rsid w:val="00BF358A"/>
    <w:rsid w:val="00BF3FF6"/>
    <w:rsid w:val="00BF5171"/>
    <w:rsid w:val="00BF5624"/>
    <w:rsid w:val="00BF6930"/>
    <w:rsid w:val="00BF70B7"/>
    <w:rsid w:val="00BF76B2"/>
    <w:rsid w:val="00BF79F4"/>
    <w:rsid w:val="00C0021F"/>
    <w:rsid w:val="00C01491"/>
    <w:rsid w:val="00C01745"/>
    <w:rsid w:val="00C01E6D"/>
    <w:rsid w:val="00C01FA4"/>
    <w:rsid w:val="00C02467"/>
    <w:rsid w:val="00C031D9"/>
    <w:rsid w:val="00C03205"/>
    <w:rsid w:val="00C032DA"/>
    <w:rsid w:val="00C038D1"/>
    <w:rsid w:val="00C03B51"/>
    <w:rsid w:val="00C057F3"/>
    <w:rsid w:val="00C058C8"/>
    <w:rsid w:val="00C0626B"/>
    <w:rsid w:val="00C06317"/>
    <w:rsid w:val="00C067BE"/>
    <w:rsid w:val="00C0691E"/>
    <w:rsid w:val="00C07D86"/>
    <w:rsid w:val="00C07DD1"/>
    <w:rsid w:val="00C10BCE"/>
    <w:rsid w:val="00C113DF"/>
    <w:rsid w:val="00C118F9"/>
    <w:rsid w:val="00C121C9"/>
    <w:rsid w:val="00C124D7"/>
    <w:rsid w:val="00C12AD2"/>
    <w:rsid w:val="00C136F3"/>
    <w:rsid w:val="00C13774"/>
    <w:rsid w:val="00C13EE6"/>
    <w:rsid w:val="00C14028"/>
    <w:rsid w:val="00C14E44"/>
    <w:rsid w:val="00C1574B"/>
    <w:rsid w:val="00C15C49"/>
    <w:rsid w:val="00C15F26"/>
    <w:rsid w:val="00C15F77"/>
    <w:rsid w:val="00C1650F"/>
    <w:rsid w:val="00C168BB"/>
    <w:rsid w:val="00C17664"/>
    <w:rsid w:val="00C17985"/>
    <w:rsid w:val="00C17D36"/>
    <w:rsid w:val="00C20AF8"/>
    <w:rsid w:val="00C20FF2"/>
    <w:rsid w:val="00C217BC"/>
    <w:rsid w:val="00C21D72"/>
    <w:rsid w:val="00C2202F"/>
    <w:rsid w:val="00C220E7"/>
    <w:rsid w:val="00C22178"/>
    <w:rsid w:val="00C2246E"/>
    <w:rsid w:val="00C22729"/>
    <w:rsid w:val="00C22771"/>
    <w:rsid w:val="00C22C59"/>
    <w:rsid w:val="00C230D9"/>
    <w:rsid w:val="00C2469B"/>
    <w:rsid w:val="00C24CE6"/>
    <w:rsid w:val="00C24E5A"/>
    <w:rsid w:val="00C253B5"/>
    <w:rsid w:val="00C257F6"/>
    <w:rsid w:val="00C27AE2"/>
    <w:rsid w:val="00C2D010"/>
    <w:rsid w:val="00C30217"/>
    <w:rsid w:val="00C3042D"/>
    <w:rsid w:val="00C30C94"/>
    <w:rsid w:val="00C30F30"/>
    <w:rsid w:val="00C313C9"/>
    <w:rsid w:val="00C318E9"/>
    <w:rsid w:val="00C31BE2"/>
    <w:rsid w:val="00C32715"/>
    <w:rsid w:val="00C33276"/>
    <w:rsid w:val="00C338CC"/>
    <w:rsid w:val="00C3530D"/>
    <w:rsid w:val="00C35328"/>
    <w:rsid w:val="00C35808"/>
    <w:rsid w:val="00C35A8A"/>
    <w:rsid w:val="00C35AC8"/>
    <w:rsid w:val="00C35EC3"/>
    <w:rsid w:val="00C3659B"/>
    <w:rsid w:val="00C36CE5"/>
    <w:rsid w:val="00C3750F"/>
    <w:rsid w:val="00C37DD9"/>
    <w:rsid w:val="00C4082B"/>
    <w:rsid w:val="00C40A91"/>
    <w:rsid w:val="00C40FE4"/>
    <w:rsid w:val="00C414C9"/>
    <w:rsid w:val="00C41CE4"/>
    <w:rsid w:val="00C41D3D"/>
    <w:rsid w:val="00C42009"/>
    <w:rsid w:val="00C42434"/>
    <w:rsid w:val="00C427F8"/>
    <w:rsid w:val="00C441AF"/>
    <w:rsid w:val="00C452D9"/>
    <w:rsid w:val="00C45D55"/>
    <w:rsid w:val="00C45FDC"/>
    <w:rsid w:val="00C462F7"/>
    <w:rsid w:val="00C47DE6"/>
    <w:rsid w:val="00C50294"/>
    <w:rsid w:val="00C502B1"/>
    <w:rsid w:val="00C50CE7"/>
    <w:rsid w:val="00C50DC2"/>
    <w:rsid w:val="00C52636"/>
    <w:rsid w:val="00C526AD"/>
    <w:rsid w:val="00C52880"/>
    <w:rsid w:val="00C52D7A"/>
    <w:rsid w:val="00C530B8"/>
    <w:rsid w:val="00C530F6"/>
    <w:rsid w:val="00C540CA"/>
    <w:rsid w:val="00C54196"/>
    <w:rsid w:val="00C547D8"/>
    <w:rsid w:val="00C55F43"/>
    <w:rsid w:val="00C5693D"/>
    <w:rsid w:val="00C574FD"/>
    <w:rsid w:val="00C57537"/>
    <w:rsid w:val="00C57D46"/>
    <w:rsid w:val="00C57DDF"/>
    <w:rsid w:val="00C601A0"/>
    <w:rsid w:val="00C60419"/>
    <w:rsid w:val="00C6137B"/>
    <w:rsid w:val="00C63D8C"/>
    <w:rsid w:val="00C644DB"/>
    <w:rsid w:val="00C64EA0"/>
    <w:rsid w:val="00C65D1F"/>
    <w:rsid w:val="00C661C8"/>
    <w:rsid w:val="00C662BE"/>
    <w:rsid w:val="00C668B8"/>
    <w:rsid w:val="00C675D2"/>
    <w:rsid w:val="00C678CA"/>
    <w:rsid w:val="00C67F03"/>
    <w:rsid w:val="00C729BE"/>
    <w:rsid w:val="00C73075"/>
    <w:rsid w:val="00C7326A"/>
    <w:rsid w:val="00C739D4"/>
    <w:rsid w:val="00C74A2C"/>
    <w:rsid w:val="00C7513A"/>
    <w:rsid w:val="00C75157"/>
    <w:rsid w:val="00C7622B"/>
    <w:rsid w:val="00C764AA"/>
    <w:rsid w:val="00C76570"/>
    <w:rsid w:val="00C76596"/>
    <w:rsid w:val="00C76F64"/>
    <w:rsid w:val="00C80443"/>
    <w:rsid w:val="00C809CA"/>
    <w:rsid w:val="00C80F89"/>
    <w:rsid w:val="00C81EDB"/>
    <w:rsid w:val="00C8255F"/>
    <w:rsid w:val="00C828D8"/>
    <w:rsid w:val="00C833D6"/>
    <w:rsid w:val="00C83A1E"/>
    <w:rsid w:val="00C83ECA"/>
    <w:rsid w:val="00C84F56"/>
    <w:rsid w:val="00C84FD9"/>
    <w:rsid w:val="00C85632"/>
    <w:rsid w:val="00C86301"/>
    <w:rsid w:val="00C863BF"/>
    <w:rsid w:val="00C86681"/>
    <w:rsid w:val="00C87593"/>
    <w:rsid w:val="00C87931"/>
    <w:rsid w:val="00C87A29"/>
    <w:rsid w:val="00C9005D"/>
    <w:rsid w:val="00C90428"/>
    <w:rsid w:val="00C904CA"/>
    <w:rsid w:val="00C90886"/>
    <w:rsid w:val="00C908C0"/>
    <w:rsid w:val="00C90903"/>
    <w:rsid w:val="00C913A4"/>
    <w:rsid w:val="00C91BEA"/>
    <w:rsid w:val="00C92753"/>
    <w:rsid w:val="00C93CC2"/>
    <w:rsid w:val="00C9511D"/>
    <w:rsid w:val="00C957B7"/>
    <w:rsid w:val="00C958B7"/>
    <w:rsid w:val="00C95AD6"/>
    <w:rsid w:val="00C9610F"/>
    <w:rsid w:val="00C96851"/>
    <w:rsid w:val="00C9704B"/>
    <w:rsid w:val="00C97644"/>
    <w:rsid w:val="00C97877"/>
    <w:rsid w:val="00C97963"/>
    <w:rsid w:val="00C97A46"/>
    <w:rsid w:val="00C97AEE"/>
    <w:rsid w:val="00CA0234"/>
    <w:rsid w:val="00CA0468"/>
    <w:rsid w:val="00CA0536"/>
    <w:rsid w:val="00CA05C3"/>
    <w:rsid w:val="00CA09B9"/>
    <w:rsid w:val="00CA100B"/>
    <w:rsid w:val="00CA21CC"/>
    <w:rsid w:val="00CA253F"/>
    <w:rsid w:val="00CA32ED"/>
    <w:rsid w:val="00CA4027"/>
    <w:rsid w:val="00CA4EB5"/>
    <w:rsid w:val="00CA5B0A"/>
    <w:rsid w:val="00CA5B64"/>
    <w:rsid w:val="00CA5CE2"/>
    <w:rsid w:val="00CA5EE1"/>
    <w:rsid w:val="00CA640D"/>
    <w:rsid w:val="00CA6B77"/>
    <w:rsid w:val="00CA6CE9"/>
    <w:rsid w:val="00CA714E"/>
    <w:rsid w:val="00CB01E7"/>
    <w:rsid w:val="00CB07A3"/>
    <w:rsid w:val="00CB1445"/>
    <w:rsid w:val="00CB3524"/>
    <w:rsid w:val="00CB3C5C"/>
    <w:rsid w:val="00CB408C"/>
    <w:rsid w:val="00CB4135"/>
    <w:rsid w:val="00CB468F"/>
    <w:rsid w:val="00CB4B7C"/>
    <w:rsid w:val="00CB52E5"/>
    <w:rsid w:val="00CB52EE"/>
    <w:rsid w:val="00CB53DF"/>
    <w:rsid w:val="00CB5694"/>
    <w:rsid w:val="00CB5F77"/>
    <w:rsid w:val="00CB62D7"/>
    <w:rsid w:val="00CB6DED"/>
    <w:rsid w:val="00CB723D"/>
    <w:rsid w:val="00CC067F"/>
    <w:rsid w:val="00CC2645"/>
    <w:rsid w:val="00CC26B3"/>
    <w:rsid w:val="00CC2847"/>
    <w:rsid w:val="00CC29A2"/>
    <w:rsid w:val="00CC2E1D"/>
    <w:rsid w:val="00CC3807"/>
    <w:rsid w:val="00CC5215"/>
    <w:rsid w:val="00CC699D"/>
    <w:rsid w:val="00CC6B73"/>
    <w:rsid w:val="00CC6E90"/>
    <w:rsid w:val="00CC76E8"/>
    <w:rsid w:val="00CC7EFC"/>
    <w:rsid w:val="00CD0034"/>
    <w:rsid w:val="00CD0136"/>
    <w:rsid w:val="00CD0857"/>
    <w:rsid w:val="00CD0B69"/>
    <w:rsid w:val="00CD0C6D"/>
    <w:rsid w:val="00CD1FCB"/>
    <w:rsid w:val="00CD2BDE"/>
    <w:rsid w:val="00CD2D24"/>
    <w:rsid w:val="00CD2DA7"/>
    <w:rsid w:val="00CD2E1D"/>
    <w:rsid w:val="00CD31B8"/>
    <w:rsid w:val="00CD3639"/>
    <w:rsid w:val="00CD386E"/>
    <w:rsid w:val="00CD3933"/>
    <w:rsid w:val="00CD4365"/>
    <w:rsid w:val="00CD47DC"/>
    <w:rsid w:val="00CD4CCE"/>
    <w:rsid w:val="00CD5063"/>
    <w:rsid w:val="00CD57B2"/>
    <w:rsid w:val="00CD5974"/>
    <w:rsid w:val="00CD6223"/>
    <w:rsid w:val="00CD6546"/>
    <w:rsid w:val="00CD6ED7"/>
    <w:rsid w:val="00CD71DC"/>
    <w:rsid w:val="00CD71F3"/>
    <w:rsid w:val="00CE00E7"/>
    <w:rsid w:val="00CE1A47"/>
    <w:rsid w:val="00CE1F66"/>
    <w:rsid w:val="00CE24B5"/>
    <w:rsid w:val="00CE2541"/>
    <w:rsid w:val="00CE2B0C"/>
    <w:rsid w:val="00CE2DC7"/>
    <w:rsid w:val="00CE3383"/>
    <w:rsid w:val="00CE39F6"/>
    <w:rsid w:val="00CE406B"/>
    <w:rsid w:val="00CE40C2"/>
    <w:rsid w:val="00CE4820"/>
    <w:rsid w:val="00CE4A9A"/>
    <w:rsid w:val="00CE4D57"/>
    <w:rsid w:val="00CE56B2"/>
    <w:rsid w:val="00CE584A"/>
    <w:rsid w:val="00CE6763"/>
    <w:rsid w:val="00CE69BB"/>
    <w:rsid w:val="00CE6A50"/>
    <w:rsid w:val="00CE6B82"/>
    <w:rsid w:val="00CE7EA6"/>
    <w:rsid w:val="00CF0138"/>
    <w:rsid w:val="00CF054A"/>
    <w:rsid w:val="00CF0C08"/>
    <w:rsid w:val="00CF0C5F"/>
    <w:rsid w:val="00CF0DBF"/>
    <w:rsid w:val="00CF106D"/>
    <w:rsid w:val="00CF1713"/>
    <w:rsid w:val="00CF1842"/>
    <w:rsid w:val="00CF1892"/>
    <w:rsid w:val="00CF1915"/>
    <w:rsid w:val="00CF1F87"/>
    <w:rsid w:val="00CF207B"/>
    <w:rsid w:val="00CF2225"/>
    <w:rsid w:val="00CF22F1"/>
    <w:rsid w:val="00CF24E2"/>
    <w:rsid w:val="00CF2C33"/>
    <w:rsid w:val="00CF42CE"/>
    <w:rsid w:val="00CF51AC"/>
    <w:rsid w:val="00CF64D6"/>
    <w:rsid w:val="00CF6811"/>
    <w:rsid w:val="00CF702D"/>
    <w:rsid w:val="00CF7054"/>
    <w:rsid w:val="00CF78DE"/>
    <w:rsid w:val="00CF7B37"/>
    <w:rsid w:val="00CF7C0A"/>
    <w:rsid w:val="00D00233"/>
    <w:rsid w:val="00D00F7B"/>
    <w:rsid w:val="00D01BFA"/>
    <w:rsid w:val="00D0291B"/>
    <w:rsid w:val="00D0310E"/>
    <w:rsid w:val="00D037BD"/>
    <w:rsid w:val="00D0433C"/>
    <w:rsid w:val="00D045FE"/>
    <w:rsid w:val="00D0561B"/>
    <w:rsid w:val="00D05823"/>
    <w:rsid w:val="00D0596C"/>
    <w:rsid w:val="00D104D5"/>
    <w:rsid w:val="00D1057A"/>
    <w:rsid w:val="00D1080A"/>
    <w:rsid w:val="00D10956"/>
    <w:rsid w:val="00D10FEE"/>
    <w:rsid w:val="00D1102F"/>
    <w:rsid w:val="00D11F92"/>
    <w:rsid w:val="00D12206"/>
    <w:rsid w:val="00D12467"/>
    <w:rsid w:val="00D127D9"/>
    <w:rsid w:val="00D12B16"/>
    <w:rsid w:val="00D13ADA"/>
    <w:rsid w:val="00D14391"/>
    <w:rsid w:val="00D14BDB"/>
    <w:rsid w:val="00D14DB4"/>
    <w:rsid w:val="00D15347"/>
    <w:rsid w:val="00D15CD3"/>
    <w:rsid w:val="00D167A8"/>
    <w:rsid w:val="00D16AC4"/>
    <w:rsid w:val="00D1732F"/>
    <w:rsid w:val="00D178B1"/>
    <w:rsid w:val="00D178F9"/>
    <w:rsid w:val="00D207DB"/>
    <w:rsid w:val="00D209C5"/>
    <w:rsid w:val="00D21168"/>
    <w:rsid w:val="00D21C4B"/>
    <w:rsid w:val="00D21DB7"/>
    <w:rsid w:val="00D21E56"/>
    <w:rsid w:val="00D224F8"/>
    <w:rsid w:val="00D22E02"/>
    <w:rsid w:val="00D2396A"/>
    <w:rsid w:val="00D23AE2"/>
    <w:rsid w:val="00D2439A"/>
    <w:rsid w:val="00D2458B"/>
    <w:rsid w:val="00D25463"/>
    <w:rsid w:val="00D25E5B"/>
    <w:rsid w:val="00D2625B"/>
    <w:rsid w:val="00D26328"/>
    <w:rsid w:val="00D26431"/>
    <w:rsid w:val="00D26983"/>
    <w:rsid w:val="00D272F4"/>
    <w:rsid w:val="00D30032"/>
    <w:rsid w:val="00D3038F"/>
    <w:rsid w:val="00D3050C"/>
    <w:rsid w:val="00D30D3D"/>
    <w:rsid w:val="00D32286"/>
    <w:rsid w:val="00D327C6"/>
    <w:rsid w:val="00D3486D"/>
    <w:rsid w:val="00D34BA1"/>
    <w:rsid w:val="00D35373"/>
    <w:rsid w:val="00D35465"/>
    <w:rsid w:val="00D35A6B"/>
    <w:rsid w:val="00D366B0"/>
    <w:rsid w:val="00D36E30"/>
    <w:rsid w:val="00D376F2"/>
    <w:rsid w:val="00D379FA"/>
    <w:rsid w:val="00D37B9E"/>
    <w:rsid w:val="00D409ED"/>
    <w:rsid w:val="00D413F9"/>
    <w:rsid w:val="00D41469"/>
    <w:rsid w:val="00D415D6"/>
    <w:rsid w:val="00D44256"/>
    <w:rsid w:val="00D442D3"/>
    <w:rsid w:val="00D44D46"/>
    <w:rsid w:val="00D4556A"/>
    <w:rsid w:val="00D455D5"/>
    <w:rsid w:val="00D46157"/>
    <w:rsid w:val="00D46801"/>
    <w:rsid w:val="00D46AB1"/>
    <w:rsid w:val="00D4743A"/>
    <w:rsid w:val="00D47753"/>
    <w:rsid w:val="00D50274"/>
    <w:rsid w:val="00D514A3"/>
    <w:rsid w:val="00D51BB4"/>
    <w:rsid w:val="00D522E1"/>
    <w:rsid w:val="00D52BC4"/>
    <w:rsid w:val="00D534BA"/>
    <w:rsid w:val="00D53A2C"/>
    <w:rsid w:val="00D5446C"/>
    <w:rsid w:val="00D55288"/>
    <w:rsid w:val="00D55E0B"/>
    <w:rsid w:val="00D56327"/>
    <w:rsid w:val="00D56990"/>
    <w:rsid w:val="00D56BBF"/>
    <w:rsid w:val="00D56FC6"/>
    <w:rsid w:val="00D57961"/>
    <w:rsid w:val="00D6061F"/>
    <w:rsid w:val="00D60C57"/>
    <w:rsid w:val="00D613C3"/>
    <w:rsid w:val="00D61607"/>
    <w:rsid w:val="00D61ABC"/>
    <w:rsid w:val="00D62046"/>
    <w:rsid w:val="00D623F7"/>
    <w:rsid w:val="00D62B30"/>
    <w:rsid w:val="00D64AC2"/>
    <w:rsid w:val="00D65481"/>
    <w:rsid w:val="00D658AE"/>
    <w:rsid w:val="00D65CCC"/>
    <w:rsid w:val="00D65DF2"/>
    <w:rsid w:val="00D663F3"/>
    <w:rsid w:val="00D66CDA"/>
    <w:rsid w:val="00D66D72"/>
    <w:rsid w:val="00D67346"/>
    <w:rsid w:val="00D6E5DE"/>
    <w:rsid w:val="00D702AB"/>
    <w:rsid w:val="00D71608"/>
    <w:rsid w:val="00D719A8"/>
    <w:rsid w:val="00D7216F"/>
    <w:rsid w:val="00D72A58"/>
    <w:rsid w:val="00D734F4"/>
    <w:rsid w:val="00D737C8"/>
    <w:rsid w:val="00D73FCF"/>
    <w:rsid w:val="00D74142"/>
    <w:rsid w:val="00D749C0"/>
    <w:rsid w:val="00D75B80"/>
    <w:rsid w:val="00D76310"/>
    <w:rsid w:val="00D76BFF"/>
    <w:rsid w:val="00D77484"/>
    <w:rsid w:val="00D7763F"/>
    <w:rsid w:val="00D77CF0"/>
    <w:rsid w:val="00D77DFC"/>
    <w:rsid w:val="00D77E52"/>
    <w:rsid w:val="00D8024A"/>
    <w:rsid w:val="00D802DE"/>
    <w:rsid w:val="00D80602"/>
    <w:rsid w:val="00D8082C"/>
    <w:rsid w:val="00D80E06"/>
    <w:rsid w:val="00D819E0"/>
    <w:rsid w:val="00D82B39"/>
    <w:rsid w:val="00D82D37"/>
    <w:rsid w:val="00D83884"/>
    <w:rsid w:val="00D83C39"/>
    <w:rsid w:val="00D83DE0"/>
    <w:rsid w:val="00D845CC"/>
    <w:rsid w:val="00D84B94"/>
    <w:rsid w:val="00D84C44"/>
    <w:rsid w:val="00D84E32"/>
    <w:rsid w:val="00D84FB6"/>
    <w:rsid w:val="00D854CF"/>
    <w:rsid w:val="00D8572D"/>
    <w:rsid w:val="00D859C2"/>
    <w:rsid w:val="00D85CF5"/>
    <w:rsid w:val="00D8799A"/>
    <w:rsid w:val="00D879D3"/>
    <w:rsid w:val="00D87AF3"/>
    <w:rsid w:val="00D87C51"/>
    <w:rsid w:val="00D9062B"/>
    <w:rsid w:val="00D913DD"/>
    <w:rsid w:val="00D9172A"/>
    <w:rsid w:val="00D91839"/>
    <w:rsid w:val="00D91842"/>
    <w:rsid w:val="00D92642"/>
    <w:rsid w:val="00D92BBD"/>
    <w:rsid w:val="00D938EE"/>
    <w:rsid w:val="00D9535D"/>
    <w:rsid w:val="00D95448"/>
    <w:rsid w:val="00D96200"/>
    <w:rsid w:val="00D96288"/>
    <w:rsid w:val="00D96307"/>
    <w:rsid w:val="00D96C46"/>
    <w:rsid w:val="00D96FBF"/>
    <w:rsid w:val="00D971C6"/>
    <w:rsid w:val="00D97B54"/>
    <w:rsid w:val="00DA0ED8"/>
    <w:rsid w:val="00DA1205"/>
    <w:rsid w:val="00DA1423"/>
    <w:rsid w:val="00DA164D"/>
    <w:rsid w:val="00DA34D0"/>
    <w:rsid w:val="00DA38EB"/>
    <w:rsid w:val="00DA392F"/>
    <w:rsid w:val="00DA3F9B"/>
    <w:rsid w:val="00DA405E"/>
    <w:rsid w:val="00DA4837"/>
    <w:rsid w:val="00DA4A12"/>
    <w:rsid w:val="00DA50CF"/>
    <w:rsid w:val="00DA5E8B"/>
    <w:rsid w:val="00DA6426"/>
    <w:rsid w:val="00DA70E8"/>
    <w:rsid w:val="00DA73FE"/>
    <w:rsid w:val="00DB0599"/>
    <w:rsid w:val="00DB080C"/>
    <w:rsid w:val="00DB08D6"/>
    <w:rsid w:val="00DB0DC3"/>
    <w:rsid w:val="00DB16AE"/>
    <w:rsid w:val="00DB23E1"/>
    <w:rsid w:val="00DB244F"/>
    <w:rsid w:val="00DB3F1F"/>
    <w:rsid w:val="00DB50DC"/>
    <w:rsid w:val="00DB51A6"/>
    <w:rsid w:val="00DB528F"/>
    <w:rsid w:val="00DB5A39"/>
    <w:rsid w:val="00DB7B81"/>
    <w:rsid w:val="00DB7DD4"/>
    <w:rsid w:val="00DBC98C"/>
    <w:rsid w:val="00DC03A2"/>
    <w:rsid w:val="00DC04A4"/>
    <w:rsid w:val="00DC06B7"/>
    <w:rsid w:val="00DC0C73"/>
    <w:rsid w:val="00DC0C97"/>
    <w:rsid w:val="00DC0CEB"/>
    <w:rsid w:val="00DC1548"/>
    <w:rsid w:val="00DC15AA"/>
    <w:rsid w:val="00DC1928"/>
    <w:rsid w:val="00DC19F7"/>
    <w:rsid w:val="00DC232C"/>
    <w:rsid w:val="00DC314C"/>
    <w:rsid w:val="00DC3842"/>
    <w:rsid w:val="00DC4098"/>
    <w:rsid w:val="00DC4A88"/>
    <w:rsid w:val="00DC4D80"/>
    <w:rsid w:val="00DC5791"/>
    <w:rsid w:val="00DC57AB"/>
    <w:rsid w:val="00DC6485"/>
    <w:rsid w:val="00DC6CDC"/>
    <w:rsid w:val="00DC7D55"/>
    <w:rsid w:val="00DD0039"/>
    <w:rsid w:val="00DD014A"/>
    <w:rsid w:val="00DD0E43"/>
    <w:rsid w:val="00DD1971"/>
    <w:rsid w:val="00DD1A6C"/>
    <w:rsid w:val="00DD1BA4"/>
    <w:rsid w:val="00DD2212"/>
    <w:rsid w:val="00DD365F"/>
    <w:rsid w:val="00DD3690"/>
    <w:rsid w:val="00DD39A3"/>
    <w:rsid w:val="00DD4296"/>
    <w:rsid w:val="00DD499C"/>
    <w:rsid w:val="00DD4B9F"/>
    <w:rsid w:val="00DD4F23"/>
    <w:rsid w:val="00DD5761"/>
    <w:rsid w:val="00DD64D5"/>
    <w:rsid w:val="00DD680C"/>
    <w:rsid w:val="00DD72F5"/>
    <w:rsid w:val="00DD7993"/>
    <w:rsid w:val="00DE0713"/>
    <w:rsid w:val="00DE195F"/>
    <w:rsid w:val="00DE1EA2"/>
    <w:rsid w:val="00DE212B"/>
    <w:rsid w:val="00DE2734"/>
    <w:rsid w:val="00DE344E"/>
    <w:rsid w:val="00DE371B"/>
    <w:rsid w:val="00DE37F3"/>
    <w:rsid w:val="00DE42E8"/>
    <w:rsid w:val="00DE584E"/>
    <w:rsid w:val="00DE62B2"/>
    <w:rsid w:val="00DE63F4"/>
    <w:rsid w:val="00DE717B"/>
    <w:rsid w:val="00DE7535"/>
    <w:rsid w:val="00DE7549"/>
    <w:rsid w:val="00DE7AEA"/>
    <w:rsid w:val="00DF0907"/>
    <w:rsid w:val="00DF1272"/>
    <w:rsid w:val="00DF13D5"/>
    <w:rsid w:val="00DF20BF"/>
    <w:rsid w:val="00DF23B2"/>
    <w:rsid w:val="00DF29C7"/>
    <w:rsid w:val="00DF2DC7"/>
    <w:rsid w:val="00DF3496"/>
    <w:rsid w:val="00DF34A3"/>
    <w:rsid w:val="00DF3657"/>
    <w:rsid w:val="00DF3B30"/>
    <w:rsid w:val="00DF3BC8"/>
    <w:rsid w:val="00DF3FE5"/>
    <w:rsid w:val="00DF44CA"/>
    <w:rsid w:val="00DF4AF5"/>
    <w:rsid w:val="00DF4FFA"/>
    <w:rsid w:val="00DF5088"/>
    <w:rsid w:val="00DF533A"/>
    <w:rsid w:val="00DF5E0A"/>
    <w:rsid w:val="00DF69B8"/>
    <w:rsid w:val="00DF7244"/>
    <w:rsid w:val="00DF7518"/>
    <w:rsid w:val="00E00108"/>
    <w:rsid w:val="00E00517"/>
    <w:rsid w:val="00E01341"/>
    <w:rsid w:val="00E0142F"/>
    <w:rsid w:val="00E01924"/>
    <w:rsid w:val="00E028A6"/>
    <w:rsid w:val="00E03D62"/>
    <w:rsid w:val="00E0430D"/>
    <w:rsid w:val="00E04694"/>
    <w:rsid w:val="00E0497C"/>
    <w:rsid w:val="00E04AC1"/>
    <w:rsid w:val="00E04ECB"/>
    <w:rsid w:val="00E056AE"/>
    <w:rsid w:val="00E05E97"/>
    <w:rsid w:val="00E060F8"/>
    <w:rsid w:val="00E06267"/>
    <w:rsid w:val="00E06DB1"/>
    <w:rsid w:val="00E071D6"/>
    <w:rsid w:val="00E103F5"/>
    <w:rsid w:val="00E10594"/>
    <w:rsid w:val="00E10800"/>
    <w:rsid w:val="00E10921"/>
    <w:rsid w:val="00E11E4C"/>
    <w:rsid w:val="00E11ED8"/>
    <w:rsid w:val="00E12358"/>
    <w:rsid w:val="00E12950"/>
    <w:rsid w:val="00E13C2F"/>
    <w:rsid w:val="00E13D6F"/>
    <w:rsid w:val="00E14E2A"/>
    <w:rsid w:val="00E156B3"/>
    <w:rsid w:val="00E17488"/>
    <w:rsid w:val="00E20C04"/>
    <w:rsid w:val="00E21BEE"/>
    <w:rsid w:val="00E22A0A"/>
    <w:rsid w:val="00E235CE"/>
    <w:rsid w:val="00E23ADD"/>
    <w:rsid w:val="00E23E47"/>
    <w:rsid w:val="00E23E61"/>
    <w:rsid w:val="00E24133"/>
    <w:rsid w:val="00E24E1E"/>
    <w:rsid w:val="00E25380"/>
    <w:rsid w:val="00E25EE4"/>
    <w:rsid w:val="00E276DE"/>
    <w:rsid w:val="00E27876"/>
    <w:rsid w:val="00E30269"/>
    <w:rsid w:val="00E30F7C"/>
    <w:rsid w:val="00E312D5"/>
    <w:rsid w:val="00E31466"/>
    <w:rsid w:val="00E31885"/>
    <w:rsid w:val="00E31EC2"/>
    <w:rsid w:val="00E31ED1"/>
    <w:rsid w:val="00E31F3B"/>
    <w:rsid w:val="00E32425"/>
    <w:rsid w:val="00E32863"/>
    <w:rsid w:val="00E32CB5"/>
    <w:rsid w:val="00E32F59"/>
    <w:rsid w:val="00E33C8A"/>
    <w:rsid w:val="00E34D8F"/>
    <w:rsid w:val="00E34E91"/>
    <w:rsid w:val="00E358F8"/>
    <w:rsid w:val="00E35E4C"/>
    <w:rsid w:val="00E3617F"/>
    <w:rsid w:val="00E36424"/>
    <w:rsid w:val="00E367E0"/>
    <w:rsid w:val="00E36ECC"/>
    <w:rsid w:val="00E37019"/>
    <w:rsid w:val="00E371A5"/>
    <w:rsid w:val="00E37F9A"/>
    <w:rsid w:val="00E4012D"/>
    <w:rsid w:val="00E40BA8"/>
    <w:rsid w:val="00E41456"/>
    <w:rsid w:val="00E427F2"/>
    <w:rsid w:val="00E4349C"/>
    <w:rsid w:val="00E4370D"/>
    <w:rsid w:val="00E438C6"/>
    <w:rsid w:val="00E43C12"/>
    <w:rsid w:val="00E43E6F"/>
    <w:rsid w:val="00E44428"/>
    <w:rsid w:val="00E450D4"/>
    <w:rsid w:val="00E45224"/>
    <w:rsid w:val="00E45A0B"/>
    <w:rsid w:val="00E46051"/>
    <w:rsid w:val="00E4665A"/>
    <w:rsid w:val="00E46772"/>
    <w:rsid w:val="00E4790E"/>
    <w:rsid w:val="00E47E27"/>
    <w:rsid w:val="00E501CF"/>
    <w:rsid w:val="00E50283"/>
    <w:rsid w:val="00E50833"/>
    <w:rsid w:val="00E51A9B"/>
    <w:rsid w:val="00E52B99"/>
    <w:rsid w:val="00E52D72"/>
    <w:rsid w:val="00E5324B"/>
    <w:rsid w:val="00E53A45"/>
    <w:rsid w:val="00E5415E"/>
    <w:rsid w:val="00E54536"/>
    <w:rsid w:val="00E55237"/>
    <w:rsid w:val="00E55413"/>
    <w:rsid w:val="00E559F1"/>
    <w:rsid w:val="00E55EE8"/>
    <w:rsid w:val="00E5624D"/>
    <w:rsid w:val="00E56EB0"/>
    <w:rsid w:val="00E5709B"/>
    <w:rsid w:val="00E57E23"/>
    <w:rsid w:val="00E600B1"/>
    <w:rsid w:val="00E60120"/>
    <w:rsid w:val="00E60FED"/>
    <w:rsid w:val="00E613CE"/>
    <w:rsid w:val="00E61BC1"/>
    <w:rsid w:val="00E61CEC"/>
    <w:rsid w:val="00E627A0"/>
    <w:rsid w:val="00E62D4D"/>
    <w:rsid w:val="00E6350E"/>
    <w:rsid w:val="00E6382E"/>
    <w:rsid w:val="00E63E89"/>
    <w:rsid w:val="00E651D2"/>
    <w:rsid w:val="00E654B4"/>
    <w:rsid w:val="00E6555C"/>
    <w:rsid w:val="00E65E9D"/>
    <w:rsid w:val="00E662F2"/>
    <w:rsid w:val="00E66732"/>
    <w:rsid w:val="00E66AF7"/>
    <w:rsid w:val="00E701B0"/>
    <w:rsid w:val="00E708FE"/>
    <w:rsid w:val="00E71B01"/>
    <w:rsid w:val="00E71ED2"/>
    <w:rsid w:val="00E73351"/>
    <w:rsid w:val="00E73784"/>
    <w:rsid w:val="00E739CB"/>
    <w:rsid w:val="00E74627"/>
    <w:rsid w:val="00E74DEB"/>
    <w:rsid w:val="00E75814"/>
    <w:rsid w:val="00E769CF"/>
    <w:rsid w:val="00E7759E"/>
    <w:rsid w:val="00E77B90"/>
    <w:rsid w:val="00E80BA5"/>
    <w:rsid w:val="00E81990"/>
    <w:rsid w:val="00E821D2"/>
    <w:rsid w:val="00E83AB1"/>
    <w:rsid w:val="00E83DB8"/>
    <w:rsid w:val="00E84B54"/>
    <w:rsid w:val="00E84CE4"/>
    <w:rsid w:val="00E84E60"/>
    <w:rsid w:val="00E85532"/>
    <w:rsid w:val="00E85B1E"/>
    <w:rsid w:val="00E85FA0"/>
    <w:rsid w:val="00E86007"/>
    <w:rsid w:val="00E86102"/>
    <w:rsid w:val="00E86558"/>
    <w:rsid w:val="00E866B8"/>
    <w:rsid w:val="00E866FA"/>
    <w:rsid w:val="00E876B4"/>
    <w:rsid w:val="00E87906"/>
    <w:rsid w:val="00E87A9C"/>
    <w:rsid w:val="00E90965"/>
    <w:rsid w:val="00E91281"/>
    <w:rsid w:val="00E9232F"/>
    <w:rsid w:val="00E927E3"/>
    <w:rsid w:val="00E9351B"/>
    <w:rsid w:val="00E93C37"/>
    <w:rsid w:val="00E940C6"/>
    <w:rsid w:val="00E948F9"/>
    <w:rsid w:val="00E94FC9"/>
    <w:rsid w:val="00E95010"/>
    <w:rsid w:val="00E9538D"/>
    <w:rsid w:val="00E96E1E"/>
    <w:rsid w:val="00E971EF"/>
    <w:rsid w:val="00E97DAF"/>
    <w:rsid w:val="00EA050C"/>
    <w:rsid w:val="00EA0BBC"/>
    <w:rsid w:val="00EA182C"/>
    <w:rsid w:val="00EA2437"/>
    <w:rsid w:val="00EA2C06"/>
    <w:rsid w:val="00EA2FC9"/>
    <w:rsid w:val="00EA30B2"/>
    <w:rsid w:val="00EA30FE"/>
    <w:rsid w:val="00EA327D"/>
    <w:rsid w:val="00EA39D1"/>
    <w:rsid w:val="00EA3BF7"/>
    <w:rsid w:val="00EA3D24"/>
    <w:rsid w:val="00EA4306"/>
    <w:rsid w:val="00EA44D7"/>
    <w:rsid w:val="00EA4835"/>
    <w:rsid w:val="00EA4BA6"/>
    <w:rsid w:val="00EA5274"/>
    <w:rsid w:val="00EA721C"/>
    <w:rsid w:val="00EA755E"/>
    <w:rsid w:val="00EA7742"/>
    <w:rsid w:val="00EA7C74"/>
    <w:rsid w:val="00EA7D17"/>
    <w:rsid w:val="00EB01A8"/>
    <w:rsid w:val="00EB0F90"/>
    <w:rsid w:val="00EB18D0"/>
    <w:rsid w:val="00EB1CF8"/>
    <w:rsid w:val="00EB2CF1"/>
    <w:rsid w:val="00EB2FB1"/>
    <w:rsid w:val="00EB50F8"/>
    <w:rsid w:val="00EB55A8"/>
    <w:rsid w:val="00EB58BF"/>
    <w:rsid w:val="00EB5D9A"/>
    <w:rsid w:val="00EB6046"/>
    <w:rsid w:val="00EB60E0"/>
    <w:rsid w:val="00EB6150"/>
    <w:rsid w:val="00EB64FE"/>
    <w:rsid w:val="00EB6725"/>
    <w:rsid w:val="00EB685C"/>
    <w:rsid w:val="00EB73AC"/>
    <w:rsid w:val="00EB7B17"/>
    <w:rsid w:val="00EB7E90"/>
    <w:rsid w:val="00EB924D"/>
    <w:rsid w:val="00EC03F5"/>
    <w:rsid w:val="00EC29C0"/>
    <w:rsid w:val="00EC2BEA"/>
    <w:rsid w:val="00EC3A52"/>
    <w:rsid w:val="00EC5581"/>
    <w:rsid w:val="00EC5920"/>
    <w:rsid w:val="00EC7CD1"/>
    <w:rsid w:val="00EC7D29"/>
    <w:rsid w:val="00EC7E03"/>
    <w:rsid w:val="00EC7EC9"/>
    <w:rsid w:val="00ED024B"/>
    <w:rsid w:val="00ED0C4C"/>
    <w:rsid w:val="00ED127F"/>
    <w:rsid w:val="00ED16B9"/>
    <w:rsid w:val="00ED21CC"/>
    <w:rsid w:val="00ED46D1"/>
    <w:rsid w:val="00ED4DEC"/>
    <w:rsid w:val="00ED5570"/>
    <w:rsid w:val="00ED5A00"/>
    <w:rsid w:val="00ED61D1"/>
    <w:rsid w:val="00ED629F"/>
    <w:rsid w:val="00ED68E7"/>
    <w:rsid w:val="00ED7947"/>
    <w:rsid w:val="00ED7F72"/>
    <w:rsid w:val="00EE07FE"/>
    <w:rsid w:val="00EE087E"/>
    <w:rsid w:val="00EE1062"/>
    <w:rsid w:val="00EE21C4"/>
    <w:rsid w:val="00EE2237"/>
    <w:rsid w:val="00EE2BC8"/>
    <w:rsid w:val="00EE35CF"/>
    <w:rsid w:val="00EE3909"/>
    <w:rsid w:val="00EE3ABA"/>
    <w:rsid w:val="00EE3AED"/>
    <w:rsid w:val="00EE40C2"/>
    <w:rsid w:val="00EE566A"/>
    <w:rsid w:val="00EE5B3E"/>
    <w:rsid w:val="00EE5DDC"/>
    <w:rsid w:val="00EE62E1"/>
    <w:rsid w:val="00EE645B"/>
    <w:rsid w:val="00EE768E"/>
    <w:rsid w:val="00EE793A"/>
    <w:rsid w:val="00EE7A8F"/>
    <w:rsid w:val="00EF00DA"/>
    <w:rsid w:val="00EF2012"/>
    <w:rsid w:val="00EF272A"/>
    <w:rsid w:val="00EF2792"/>
    <w:rsid w:val="00EF3E50"/>
    <w:rsid w:val="00EF5A37"/>
    <w:rsid w:val="00EF6777"/>
    <w:rsid w:val="00EF6803"/>
    <w:rsid w:val="00EF6948"/>
    <w:rsid w:val="00EF698E"/>
    <w:rsid w:val="00EF77B0"/>
    <w:rsid w:val="00EF7D08"/>
    <w:rsid w:val="00F00086"/>
    <w:rsid w:val="00F00192"/>
    <w:rsid w:val="00F0095C"/>
    <w:rsid w:val="00F01A81"/>
    <w:rsid w:val="00F01B5A"/>
    <w:rsid w:val="00F021F7"/>
    <w:rsid w:val="00F0221A"/>
    <w:rsid w:val="00F02477"/>
    <w:rsid w:val="00F0284C"/>
    <w:rsid w:val="00F02DE5"/>
    <w:rsid w:val="00F047E7"/>
    <w:rsid w:val="00F05076"/>
    <w:rsid w:val="00F0513D"/>
    <w:rsid w:val="00F0530C"/>
    <w:rsid w:val="00F05856"/>
    <w:rsid w:val="00F060F5"/>
    <w:rsid w:val="00F07318"/>
    <w:rsid w:val="00F108B8"/>
    <w:rsid w:val="00F10EC4"/>
    <w:rsid w:val="00F111DA"/>
    <w:rsid w:val="00F11B12"/>
    <w:rsid w:val="00F12255"/>
    <w:rsid w:val="00F1276B"/>
    <w:rsid w:val="00F12D8F"/>
    <w:rsid w:val="00F13397"/>
    <w:rsid w:val="00F13B34"/>
    <w:rsid w:val="00F148BF"/>
    <w:rsid w:val="00F14FC1"/>
    <w:rsid w:val="00F15A9D"/>
    <w:rsid w:val="00F16D25"/>
    <w:rsid w:val="00F1C69C"/>
    <w:rsid w:val="00F2013E"/>
    <w:rsid w:val="00F205A6"/>
    <w:rsid w:val="00F20F86"/>
    <w:rsid w:val="00F2131C"/>
    <w:rsid w:val="00F213A2"/>
    <w:rsid w:val="00F2160A"/>
    <w:rsid w:val="00F219B6"/>
    <w:rsid w:val="00F22790"/>
    <w:rsid w:val="00F22FF2"/>
    <w:rsid w:val="00F2348D"/>
    <w:rsid w:val="00F2379E"/>
    <w:rsid w:val="00F23835"/>
    <w:rsid w:val="00F23FE5"/>
    <w:rsid w:val="00F24421"/>
    <w:rsid w:val="00F24798"/>
    <w:rsid w:val="00F25A69"/>
    <w:rsid w:val="00F25CA0"/>
    <w:rsid w:val="00F2646F"/>
    <w:rsid w:val="00F26A91"/>
    <w:rsid w:val="00F27236"/>
    <w:rsid w:val="00F2EF32"/>
    <w:rsid w:val="00F30116"/>
    <w:rsid w:val="00F30E23"/>
    <w:rsid w:val="00F30ECC"/>
    <w:rsid w:val="00F32511"/>
    <w:rsid w:val="00F32E0B"/>
    <w:rsid w:val="00F3347E"/>
    <w:rsid w:val="00F339F0"/>
    <w:rsid w:val="00F361E6"/>
    <w:rsid w:val="00F36593"/>
    <w:rsid w:val="00F366E4"/>
    <w:rsid w:val="00F36760"/>
    <w:rsid w:val="00F378C0"/>
    <w:rsid w:val="00F37D4E"/>
    <w:rsid w:val="00F40677"/>
    <w:rsid w:val="00F41032"/>
    <w:rsid w:val="00F411E2"/>
    <w:rsid w:val="00F4149D"/>
    <w:rsid w:val="00F41955"/>
    <w:rsid w:val="00F42139"/>
    <w:rsid w:val="00F4244E"/>
    <w:rsid w:val="00F4261B"/>
    <w:rsid w:val="00F42627"/>
    <w:rsid w:val="00F42A2F"/>
    <w:rsid w:val="00F42A9B"/>
    <w:rsid w:val="00F43036"/>
    <w:rsid w:val="00F436E8"/>
    <w:rsid w:val="00F45A54"/>
    <w:rsid w:val="00F45F4F"/>
    <w:rsid w:val="00F4681B"/>
    <w:rsid w:val="00F46AC3"/>
    <w:rsid w:val="00F47A88"/>
    <w:rsid w:val="00F50BCB"/>
    <w:rsid w:val="00F514B5"/>
    <w:rsid w:val="00F520C8"/>
    <w:rsid w:val="00F529F6"/>
    <w:rsid w:val="00F52E1C"/>
    <w:rsid w:val="00F53089"/>
    <w:rsid w:val="00F53D9D"/>
    <w:rsid w:val="00F53EFF"/>
    <w:rsid w:val="00F54059"/>
    <w:rsid w:val="00F542E9"/>
    <w:rsid w:val="00F54F61"/>
    <w:rsid w:val="00F550B8"/>
    <w:rsid w:val="00F558D4"/>
    <w:rsid w:val="00F56179"/>
    <w:rsid w:val="00F575BD"/>
    <w:rsid w:val="00F57F92"/>
    <w:rsid w:val="00F60AF5"/>
    <w:rsid w:val="00F61C9C"/>
    <w:rsid w:val="00F62069"/>
    <w:rsid w:val="00F6214C"/>
    <w:rsid w:val="00F6226C"/>
    <w:rsid w:val="00F62698"/>
    <w:rsid w:val="00F63295"/>
    <w:rsid w:val="00F635DE"/>
    <w:rsid w:val="00F6415E"/>
    <w:rsid w:val="00F6423F"/>
    <w:rsid w:val="00F649DC"/>
    <w:rsid w:val="00F657CA"/>
    <w:rsid w:val="00F65B08"/>
    <w:rsid w:val="00F663AC"/>
    <w:rsid w:val="00F66C49"/>
    <w:rsid w:val="00F6705A"/>
    <w:rsid w:val="00F67B4E"/>
    <w:rsid w:val="00F6F111"/>
    <w:rsid w:val="00F7006C"/>
    <w:rsid w:val="00F7030F"/>
    <w:rsid w:val="00F70B58"/>
    <w:rsid w:val="00F716BF"/>
    <w:rsid w:val="00F71FA9"/>
    <w:rsid w:val="00F722B0"/>
    <w:rsid w:val="00F7360F"/>
    <w:rsid w:val="00F73B42"/>
    <w:rsid w:val="00F73E71"/>
    <w:rsid w:val="00F74574"/>
    <w:rsid w:val="00F7461E"/>
    <w:rsid w:val="00F75C43"/>
    <w:rsid w:val="00F76561"/>
    <w:rsid w:val="00F774E2"/>
    <w:rsid w:val="00F77640"/>
    <w:rsid w:val="00F77657"/>
    <w:rsid w:val="00F8029D"/>
    <w:rsid w:val="00F805AF"/>
    <w:rsid w:val="00F8078D"/>
    <w:rsid w:val="00F80C7D"/>
    <w:rsid w:val="00F810BA"/>
    <w:rsid w:val="00F81278"/>
    <w:rsid w:val="00F82074"/>
    <w:rsid w:val="00F8286D"/>
    <w:rsid w:val="00F82A70"/>
    <w:rsid w:val="00F82C9C"/>
    <w:rsid w:val="00F83B31"/>
    <w:rsid w:val="00F84328"/>
    <w:rsid w:val="00F84630"/>
    <w:rsid w:val="00F8681A"/>
    <w:rsid w:val="00F86D3D"/>
    <w:rsid w:val="00F8751B"/>
    <w:rsid w:val="00F87668"/>
    <w:rsid w:val="00F91381"/>
    <w:rsid w:val="00F927E4"/>
    <w:rsid w:val="00F92CE3"/>
    <w:rsid w:val="00F9327A"/>
    <w:rsid w:val="00F937CD"/>
    <w:rsid w:val="00F93A4F"/>
    <w:rsid w:val="00F93DD6"/>
    <w:rsid w:val="00F94022"/>
    <w:rsid w:val="00F94561"/>
    <w:rsid w:val="00F94EB2"/>
    <w:rsid w:val="00F95655"/>
    <w:rsid w:val="00F9595B"/>
    <w:rsid w:val="00F96981"/>
    <w:rsid w:val="00F9698D"/>
    <w:rsid w:val="00F97512"/>
    <w:rsid w:val="00F97709"/>
    <w:rsid w:val="00F97B80"/>
    <w:rsid w:val="00F97DA5"/>
    <w:rsid w:val="00FA001A"/>
    <w:rsid w:val="00FA19A8"/>
    <w:rsid w:val="00FA21AA"/>
    <w:rsid w:val="00FA2318"/>
    <w:rsid w:val="00FA2ADC"/>
    <w:rsid w:val="00FA35DB"/>
    <w:rsid w:val="00FA3767"/>
    <w:rsid w:val="00FA45B0"/>
    <w:rsid w:val="00FA470F"/>
    <w:rsid w:val="00FA47AB"/>
    <w:rsid w:val="00FA5240"/>
    <w:rsid w:val="00FA5448"/>
    <w:rsid w:val="00FA577E"/>
    <w:rsid w:val="00FA5EBA"/>
    <w:rsid w:val="00FA6A41"/>
    <w:rsid w:val="00FA6C2D"/>
    <w:rsid w:val="00FA6ED2"/>
    <w:rsid w:val="00FA70E8"/>
    <w:rsid w:val="00FA7A3E"/>
    <w:rsid w:val="00FA7EF2"/>
    <w:rsid w:val="00FB02B0"/>
    <w:rsid w:val="00FB0D2E"/>
    <w:rsid w:val="00FB13C4"/>
    <w:rsid w:val="00FB2F08"/>
    <w:rsid w:val="00FB348F"/>
    <w:rsid w:val="00FB3F66"/>
    <w:rsid w:val="00FB3F75"/>
    <w:rsid w:val="00FB4205"/>
    <w:rsid w:val="00FB45D6"/>
    <w:rsid w:val="00FB52DB"/>
    <w:rsid w:val="00FB54FB"/>
    <w:rsid w:val="00FB56B5"/>
    <w:rsid w:val="00FB630C"/>
    <w:rsid w:val="00FB6986"/>
    <w:rsid w:val="00FB69CE"/>
    <w:rsid w:val="00FB6CCB"/>
    <w:rsid w:val="00FB79AD"/>
    <w:rsid w:val="00FB7E42"/>
    <w:rsid w:val="00FC035D"/>
    <w:rsid w:val="00FC03AA"/>
    <w:rsid w:val="00FC2018"/>
    <w:rsid w:val="00FC2336"/>
    <w:rsid w:val="00FC3583"/>
    <w:rsid w:val="00FC37C4"/>
    <w:rsid w:val="00FC37FA"/>
    <w:rsid w:val="00FC3DD5"/>
    <w:rsid w:val="00FC3ED8"/>
    <w:rsid w:val="00FC3FB5"/>
    <w:rsid w:val="00FC407C"/>
    <w:rsid w:val="00FC44D0"/>
    <w:rsid w:val="00FC48DE"/>
    <w:rsid w:val="00FC582C"/>
    <w:rsid w:val="00FC5935"/>
    <w:rsid w:val="00FC67F6"/>
    <w:rsid w:val="00FC6923"/>
    <w:rsid w:val="00FC6FE7"/>
    <w:rsid w:val="00FC7039"/>
    <w:rsid w:val="00FC76AB"/>
    <w:rsid w:val="00FC7A6D"/>
    <w:rsid w:val="00FC7CDE"/>
    <w:rsid w:val="00FC7CF2"/>
    <w:rsid w:val="00FD0A42"/>
    <w:rsid w:val="00FD19FD"/>
    <w:rsid w:val="00FD205A"/>
    <w:rsid w:val="00FD2446"/>
    <w:rsid w:val="00FD258A"/>
    <w:rsid w:val="00FD2BFE"/>
    <w:rsid w:val="00FD2D3A"/>
    <w:rsid w:val="00FD2FE7"/>
    <w:rsid w:val="00FD5202"/>
    <w:rsid w:val="00FD59D5"/>
    <w:rsid w:val="00FD6ADD"/>
    <w:rsid w:val="00FDAD59"/>
    <w:rsid w:val="00FE02B7"/>
    <w:rsid w:val="00FE0956"/>
    <w:rsid w:val="00FE0ADC"/>
    <w:rsid w:val="00FE0AFC"/>
    <w:rsid w:val="00FE0B8A"/>
    <w:rsid w:val="00FE0DC9"/>
    <w:rsid w:val="00FE12DB"/>
    <w:rsid w:val="00FE1442"/>
    <w:rsid w:val="00FE166C"/>
    <w:rsid w:val="00FE25B1"/>
    <w:rsid w:val="00FE26EE"/>
    <w:rsid w:val="00FE27CB"/>
    <w:rsid w:val="00FE2A5A"/>
    <w:rsid w:val="00FE2A81"/>
    <w:rsid w:val="00FE2BF0"/>
    <w:rsid w:val="00FE3A8A"/>
    <w:rsid w:val="00FE3EF5"/>
    <w:rsid w:val="00FE4313"/>
    <w:rsid w:val="00FE453B"/>
    <w:rsid w:val="00FE45A0"/>
    <w:rsid w:val="00FE474F"/>
    <w:rsid w:val="00FE4B5E"/>
    <w:rsid w:val="00FE4F1D"/>
    <w:rsid w:val="00FE555E"/>
    <w:rsid w:val="00FE6E6B"/>
    <w:rsid w:val="00FE759D"/>
    <w:rsid w:val="00FE793E"/>
    <w:rsid w:val="00FE7A03"/>
    <w:rsid w:val="00FF0DCD"/>
    <w:rsid w:val="00FF1A02"/>
    <w:rsid w:val="00FF2A61"/>
    <w:rsid w:val="00FF33E0"/>
    <w:rsid w:val="00FF34CA"/>
    <w:rsid w:val="00FF42F6"/>
    <w:rsid w:val="00FF4B52"/>
    <w:rsid w:val="00FF5037"/>
    <w:rsid w:val="00FF5C43"/>
    <w:rsid w:val="00FF5F72"/>
    <w:rsid w:val="00FF6C33"/>
    <w:rsid w:val="00FF7151"/>
    <w:rsid w:val="00FF77CE"/>
    <w:rsid w:val="010122F5"/>
    <w:rsid w:val="0102233E"/>
    <w:rsid w:val="010860DE"/>
    <w:rsid w:val="010F175A"/>
    <w:rsid w:val="01102C4F"/>
    <w:rsid w:val="0110C3C7"/>
    <w:rsid w:val="011E1E16"/>
    <w:rsid w:val="01228E43"/>
    <w:rsid w:val="01238F56"/>
    <w:rsid w:val="012689B9"/>
    <w:rsid w:val="012B412D"/>
    <w:rsid w:val="012DA3C5"/>
    <w:rsid w:val="013D5CA2"/>
    <w:rsid w:val="01444637"/>
    <w:rsid w:val="01482341"/>
    <w:rsid w:val="014956F0"/>
    <w:rsid w:val="0153800B"/>
    <w:rsid w:val="015B3C76"/>
    <w:rsid w:val="01611A62"/>
    <w:rsid w:val="016186FB"/>
    <w:rsid w:val="0161F2C2"/>
    <w:rsid w:val="01651D12"/>
    <w:rsid w:val="01656630"/>
    <w:rsid w:val="016B72C7"/>
    <w:rsid w:val="016D1750"/>
    <w:rsid w:val="016F04EA"/>
    <w:rsid w:val="01754C79"/>
    <w:rsid w:val="017C188D"/>
    <w:rsid w:val="017C6F8E"/>
    <w:rsid w:val="017E71CB"/>
    <w:rsid w:val="017FC2E0"/>
    <w:rsid w:val="0180F88F"/>
    <w:rsid w:val="01835C7E"/>
    <w:rsid w:val="01880CDE"/>
    <w:rsid w:val="018D083B"/>
    <w:rsid w:val="018D7E25"/>
    <w:rsid w:val="018EDCBE"/>
    <w:rsid w:val="0193133D"/>
    <w:rsid w:val="019C927A"/>
    <w:rsid w:val="01A140A6"/>
    <w:rsid w:val="01A37ECE"/>
    <w:rsid w:val="01A4DE6F"/>
    <w:rsid w:val="01AD8D76"/>
    <w:rsid w:val="01B9991C"/>
    <w:rsid w:val="01BAC82A"/>
    <w:rsid w:val="01BCBF28"/>
    <w:rsid w:val="01BFADAA"/>
    <w:rsid w:val="01C9069B"/>
    <w:rsid w:val="01CA3012"/>
    <w:rsid w:val="01CEBE11"/>
    <w:rsid w:val="01CF9FE7"/>
    <w:rsid w:val="01D41D21"/>
    <w:rsid w:val="01D43DA0"/>
    <w:rsid w:val="01D9492C"/>
    <w:rsid w:val="01DED16B"/>
    <w:rsid w:val="01E75F94"/>
    <w:rsid w:val="01EE24BE"/>
    <w:rsid w:val="01F02DA2"/>
    <w:rsid w:val="01F62FA1"/>
    <w:rsid w:val="020180F0"/>
    <w:rsid w:val="0202DE1E"/>
    <w:rsid w:val="020A21EF"/>
    <w:rsid w:val="020BFCF9"/>
    <w:rsid w:val="021687C3"/>
    <w:rsid w:val="021BB4B9"/>
    <w:rsid w:val="021C4C95"/>
    <w:rsid w:val="021CB35C"/>
    <w:rsid w:val="021DEB85"/>
    <w:rsid w:val="021EAAA9"/>
    <w:rsid w:val="021ED714"/>
    <w:rsid w:val="0222AD21"/>
    <w:rsid w:val="0224110E"/>
    <w:rsid w:val="02243195"/>
    <w:rsid w:val="02281817"/>
    <w:rsid w:val="022A3EAB"/>
    <w:rsid w:val="022BF16B"/>
    <w:rsid w:val="022D946D"/>
    <w:rsid w:val="02364999"/>
    <w:rsid w:val="023A2F40"/>
    <w:rsid w:val="0240282E"/>
    <w:rsid w:val="0243C517"/>
    <w:rsid w:val="0246C1A1"/>
    <w:rsid w:val="024A1DC5"/>
    <w:rsid w:val="024CAF6F"/>
    <w:rsid w:val="025599AF"/>
    <w:rsid w:val="02593049"/>
    <w:rsid w:val="025A0D8A"/>
    <w:rsid w:val="0261419D"/>
    <w:rsid w:val="0264FD0A"/>
    <w:rsid w:val="0273380A"/>
    <w:rsid w:val="0273EC0B"/>
    <w:rsid w:val="0274299B"/>
    <w:rsid w:val="0275935F"/>
    <w:rsid w:val="027DFEDC"/>
    <w:rsid w:val="027FE5C1"/>
    <w:rsid w:val="0280A93D"/>
    <w:rsid w:val="02851FF5"/>
    <w:rsid w:val="0289CE3B"/>
    <w:rsid w:val="028BDD4D"/>
    <w:rsid w:val="028E0322"/>
    <w:rsid w:val="02941633"/>
    <w:rsid w:val="02C26A43"/>
    <w:rsid w:val="02CAB755"/>
    <w:rsid w:val="02D81FDE"/>
    <w:rsid w:val="02DA8A37"/>
    <w:rsid w:val="02DDBF8F"/>
    <w:rsid w:val="02E42FA4"/>
    <w:rsid w:val="02E4A267"/>
    <w:rsid w:val="02E5DBD1"/>
    <w:rsid w:val="02E6C59C"/>
    <w:rsid w:val="02E84CCD"/>
    <w:rsid w:val="02EF5CA8"/>
    <w:rsid w:val="02F9003D"/>
    <w:rsid w:val="02F947EE"/>
    <w:rsid w:val="0302AC93"/>
    <w:rsid w:val="030706C3"/>
    <w:rsid w:val="030C5C72"/>
    <w:rsid w:val="030EBE41"/>
    <w:rsid w:val="031009C3"/>
    <w:rsid w:val="0311163F"/>
    <w:rsid w:val="03129A1E"/>
    <w:rsid w:val="031506C6"/>
    <w:rsid w:val="031529CE"/>
    <w:rsid w:val="03183FEF"/>
    <w:rsid w:val="03203D01"/>
    <w:rsid w:val="03219F05"/>
    <w:rsid w:val="03264DE6"/>
    <w:rsid w:val="032A6CFF"/>
    <w:rsid w:val="0330ECD3"/>
    <w:rsid w:val="03361DDF"/>
    <w:rsid w:val="033F4F2F"/>
    <w:rsid w:val="034135A4"/>
    <w:rsid w:val="0347F223"/>
    <w:rsid w:val="03490D7F"/>
    <w:rsid w:val="034C54D8"/>
    <w:rsid w:val="034CC013"/>
    <w:rsid w:val="034EDF4E"/>
    <w:rsid w:val="035DC167"/>
    <w:rsid w:val="036644EC"/>
    <w:rsid w:val="03767A1C"/>
    <w:rsid w:val="037CDAF4"/>
    <w:rsid w:val="03827CFA"/>
    <w:rsid w:val="038385C5"/>
    <w:rsid w:val="03861DAD"/>
    <w:rsid w:val="038A4188"/>
    <w:rsid w:val="038D80CA"/>
    <w:rsid w:val="038E0C45"/>
    <w:rsid w:val="0390FC5C"/>
    <w:rsid w:val="039EC528"/>
    <w:rsid w:val="03A010A2"/>
    <w:rsid w:val="03A103F9"/>
    <w:rsid w:val="03A5BAEF"/>
    <w:rsid w:val="03AD3BD4"/>
    <w:rsid w:val="03B0F40E"/>
    <w:rsid w:val="03B4F93F"/>
    <w:rsid w:val="03B5D148"/>
    <w:rsid w:val="03B733A7"/>
    <w:rsid w:val="03B82963"/>
    <w:rsid w:val="03B959D5"/>
    <w:rsid w:val="03BA8510"/>
    <w:rsid w:val="03C27B6E"/>
    <w:rsid w:val="03CDE07F"/>
    <w:rsid w:val="03CFE7AF"/>
    <w:rsid w:val="03D45EA3"/>
    <w:rsid w:val="03D7E93A"/>
    <w:rsid w:val="03DE54F4"/>
    <w:rsid w:val="03EABA46"/>
    <w:rsid w:val="03F006A8"/>
    <w:rsid w:val="03FB576B"/>
    <w:rsid w:val="0412029C"/>
    <w:rsid w:val="04134A70"/>
    <w:rsid w:val="04244652"/>
    <w:rsid w:val="0429F717"/>
    <w:rsid w:val="042A070A"/>
    <w:rsid w:val="04304233"/>
    <w:rsid w:val="044EA088"/>
    <w:rsid w:val="04502E32"/>
    <w:rsid w:val="0458F84E"/>
    <w:rsid w:val="045D4F3F"/>
    <w:rsid w:val="045D9F54"/>
    <w:rsid w:val="04607BD5"/>
    <w:rsid w:val="0462E1EF"/>
    <w:rsid w:val="04674F9B"/>
    <w:rsid w:val="0472C334"/>
    <w:rsid w:val="0473C8BD"/>
    <w:rsid w:val="0475AA1C"/>
    <w:rsid w:val="04762383"/>
    <w:rsid w:val="0497866C"/>
    <w:rsid w:val="049911E9"/>
    <w:rsid w:val="04991579"/>
    <w:rsid w:val="049BAE42"/>
    <w:rsid w:val="049BC70C"/>
    <w:rsid w:val="049ED901"/>
    <w:rsid w:val="04A14518"/>
    <w:rsid w:val="04A1B3B8"/>
    <w:rsid w:val="04A72713"/>
    <w:rsid w:val="04A942FC"/>
    <w:rsid w:val="04ACE761"/>
    <w:rsid w:val="04AD2E99"/>
    <w:rsid w:val="04ADE871"/>
    <w:rsid w:val="04B12103"/>
    <w:rsid w:val="04B37DEE"/>
    <w:rsid w:val="04B615E0"/>
    <w:rsid w:val="04BE8645"/>
    <w:rsid w:val="04BFFEA0"/>
    <w:rsid w:val="04C41685"/>
    <w:rsid w:val="04CA0AD2"/>
    <w:rsid w:val="04CA365C"/>
    <w:rsid w:val="04CCA15F"/>
    <w:rsid w:val="04D14BD5"/>
    <w:rsid w:val="04D82202"/>
    <w:rsid w:val="04DF810C"/>
    <w:rsid w:val="04E06B7F"/>
    <w:rsid w:val="04E35737"/>
    <w:rsid w:val="04F0990B"/>
    <w:rsid w:val="04F2FF71"/>
    <w:rsid w:val="04F3169C"/>
    <w:rsid w:val="04F40FD4"/>
    <w:rsid w:val="04F57278"/>
    <w:rsid w:val="04FBE2B3"/>
    <w:rsid w:val="04FCA427"/>
    <w:rsid w:val="0501B18F"/>
    <w:rsid w:val="0504991C"/>
    <w:rsid w:val="05086812"/>
    <w:rsid w:val="05125003"/>
    <w:rsid w:val="0517FE2D"/>
    <w:rsid w:val="051898C5"/>
    <w:rsid w:val="0519C06F"/>
    <w:rsid w:val="051B4383"/>
    <w:rsid w:val="0523391E"/>
    <w:rsid w:val="0531E022"/>
    <w:rsid w:val="05431DAC"/>
    <w:rsid w:val="05521235"/>
    <w:rsid w:val="055372EA"/>
    <w:rsid w:val="0562B4BA"/>
    <w:rsid w:val="056B6AB7"/>
    <w:rsid w:val="056C48F5"/>
    <w:rsid w:val="056F7979"/>
    <w:rsid w:val="05713D34"/>
    <w:rsid w:val="05745C07"/>
    <w:rsid w:val="057D3FD9"/>
    <w:rsid w:val="05827DF6"/>
    <w:rsid w:val="05857E26"/>
    <w:rsid w:val="0589AD8E"/>
    <w:rsid w:val="058B6A0C"/>
    <w:rsid w:val="058D8839"/>
    <w:rsid w:val="05902B69"/>
    <w:rsid w:val="05935670"/>
    <w:rsid w:val="05971E9F"/>
    <w:rsid w:val="0597C0E7"/>
    <w:rsid w:val="059A4DAD"/>
    <w:rsid w:val="059A9FF5"/>
    <w:rsid w:val="059E15E2"/>
    <w:rsid w:val="05A04938"/>
    <w:rsid w:val="05A08DDB"/>
    <w:rsid w:val="05ADEE56"/>
    <w:rsid w:val="05AFF5C9"/>
    <w:rsid w:val="05B1488A"/>
    <w:rsid w:val="05B48075"/>
    <w:rsid w:val="05B6817C"/>
    <w:rsid w:val="05B6C343"/>
    <w:rsid w:val="05BC71E1"/>
    <w:rsid w:val="05BCEA87"/>
    <w:rsid w:val="05BFDC73"/>
    <w:rsid w:val="05C7BCEC"/>
    <w:rsid w:val="05CB3F5E"/>
    <w:rsid w:val="05D185CF"/>
    <w:rsid w:val="05D1E91E"/>
    <w:rsid w:val="05D41865"/>
    <w:rsid w:val="05D99601"/>
    <w:rsid w:val="05F5BE8A"/>
    <w:rsid w:val="05FAFCA8"/>
    <w:rsid w:val="05FB4685"/>
    <w:rsid w:val="05FEB250"/>
    <w:rsid w:val="060499E9"/>
    <w:rsid w:val="060C62E7"/>
    <w:rsid w:val="06114506"/>
    <w:rsid w:val="0611A264"/>
    <w:rsid w:val="0612E907"/>
    <w:rsid w:val="061495F7"/>
    <w:rsid w:val="061690F9"/>
    <w:rsid w:val="06189430"/>
    <w:rsid w:val="061CD380"/>
    <w:rsid w:val="061E1D87"/>
    <w:rsid w:val="062133B8"/>
    <w:rsid w:val="0626FAE9"/>
    <w:rsid w:val="06341DCD"/>
    <w:rsid w:val="06386EE7"/>
    <w:rsid w:val="063A1088"/>
    <w:rsid w:val="063BA7A9"/>
    <w:rsid w:val="06408873"/>
    <w:rsid w:val="0643DA2F"/>
    <w:rsid w:val="064684C4"/>
    <w:rsid w:val="064CDE60"/>
    <w:rsid w:val="06572C25"/>
    <w:rsid w:val="0659330E"/>
    <w:rsid w:val="065A542D"/>
    <w:rsid w:val="065C5A01"/>
    <w:rsid w:val="06625302"/>
    <w:rsid w:val="0667276F"/>
    <w:rsid w:val="066F461D"/>
    <w:rsid w:val="066FABAB"/>
    <w:rsid w:val="067A7F31"/>
    <w:rsid w:val="067AB0C3"/>
    <w:rsid w:val="067F2703"/>
    <w:rsid w:val="06847082"/>
    <w:rsid w:val="068599C0"/>
    <w:rsid w:val="06862AC9"/>
    <w:rsid w:val="068662FF"/>
    <w:rsid w:val="06880DC2"/>
    <w:rsid w:val="068A2174"/>
    <w:rsid w:val="068A860C"/>
    <w:rsid w:val="068B7C8D"/>
    <w:rsid w:val="068E97D1"/>
    <w:rsid w:val="068F26DB"/>
    <w:rsid w:val="06926396"/>
    <w:rsid w:val="069C96F9"/>
    <w:rsid w:val="069FFCD7"/>
    <w:rsid w:val="06A1FBDD"/>
    <w:rsid w:val="06A2C831"/>
    <w:rsid w:val="06A3AB72"/>
    <w:rsid w:val="06A3B768"/>
    <w:rsid w:val="06A4E525"/>
    <w:rsid w:val="06AB1F26"/>
    <w:rsid w:val="06AB41D1"/>
    <w:rsid w:val="06AC8398"/>
    <w:rsid w:val="06ACDF16"/>
    <w:rsid w:val="06AE2064"/>
    <w:rsid w:val="06B5DCF1"/>
    <w:rsid w:val="06BEFD7C"/>
    <w:rsid w:val="06C635B9"/>
    <w:rsid w:val="06CBB0F9"/>
    <w:rsid w:val="06D07E3E"/>
    <w:rsid w:val="06D20E28"/>
    <w:rsid w:val="06D4B9FE"/>
    <w:rsid w:val="06DA0DF3"/>
    <w:rsid w:val="06DCAE4A"/>
    <w:rsid w:val="06DCC722"/>
    <w:rsid w:val="06E26335"/>
    <w:rsid w:val="06ED2AB6"/>
    <w:rsid w:val="06EEEC22"/>
    <w:rsid w:val="06EF94AB"/>
    <w:rsid w:val="06F008A7"/>
    <w:rsid w:val="06F089C0"/>
    <w:rsid w:val="06F59809"/>
    <w:rsid w:val="06F78231"/>
    <w:rsid w:val="06F89C22"/>
    <w:rsid w:val="06FB0F9B"/>
    <w:rsid w:val="07014F67"/>
    <w:rsid w:val="0706C3A0"/>
    <w:rsid w:val="070C5834"/>
    <w:rsid w:val="07117CE2"/>
    <w:rsid w:val="071C2B6B"/>
    <w:rsid w:val="072275F0"/>
    <w:rsid w:val="072A18F5"/>
    <w:rsid w:val="07373D99"/>
    <w:rsid w:val="07440164"/>
    <w:rsid w:val="074F1F6E"/>
    <w:rsid w:val="0751F6D1"/>
    <w:rsid w:val="075572C3"/>
    <w:rsid w:val="075721F3"/>
    <w:rsid w:val="0760C347"/>
    <w:rsid w:val="0760F339"/>
    <w:rsid w:val="07646125"/>
    <w:rsid w:val="0765E1F8"/>
    <w:rsid w:val="0767C152"/>
    <w:rsid w:val="0767F3A5"/>
    <w:rsid w:val="0769469F"/>
    <w:rsid w:val="07720872"/>
    <w:rsid w:val="07799E34"/>
    <w:rsid w:val="077E1B81"/>
    <w:rsid w:val="07815A54"/>
    <w:rsid w:val="07825BE5"/>
    <w:rsid w:val="0783F90D"/>
    <w:rsid w:val="07853D22"/>
    <w:rsid w:val="0787D655"/>
    <w:rsid w:val="078C21EF"/>
    <w:rsid w:val="079C5723"/>
    <w:rsid w:val="079F6AA1"/>
    <w:rsid w:val="07A39E2C"/>
    <w:rsid w:val="07ABC88E"/>
    <w:rsid w:val="07B22BAD"/>
    <w:rsid w:val="07C1486C"/>
    <w:rsid w:val="07C5D1B5"/>
    <w:rsid w:val="07C69686"/>
    <w:rsid w:val="07CE3060"/>
    <w:rsid w:val="07CFF60C"/>
    <w:rsid w:val="07D13A67"/>
    <w:rsid w:val="07D39305"/>
    <w:rsid w:val="07D3EE93"/>
    <w:rsid w:val="07D831FD"/>
    <w:rsid w:val="07D9648B"/>
    <w:rsid w:val="07DD47C7"/>
    <w:rsid w:val="07E60B41"/>
    <w:rsid w:val="07E68D2D"/>
    <w:rsid w:val="07E850FE"/>
    <w:rsid w:val="07E8AEC1"/>
    <w:rsid w:val="07E94DAE"/>
    <w:rsid w:val="07EAD558"/>
    <w:rsid w:val="07EB1B0E"/>
    <w:rsid w:val="07F41489"/>
    <w:rsid w:val="07F8027E"/>
    <w:rsid w:val="07F879EB"/>
    <w:rsid w:val="07FE779A"/>
    <w:rsid w:val="07FE9225"/>
    <w:rsid w:val="08026496"/>
    <w:rsid w:val="08039AA4"/>
    <w:rsid w:val="0804D5DF"/>
    <w:rsid w:val="08072809"/>
    <w:rsid w:val="080C2251"/>
    <w:rsid w:val="080F1D27"/>
    <w:rsid w:val="08132820"/>
    <w:rsid w:val="08132B0D"/>
    <w:rsid w:val="0813E28A"/>
    <w:rsid w:val="0814C91D"/>
    <w:rsid w:val="0814F03D"/>
    <w:rsid w:val="0815F454"/>
    <w:rsid w:val="08168124"/>
    <w:rsid w:val="081C708B"/>
    <w:rsid w:val="081C7E4D"/>
    <w:rsid w:val="0828EC65"/>
    <w:rsid w:val="082B1C3B"/>
    <w:rsid w:val="082BB84A"/>
    <w:rsid w:val="082CF108"/>
    <w:rsid w:val="082EEF2E"/>
    <w:rsid w:val="083A0D98"/>
    <w:rsid w:val="0849B4D8"/>
    <w:rsid w:val="084A93FA"/>
    <w:rsid w:val="084D6890"/>
    <w:rsid w:val="08515365"/>
    <w:rsid w:val="085F6F26"/>
    <w:rsid w:val="0860F1ED"/>
    <w:rsid w:val="0864E78A"/>
    <w:rsid w:val="08692559"/>
    <w:rsid w:val="086A930B"/>
    <w:rsid w:val="086AE487"/>
    <w:rsid w:val="086AE931"/>
    <w:rsid w:val="087987C4"/>
    <w:rsid w:val="088217BB"/>
    <w:rsid w:val="0885CC9D"/>
    <w:rsid w:val="0887A08F"/>
    <w:rsid w:val="0892243B"/>
    <w:rsid w:val="08981979"/>
    <w:rsid w:val="089E62DB"/>
    <w:rsid w:val="08A56935"/>
    <w:rsid w:val="08A66A6E"/>
    <w:rsid w:val="08AAC405"/>
    <w:rsid w:val="08AB3290"/>
    <w:rsid w:val="08B80762"/>
    <w:rsid w:val="08C0ABDF"/>
    <w:rsid w:val="08C245EA"/>
    <w:rsid w:val="08C7D801"/>
    <w:rsid w:val="08CFC0EF"/>
    <w:rsid w:val="08D0AD04"/>
    <w:rsid w:val="08D48743"/>
    <w:rsid w:val="08D5416A"/>
    <w:rsid w:val="08D5FEE8"/>
    <w:rsid w:val="08E095D4"/>
    <w:rsid w:val="08E177AC"/>
    <w:rsid w:val="08E21F8B"/>
    <w:rsid w:val="08E62FAB"/>
    <w:rsid w:val="08E7978B"/>
    <w:rsid w:val="08E7C80A"/>
    <w:rsid w:val="08ED72D8"/>
    <w:rsid w:val="08F91A6F"/>
    <w:rsid w:val="08FB7CC8"/>
    <w:rsid w:val="09014DC2"/>
    <w:rsid w:val="09051453"/>
    <w:rsid w:val="090BDDC2"/>
    <w:rsid w:val="090DD31F"/>
    <w:rsid w:val="091CF805"/>
    <w:rsid w:val="091FF0A8"/>
    <w:rsid w:val="092718DF"/>
    <w:rsid w:val="09277826"/>
    <w:rsid w:val="092CDDFB"/>
    <w:rsid w:val="092F2FD5"/>
    <w:rsid w:val="0934F991"/>
    <w:rsid w:val="09409D7D"/>
    <w:rsid w:val="094EF5DE"/>
    <w:rsid w:val="09512056"/>
    <w:rsid w:val="09547C06"/>
    <w:rsid w:val="09563EB0"/>
    <w:rsid w:val="09605F34"/>
    <w:rsid w:val="0961A216"/>
    <w:rsid w:val="0963ED49"/>
    <w:rsid w:val="096CFF5F"/>
    <w:rsid w:val="096EFA4B"/>
    <w:rsid w:val="096FBEF4"/>
    <w:rsid w:val="09707523"/>
    <w:rsid w:val="0973B324"/>
    <w:rsid w:val="0976A591"/>
    <w:rsid w:val="097CBBBE"/>
    <w:rsid w:val="098038FD"/>
    <w:rsid w:val="09847F22"/>
    <w:rsid w:val="0984CED6"/>
    <w:rsid w:val="0986A5D4"/>
    <w:rsid w:val="09888614"/>
    <w:rsid w:val="09908921"/>
    <w:rsid w:val="0999BCE2"/>
    <w:rsid w:val="099A0318"/>
    <w:rsid w:val="099BECF8"/>
    <w:rsid w:val="099DA77F"/>
    <w:rsid w:val="099F425D"/>
    <w:rsid w:val="09A39FBA"/>
    <w:rsid w:val="09A8303A"/>
    <w:rsid w:val="09B04EEE"/>
    <w:rsid w:val="09B19732"/>
    <w:rsid w:val="09B63EB0"/>
    <w:rsid w:val="09B840EC"/>
    <w:rsid w:val="09BA6678"/>
    <w:rsid w:val="09BC9356"/>
    <w:rsid w:val="09BDA507"/>
    <w:rsid w:val="09C087B8"/>
    <w:rsid w:val="09C4B8BA"/>
    <w:rsid w:val="09D00AA9"/>
    <w:rsid w:val="09D1482D"/>
    <w:rsid w:val="09D36D20"/>
    <w:rsid w:val="09D378A8"/>
    <w:rsid w:val="09E5029A"/>
    <w:rsid w:val="09E8104E"/>
    <w:rsid w:val="09EED168"/>
    <w:rsid w:val="09F73AE0"/>
    <w:rsid w:val="09FA96F4"/>
    <w:rsid w:val="09FC4AB0"/>
    <w:rsid w:val="0A000376"/>
    <w:rsid w:val="0A01F1C5"/>
    <w:rsid w:val="0A090F4B"/>
    <w:rsid w:val="0A0D533B"/>
    <w:rsid w:val="0A1299CD"/>
    <w:rsid w:val="0A16C8E6"/>
    <w:rsid w:val="0A1981E2"/>
    <w:rsid w:val="0A1BE4D4"/>
    <w:rsid w:val="0A20077B"/>
    <w:rsid w:val="0A20EC97"/>
    <w:rsid w:val="0A27356D"/>
    <w:rsid w:val="0A28AF45"/>
    <w:rsid w:val="0A2E123B"/>
    <w:rsid w:val="0A2E57FA"/>
    <w:rsid w:val="0A2F22F3"/>
    <w:rsid w:val="0A3020A7"/>
    <w:rsid w:val="0A31F417"/>
    <w:rsid w:val="0A331BEE"/>
    <w:rsid w:val="0A3625DD"/>
    <w:rsid w:val="0A37D832"/>
    <w:rsid w:val="0A37F6B7"/>
    <w:rsid w:val="0A3AF24C"/>
    <w:rsid w:val="0A44C86A"/>
    <w:rsid w:val="0A469466"/>
    <w:rsid w:val="0A485CC8"/>
    <w:rsid w:val="0A48E362"/>
    <w:rsid w:val="0A4BEED4"/>
    <w:rsid w:val="0A4FD8D5"/>
    <w:rsid w:val="0A5997AA"/>
    <w:rsid w:val="0A5C18EB"/>
    <w:rsid w:val="0A5CEB58"/>
    <w:rsid w:val="0A5D7638"/>
    <w:rsid w:val="0A63A7A9"/>
    <w:rsid w:val="0A652702"/>
    <w:rsid w:val="0A66DDA0"/>
    <w:rsid w:val="0A6F6CBB"/>
    <w:rsid w:val="0A76FF23"/>
    <w:rsid w:val="0A7AE5FF"/>
    <w:rsid w:val="0A7B966F"/>
    <w:rsid w:val="0A7D2474"/>
    <w:rsid w:val="0A89C8A2"/>
    <w:rsid w:val="0A8B843E"/>
    <w:rsid w:val="0A8B9B66"/>
    <w:rsid w:val="0A9E084D"/>
    <w:rsid w:val="0AA03CA7"/>
    <w:rsid w:val="0AA1C06B"/>
    <w:rsid w:val="0AA46435"/>
    <w:rsid w:val="0AAB3688"/>
    <w:rsid w:val="0AAB7B0E"/>
    <w:rsid w:val="0AB4D862"/>
    <w:rsid w:val="0ABAB2E2"/>
    <w:rsid w:val="0ABF7717"/>
    <w:rsid w:val="0AC084AC"/>
    <w:rsid w:val="0AC38E12"/>
    <w:rsid w:val="0AC445C5"/>
    <w:rsid w:val="0AC85EC9"/>
    <w:rsid w:val="0AC9846B"/>
    <w:rsid w:val="0ACA1586"/>
    <w:rsid w:val="0ACB5B55"/>
    <w:rsid w:val="0ACCAE78"/>
    <w:rsid w:val="0ACD14A5"/>
    <w:rsid w:val="0AD21A2D"/>
    <w:rsid w:val="0AD5C856"/>
    <w:rsid w:val="0AD82EB7"/>
    <w:rsid w:val="0AD93E61"/>
    <w:rsid w:val="0ADD7F8F"/>
    <w:rsid w:val="0AE2BFF9"/>
    <w:rsid w:val="0AE896DF"/>
    <w:rsid w:val="0AEC68DC"/>
    <w:rsid w:val="0AFB436F"/>
    <w:rsid w:val="0AFF374A"/>
    <w:rsid w:val="0B0B8F55"/>
    <w:rsid w:val="0B0FA9F9"/>
    <w:rsid w:val="0B111E35"/>
    <w:rsid w:val="0B1277C1"/>
    <w:rsid w:val="0B219979"/>
    <w:rsid w:val="0B2C34CC"/>
    <w:rsid w:val="0B37E239"/>
    <w:rsid w:val="0B3CA655"/>
    <w:rsid w:val="0B42268E"/>
    <w:rsid w:val="0B46B232"/>
    <w:rsid w:val="0B46C31B"/>
    <w:rsid w:val="0B496DB8"/>
    <w:rsid w:val="0B524515"/>
    <w:rsid w:val="0B56BB5C"/>
    <w:rsid w:val="0B5A3627"/>
    <w:rsid w:val="0B68692A"/>
    <w:rsid w:val="0B6DBA49"/>
    <w:rsid w:val="0B6F3512"/>
    <w:rsid w:val="0B713E72"/>
    <w:rsid w:val="0B72DCEB"/>
    <w:rsid w:val="0B75BB82"/>
    <w:rsid w:val="0B7A8E9B"/>
    <w:rsid w:val="0B7E050C"/>
    <w:rsid w:val="0B804540"/>
    <w:rsid w:val="0B819187"/>
    <w:rsid w:val="0B88DE81"/>
    <w:rsid w:val="0B894ADB"/>
    <w:rsid w:val="0B8C957C"/>
    <w:rsid w:val="0B8E38CA"/>
    <w:rsid w:val="0B8E860B"/>
    <w:rsid w:val="0B921006"/>
    <w:rsid w:val="0B9834F0"/>
    <w:rsid w:val="0B9B1BF3"/>
    <w:rsid w:val="0B9E2B18"/>
    <w:rsid w:val="0B9E41B4"/>
    <w:rsid w:val="0BA86041"/>
    <w:rsid w:val="0BACE29E"/>
    <w:rsid w:val="0BAE6E70"/>
    <w:rsid w:val="0BB26812"/>
    <w:rsid w:val="0BB9B87D"/>
    <w:rsid w:val="0BBA69CB"/>
    <w:rsid w:val="0BBF1615"/>
    <w:rsid w:val="0BCAF354"/>
    <w:rsid w:val="0BCB247E"/>
    <w:rsid w:val="0BCB5DB1"/>
    <w:rsid w:val="0BD2E1D3"/>
    <w:rsid w:val="0BD40F20"/>
    <w:rsid w:val="0BD49796"/>
    <w:rsid w:val="0BD546B7"/>
    <w:rsid w:val="0BD91015"/>
    <w:rsid w:val="0BDFA6BC"/>
    <w:rsid w:val="0BEC69E2"/>
    <w:rsid w:val="0BECEE6E"/>
    <w:rsid w:val="0BF9ECD4"/>
    <w:rsid w:val="0BFA4267"/>
    <w:rsid w:val="0C005BFC"/>
    <w:rsid w:val="0C00DA62"/>
    <w:rsid w:val="0C0761B1"/>
    <w:rsid w:val="0C085868"/>
    <w:rsid w:val="0C0D8D8B"/>
    <w:rsid w:val="0C0D9FAA"/>
    <w:rsid w:val="0C105D4B"/>
    <w:rsid w:val="0C12544F"/>
    <w:rsid w:val="0C1C5674"/>
    <w:rsid w:val="0C20C82B"/>
    <w:rsid w:val="0C263909"/>
    <w:rsid w:val="0C328FE4"/>
    <w:rsid w:val="0C3337FC"/>
    <w:rsid w:val="0C3A9FAB"/>
    <w:rsid w:val="0C3F5691"/>
    <w:rsid w:val="0C44EDBA"/>
    <w:rsid w:val="0C45D79C"/>
    <w:rsid w:val="0C4BD31D"/>
    <w:rsid w:val="0C548BD3"/>
    <w:rsid w:val="0C55534F"/>
    <w:rsid w:val="0C5B4778"/>
    <w:rsid w:val="0C5D1445"/>
    <w:rsid w:val="0C5EDF19"/>
    <w:rsid w:val="0C615761"/>
    <w:rsid w:val="0C63618E"/>
    <w:rsid w:val="0C681E28"/>
    <w:rsid w:val="0C6A407B"/>
    <w:rsid w:val="0C6DD758"/>
    <w:rsid w:val="0C6E9A00"/>
    <w:rsid w:val="0C76955F"/>
    <w:rsid w:val="0C776A39"/>
    <w:rsid w:val="0C7F5882"/>
    <w:rsid w:val="0C8A4FB8"/>
    <w:rsid w:val="0C9448EB"/>
    <w:rsid w:val="0C9489F3"/>
    <w:rsid w:val="0C96CE30"/>
    <w:rsid w:val="0C9942D8"/>
    <w:rsid w:val="0C9C16E7"/>
    <w:rsid w:val="0CA1305E"/>
    <w:rsid w:val="0CA44377"/>
    <w:rsid w:val="0CA79E1C"/>
    <w:rsid w:val="0CA9B2CC"/>
    <w:rsid w:val="0CA9F8E6"/>
    <w:rsid w:val="0CBC1FE4"/>
    <w:rsid w:val="0CBC23BC"/>
    <w:rsid w:val="0CC64768"/>
    <w:rsid w:val="0CC67F5A"/>
    <w:rsid w:val="0CC92111"/>
    <w:rsid w:val="0CCB233E"/>
    <w:rsid w:val="0CE9ACF6"/>
    <w:rsid w:val="0CEE3AEF"/>
    <w:rsid w:val="0CF5B307"/>
    <w:rsid w:val="0CF96941"/>
    <w:rsid w:val="0CFAC378"/>
    <w:rsid w:val="0D009460"/>
    <w:rsid w:val="0D01629D"/>
    <w:rsid w:val="0D094629"/>
    <w:rsid w:val="0D0B0573"/>
    <w:rsid w:val="0D103F19"/>
    <w:rsid w:val="0D27DDB5"/>
    <w:rsid w:val="0D2B969E"/>
    <w:rsid w:val="0D324394"/>
    <w:rsid w:val="0D3543F4"/>
    <w:rsid w:val="0D367CE2"/>
    <w:rsid w:val="0D3B02C0"/>
    <w:rsid w:val="0D3E4F58"/>
    <w:rsid w:val="0D45B087"/>
    <w:rsid w:val="0D4A3E07"/>
    <w:rsid w:val="0D4C782B"/>
    <w:rsid w:val="0D4D70F0"/>
    <w:rsid w:val="0D538596"/>
    <w:rsid w:val="0D54440D"/>
    <w:rsid w:val="0D584BFF"/>
    <w:rsid w:val="0D5D8506"/>
    <w:rsid w:val="0D5E84CF"/>
    <w:rsid w:val="0D6F744D"/>
    <w:rsid w:val="0D70E87F"/>
    <w:rsid w:val="0D744359"/>
    <w:rsid w:val="0D753408"/>
    <w:rsid w:val="0D75FC79"/>
    <w:rsid w:val="0D79C4A3"/>
    <w:rsid w:val="0D808640"/>
    <w:rsid w:val="0D84C55F"/>
    <w:rsid w:val="0D8D2FEF"/>
    <w:rsid w:val="0D8FAD19"/>
    <w:rsid w:val="0D8FF27B"/>
    <w:rsid w:val="0D90014A"/>
    <w:rsid w:val="0D91BCF1"/>
    <w:rsid w:val="0D91D0EE"/>
    <w:rsid w:val="0D935CF8"/>
    <w:rsid w:val="0D94C99E"/>
    <w:rsid w:val="0D962BEC"/>
    <w:rsid w:val="0D96E8EE"/>
    <w:rsid w:val="0D985653"/>
    <w:rsid w:val="0D99E86D"/>
    <w:rsid w:val="0D9EFD80"/>
    <w:rsid w:val="0DA0625A"/>
    <w:rsid w:val="0DA4DDF7"/>
    <w:rsid w:val="0DA97936"/>
    <w:rsid w:val="0DA9DA64"/>
    <w:rsid w:val="0DAB9D00"/>
    <w:rsid w:val="0DAECCC4"/>
    <w:rsid w:val="0DB12EFF"/>
    <w:rsid w:val="0DBB1256"/>
    <w:rsid w:val="0DC094BA"/>
    <w:rsid w:val="0DC57B13"/>
    <w:rsid w:val="0DCA1DB1"/>
    <w:rsid w:val="0DCDDC90"/>
    <w:rsid w:val="0DD4A79A"/>
    <w:rsid w:val="0DE08187"/>
    <w:rsid w:val="0DE3E3C9"/>
    <w:rsid w:val="0DE64EE9"/>
    <w:rsid w:val="0DE7C45A"/>
    <w:rsid w:val="0DF66A02"/>
    <w:rsid w:val="0DFD6510"/>
    <w:rsid w:val="0E053DE8"/>
    <w:rsid w:val="0E09AE34"/>
    <w:rsid w:val="0E0DCEB6"/>
    <w:rsid w:val="0E100014"/>
    <w:rsid w:val="0E10479B"/>
    <w:rsid w:val="0E16AE50"/>
    <w:rsid w:val="0E179BF1"/>
    <w:rsid w:val="0E1938B1"/>
    <w:rsid w:val="0E21AC03"/>
    <w:rsid w:val="0E21E8FE"/>
    <w:rsid w:val="0E233637"/>
    <w:rsid w:val="0E26A33C"/>
    <w:rsid w:val="0E28B06C"/>
    <w:rsid w:val="0E29B3CF"/>
    <w:rsid w:val="0E3210A2"/>
    <w:rsid w:val="0E351339"/>
    <w:rsid w:val="0E37D626"/>
    <w:rsid w:val="0E37E748"/>
    <w:rsid w:val="0E3AF749"/>
    <w:rsid w:val="0E3B9D69"/>
    <w:rsid w:val="0E462120"/>
    <w:rsid w:val="0E498123"/>
    <w:rsid w:val="0E52C716"/>
    <w:rsid w:val="0E57F045"/>
    <w:rsid w:val="0E5A978A"/>
    <w:rsid w:val="0E5CDA8F"/>
    <w:rsid w:val="0E601638"/>
    <w:rsid w:val="0E6D393C"/>
    <w:rsid w:val="0E6E4E51"/>
    <w:rsid w:val="0E6FB10A"/>
    <w:rsid w:val="0E70180D"/>
    <w:rsid w:val="0E7118A2"/>
    <w:rsid w:val="0E74249A"/>
    <w:rsid w:val="0E748EFE"/>
    <w:rsid w:val="0E77F8A2"/>
    <w:rsid w:val="0E7987DB"/>
    <w:rsid w:val="0E7BBBDD"/>
    <w:rsid w:val="0E7F807C"/>
    <w:rsid w:val="0E84F50E"/>
    <w:rsid w:val="0E8836B8"/>
    <w:rsid w:val="0E8884CC"/>
    <w:rsid w:val="0E932E51"/>
    <w:rsid w:val="0E93E565"/>
    <w:rsid w:val="0E942396"/>
    <w:rsid w:val="0E94888C"/>
    <w:rsid w:val="0E96B6B7"/>
    <w:rsid w:val="0E96D9AC"/>
    <w:rsid w:val="0E9745C8"/>
    <w:rsid w:val="0E9AD606"/>
    <w:rsid w:val="0E9C2EFF"/>
    <w:rsid w:val="0E9D623D"/>
    <w:rsid w:val="0E9FEC89"/>
    <w:rsid w:val="0EAB40C3"/>
    <w:rsid w:val="0EB02271"/>
    <w:rsid w:val="0EB29F77"/>
    <w:rsid w:val="0EB34430"/>
    <w:rsid w:val="0EB3FF2B"/>
    <w:rsid w:val="0EB498AD"/>
    <w:rsid w:val="0EB847C3"/>
    <w:rsid w:val="0EB93249"/>
    <w:rsid w:val="0EBF3253"/>
    <w:rsid w:val="0EBFB35B"/>
    <w:rsid w:val="0EC4B84B"/>
    <w:rsid w:val="0EC94D8E"/>
    <w:rsid w:val="0ECD0A7A"/>
    <w:rsid w:val="0ECED006"/>
    <w:rsid w:val="0ED014CB"/>
    <w:rsid w:val="0ED0E318"/>
    <w:rsid w:val="0ED2325D"/>
    <w:rsid w:val="0EDEF105"/>
    <w:rsid w:val="0EE3DC79"/>
    <w:rsid w:val="0EE84B3B"/>
    <w:rsid w:val="0EE8669F"/>
    <w:rsid w:val="0EE99E47"/>
    <w:rsid w:val="0EEEE379"/>
    <w:rsid w:val="0EF47241"/>
    <w:rsid w:val="0EFAA690"/>
    <w:rsid w:val="0EFD9808"/>
    <w:rsid w:val="0F0AE381"/>
    <w:rsid w:val="0F106ADA"/>
    <w:rsid w:val="0F163672"/>
    <w:rsid w:val="0F18EC85"/>
    <w:rsid w:val="0F225A70"/>
    <w:rsid w:val="0F23D18E"/>
    <w:rsid w:val="0F24BC2A"/>
    <w:rsid w:val="0F255068"/>
    <w:rsid w:val="0F26AB1A"/>
    <w:rsid w:val="0F3F0273"/>
    <w:rsid w:val="0F4161E1"/>
    <w:rsid w:val="0F45C004"/>
    <w:rsid w:val="0F491C73"/>
    <w:rsid w:val="0F4A87CE"/>
    <w:rsid w:val="0F4C475F"/>
    <w:rsid w:val="0F4DEA35"/>
    <w:rsid w:val="0F62F863"/>
    <w:rsid w:val="0F685BF3"/>
    <w:rsid w:val="0F692228"/>
    <w:rsid w:val="0F6AF53D"/>
    <w:rsid w:val="0F6B40E8"/>
    <w:rsid w:val="0F6FC3C4"/>
    <w:rsid w:val="0F701079"/>
    <w:rsid w:val="0F727393"/>
    <w:rsid w:val="0F8AB24F"/>
    <w:rsid w:val="0F8E7871"/>
    <w:rsid w:val="0F8EE06E"/>
    <w:rsid w:val="0F9459BF"/>
    <w:rsid w:val="0F9AB32E"/>
    <w:rsid w:val="0FA135B8"/>
    <w:rsid w:val="0FA83606"/>
    <w:rsid w:val="0FAF8A48"/>
    <w:rsid w:val="0FB03871"/>
    <w:rsid w:val="0FB3B2E1"/>
    <w:rsid w:val="0FBDECF3"/>
    <w:rsid w:val="0FC5FDF4"/>
    <w:rsid w:val="0FC6EDE0"/>
    <w:rsid w:val="0FC83D5C"/>
    <w:rsid w:val="0FCA8F8C"/>
    <w:rsid w:val="0FCBDEFC"/>
    <w:rsid w:val="0FCDB06B"/>
    <w:rsid w:val="0FCE6EF2"/>
    <w:rsid w:val="0FCE78E7"/>
    <w:rsid w:val="0FD1C3B2"/>
    <w:rsid w:val="0FDA43E0"/>
    <w:rsid w:val="0FDABB83"/>
    <w:rsid w:val="0FDE2C60"/>
    <w:rsid w:val="0FDE2E1E"/>
    <w:rsid w:val="0FDE4B07"/>
    <w:rsid w:val="0FE06451"/>
    <w:rsid w:val="0FE12FB4"/>
    <w:rsid w:val="0FEE3035"/>
    <w:rsid w:val="0FF5DD79"/>
    <w:rsid w:val="0FF5E6C0"/>
    <w:rsid w:val="1009099D"/>
    <w:rsid w:val="1009C5DC"/>
    <w:rsid w:val="100A1EB2"/>
    <w:rsid w:val="100BBAAF"/>
    <w:rsid w:val="100FC6EF"/>
    <w:rsid w:val="1010FB24"/>
    <w:rsid w:val="102387F6"/>
    <w:rsid w:val="1029EDC8"/>
    <w:rsid w:val="102BA986"/>
    <w:rsid w:val="10302B12"/>
    <w:rsid w:val="1043A973"/>
    <w:rsid w:val="1043EFA4"/>
    <w:rsid w:val="1044A359"/>
    <w:rsid w:val="1045FECF"/>
    <w:rsid w:val="104D137B"/>
    <w:rsid w:val="1058699F"/>
    <w:rsid w:val="106039E0"/>
    <w:rsid w:val="106660E5"/>
    <w:rsid w:val="10669D79"/>
    <w:rsid w:val="106A415F"/>
    <w:rsid w:val="106BF8F4"/>
    <w:rsid w:val="1071C8A0"/>
    <w:rsid w:val="1072B35B"/>
    <w:rsid w:val="107BA31D"/>
    <w:rsid w:val="107E64C0"/>
    <w:rsid w:val="108BDEF8"/>
    <w:rsid w:val="108D29A0"/>
    <w:rsid w:val="1090C5AE"/>
    <w:rsid w:val="109337AC"/>
    <w:rsid w:val="10944BDA"/>
    <w:rsid w:val="109676F1"/>
    <w:rsid w:val="109E40B9"/>
    <w:rsid w:val="10A0EEB9"/>
    <w:rsid w:val="10A0F3F0"/>
    <w:rsid w:val="10A9E631"/>
    <w:rsid w:val="10ACF643"/>
    <w:rsid w:val="10AF3B30"/>
    <w:rsid w:val="10AFF511"/>
    <w:rsid w:val="10BA19A6"/>
    <w:rsid w:val="10BD8B71"/>
    <w:rsid w:val="10C10D7E"/>
    <w:rsid w:val="10C38ACC"/>
    <w:rsid w:val="10DC0AD9"/>
    <w:rsid w:val="10DEC4C3"/>
    <w:rsid w:val="10E17B26"/>
    <w:rsid w:val="10E1C7B6"/>
    <w:rsid w:val="10E9B133"/>
    <w:rsid w:val="10F05F06"/>
    <w:rsid w:val="10FD83CC"/>
    <w:rsid w:val="110B7C22"/>
    <w:rsid w:val="111B3091"/>
    <w:rsid w:val="111BC35F"/>
    <w:rsid w:val="111F9D16"/>
    <w:rsid w:val="112286F9"/>
    <w:rsid w:val="11240959"/>
    <w:rsid w:val="112E9C68"/>
    <w:rsid w:val="1132F736"/>
    <w:rsid w:val="1136507F"/>
    <w:rsid w:val="1137D183"/>
    <w:rsid w:val="113F0839"/>
    <w:rsid w:val="11407254"/>
    <w:rsid w:val="114415F3"/>
    <w:rsid w:val="11451BA1"/>
    <w:rsid w:val="1152B3A8"/>
    <w:rsid w:val="115B5099"/>
    <w:rsid w:val="115C59A3"/>
    <w:rsid w:val="115D8CB4"/>
    <w:rsid w:val="1164820D"/>
    <w:rsid w:val="116BA8A1"/>
    <w:rsid w:val="1171C318"/>
    <w:rsid w:val="1178C1EF"/>
    <w:rsid w:val="11826B91"/>
    <w:rsid w:val="118280C4"/>
    <w:rsid w:val="118567C3"/>
    <w:rsid w:val="1186558E"/>
    <w:rsid w:val="118675CB"/>
    <w:rsid w:val="118F02C6"/>
    <w:rsid w:val="1190F351"/>
    <w:rsid w:val="119470CD"/>
    <w:rsid w:val="119A9C1D"/>
    <w:rsid w:val="119DF348"/>
    <w:rsid w:val="119E2C2E"/>
    <w:rsid w:val="11AD4812"/>
    <w:rsid w:val="11B9617B"/>
    <w:rsid w:val="11B9EB09"/>
    <w:rsid w:val="11BD8F2A"/>
    <w:rsid w:val="11BF64DD"/>
    <w:rsid w:val="11BFF27E"/>
    <w:rsid w:val="11C45085"/>
    <w:rsid w:val="11D4D3C0"/>
    <w:rsid w:val="11DD1C91"/>
    <w:rsid w:val="11E0C49B"/>
    <w:rsid w:val="11E213A4"/>
    <w:rsid w:val="11E85B43"/>
    <w:rsid w:val="11EB80CE"/>
    <w:rsid w:val="11F5BC1D"/>
    <w:rsid w:val="11F68F28"/>
    <w:rsid w:val="11FC0A41"/>
    <w:rsid w:val="120F27B4"/>
    <w:rsid w:val="12146E0B"/>
    <w:rsid w:val="1214E23A"/>
    <w:rsid w:val="121BFF8D"/>
    <w:rsid w:val="122D05E5"/>
    <w:rsid w:val="12324752"/>
    <w:rsid w:val="12340EA1"/>
    <w:rsid w:val="123CBCA9"/>
    <w:rsid w:val="12471CBA"/>
    <w:rsid w:val="125F4B90"/>
    <w:rsid w:val="125FC78C"/>
    <w:rsid w:val="12678516"/>
    <w:rsid w:val="12695EFE"/>
    <w:rsid w:val="1270BC6A"/>
    <w:rsid w:val="127CC85B"/>
    <w:rsid w:val="1281793E"/>
    <w:rsid w:val="12863A6B"/>
    <w:rsid w:val="128A47D6"/>
    <w:rsid w:val="1294A978"/>
    <w:rsid w:val="12961C71"/>
    <w:rsid w:val="129B5643"/>
    <w:rsid w:val="129EE264"/>
    <w:rsid w:val="129EF4FB"/>
    <w:rsid w:val="12A0B1B5"/>
    <w:rsid w:val="12A52B05"/>
    <w:rsid w:val="12A5999A"/>
    <w:rsid w:val="12B78AED"/>
    <w:rsid w:val="12BB357D"/>
    <w:rsid w:val="12C0B752"/>
    <w:rsid w:val="12C820AE"/>
    <w:rsid w:val="12D814E0"/>
    <w:rsid w:val="12E3C4B4"/>
    <w:rsid w:val="12E8184C"/>
    <w:rsid w:val="12EC2C30"/>
    <w:rsid w:val="12ED7D90"/>
    <w:rsid w:val="12F2A35B"/>
    <w:rsid w:val="12F2E439"/>
    <w:rsid w:val="12F3AD03"/>
    <w:rsid w:val="12F511E1"/>
    <w:rsid w:val="12F8CD01"/>
    <w:rsid w:val="12FE5FC2"/>
    <w:rsid w:val="1308304E"/>
    <w:rsid w:val="13096474"/>
    <w:rsid w:val="130A2E75"/>
    <w:rsid w:val="130B586B"/>
    <w:rsid w:val="131CA0F8"/>
    <w:rsid w:val="131FEA22"/>
    <w:rsid w:val="13209461"/>
    <w:rsid w:val="1324A44F"/>
    <w:rsid w:val="1327FAC6"/>
    <w:rsid w:val="1337D291"/>
    <w:rsid w:val="13398980"/>
    <w:rsid w:val="133EBA4B"/>
    <w:rsid w:val="1341B71A"/>
    <w:rsid w:val="1345693E"/>
    <w:rsid w:val="135933CB"/>
    <w:rsid w:val="13683359"/>
    <w:rsid w:val="136E47F9"/>
    <w:rsid w:val="137D24E6"/>
    <w:rsid w:val="137D2DBF"/>
    <w:rsid w:val="137E3204"/>
    <w:rsid w:val="13805652"/>
    <w:rsid w:val="138D80E3"/>
    <w:rsid w:val="138FD7DC"/>
    <w:rsid w:val="1392F426"/>
    <w:rsid w:val="139C8A73"/>
    <w:rsid w:val="139DA4B4"/>
    <w:rsid w:val="13A1ADC2"/>
    <w:rsid w:val="13A2C292"/>
    <w:rsid w:val="13A2CD56"/>
    <w:rsid w:val="13A31A6C"/>
    <w:rsid w:val="13A89DA0"/>
    <w:rsid w:val="13AB0705"/>
    <w:rsid w:val="13AC999E"/>
    <w:rsid w:val="13B892C4"/>
    <w:rsid w:val="13C36E0F"/>
    <w:rsid w:val="13C927B9"/>
    <w:rsid w:val="13D191A4"/>
    <w:rsid w:val="13D1B395"/>
    <w:rsid w:val="13D21FBA"/>
    <w:rsid w:val="13DB5FB4"/>
    <w:rsid w:val="13E2F8C4"/>
    <w:rsid w:val="13E94EA0"/>
    <w:rsid w:val="13EAB8A1"/>
    <w:rsid w:val="13ED4AA1"/>
    <w:rsid w:val="13F40A3A"/>
    <w:rsid w:val="13F4CA03"/>
    <w:rsid w:val="13F7BB64"/>
    <w:rsid w:val="13FAA2E5"/>
    <w:rsid w:val="13FAF5DD"/>
    <w:rsid w:val="13FE14A7"/>
    <w:rsid w:val="13FE70C9"/>
    <w:rsid w:val="140D254F"/>
    <w:rsid w:val="140E2DB4"/>
    <w:rsid w:val="14193D8D"/>
    <w:rsid w:val="141C63BF"/>
    <w:rsid w:val="141C8002"/>
    <w:rsid w:val="141E9340"/>
    <w:rsid w:val="14215E5C"/>
    <w:rsid w:val="142226AC"/>
    <w:rsid w:val="14226FB9"/>
    <w:rsid w:val="1423F083"/>
    <w:rsid w:val="142A7726"/>
    <w:rsid w:val="14372A1B"/>
    <w:rsid w:val="143A452E"/>
    <w:rsid w:val="143E1ED3"/>
    <w:rsid w:val="14404DB4"/>
    <w:rsid w:val="14429C6D"/>
    <w:rsid w:val="14447E1A"/>
    <w:rsid w:val="14487B62"/>
    <w:rsid w:val="14504D9D"/>
    <w:rsid w:val="1450AB9C"/>
    <w:rsid w:val="1453EA77"/>
    <w:rsid w:val="145A972C"/>
    <w:rsid w:val="146A0342"/>
    <w:rsid w:val="146B61ED"/>
    <w:rsid w:val="14709C74"/>
    <w:rsid w:val="1471E1AE"/>
    <w:rsid w:val="1474F66E"/>
    <w:rsid w:val="1475C87C"/>
    <w:rsid w:val="147D103A"/>
    <w:rsid w:val="1480415D"/>
    <w:rsid w:val="14824DA5"/>
    <w:rsid w:val="1483BE6C"/>
    <w:rsid w:val="1497C09B"/>
    <w:rsid w:val="149E6FC2"/>
    <w:rsid w:val="14A033F7"/>
    <w:rsid w:val="14A6A6C2"/>
    <w:rsid w:val="14B09FCF"/>
    <w:rsid w:val="14B88951"/>
    <w:rsid w:val="14B8A173"/>
    <w:rsid w:val="14C1CEE0"/>
    <w:rsid w:val="14C2C962"/>
    <w:rsid w:val="14CA0537"/>
    <w:rsid w:val="14CAD147"/>
    <w:rsid w:val="14D01A00"/>
    <w:rsid w:val="14D0CB16"/>
    <w:rsid w:val="14D1F9E9"/>
    <w:rsid w:val="14D347A5"/>
    <w:rsid w:val="14D6A936"/>
    <w:rsid w:val="14D76EB0"/>
    <w:rsid w:val="14DC7AC0"/>
    <w:rsid w:val="14DD506D"/>
    <w:rsid w:val="14DFBEAC"/>
    <w:rsid w:val="14EAAE57"/>
    <w:rsid w:val="14F0A601"/>
    <w:rsid w:val="14F2F246"/>
    <w:rsid w:val="1504C8A8"/>
    <w:rsid w:val="150D8145"/>
    <w:rsid w:val="150DC396"/>
    <w:rsid w:val="1534CDC8"/>
    <w:rsid w:val="15361A49"/>
    <w:rsid w:val="153811D8"/>
    <w:rsid w:val="15397515"/>
    <w:rsid w:val="153A77F2"/>
    <w:rsid w:val="153E1DE9"/>
    <w:rsid w:val="153F74F5"/>
    <w:rsid w:val="15420489"/>
    <w:rsid w:val="154BBBBE"/>
    <w:rsid w:val="154CB2EE"/>
    <w:rsid w:val="154EE8DB"/>
    <w:rsid w:val="15580D0B"/>
    <w:rsid w:val="155C8BB1"/>
    <w:rsid w:val="1560A75F"/>
    <w:rsid w:val="1565BEA9"/>
    <w:rsid w:val="156BC491"/>
    <w:rsid w:val="156CD376"/>
    <w:rsid w:val="1571A4BA"/>
    <w:rsid w:val="1575DD2D"/>
    <w:rsid w:val="157721D3"/>
    <w:rsid w:val="15796AD5"/>
    <w:rsid w:val="157A3E36"/>
    <w:rsid w:val="157A77C2"/>
    <w:rsid w:val="157B0471"/>
    <w:rsid w:val="1586CBAF"/>
    <w:rsid w:val="158D1103"/>
    <w:rsid w:val="1592109C"/>
    <w:rsid w:val="1592A6A1"/>
    <w:rsid w:val="15931312"/>
    <w:rsid w:val="1595523F"/>
    <w:rsid w:val="159726C8"/>
    <w:rsid w:val="159AB538"/>
    <w:rsid w:val="159C6C39"/>
    <w:rsid w:val="159D411A"/>
    <w:rsid w:val="15A23ADD"/>
    <w:rsid w:val="15A476C1"/>
    <w:rsid w:val="15ADF9E0"/>
    <w:rsid w:val="15AE43F7"/>
    <w:rsid w:val="15B4EC49"/>
    <w:rsid w:val="15BC1B15"/>
    <w:rsid w:val="15C3D089"/>
    <w:rsid w:val="15C9D14F"/>
    <w:rsid w:val="15CC4A3A"/>
    <w:rsid w:val="15E054BE"/>
    <w:rsid w:val="15E0DF5A"/>
    <w:rsid w:val="15E77A7A"/>
    <w:rsid w:val="15E80CCC"/>
    <w:rsid w:val="15E92E82"/>
    <w:rsid w:val="15F07C11"/>
    <w:rsid w:val="15F4D3A6"/>
    <w:rsid w:val="15FAF584"/>
    <w:rsid w:val="15FBD801"/>
    <w:rsid w:val="15FF2138"/>
    <w:rsid w:val="1601F91C"/>
    <w:rsid w:val="1602B465"/>
    <w:rsid w:val="16092784"/>
    <w:rsid w:val="160D1984"/>
    <w:rsid w:val="1612D0D8"/>
    <w:rsid w:val="16149B63"/>
    <w:rsid w:val="1616EF9D"/>
    <w:rsid w:val="1618096D"/>
    <w:rsid w:val="161DADDB"/>
    <w:rsid w:val="161F5ABD"/>
    <w:rsid w:val="1623BC43"/>
    <w:rsid w:val="16293680"/>
    <w:rsid w:val="162CFA5C"/>
    <w:rsid w:val="162F7756"/>
    <w:rsid w:val="1632F5C4"/>
    <w:rsid w:val="163DA407"/>
    <w:rsid w:val="16432379"/>
    <w:rsid w:val="1643ECC9"/>
    <w:rsid w:val="1644A89F"/>
    <w:rsid w:val="1647659F"/>
    <w:rsid w:val="1647B839"/>
    <w:rsid w:val="164D8B5F"/>
    <w:rsid w:val="164F9FC8"/>
    <w:rsid w:val="165D8949"/>
    <w:rsid w:val="16628E9C"/>
    <w:rsid w:val="166452AF"/>
    <w:rsid w:val="166BA391"/>
    <w:rsid w:val="166C872A"/>
    <w:rsid w:val="166DB883"/>
    <w:rsid w:val="166E6919"/>
    <w:rsid w:val="1671D8EB"/>
    <w:rsid w:val="167631E9"/>
    <w:rsid w:val="16796036"/>
    <w:rsid w:val="167BF08B"/>
    <w:rsid w:val="167E0F9A"/>
    <w:rsid w:val="16841231"/>
    <w:rsid w:val="1684EE38"/>
    <w:rsid w:val="1688C527"/>
    <w:rsid w:val="168FD485"/>
    <w:rsid w:val="16918F07"/>
    <w:rsid w:val="16A488F7"/>
    <w:rsid w:val="16AAEC8D"/>
    <w:rsid w:val="16AB7A14"/>
    <w:rsid w:val="16ADB019"/>
    <w:rsid w:val="16B07D78"/>
    <w:rsid w:val="16B3FC25"/>
    <w:rsid w:val="16C1F9D8"/>
    <w:rsid w:val="16C36739"/>
    <w:rsid w:val="16C4563E"/>
    <w:rsid w:val="16CA6350"/>
    <w:rsid w:val="16CB7106"/>
    <w:rsid w:val="16D1983F"/>
    <w:rsid w:val="16D41A17"/>
    <w:rsid w:val="16D42DD2"/>
    <w:rsid w:val="16D92656"/>
    <w:rsid w:val="16DBCFBF"/>
    <w:rsid w:val="16DE7482"/>
    <w:rsid w:val="16E36031"/>
    <w:rsid w:val="16E65535"/>
    <w:rsid w:val="16E9E52D"/>
    <w:rsid w:val="16EF8C52"/>
    <w:rsid w:val="16F2DEA8"/>
    <w:rsid w:val="16F3DB9B"/>
    <w:rsid w:val="16F4E60E"/>
    <w:rsid w:val="16F5746E"/>
    <w:rsid w:val="16F5EC5C"/>
    <w:rsid w:val="1701FAB4"/>
    <w:rsid w:val="1704052F"/>
    <w:rsid w:val="1709B619"/>
    <w:rsid w:val="170DA5FB"/>
    <w:rsid w:val="17119949"/>
    <w:rsid w:val="171F3695"/>
    <w:rsid w:val="171FC18E"/>
    <w:rsid w:val="171FDAAC"/>
    <w:rsid w:val="1724EF96"/>
    <w:rsid w:val="172A1294"/>
    <w:rsid w:val="172F5074"/>
    <w:rsid w:val="1733D0AF"/>
    <w:rsid w:val="173795CF"/>
    <w:rsid w:val="173B5938"/>
    <w:rsid w:val="173D3DBD"/>
    <w:rsid w:val="174C229B"/>
    <w:rsid w:val="17520ED4"/>
    <w:rsid w:val="1752F697"/>
    <w:rsid w:val="1753FF45"/>
    <w:rsid w:val="1757C34A"/>
    <w:rsid w:val="175EE755"/>
    <w:rsid w:val="1764F27F"/>
    <w:rsid w:val="1766B4AD"/>
    <w:rsid w:val="1769E235"/>
    <w:rsid w:val="176D20C5"/>
    <w:rsid w:val="1770EF3C"/>
    <w:rsid w:val="177FE352"/>
    <w:rsid w:val="1785F445"/>
    <w:rsid w:val="17865F4E"/>
    <w:rsid w:val="1788FE76"/>
    <w:rsid w:val="17896CA6"/>
    <w:rsid w:val="1796F9CB"/>
    <w:rsid w:val="17996DDF"/>
    <w:rsid w:val="1799711F"/>
    <w:rsid w:val="179D058A"/>
    <w:rsid w:val="179E50EE"/>
    <w:rsid w:val="179FDF8F"/>
    <w:rsid w:val="17A44E2A"/>
    <w:rsid w:val="17B45438"/>
    <w:rsid w:val="17BA0B1C"/>
    <w:rsid w:val="17BD98A2"/>
    <w:rsid w:val="17C251B3"/>
    <w:rsid w:val="17C4181B"/>
    <w:rsid w:val="17C4E7F8"/>
    <w:rsid w:val="17C68B7D"/>
    <w:rsid w:val="17CFD97A"/>
    <w:rsid w:val="17CFE9F2"/>
    <w:rsid w:val="17D1649C"/>
    <w:rsid w:val="17D34532"/>
    <w:rsid w:val="17D9A332"/>
    <w:rsid w:val="17DD1C28"/>
    <w:rsid w:val="17E01832"/>
    <w:rsid w:val="17E2EF39"/>
    <w:rsid w:val="17E339F8"/>
    <w:rsid w:val="17E8ECAF"/>
    <w:rsid w:val="17EF9F98"/>
    <w:rsid w:val="17FA6A24"/>
    <w:rsid w:val="18032FF0"/>
    <w:rsid w:val="1804C292"/>
    <w:rsid w:val="18057DBE"/>
    <w:rsid w:val="1806B4DD"/>
    <w:rsid w:val="1808A0C9"/>
    <w:rsid w:val="180E390E"/>
    <w:rsid w:val="180E97B0"/>
    <w:rsid w:val="18155633"/>
    <w:rsid w:val="181AA999"/>
    <w:rsid w:val="181F00C7"/>
    <w:rsid w:val="182CA4EE"/>
    <w:rsid w:val="182F1273"/>
    <w:rsid w:val="182FF198"/>
    <w:rsid w:val="1833C1C5"/>
    <w:rsid w:val="1836B925"/>
    <w:rsid w:val="183AC7AB"/>
    <w:rsid w:val="183FFB7D"/>
    <w:rsid w:val="18435003"/>
    <w:rsid w:val="18455C08"/>
    <w:rsid w:val="184C9DC6"/>
    <w:rsid w:val="184ED9B8"/>
    <w:rsid w:val="184FB3C5"/>
    <w:rsid w:val="1855908E"/>
    <w:rsid w:val="185AEB68"/>
    <w:rsid w:val="1866B382"/>
    <w:rsid w:val="18674307"/>
    <w:rsid w:val="1867AB57"/>
    <w:rsid w:val="1868E704"/>
    <w:rsid w:val="187715B7"/>
    <w:rsid w:val="187BA2A6"/>
    <w:rsid w:val="187C58FA"/>
    <w:rsid w:val="187D8076"/>
    <w:rsid w:val="18862D62"/>
    <w:rsid w:val="1887374A"/>
    <w:rsid w:val="188889F4"/>
    <w:rsid w:val="188B8EBF"/>
    <w:rsid w:val="1891E45B"/>
    <w:rsid w:val="189F641F"/>
    <w:rsid w:val="18A28402"/>
    <w:rsid w:val="18A5CAA1"/>
    <w:rsid w:val="18A6C653"/>
    <w:rsid w:val="18A9765C"/>
    <w:rsid w:val="18BBF891"/>
    <w:rsid w:val="18C52B8B"/>
    <w:rsid w:val="18C85954"/>
    <w:rsid w:val="18CE83B5"/>
    <w:rsid w:val="18CF3AEC"/>
    <w:rsid w:val="18E0F125"/>
    <w:rsid w:val="18F2957E"/>
    <w:rsid w:val="1902CA03"/>
    <w:rsid w:val="19074453"/>
    <w:rsid w:val="190754AB"/>
    <w:rsid w:val="190EF074"/>
    <w:rsid w:val="1911795E"/>
    <w:rsid w:val="192110CB"/>
    <w:rsid w:val="1923CF24"/>
    <w:rsid w:val="192879EE"/>
    <w:rsid w:val="19349214"/>
    <w:rsid w:val="19349229"/>
    <w:rsid w:val="193D4A98"/>
    <w:rsid w:val="19417F7B"/>
    <w:rsid w:val="19419309"/>
    <w:rsid w:val="195A4D1C"/>
    <w:rsid w:val="19607574"/>
    <w:rsid w:val="19744555"/>
    <w:rsid w:val="197485BF"/>
    <w:rsid w:val="197A5206"/>
    <w:rsid w:val="197D1228"/>
    <w:rsid w:val="1980CCC4"/>
    <w:rsid w:val="19814568"/>
    <w:rsid w:val="1989CCCD"/>
    <w:rsid w:val="1994FA69"/>
    <w:rsid w:val="199FECF2"/>
    <w:rsid w:val="19A60CF1"/>
    <w:rsid w:val="19AB1BBC"/>
    <w:rsid w:val="19AF740C"/>
    <w:rsid w:val="19B100F8"/>
    <w:rsid w:val="19B539C8"/>
    <w:rsid w:val="19B809FE"/>
    <w:rsid w:val="19BA814D"/>
    <w:rsid w:val="19BB8B82"/>
    <w:rsid w:val="19BC404E"/>
    <w:rsid w:val="19C1059B"/>
    <w:rsid w:val="19C2BA66"/>
    <w:rsid w:val="19C536AB"/>
    <w:rsid w:val="19C76F3D"/>
    <w:rsid w:val="19D5975B"/>
    <w:rsid w:val="19D7009D"/>
    <w:rsid w:val="19DAF9E7"/>
    <w:rsid w:val="19ED0DFF"/>
    <w:rsid w:val="19F468C9"/>
    <w:rsid w:val="19FA4824"/>
    <w:rsid w:val="19FCC666"/>
    <w:rsid w:val="19FED9B0"/>
    <w:rsid w:val="19FFC6AD"/>
    <w:rsid w:val="1A002685"/>
    <w:rsid w:val="1A0A0F85"/>
    <w:rsid w:val="1A0CD289"/>
    <w:rsid w:val="1A0D6D38"/>
    <w:rsid w:val="1A0FBE09"/>
    <w:rsid w:val="1A139AFA"/>
    <w:rsid w:val="1A1B690D"/>
    <w:rsid w:val="1A1EC488"/>
    <w:rsid w:val="1A267962"/>
    <w:rsid w:val="1A2A8828"/>
    <w:rsid w:val="1A4134D9"/>
    <w:rsid w:val="1A45BBD9"/>
    <w:rsid w:val="1A47D38F"/>
    <w:rsid w:val="1A53EB44"/>
    <w:rsid w:val="1A5BECAF"/>
    <w:rsid w:val="1A64533F"/>
    <w:rsid w:val="1A672688"/>
    <w:rsid w:val="1A6BA8FA"/>
    <w:rsid w:val="1A74B705"/>
    <w:rsid w:val="1A763525"/>
    <w:rsid w:val="1A78EC02"/>
    <w:rsid w:val="1A78EE3C"/>
    <w:rsid w:val="1A83240F"/>
    <w:rsid w:val="1A89647B"/>
    <w:rsid w:val="1A89B3B3"/>
    <w:rsid w:val="1A8B2BEC"/>
    <w:rsid w:val="1A8B2D30"/>
    <w:rsid w:val="1A9219ED"/>
    <w:rsid w:val="1A95AD60"/>
    <w:rsid w:val="1A992F98"/>
    <w:rsid w:val="1AA857C4"/>
    <w:rsid w:val="1AAC2A61"/>
    <w:rsid w:val="1AB28096"/>
    <w:rsid w:val="1AB2F726"/>
    <w:rsid w:val="1AB940BA"/>
    <w:rsid w:val="1ABF819F"/>
    <w:rsid w:val="1ABFF23B"/>
    <w:rsid w:val="1ACCCB32"/>
    <w:rsid w:val="1AD254F2"/>
    <w:rsid w:val="1AD8A5CF"/>
    <w:rsid w:val="1ADAA24A"/>
    <w:rsid w:val="1AED1C5F"/>
    <w:rsid w:val="1AF291A8"/>
    <w:rsid w:val="1AF38700"/>
    <w:rsid w:val="1AF3ADF6"/>
    <w:rsid w:val="1AF6D909"/>
    <w:rsid w:val="1AF78292"/>
    <w:rsid w:val="1B0191C0"/>
    <w:rsid w:val="1B0E9828"/>
    <w:rsid w:val="1B0ED3E5"/>
    <w:rsid w:val="1B166A50"/>
    <w:rsid w:val="1B16A285"/>
    <w:rsid w:val="1B197E4A"/>
    <w:rsid w:val="1B1A272C"/>
    <w:rsid w:val="1B1BDAD9"/>
    <w:rsid w:val="1B321119"/>
    <w:rsid w:val="1B346096"/>
    <w:rsid w:val="1B350336"/>
    <w:rsid w:val="1B371B9D"/>
    <w:rsid w:val="1B389E23"/>
    <w:rsid w:val="1B3A35E5"/>
    <w:rsid w:val="1B41D499"/>
    <w:rsid w:val="1B445DFC"/>
    <w:rsid w:val="1B47406F"/>
    <w:rsid w:val="1B483F4D"/>
    <w:rsid w:val="1B49E900"/>
    <w:rsid w:val="1B4AA7B4"/>
    <w:rsid w:val="1B4EDEF9"/>
    <w:rsid w:val="1B5144BB"/>
    <w:rsid w:val="1B518854"/>
    <w:rsid w:val="1B57C022"/>
    <w:rsid w:val="1B57F92C"/>
    <w:rsid w:val="1B61B554"/>
    <w:rsid w:val="1B6BDCA8"/>
    <w:rsid w:val="1B6BFD14"/>
    <w:rsid w:val="1B6F161F"/>
    <w:rsid w:val="1B716124"/>
    <w:rsid w:val="1B72686D"/>
    <w:rsid w:val="1B7A37FA"/>
    <w:rsid w:val="1B7B6E0C"/>
    <w:rsid w:val="1B8679EF"/>
    <w:rsid w:val="1B879EC0"/>
    <w:rsid w:val="1B8F8A69"/>
    <w:rsid w:val="1B931461"/>
    <w:rsid w:val="1B95F94E"/>
    <w:rsid w:val="1B961885"/>
    <w:rsid w:val="1B968732"/>
    <w:rsid w:val="1B9E6433"/>
    <w:rsid w:val="1B9F6F9A"/>
    <w:rsid w:val="1BA078F1"/>
    <w:rsid w:val="1BA5D4B7"/>
    <w:rsid w:val="1BB22DE6"/>
    <w:rsid w:val="1BC854FD"/>
    <w:rsid w:val="1BCCA8FF"/>
    <w:rsid w:val="1BCDF224"/>
    <w:rsid w:val="1BD71982"/>
    <w:rsid w:val="1BD9EF5E"/>
    <w:rsid w:val="1BDA654C"/>
    <w:rsid w:val="1BDEAEED"/>
    <w:rsid w:val="1BE32EE2"/>
    <w:rsid w:val="1BE3FD07"/>
    <w:rsid w:val="1BE5FFE2"/>
    <w:rsid w:val="1BEA015D"/>
    <w:rsid w:val="1BF05B76"/>
    <w:rsid w:val="1BF37052"/>
    <w:rsid w:val="1BF42E72"/>
    <w:rsid w:val="1BFF5057"/>
    <w:rsid w:val="1C01BF95"/>
    <w:rsid w:val="1C0A22FD"/>
    <w:rsid w:val="1C0BEAAB"/>
    <w:rsid w:val="1C1145CC"/>
    <w:rsid w:val="1C133E22"/>
    <w:rsid w:val="1C1F1510"/>
    <w:rsid w:val="1C21494A"/>
    <w:rsid w:val="1C250D95"/>
    <w:rsid w:val="1C26A61F"/>
    <w:rsid w:val="1C2BF022"/>
    <w:rsid w:val="1C311AFE"/>
    <w:rsid w:val="1C347F37"/>
    <w:rsid w:val="1C377092"/>
    <w:rsid w:val="1C3B8BBE"/>
    <w:rsid w:val="1C3ED057"/>
    <w:rsid w:val="1C401058"/>
    <w:rsid w:val="1C40BDD8"/>
    <w:rsid w:val="1C427384"/>
    <w:rsid w:val="1C45288E"/>
    <w:rsid w:val="1C472CF8"/>
    <w:rsid w:val="1C4B6663"/>
    <w:rsid w:val="1C4BB716"/>
    <w:rsid w:val="1C55E28A"/>
    <w:rsid w:val="1C5680E7"/>
    <w:rsid w:val="1C57E9FE"/>
    <w:rsid w:val="1C5C9E10"/>
    <w:rsid w:val="1C5D58C8"/>
    <w:rsid w:val="1C6136C6"/>
    <w:rsid w:val="1C61BB96"/>
    <w:rsid w:val="1C6D30A5"/>
    <w:rsid w:val="1C6FDAD3"/>
    <w:rsid w:val="1C79F376"/>
    <w:rsid w:val="1C7A25BB"/>
    <w:rsid w:val="1C7B8529"/>
    <w:rsid w:val="1C86BA0E"/>
    <w:rsid w:val="1C8CF65D"/>
    <w:rsid w:val="1C8E6209"/>
    <w:rsid w:val="1C8F2DAC"/>
    <w:rsid w:val="1C9514F3"/>
    <w:rsid w:val="1C962C01"/>
    <w:rsid w:val="1CA13AC8"/>
    <w:rsid w:val="1CA961F6"/>
    <w:rsid w:val="1CB75936"/>
    <w:rsid w:val="1CB7AB3A"/>
    <w:rsid w:val="1CBBAD99"/>
    <w:rsid w:val="1CBBB1B4"/>
    <w:rsid w:val="1CC09387"/>
    <w:rsid w:val="1CC14144"/>
    <w:rsid w:val="1CC1A3B4"/>
    <w:rsid w:val="1CC6AA70"/>
    <w:rsid w:val="1CCAE6C4"/>
    <w:rsid w:val="1CD07DE5"/>
    <w:rsid w:val="1CD12D60"/>
    <w:rsid w:val="1CD29B0E"/>
    <w:rsid w:val="1CD6B8F3"/>
    <w:rsid w:val="1CD99936"/>
    <w:rsid w:val="1CE7C632"/>
    <w:rsid w:val="1CE8E294"/>
    <w:rsid w:val="1CF2A3CE"/>
    <w:rsid w:val="1CF2A8D1"/>
    <w:rsid w:val="1CF3774F"/>
    <w:rsid w:val="1CF4E90C"/>
    <w:rsid w:val="1CFA9A98"/>
    <w:rsid w:val="1CFAD81D"/>
    <w:rsid w:val="1D030015"/>
    <w:rsid w:val="1D051D0A"/>
    <w:rsid w:val="1D090098"/>
    <w:rsid w:val="1D0A2C4C"/>
    <w:rsid w:val="1D0E38CE"/>
    <w:rsid w:val="1D0F98EA"/>
    <w:rsid w:val="1D1A5A1A"/>
    <w:rsid w:val="1D1D187A"/>
    <w:rsid w:val="1D224ADB"/>
    <w:rsid w:val="1D24CAC5"/>
    <w:rsid w:val="1D2D05B9"/>
    <w:rsid w:val="1D30CCF7"/>
    <w:rsid w:val="1D36BEEF"/>
    <w:rsid w:val="1D3C9055"/>
    <w:rsid w:val="1D47B6C2"/>
    <w:rsid w:val="1D4B2F65"/>
    <w:rsid w:val="1D4E56B1"/>
    <w:rsid w:val="1D500FDC"/>
    <w:rsid w:val="1D540D88"/>
    <w:rsid w:val="1D542BC5"/>
    <w:rsid w:val="1D562FAD"/>
    <w:rsid w:val="1D59DBB8"/>
    <w:rsid w:val="1D5B86F0"/>
    <w:rsid w:val="1D5D89FB"/>
    <w:rsid w:val="1D60102C"/>
    <w:rsid w:val="1D6C44BA"/>
    <w:rsid w:val="1D6F720C"/>
    <w:rsid w:val="1D7495DB"/>
    <w:rsid w:val="1D85548F"/>
    <w:rsid w:val="1D86CF43"/>
    <w:rsid w:val="1D8A0E7B"/>
    <w:rsid w:val="1D91E7E5"/>
    <w:rsid w:val="1D928F60"/>
    <w:rsid w:val="1D94D213"/>
    <w:rsid w:val="1D95C592"/>
    <w:rsid w:val="1D9858B5"/>
    <w:rsid w:val="1D98C3EC"/>
    <w:rsid w:val="1DA08857"/>
    <w:rsid w:val="1DA6F5E2"/>
    <w:rsid w:val="1DA81608"/>
    <w:rsid w:val="1DABDFB5"/>
    <w:rsid w:val="1DACCD3A"/>
    <w:rsid w:val="1DB3388A"/>
    <w:rsid w:val="1DB920A6"/>
    <w:rsid w:val="1DB9B78C"/>
    <w:rsid w:val="1DBDBB2A"/>
    <w:rsid w:val="1DBE212A"/>
    <w:rsid w:val="1DC2273B"/>
    <w:rsid w:val="1DC330D2"/>
    <w:rsid w:val="1DCF3FC2"/>
    <w:rsid w:val="1DD7AC5A"/>
    <w:rsid w:val="1DDA74D7"/>
    <w:rsid w:val="1DDC40ED"/>
    <w:rsid w:val="1DEAB5C5"/>
    <w:rsid w:val="1DEB50B5"/>
    <w:rsid w:val="1DEBFD8F"/>
    <w:rsid w:val="1DF2EF38"/>
    <w:rsid w:val="1DF3D904"/>
    <w:rsid w:val="1E06FFD3"/>
    <w:rsid w:val="1E08179A"/>
    <w:rsid w:val="1E099C41"/>
    <w:rsid w:val="1E0B5F23"/>
    <w:rsid w:val="1E0D4036"/>
    <w:rsid w:val="1E0DE45B"/>
    <w:rsid w:val="1E190252"/>
    <w:rsid w:val="1E19A94C"/>
    <w:rsid w:val="1E202EA8"/>
    <w:rsid w:val="1E369635"/>
    <w:rsid w:val="1E393282"/>
    <w:rsid w:val="1E3A6A1B"/>
    <w:rsid w:val="1E45ACEF"/>
    <w:rsid w:val="1E4A3BA3"/>
    <w:rsid w:val="1E4E9DBB"/>
    <w:rsid w:val="1E4F1361"/>
    <w:rsid w:val="1E504B4E"/>
    <w:rsid w:val="1E58E3BD"/>
    <w:rsid w:val="1E5FD9CE"/>
    <w:rsid w:val="1E6746BE"/>
    <w:rsid w:val="1E77E30D"/>
    <w:rsid w:val="1E7AE017"/>
    <w:rsid w:val="1E7B5954"/>
    <w:rsid w:val="1E7CC677"/>
    <w:rsid w:val="1E7F5F98"/>
    <w:rsid w:val="1E8259CB"/>
    <w:rsid w:val="1E83F1AE"/>
    <w:rsid w:val="1E8463D6"/>
    <w:rsid w:val="1E8702FD"/>
    <w:rsid w:val="1E8CD416"/>
    <w:rsid w:val="1E918253"/>
    <w:rsid w:val="1E956428"/>
    <w:rsid w:val="1E970CAE"/>
    <w:rsid w:val="1E99DF50"/>
    <w:rsid w:val="1EA1E48A"/>
    <w:rsid w:val="1EA52F8C"/>
    <w:rsid w:val="1EA57CC9"/>
    <w:rsid w:val="1EA5BB03"/>
    <w:rsid w:val="1EAA092F"/>
    <w:rsid w:val="1EAC6DE5"/>
    <w:rsid w:val="1EAF62C2"/>
    <w:rsid w:val="1EB0DF21"/>
    <w:rsid w:val="1EB1C6F5"/>
    <w:rsid w:val="1EB5BCC0"/>
    <w:rsid w:val="1EBF7C26"/>
    <w:rsid w:val="1EC4602B"/>
    <w:rsid w:val="1EC81135"/>
    <w:rsid w:val="1ECF77BC"/>
    <w:rsid w:val="1ED184DF"/>
    <w:rsid w:val="1ED97423"/>
    <w:rsid w:val="1EE100F2"/>
    <w:rsid w:val="1EE15A38"/>
    <w:rsid w:val="1EE79170"/>
    <w:rsid w:val="1EE9F58B"/>
    <w:rsid w:val="1EF24DD8"/>
    <w:rsid w:val="1EF3E43C"/>
    <w:rsid w:val="1EF41E3D"/>
    <w:rsid w:val="1EF46BB1"/>
    <w:rsid w:val="1EF5E34A"/>
    <w:rsid w:val="1EF6A201"/>
    <w:rsid w:val="1EF6F375"/>
    <w:rsid w:val="1EF7E32F"/>
    <w:rsid w:val="1EFC34B9"/>
    <w:rsid w:val="1F039E10"/>
    <w:rsid w:val="1F0E8A70"/>
    <w:rsid w:val="1F1428D5"/>
    <w:rsid w:val="1F1A6BD4"/>
    <w:rsid w:val="1F2A48A9"/>
    <w:rsid w:val="1F2AAE6C"/>
    <w:rsid w:val="1F2BCF34"/>
    <w:rsid w:val="1F2C5E40"/>
    <w:rsid w:val="1F39E07F"/>
    <w:rsid w:val="1F44F0AB"/>
    <w:rsid w:val="1F460B25"/>
    <w:rsid w:val="1F4E52C4"/>
    <w:rsid w:val="1F57F7D5"/>
    <w:rsid w:val="1F5C963B"/>
    <w:rsid w:val="1F5DF79C"/>
    <w:rsid w:val="1F6227CE"/>
    <w:rsid w:val="1F6F026F"/>
    <w:rsid w:val="1F780C25"/>
    <w:rsid w:val="1F7A4185"/>
    <w:rsid w:val="1F7AB448"/>
    <w:rsid w:val="1F7FED6B"/>
    <w:rsid w:val="1F814D78"/>
    <w:rsid w:val="1F8194E5"/>
    <w:rsid w:val="1F81A77F"/>
    <w:rsid w:val="1F836995"/>
    <w:rsid w:val="1F85CE22"/>
    <w:rsid w:val="1F873DB9"/>
    <w:rsid w:val="1F89743F"/>
    <w:rsid w:val="1F8B86C5"/>
    <w:rsid w:val="1F8BE955"/>
    <w:rsid w:val="1F8C1527"/>
    <w:rsid w:val="1F8CACFB"/>
    <w:rsid w:val="1F9ECE56"/>
    <w:rsid w:val="1FA3CE7E"/>
    <w:rsid w:val="1FA4DFD2"/>
    <w:rsid w:val="1FAD2219"/>
    <w:rsid w:val="1FB3305F"/>
    <w:rsid w:val="1FC0F1D1"/>
    <w:rsid w:val="1FC7F9D8"/>
    <w:rsid w:val="1FC8540D"/>
    <w:rsid w:val="1FCB114E"/>
    <w:rsid w:val="1FCE1EC2"/>
    <w:rsid w:val="1FCF6ABD"/>
    <w:rsid w:val="1FD5663C"/>
    <w:rsid w:val="1FD5FADE"/>
    <w:rsid w:val="1FE61C8E"/>
    <w:rsid w:val="1FEB1390"/>
    <w:rsid w:val="1FF402D7"/>
    <w:rsid w:val="1FF40C03"/>
    <w:rsid w:val="1FF69A01"/>
    <w:rsid w:val="1FF92924"/>
    <w:rsid w:val="200B7AA1"/>
    <w:rsid w:val="200DFE60"/>
    <w:rsid w:val="201BF73B"/>
    <w:rsid w:val="2020239D"/>
    <w:rsid w:val="2020C14F"/>
    <w:rsid w:val="20231BE7"/>
    <w:rsid w:val="2026490E"/>
    <w:rsid w:val="2027CED9"/>
    <w:rsid w:val="20283104"/>
    <w:rsid w:val="202BDE27"/>
    <w:rsid w:val="202D83A2"/>
    <w:rsid w:val="204031B2"/>
    <w:rsid w:val="2044C074"/>
    <w:rsid w:val="20461289"/>
    <w:rsid w:val="204848DC"/>
    <w:rsid w:val="204C08D4"/>
    <w:rsid w:val="2050108A"/>
    <w:rsid w:val="2050E86B"/>
    <w:rsid w:val="2057C889"/>
    <w:rsid w:val="205C37B3"/>
    <w:rsid w:val="206181EC"/>
    <w:rsid w:val="20626D88"/>
    <w:rsid w:val="206BA810"/>
    <w:rsid w:val="207242EF"/>
    <w:rsid w:val="2072790D"/>
    <w:rsid w:val="20730676"/>
    <w:rsid w:val="207D1332"/>
    <w:rsid w:val="207D6349"/>
    <w:rsid w:val="2080E4F5"/>
    <w:rsid w:val="2084BE17"/>
    <w:rsid w:val="20855AEC"/>
    <w:rsid w:val="2088C7A4"/>
    <w:rsid w:val="208D99CF"/>
    <w:rsid w:val="208FA9D9"/>
    <w:rsid w:val="2093FD7B"/>
    <w:rsid w:val="2095C7B2"/>
    <w:rsid w:val="209816ED"/>
    <w:rsid w:val="20A49D4A"/>
    <w:rsid w:val="20AA027C"/>
    <w:rsid w:val="20AA31E6"/>
    <w:rsid w:val="20ACF4B9"/>
    <w:rsid w:val="20AE8F90"/>
    <w:rsid w:val="20AF02AD"/>
    <w:rsid w:val="20AF93D7"/>
    <w:rsid w:val="20B0F0E1"/>
    <w:rsid w:val="20B52518"/>
    <w:rsid w:val="20B812AE"/>
    <w:rsid w:val="20BE5DFC"/>
    <w:rsid w:val="20C15B7D"/>
    <w:rsid w:val="20C71960"/>
    <w:rsid w:val="20C97CE9"/>
    <w:rsid w:val="20D3DED1"/>
    <w:rsid w:val="20D72B03"/>
    <w:rsid w:val="20D88D2B"/>
    <w:rsid w:val="20DA15E3"/>
    <w:rsid w:val="20DEF7A2"/>
    <w:rsid w:val="20DFAE41"/>
    <w:rsid w:val="20E086DB"/>
    <w:rsid w:val="20E09FA0"/>
    <w:rsid w:val="20E44D4F"/>
    <w:rsid w:val="20E8795F"/>
    <w:rsid w:val="20EDDC17"/>
    <w:rsid w:val="20F4AE10"/>
    <w:rsid w:val="20FB1595"/>
    <w:rsid w:val="20FDA763"/>
    <w:rsid w:val="20FF8C76"/>
    <w:rsid w:val="2102403D"/>
    <w:rsid w:val="21027AB4"/>
    <w:rsid w:val="21033007"/>
    <w:rsid w:val="2105CD56"/>
    <w:rsid w:val="210600D7"/>
    <w:rsid w:val="2110B1A2"/>
    <w:rsid w:val="21146039"/>
    <w:rsid w:val="21184818"/>
    <w:rsid w:val="2119ADDE"/>
    <w:rsid w:val="211C2A76"/>
    <w:rsid w:val="211C5BD2"/>
    <w:rsid w:val="21207532"/>
    <w:rsid w:val="21209F73"/>
    <w:rsid w:val="2125F21A"/>
    <w:rsid w:val="2126C781"/>
    <w:rsid w:val="2128579B"/>
    <w:rsid w:val="2128F6F0"/>
    <w:rsid w:val="212DE981"/>
    <w:rsid w:val="213334E2"/>
    <w:rsid w:val="2133D212"/>
    <w:rsid w:val="2135CEA7"/>
    <w:rsid w:val="2136EED5"/>
    <w:rsid w:val="213D444F"/>
    <w:rsid w:val="21416698"/>
    <w:rsid w:val="2141DC4A"/>
    <w:rsid w:val="2145246B"/>
    <w:rsid w:val="214ADD8D"/>
    <w:rsid w:val="214C36A4"/>
    <w:rsid w:val="214CCB6C"/>
    <w:rsid w:val="2156F346"/>
    <w:rsid w:val="215C038C"/>
    <w:rsid w:val="215FAF56"/>
    <w:rsid w:val="21610C38"/>
    <w:rsid w:val="2164933D"/>
    <w:rsid w:val="216AD4E2"/>
    <w:rsid w:val="216E5C5A"/>
    <w:rsid w:val="21798C28"/>
    <w:rsid w:val="217AFE45"/>
    <w:rsid w:val="217E6B2B"/>
    <w:rsid w:val="21819109"/>
    <w:rsid w:val="21861FBC"/>
    <w:rsid w:val="2188A104"/>
    <w:rsid w:val="218B8DDC"/>
    <w:rsid w:val="218E57DE"/>
    <w:rsid w:val="218F47D0"/>
    <w:rsid w:val="219290B7"/>
    <w:rsid w:val="2193B4CC"/>
    <w:rsid w:val="219857E3"/>
    <w:rsid w:val="21A032F0"/>
    <w:rsid w:val="21A094E5"/>
    <w:rsid w:val="21AD3133"/>
    <w:rsid w:val="21AEC3F1"/>
    <w:rsid w:val="21B0684A"/>
    <w:rsid w:val="21BB0AA0"/>
    <w:rsid w:val="21BDC50D"/>
    <w:rsid w:val="21C3A78D"/>
    <w:rsid w:val="21C57E67"/>
    <w:rsid w:val="21CD1B39"/>
    <w:rsid w:val="21CDE28E"/>
    <w:rsid w:val="21D0AACD"/>
    <w:rsid w:val="21D653EA"/>
    <w:rsid w:val="21DB706E"/>
    <w:rsid w:val="21DC76B8"/>
    <w:rsid w:val="21DCC40B"/>
    <w:rsid w:val="21DF4218"/>
    <w:rsid w:val="21E1A9F1"/>
    <w:rsid w:val="21E99777"/>
    <w:rsid w:val="21EDA125"/>
    <w:rsid w:val="21F1A82B"/>
    <w:rsid w:val="21F41F32"/>
    <w:rsid w:val="21F730E5"/>
    <w:rsid w:val="21F9492A"/>
    <w:rsid w:val="21FC8A07"/>
    <w:rsid w:val="22030CB8"/>
    <w:rsid w:val="22031EB4"/>
    <w:rsid w:val="22044B69"/>
    <w:rsid w:val="22086416"/>
    <w:rsid w:val="220C9A05"/>
    <w:rsid w:val="220EA7C9"/>
    <w:rsid w:val="221398B4"/>
    <w:rsid w:val="221CE8B2"/>
    <w:rsid w:val="221DAFC7"/>
    <w:rsid w:val="221E856A"/>
    <w:rsid w:val="221F991E"/>
    <w:rsid w:val="222143C8"/>
    <w:rsid w:val="2223D492"/>
    <w:rsid w:val="222A28F8"/>
    <w:rsid w:val="22392A18"/>
    <w:rsid w:val="22482015"/>
    <w:rsid w:val="224CCD67"/>
    <w:rsid w:val="224D5A30"/>
    <w:rsid w:val="2250A159"/>
    <w:rsid w:val="2254A636"/>
    <w:rsid w:val="225652CB"/>
    <w:rsid w:val="225858E4"/>
    <w:rsid w:val="2258FF83"/>
    <w:rsid w:val="225DC88E"/>
    <w:rsid w:val="2268AB01"/>
    <w:rsid w:val="226A3A07"/>
    <w:rsid w:val="226A90D2"/>
    <w:rsid w:val="2273CBB1"/>
    <w:rsid w:val="227C99CA"/>
    <w:rsid w:val="22812791"/>
    <w:rsid w:val="22823172"/>
    <w:rsid w:val="22858472"/>
    <w:rsid w:val="2288A8DB"/>
    <w:rsid w:val="228B1CD6"/>
    <w:rsid w:val="228D1769"/>
    <w:rsid w:val="22915FAF"/>
    <w:rsid w:val="22937FC9"/>
    <w:rsid w:val="2294B05D"/>
    <w:rsid w:val="2299530E"/>
    <w:rsid w:val="22A65552"/>
    <w:rsid w:val="22A813FE"/>
    <w:rsid w:val="22B438E8"/>
    <w:rsid w:val="22BD2AE6"/>
    <w:rsid w:val="22C33B31"/>
    <w:rsid w:val="22C3E318"/>
    <w:rsid w:val="22C4B405"/>
    <w:rsid w:val="22C5613E"/>
    <w:rsid w:val="22CE08B7"/>
    <w:rsid w:val="22D1AE3E"/>
    <w:rsid w:val="22D8819A"/>
    <w:rsid w:val="22D8B3B4"/>
    <w:rsid w:val="22E1557E"/>
    <w:rsid w:val="22E798AC"/>
    <w:rsid w:val="22F10113"/>
    <w:rsid w:val="22F27317"/>
    <w:rsid w:val="22F33A7D"/>
    <w:rsid w:val="22F5297B"/>
    <w:rsid w:val="22F52A25"/>
    <w:rsid w:val="2303A272"/>
    <w:rsid w:val="23048862"/>
    <w:rsid w:val="2308DAD6"/>
    <w:rsid w:val="23138645"/>
    <w:rsid w:val="23181D50"/>
    <w:rsid w:val="231FE8E5"/>
    <w:rsid w:val="23319F47"/>
    <w:rsid w:val="2338541E"/>
    <w:rsid w:val="233D8463"/>
    <w:rsid w:val="23435F56"/>
    <w:rsid w:val="234BF304"/>
    <w:rsid w:val="234CD8BE"/>
    <w:rsid w:val="2352419B"/>
    <w:rsid w:val="23542EED"/>
    <w:rsid w:val="235CFBF0"/>
    <w:rsid w:val="235E9D6B"/>
    <w:rsid w:val="23647E13"/>
    <w:rsid w:val="2368EE0D"/>
    <w:rsid w:val="23693385"/>
    <w:rsid w:val="236D9F8E"/>
    <w:rsid w:val="2370AE22"/>
    <w:rsid w:val="2371D322"/>
    <w:rsid w:val="2372D931"/>
    <w:rsid w:val="2377451B"/>
    <w:rsid w:val="237F5728"/>
    <w:rsid w:val="238084E9"/>
    <w:rsid w:val="2382B190"/>
    <w:rsid w:val="238AAE3A"/>
    <w:rsid w:val="238C39D4"/>
    <w:rsid w:val="2392B53C"/>
    <w:rsid w:val="23942BA2"/>
    <w:rsid w:val="2395FEF7"/>
    <w:rsid w:val="2399995C"/>
    <w:rsid w:val="239B3636"/>
    <w:rsid w:val="239EB89F"/>
    <w:rsid w:val="23A0C2FD"/>
    <w:rsid w:val="23A5BCB5"/>
    <w:rsid w:val="23A86A66"/>
    <w:rsid w:val="23ACB792"/>
    <w:rsid w:val="23B18991"/>
    <w:rsid w:val="23BBA0D9"/>
    <w:rsid w:val="23BD1429"/>
    <w:rsid w:val="23C93565"/>
    <w:rsid w:val="23CB0C13"/>
    <w:rsid w:val="23CC3A4B"/>
    <w:rsid w:val="23D6B507"/>
    <w:rsid w:val="23D6E576"/>
    <w:rsid w:val="23D89793"/>
    <w:rsid w:val="23D8F225"/>
    <w:rsid w:val="23DDD8D1"/>
    <w:rsid w:val="23E05D90"/>
    <w:rsid w:val="23E574C3"/>
    <w:rsid w:val="23EABAE4"/>
    <w:rsid w:val="23F1F37C"/>
    <w:rsid w:val="23F4F3D1"/>
    <w:rsid w:val="23FBD6C8"/>
    <w:rsid w:val="23FC7059"/>
    <w:rsid w:val="23FDB153"/>
    <w:rsid w:val="24027981"/>
    <w:rsid w:val="2406B148"/>
    <w:rsid w:val="24075E37"/>
    <w:rsid w:val="240B87FC"/>
    <w:rsid w:val="240EA37C"/>
    <w:rsid w:val="2412CE2B"/>
    <w:rsid w:val="24184062"/>
    <w:rsid w:val="24197C48"/>
    <w:rsid w:val="241A2D96"/>
    <w:rsid w:val="241C8D11"/>
    <w:rsid w:val="241D72A2"/>
    <w:rsid w:val="241EB36B"/>
    <w:rsid w:val="2423D17A"/>
    <w:rsid w:val="2426E981"/>
    <w:rsid w:val="242D08FC"/>
    <w:rsid w:val="24308326"/>
    <w:rsid w:val="24330988"/>
    <w:rsid w:val="24384E93"/>
    <w:rsid w:val="243F6345"/>
    <w:rsid w:val="24464E2B"/>
    <w:rsid w:val="2449F0C4"/>
    <w:rsid w:val="244A1775"/>
    <w:rsid w:val="244C19E9"/>
    <w:rsid w:val="244F5CF0"/>
    <w:rsid w:val="24509421"/>
    <w:rsid w:val="245326F8"/>
    <w:rsid w:val="24549A5C"/>
    <w:rsid w:val="24569CB3"/>
    <w:rsid w:val="245E0C4B"/>
    <w:rsid w:val="245E16A2"/>
    <w:rsid w:val="2467E4DD"/>
    <w:rsid w:val="246FCF80"/>
    <w:rsid w:val="2472B875"/>
    <w:rsid w:val="24741396"/>
    <w:rsid w:val="2483F94E"/>
    <w:rsid w:val="2486245D"/>
    <w:rsid w:val="24882DD8"/>
    <w:rsid w:val="248A9E31"/>
    <w:rsid w:val="248B4E32"/>
    <w:rsid w:val="248BE38C"/>
    <w:rsid w:val="248D05D2"/>
    <w:rsid w:val="2492E02D"/>
    <w:rsid w:val="249B9FFA"/>
    <w:rsid w:val="24A4EEC5"/>
    <w:rsid w:val="24A5B64C"/>
    <w:rsid w:val="24A7F45B"/>
    <w:rsid w:val="24AC088A"/>
    <w:rsid w:val="24B49DDA"/>
    <w:rsid w:val="24BD04B6"/>
    <w:rsid w:val="24BD4C96"/>
    <w:rsid w:val="24C2660D"/>
    <w:rsid w:val="24C26BE2"/>
    <w:rsid w:val="24D4561E"/>
    <w:rsid w:val="24DBCDF8"/>
    <w:rsid w:val="24E88A9C"/>
    <w:rsid w:val="24E99E77"/>
    <w:rsid w:val="24EE4B91"/>
    <w:rsid w:val="24EFB216"/>
    <w:rsid w:val="24F8AA58"/>
    <w:rsid w:val="2507EDD2"/>
    <w:rsid w:val="250984C6"/>
    <w:rsid w:val="250AB3A2"/>
    <w:rsid w:val="250AD234"/>
    <w:rsid w:val="250B98BE"/>
    <w:rsid w:val="251102C4"/>
    <w:rsid w:val="2511A33E"/>
    <w:rsid w:val="25215AF1"/>
    <w:rsid w:val="2535100D"/>
    <w:rsid w:val="253886CE"/>
    <w:rsid w:val="253BEB65"/>
    <w:rsid w:val="25484DEF"/>
    <w:rsid w:val="2552570A"/>
    <w:rsid w:val="255C1CDA"/>
    <w:rsid w:val="2566E611"/>
    <w:rsid w:val="256AF983"/>
    <w:rsid w:val="2570B6FC"/>
    <w:rsid w:val="25740BBE"/>
    <w:rsid w:val="257663C6"/>
    <w:rsid w:val="257CA7AE"/>
    <w:rsid w:val="2580B037"/>
    <w:rsid w:val="258439CA"/>
    <w:rsid w:val="258F5687"/>
    <w:rsid w:val="2593F853"/>
    <w:rsid w:val="25951B24"/>
    <w:rsid w:val="2595F21D"/>
    <w:rsid w:val="259E1A9E"/>
    <w:rsid w:val="25A38F6E"/>
    <w:rsid w:val="25A49A52"/>
    <w:rsid w:val="25A50157"/>
    <w:rsid w:val="25A58377"/>
    <w:rsid w:val="25A7585D"/>
    <w:rsid w:val="25AC1ADC"/>
    <w:rsid w:val="25AE32A5"/>
    <w:rsid w:val="25B54CA9"/>
    <w:rsid w:val="25BE6119"/>
    <w:rsid w:val="25BF9138"/>
    <w:rsid w:val="25BFCB41"/>
    <w:rsid w:val="25C0131A"/>
    <w:rsid w:val="25C0161C"/>
    <w:rsid w:val="25C328C7"/>
    <w:rsid w:val="25C4126E"/>
    <w:rsid w:val="25C6A86F"/>
    <w:rsid w:val="25C9257E"/>
    <w:rsid w:val="25CD3920"/>
    <w:rsid w:val="25D32236"/>
    <w:rsid w:val="25D86E68"/>
    <w:rsid w:val="25D9899A"/>
    <w:rsid w:val="25E8B33A"/>
    <w:rsid w:val="25E9193A"/>
    <w:rsid w:val="25F44E85"/>
    <w:rsid w:val="25F8A49B"/>
    <w:rsid w:val="26037A1B"/>
    <w:rsid w:val="260439D5"/>
    <w:rsid w:val="2609C26A"/>
    <w:rsid w:val="260AC000"/>
    <w:rsid w:val="260B1FBA"/>
    <w:rsid w:val="260F1A93"/>
    <w:rsid w:val="2612BD5F"/>
    <w:rsid w:val="26165B96"/>
    <w:rsid w:val="262FF7EE"/>
    <w:rsid w:val="26303355"/>
    <w:rsid w:val="2636E6C8"/>
    <w:rsid w:val="2640E3D7"/>
    <w:rsid w:val="26438599"/>
    <w:rsid w:val="2643DF3B"/>
    <w:rsid w:val="26577643"/>
    <w:rsid w:val="2663C7A9"/>
    <w:rsid w:val="26711BB9"/>
    <w:rsid w:val="26758047"/>
    <w:rsid w:val="2675DFF4"/>
    <w:rsid w:val="26768BDB"/>
    <w:rsid w:val="26776216"/>
    <w:rsid w:val="2677C316"/>
    <w:rsid w:val="26794A95"/>
    <w:rsid w:val="267DA76C"/>
    <w:rsid w:val="267DD485"/>
    <w:rsid w:val="26820350"/>
    <w:rsid w:val="2683CCB9"/>
    <w:rsid w:val="2687861A"/>
    <w:rsid w:val="2687EE3C"/>
    <w:rsid w:val="268CD34D"/>
    <w:rsid w:val="268F4285"/>
    <w:rsid w:val="2693B897"/>
    <w:rsid w:val="269718B0"/>
    <w:rsid w:val="26A898E7"/>
    <w:rsid w:val="26A97C14"/>
    <w:rsid w:val="26B1B34F"/>
    <w:rsid w:val="26B24126"/>
    <w:rsid w:val="26B375B3"/>
    <w:rsid w:val="26B38145"/>
    <w:rsid w:val="26B6ACCB"/>
    <w:rsid w:val="26B6E294"/>
    <w:rsid w:val="26B8EB1D"/>
    <w:rsid w:val="26BC85FB"/>
    <w:rsid w:val="26BD82FA"/>
    <w:rsid w:val="26CB2FF7"/>
    <w:rsid w:val="26D00B91"/>
    <w:rsid w:val="26D2DFD1"/>
    <w:rsid w:val="26D35B10"/>
    <w:rsid w:val="26D98FE3"/>
    <w:rsid w:val="26DA7BCB"/>
    <w:rsid w:val="26DF5F65"/>
    <w:rsid w:val="26DF74EC"/>
    <w:rsid w:val="26E00B28"/>
    <w:rsid w:val="26E0B8B2"/>
    <w:rsid w:val="26E2247E"/>
    <w:rsid w:val="26EA0603"/>
    <w:rsid w:val="26EA4CBB"/>
    <w:rsid w:val="26EB21AC"/>
    <w:rsid w:val="26FA3569"/>
    <w:rsid w:val="26FDF01A"/>
    <w:rsid w:val="27008D83"/>
    <w:rsid w:val="270EF878"/>
    <w:rsid w:val="2711E128"/>
    <w:rsid w:val="271888D1"/>
    <w:rsid w:val="27257B3B"/>
    <w:rsid w:val="2725A642"/>
    <w:rsid w:val="27289B5A"/>
    <w:rsid w:val="2728E6EC"/>
    <w:rsid w:val="272E5614"/>
    <w:rsid w:val="272F12F5"/>
    <w:rsid w:val="27305756"/>
    <w:rsid w:val="273528D3"/>
    <w:rsid w:val="273F005C"/>
    <w:rsid w:val="27404220"/>
    <w:rsid w:val="2742BC94"/>
    <w:rsid w:val="2742EF2F"/>
    <w:rsid w:val="2745B68D"/>
    <w:rsid w:val="27575526"/>
    <w:rsid w:val="2757AF46"/>
    <w:rsid w:val="2761BDF6"/>
    <w:rsid w:val="2764693F"/>
    <w:rsid w:val="276ACAF9"/>
    <w:rsid w:val="2770A8F5"/>
    <w:rsid w:val="2773AD2D"/>
    <w:rsid w:val="2775F674"/>
    <w:rsid w:val="277D3D1B"/>
    <w:rsid w:val="27855493"/>
    <w:rsid w:val="27880462"/>
    <w:rsid w:val="27886024"/>
    <w:rsid w:val="2789C905"/>
    <w:rsid w:val="27915AC3"/>
    <w:rsid w:val="279A9CA5"/>
    <w:rsid w:val="279ED854"/>
    <w:rsid w:val="27A569AE"/>
    <w:rsid w:val="27AA619A"/>
    <w:rsid w:val="27ABA7F3"/>
    <w:rsid w:val="27AD0CE7"/>
    <w:rsid w:val="27AD30B3"/>
    <w:rsid w:val="27AF25EA"/>
    <w:rsid w:val="27B883FE"/>
    <w:rsid w:val="27B916AB"/>
    <w:rsid w:val="27B99AA7"/>
    <w:rsid w:val="27BA0E05"/>
    <w:rsid w:val="27BE6A09"/>
    <w:rsid w:val="27BE78C6"/>
    <w:rsid w:val="27C039C4"/>
    <w:rsid w:val="27C10828"/>
    <w:rsid w:val="27C1489A"/>
    <w:rsid w:val="27CBBC5D"/>
    <w:rsid w:val="27CBE095"/>
    <w:rsid w:val="27D0C8E4"/>
    <w:rsid w:val="27D428B8"/>
    <w:rsid w:val="27D8CCAB"/>
    <w:rsid w:val="27E1145D"/>
    <w:rsid w:val="27E18429"/>
    <w:rsid w:val="27E23FC0"/>
    <w:rsid w:val="27EF12DF"/>
    <w:rsid w:val="27F4C354"/>
    <w:rsid w:val="27FB728E"/>
    <w:rsid w:val="280263F5"/>
    <w:rsid w:val="2804059A"/>
    <w:rsid w:val="28050E6A"/>
    <w:rsid w:val="28094D0D"/>
    <w:rsid w:val="280C2755"/>
    <w:rsid w:val="2811F371"/>
    <w:rsid w:val="28139377"/>
    <w:rsid w:val="281A6B6B"/>
    <w:rsid w:val="281B1D9B"/>
    <w:rsid w:val="281FDF7F"/>
    <w:rsid w:val="28203952"/>
    <w:rsid w:val="28235A16"/>
    <w:rsid w:val="2824A19C"/>
    <w:rsid w:val="2824A671"/>
    <w:rsid w:val="28309AFF"/>
    <w:rsid w:val="28326EAC"/>
    <w:rsid w:val="2834A05E"/>
    <w:rsid w:val="28377C8C"/>
    <w:rsid w:val="2838E35A"/>
    <w:rsid w:val="283B5267"/>
    <w:rsid w:val="283FDD37"/>
    <w:rsid w:val="284110B1"/>
    <w:rsid w:val="2841C948"/>
    <w:rsid w:val="28424045"/>
    <w:rsid w:val="2843A7D7"/>
    <w:rsid w:val="284CE3CA"/>
    <w:rsid w:val="285850CB"/>
    <w:rsid w:val="286360B6"/>
    <w:rsid w:val="2863E240"/>
    <w:rsid w:val="2866B23F"/>
    <w:rsid w:val="286DE62C"/>
    <w:rsid w:val="2872FB4D"/>
    <w:rsid w:val="28733D90"/>
    <w:rsid w:val="2874B07F"/>
    <w:rsid w:val="2878AFDF"/>
    <w:rsid w:val="287AE39B"/>
    <w:rsid w:val="287BDB89"/>
    <w:rsid w:val="288086EC"/>
    <w:rsid w:val="288607B4"/>
    <w:rsid w:val="288AD537"/>
    <w:rsid w:val="2897E870"/>
    <w:rsid w:val="2898D291"/>
    <w:rsid w:val="289B6F6F"/>
    <w:rsid w:val="289D4D4B"/>
    <w:rsid w:val="289E37A7"/>
    <w:rsid w:val="28A98A27"/>
    <w:rsid w:val="28AA8D73"/>
    <w:rsid w:val="28C176A3"/>
    <w:rsid w:val="28C31C3E"/>
    <w:rsid w:val="28C7ABD6"/>
    <w:rsid w:val="28D5A5EE"/>
    <w:rsid w:val="28E61FFE"/>
    <w:rsid w:val="28E6EE77"/>
    <w:rsid w:val="28EFEF01"/>
    <w:rsid w:val="28F631A5"/>
    <w:rsid w:val="28F7B6DE"/>
    <w:rsid w:val="28F84526"/>
    <w:rsid w:val="28FA8820"/>
    <w:rsid w:val="28FDDADA"/>
    <w:rsid w:val="28FEE3A9"/>
    <w:rsid w:val="28FF435D"/>
    <w:rsid w:val="2907566A"/>
    <w:rsid w:val="290998C1"/>
    <w:rsid w:val="290A9E5B"/>
    <w:rsid w:val="29154A87"/>
    <w:rsid w:val="292320F2"/>
    <w:rsid w:val="29284AD5"/>
    <w:rsid w:val="2930AFE3"/>
    <w:rsid w:val="2930BEF6"/>
    <w:rsid w:val="2933E387"/>
    <w:rsid w:val="2935173F"/>
    <w:rsid w:val="293F18F4"/>
    <w:rsid w:val="293FA933"/>
    <w:rsid w:val="294220CD"/>
    <w:rsid w:val="2946AF7E"/>
    <w:rsid w:val="2951D91D"/>
    <w:rsid w:val="296079BE"/>
    <w:rsid w:val="296093BD"/>
    <w:rsid w:val="2968E7E9"/>
    <w:rsid w:val="2973E748"/>
    <w:rsid w:val="2979941D"/>
    <w:rsid w:val="297B7E10"/>
    <w:rsid w:val="297BBB07"/>
    <w:rsid w:val="297D1AF6"/>
    <w:rsid w:val="297FA853"/>
    <w:rsid w:val="298382D4"/>
    <w:rsid w:val="29860135"/>
    <w:rsid w:val="2986F69D"/>
    <w:rsid w:val="29885537"/>
    <w:rsid w:val="298866AB"/>
    <w:rsid w:val="298D7565"/>
    <w:rsid w:val="29963B7B"/>
    <w:rsid w:val="29ADC670"/>
    <w:rsid w:val="29BB00AA"/>
    <w:rsid w:val="29CA606B"/>
    <w:rsid w:val="29CABE1B"/>
    <w:rsid w:val="29CD974E"/>
    <w:rsid w:val="29CF9D64"/>
    <w:rsid w:val="29D533D3"/>
    <w:rsid w:val="29D8CB3C"/>
    <w:rsid w:val="29D97D67"/>
    <w:rsid w:val="29E3218F"/>
    <w:rsid w:val="29E6869F"/>
    <w:rsid w:val="29F38F2E"/>
    <w:rsid w:val="29F7145F"/>
    <w:rsid w:val="29FACB11"/>
    <w:rsid w:val="29FD4C2F"/>
    <w:rsid w:val="29FF3117"/>
    <w:rsid w:val="29FFF1A3"/>
    <w:rsid w:val="2A000441"/>
    <w:rsid w:val="2A01C1C4"/>
    <w:rsid w:val="2A02096D"/>
    <w:rsid w:val="2A03D86A"/>
    <w:rsid w:val="2A05714E"/>
    <w:rsid w:val="2A0A6EE1"/>
    <w:rsid w:val="2A17CF0B"/>
    <w:rsid w:val="2A185974"/>
    <w:rsid w:val="2A204CAC"/>
    <w:rsid w:val="2A2622E8"/>
    <w:rsid w:val="2A274A51"/>
    <w:rsid w:val="2A29B095"/>
    <w:rsid w:val="2A2FB87D"/>
    <w:rsid w:val="2A3237D8"/>
    <w:rsid w:val="2A33ECD6"/>
    <w:rsid w:val="2A3B2F7C"/>
    <w:rsid w:val="2A3BF336"/>
    <w:rsid w:val="2A3D0248"/>
    <w:rsid w:val="2A413FBD"/>
    <w:rsid w:val="2A44E77F"/>
    <w:rsid w:val="2A4868AE"/>
    <w:rsid w:val="2A48722A"/>
    <w:rsid w:val="2A56BD74"/>
    <w:rsid w:val="2A5A0FAA"/>
    <w:rsid w:val="2A5B45D2"/>
    <w:rsid w:val="2A5D1BFD"/>
    <w:rsid w:val="2A5D9568"/>
    <w:rsid w:val="2A5FBEF8"/>
    <w:rsid w:val="2A5FFE34"/>
    <w:rsid w:val="2A6709B6"/>
    <w:rsid w:val="2A6D0A8E"/>
    <w:rsid w:val="2A6D209D"/>
    <w:rsid w:val="2A7479A1"/>
    <w:rsid w:val="2A780B75"/>
    <w:rsid w:val="2A81AEFD"/>
    <w:rsid w:val="2A8693B8"/>
    <w:rsid w:val="2A87CFFD"/>
    <w:rsid w:val="2A9554C1"/>
    <w:rsid w:val="2A998964"/>
    <w:rsid w:val="2A9C436A"/>
    <w:rsid w:val="2A9CB24E"/>
    <w:rsid w:val="2AAE32E0"/>
    <w:rsid w:val="2AB0ED94"/>
    <w:rsid w:val="2AB27AB1"/>
    <w:rsid w:val="2AB2EFF7"/>
    <w:rsid w:val="2AC27B08"/>
    <w:rsid w:val="2AC3185E"/>
    <w:rsid w:val="2AC8DCED"/>
    <w:rsid w:val="2ACA4805"/>
    <w:rsid w:val="2ACD78C9"/>
    <w:rsid w:val="2AD23D67"/>
    <w:rsid w:val="2ADA027E"/>
    <w:rsid w:val="2AEB400D"/>
    <w:rsid w:val="2AEC5C8D"/>
    <w:rsid w:val="2AF079C6"/>
    <w:rsid w:val="2AF20BE2"/>
    <w:rsid w:val="2AF2AE5C"/>
    <w:rsid w:val="2AF8E2C5"/>
    <w:rsid w:val="2AFA74E6"/>
    <w:rsid w:val="2B07FCC9"/>
    <w:rsid w:val="2B08100D"/>
    <w:rsid w:val="2B08EC56"/>
    <w:rsid w:val="2B0A30CF"/>
    <w:rsid w:val="2B1C99EF"/>
    <w:rsid w:val="2B208531"/>
    <w:rsid w:val="2B233427"/>
    <w:rsid w:val="2B238326"/>
    <w:rsid w:val="2B24CA46"/>
    <w:rsid w:val="2B2C8E1A"/>
    <w:rsid w:val="2B2D82AF"/>
    <w:rsid w:val="2B2E74D7"/>
    <w:rsid w:val="2B335064"/>
    <w:rsid w:val="2B35EB22"/>
    <w:rsid w:val="2B375609"/>
    <w:rsid w:val="2B38E88D"/>
    <w:rsid w:val="2B45329A"/>
    <w:rsid w:val="2B46C36E"/>
    <w:rsid w:val="2B48052B"/>
    <w:rsid w:val="2B48A753"/>
    <w:rsid w:val="2B48B9CC"/>
    <w:rsid w:val="2B497E5A"/>
    <w:rsid w:val="2B4E5A5B"/>
    <w:rsid w:val="2B4FE8CB"/>
    <w:rsid w:val="2B5324B8"/>
    <w:rsid w:val="2B5E5A3E"/>
    <w:rsid w:val="2B6013BF"/>
    <w:rsid w:val="2B6FE555"/>
    <w:rsid w:val="2B7ABDAA"/>
    <w:rsid w:val="2B7C14BD"/>
    <w:rsid w:val="2B7ECBF6"/>
    <w:rsid w:val="2B85F11D"/>
    <w:rsid w:val="2B8A1D4F"/>
    <w:rsid w:val="2B98A8E1"/>
    <w:rsid w:val="2B993C41"/>
    <w:rsid w:val="2B99B8D8"/>
    <w:rsid w:val="2B9A53EE"/>
    <w:rsid w:val="2B9F6296"/>
    <w:rsid w:val="2BA7E038"/>
    <w:rsid w:val="2BAA2C1F"/>
    <w:rsid w:val="2BABF5AC"/>
    <w:rsid w:val="2BAF723C"/>
    <w:rsid w:val="2BB7E77F"/>
    <w:rsid w:val="2BC2C51B"/>
    <w:rsid w:val="2BC362C7"/>
    <w:rsid w:val="2BC9CB9F"/>
    <w:rsid w:val="2BD1CD5A"/>
    <w:rsid w:val="2BD5546B"/>
    <w:rsid w:val="2BD7BD7C"/>
    <w:rsid w:val="2BE519EE"/>
    <w:rsid w:val="2BF8D136"/>
    <w:rsid w:val="2BFF3B2A"/>
    <w:rsid w:val="2BFF5003"/>
    <w:rsid w:val="2C06EB2E"/>
    <w:rsid w:val="2C07AD0B"/>
    <w:rsid w:val="2C0A6B70"/>
    <w:rsid w:val="2C0B417C"/>
    <w:rsid w:val="2C109FB3"/>
    <w:rsid w:val="2C12FE13"/>
    <w:rsid w:val="2C183510"/>
    <w:rsid w:val="2C1D2379"/>
    <w:rsid w:val="2C1D76CF"/>
    <w:rsid w:val="2C207CEE"/>
    <w:rsid w:val="2C2C77E6"/>
    <w:rsid w:val="2C305962"/>
    <w:rsid w:val="2C311214"/>
    <w:rsid w:val="2C335BC7"/>
    <w:rsid w:val="2C3EF8CA"/>
    <w:rsid w:val="2C405A0A"/>
    <w:rsid w:val="2C414968"/>
    <w:rsid w:val="2C44A093"/>
    <w:rsid w:val="2C4A9656"/>
    <w:rsid w:val="2C4D0B6E"/>
    <w:rsid w:val="2C4E6A62"/>
    <w:rsid w:val="2C54E56B"/>
    <w:rsid w:val="2C562EA1"/>
    <w:rsid w:val="2C660C8F"/>
    <w:rsid w:val="2C6702CA"/>
    <w:rsid w:val="2C6C6247"/>
    <w:rsid w:val="2C6E0DC8"/>
    <w:rsid w:val="2C765EDA"/>
    <w:rsid w:val="2C76D846"/>
    <w:rsid w:val="2C80BE30"/>
    <w:rsid w:val="2C8D8F65"/>
    <w:rsid w:val="2C934B2D"/>
    <w:rsid w:val="2C946588"/>
    <w:rsid w:val="2C95B29E"/>
    <w:rsid w:val="2C9B9986"/>
    <w:rsid w:val="2CA1E439"/>
    <w:rsid w:val="2CA5DF98"/>
    <w:rsid w:val="2CA7CDEE"/>
    <w:rsid w:val="2CAFF0AF"/>
    <w:rsid w:val="2CB34A13"/>
    <w:rsid w:val="2CB95A20"/>
    <w:rsid w:val="2CC286AC"/>
    <w:rsid w:val="2CC41A80"/>
    <w:rsid w:val="2CC9B078"/>
    <w:rsid w:val="2CCB3E11"/>
    <w:rsid w:val="2CD5BC8A"/>
    <w:rsid w:val="2CD91C77"/>
    <w:rsid w:val="2CDA0A8E"/>
    <w:rsid w:val="2CDA1465"/>
    <w:rsid w:val="2CDBBA90"/>
    <w:rsid w:val="2CDDBEBF"/>
    <w:rsid w:val="2CEA0EC0"/>
    <w:rsid w:val="2CEF8563"/>
    <w:rsid w:val="2CF1A8CE"/>
    <w:rsid w:val="2CF23902"/>
    <w:rsid w:val="2CF47417"/>
    <w:rsid w:val="2CF73683"/>
    <w:rsid w:val="2CFAD886"/>
    <w:rsid w:val="2CFBBC22"/>
    <w:rsid w:val="2D02AA7F"/>
    <w:rsid w:val="2D038B18"/>
    <w:rsid w:val="2D0655B4"/>
    <w:rsid w:val="2D16F881"/>
    <w:rsid w:val="2D19299A"/>
    <w:rsid w:val="2D2CA332"/>
    <w:rsid w:val="2D3CD794"/>
    <w:rsid w:val="2D3E418C"/>
    <w:rsid w:val="2D413101"/>
    <w:rsid w:val="2D478A2A"/>
    <w:rsid w:val="2D4C21A1"/>
    <w:rsid w:val="2D5B791E"/>
    <w:rsid w:val="2D5BADA1"/>
    <w:rsid w:val="2D5CCC30"/>
    <w:rsid w:val="2D638841"/>
    <w:rsid w:val="2D63F372"/>
    <w:rsid w:val="2D649F60"/>
    <w:rsid w:val="2D717616"/>
    <w:rsid w:val="2D74128C"/>
    <w:rsid w:val="2D75202F"/>
    <w:rsid w:val="2D7530CE"/>
    <w:rsid w:val="2D7640E9"/>
    <w:rsid w:val="2D7ABCCE"/>
    <w:rsid w:val="2D7BF439"/>
    <w:rsid w:val="2D7EB93B"/>
    <w:rsid w:val="2D848FDD"/>
    <w:rsid w:val="2D857869"/>
    <w:rsid w:val="2D873A99"/>
    <w:rsid w:val="2D9683DA"/>
    <w:rsid w:val="2D9A43C4"/>
    <w:rsid w:val="2D9B0B8B"/>
    <w:rsid w:val="2D9B2064"/>
    <w:rsid w:val="2D9BE391"/>
    <w:rsid w:val="2D9C190A"/>
    <w:rsid w:val="2DA1589E"/>
    <w:rsid w:val="2DA2814D"/>
    <w:rsid w:val="2DA2B312"/>
    <w:rsid w:val="2DA9AB87"/>
    <w:rsid w:val="2DAE5F9F"/>
    <w:rsid w:val="2DB312B0"/>
    <w:rsid w:val="2DB5283C"/>
    <w:rsid w:val="2DBE5474"/>
    <w:rsid w:val="2DC354EE"/>
    <w:rsid w:val="2DC50835"/>
    <w:rsid w:val="2DC54C43"/>
    <w:rsid w:val="2DCAEF94"/>
    <w:rsid w:val="2DD0DB7B"/>
    <w:rsid w:val="2DD2C0B6"/>
    <w:rsid w:val="2DD7BC1B"/>
    <w:rsid w:val="2DDBCA57"/>
    <w:rsid w:val="2DE0553D"/>
    <w:rsid w:val="2DE062A7"/>
    <w:rsid w:val="2DE51576"/>
    <w:rsid w:val="2DE6BC01"/>
    <w:rsid w:val="2DED49E7"/>
    <w:rsid w:val="2DEFFC3F"/>
    <w:rsid w:val="2DF515B2"/>
    <w:rsid w:val="2DFA1D27"/>
    <w:rsid w:val="2DFC67CF"/>
    <w:rsid w:val="2E0DB823"/>
    <w:rsid w:val="2E12DD33"/>
    <w:rsid w:val="2E138C29"/>
    <w:rsid w:val="2E13F53C"/>
    <w:rsid w:val="2E1A3A92"/>
    <w:rsid w:val="2E1D18B2"/>
    <w:rsid w:val="2E1E75E6"/>
    <w:rsid w:val="2E20D91A"/>
    <w:rsid w:val="2E2861BF"/>
    <w:rsid w:val="2E28A17D"/>
    <w:rsid w:val="2E2BC3A1"/>
    <w:rsid w:val="2E3B98F5"/>
    <w:rsid w:val="2E3C7A6B"/>
    <w:rsid w:val="2E3E3CF2"/>
    <w:rsid w:val="2E3F70F2"/>
    <w:rsid w:val="2E403908"/>
    <w:rsid w:val="2E4A1BC5"/>
    <w:rsid w:val="2E4F5F7B"/>
    <w:rsid w:val="2E516B2F"/>
    <w:rsid w:val="2E5A67C0"/>
    <w:rsid w:val="2E5E2DB6"/>
    <w:rsid w:val="2E5F8352"/>
    <w:rsid w:val="2E601970"/>
    <w:rsid w:val="2E61FA98"/>
    <w:rsid w:val="2E6384AE"/>
    <w:rsid w:val="2E63D04E"/>
    <w:rsid w:val="2E642EDC"/>
    <w:rsid w:val="2E6494E8"/>
    <w:rsid w:val="2E74A8C9"/>
    <w:rsid w:val="2E803735"/>
    <w:rsid w:val="2E8278BE"/>
    <w:rsid w:val="2E845D60"/>
    <w:rsid w:val="2E84D476"/>
    <w:rsid w:val="2E84D698"/>
    <w:rsid w:val="2E88FC19"/>
    <w:rsid w:val="2E90E7CC"/>
    <w:rsid w:val="2E919737"/>
    <w:rsid w:val="2E948765"/>
    <w:rsid w:val="2EA0C3A8"/>
    <w:rsid w:val="2EB20307"/>
    <w:rsid w:val="2EB403C9"/>
    <w:rsid w:val="2EC0372C"/>
    <w:rsid w:val="2EC1664B"/>
    <w:rsid w:val="2ED2E21A"/>
    <w:rsid w:val="2ED374FB"/>
    <w:rsid w:val="2ED3CC33"/>
    <w:rsid w:val="2ED55978"/>
    <w:rsid w:val="2EDABF55"/>
    <w:rsid w:val="2EE6CC7F"/>
    <w:rsid w:val="2EE98909"/>
    <w:rsid w:val="2EEC05C2"/>
    <w:rsid w:val="2EEDC04A"/>
    <w:rsid w:val="2EF0643D"/>
    <w:rsid w:val="2EF77E02"/>
    <w:rsid w:val="2EFB9CB9"/>
    <w:rsid w:val="2EFFD894"/>
    <w:rsid w:val="2F01D67F"/>
    <w:rsid w:val="2F076939"/>
    <w:rsid w:val="2F0D75AF"/>
    <w:rsid w:val="2F14B0E0"/>
    <w:rsid w:val="2F1A47E0"/>
    <w:rsid w:val="2F29ACC1"/>
    <w:rsid w:val="2F2C24EA"/>
    <w:rsid w:val="2F30B827"/>
    <w:rsid w:val="2F35C41F"/>
    <w:rsid w:val="2F36F0C5"/>
    <w:rsid w:val="2F37D224"/>
    <w:rsid w:val="2F3D85A3"/>
    <w:rsid w:val="2F428DD8"/>
    <w:rsid w:val="2F4E1A39"/>
    <w:rsid w:val="2F4FD2B3"/>
    <w:rsid w:val="2F53D1BA"/>
    <w:rsid w:val="2F56A2D3"/>
    <w:rsid w:val="2F57D8A6"/>
    <w:rsid w:val="2F59F48C"/>
    <w:rsid w:val="2F5DAFD8"/>
    <w:rsid w:val="2F62838B"/>
    <w:rsid w:val="2F62E08F"/>
    <w:rsid w:val="2F686BBC"/>
    <w:rsid w:val="2F688975"/>
    <w:rsid w:val="2F69A5A6"/>
    <w:rsid w:val="2F6B8134"/>
    <w:rsid w:val="2F6FB944"/>
    <w:rsid w:val="2F73A7C0"/>
    <w:rsid w:val="2F76FB5C"/>
    <w:rsid w:val="2F8907BF"/>
    <w:rsid w:val="2F8AB4B9"/>
    <w:rsid w:val="2F8E53B9"/>
    <w:rsid w:val="2F90157E"/>
    <w:rsid w:val="2F906678"/>
    <w:rsid w:val="2F935942"/>
    <w:rsid w:val="2F967117"/>
    <w:rsid w:val="2F9E2BCC"/>
    <w:rsid w:val="2F9F9098"/>
    <w:rsid w:val="2FA27FBA"/>
    <w:rsid w:val="2FA2E455"/>
    <w:rsid w:val="2FADCB2C"/>
    <w:rsid w:val="2FB56D63"/>
    <w:rsid w:val="2FB71F69"/>
    <w:rsid w:val="2FC097C7"/>
    <w:rsid w:val="2FCEC4CC"/>
    <w:rsid w:val="2FD0D736"/>
    <w:rsid w:val="2FD1EA1A"/>
    <w:rsid w:val="2FD5AFDF"/>
    <w:rsid w:val="2FD7159B"/>
    <w:rsid w:val="2FE30D02"/>
    <w:rsid w:val="2FE8A712"/>
    <w:rsid w:val="2FE8AB0B"/>
    <w:rsid w:val="2FE93207"/>
    <w:rsid w:val="2FEB64EF"/>
    <w:rsid w:val="2FED17D4"/>
    <w:rsid w:val="2FEDDF21"/>
    <w:rsid w:val="2FF0EDA4"/>
    <w:rsid w:val="2FF747CC"/>
    <w:rsid w:val="30036537"/>
    <w:rsid w:val="30040DF4"/>
    <w:rsid w:val="30052CCC"/>
    <w:rsid w:val="300EE0A4"/>
    <w:rsid w:val="30152E9A"/>
    <w:rsid w:val="3018A00B"/>
    <w:rsid w:val="301B979C"/>
    <w:rsid w:val="301CC65D"/>
    <w:rsid w:val="3021B829"/>
    <w:rsid w:val="302700E8"/>
    <w:rsid w:val="3028DAF9"/>
    <w:rsid w:val="302E0B78"/>
    <w:rsid w:val="3032B1F5"/>
    <w:rsid w:val="30372E41"/>
    <w:rsid w:val="30411F42"/>
    <w:rsid w:val="30563297"/>
    <w:rsid w:val="305B04DA"/>
    <w:rsid w:val="30612322"/>
    <w:rsid w:val="30656D4B"/>
    <w:rsid w:val="30670B93"/>
    <w:rsid w:val="306E729B"/>
    <w:rsid w:val="307510BD"/>
    <w:rsid w:val="3081C53A"/>
    <w:rsid w:val="308296A6"/>
    <w:rsid w:val="30853EBE"/>
    <w:rsid w:val="308AEC97"/>
    <w:rsid w:val="308E8C05"/>
    <w:rsid w:val="308F515D"/>
    <w:rsid w:val="30940E7F"/>
    <w:rsid w:val="3096C1DE"/>
    <w:rsid w:val="309C8ADA"/>
    <w:rsid w:val="309CFB87"/>
    <w:rsid w:val="30A8D248"/>
    <w:rsid w:val="30B006E9"/>
    <w:rsid w:val="30B1EFAE"/>
    <w:rsid w:val="30B54307"/>
    <w:rsid w:val="30B6C12B"/>
    <w:rsid w:val="30C2C01A"/>
    <w:rsid w:val="30C955C7"/>
    <w:rsid w:val="30CBB2FE"/>
    <w:rsid w:val="30CC299D"/>
    <w:rsid w:val="30D32E25"/>
    <w:rsid w:val="30D56152"/>
    <w:rsid w:val="30DAAEAC"/>
    <w:rsid w:val="30DB23BE"/>
    <w:rsid w:val="30E4D01E"/>
    <w:rsid w:val="30E99752"/>
    <w:rsid w:val="30EFA21B"/>
    <w:rsid w:val="30FC8854"/>
    <w:rsid w:val="30FEB0F0"/>
    <w:rsid w:val="30FFBC62"/>
    <w:rsid w:val="310D8E75"/>
    <w:rsid w:val="310E6433"/>
    <w:rsid w:val="3119BA4B"/>
    <w:rsid w:val="311B93FD"/>
    <w:rsid w:val="311CB638"/>
    <w:rsid w:val="31229807"/>
    <w:rsid w:val="313C4B4C"/>
    <w:rsid w:val="3149FD44"/>
    <w:rsid w:val="314C58F3"/>
    <w:rsid w:val="314DF3AD"/>
    <w:rsid w:val="315193AB"/>
    <w:rsid w:val="3157932C"/>
    <w:rsid w:val="3159494C"/>
    <w:rsid w:val="315F0EA6"/>
    <w:rsid w:val="315FD026"/>
    <w:rsid w:val="3168CDC7"/>
    <w:rsid w:val="316CF01F"/>
    <w:rsid w:val="3173298A"/>
    <w:rsid w:val="31851101"/>
    <w:rsid w:val="31854346"/>
    <w:rsid w:val="3188D3DE"/>
    <w:rsid w:val="318D06C5"/>
    <w:rsid w:val="318EE494"/>
    <w:rsid w:val="3198A52A"/>
    <w:rsid w:val="31999B5A"/>
    <w:rsid w:val="31A06768"/>
    <w:rsid w:val="31A4F541"/>
    <w:rsid w:val="31B10B0E"/>
    <w:rsid w:val="31B19577"/>
    <w:rsid w:val="31B1B77D"/>
    <w:rsid w:val="31B55505"/>
    <w:rsid w:val="31B6A35F"/>
    <w:rsid w:val="31BAA758"/>
    <w:rsid w:val="31BE6DF1"/>
    <w:rsid w:val="31C32C20"/>
    <w:rsid w:val="31C8C92C"/>
    <w:rsid w:val="31CAEB00"/>
    <w:rsid w:val="31CF231E"/>
    <w:rsid w:val="31D2AA5F"/>
    <w:rsid w:val="31E0E15B"/>
    <w:rsid w:val="31E9B397"/>
    <w:rsid w:val="31EC2D05"/>
    <w:rsid w:val="31F49D7D"/>
    <w:rsid w:val="31FE5B9B"/>
    <w:rsid w:val="31FF31AF"/>
    <w:rsid w:val="3201037B"/>
    <w:rsid w:val="320669C8"/>
    <w:rsid w:val="32066EC9"/>
    <w:rsid w:val="32080C3E"/>
    <w:rsid w:val="3213B185"/>
    <w:rsid w:val="3214C8B5"/>
    <w:rsid w:val="3214EDC4"/>
    <w:rsid w:val="321B7DD3"/>
    <w:rsid w:val="3222CF9E"/>
    <w:rsid w:val="322774B1"/>
    <w:rsid w:val="322DCE74"/>
    <w:rsid w:val="3230FD41"/>
    <w:rsid w:val="32335961"/>
    <w:rsid w:val="32399985"/>
    <w:rsid w:val="323A2EC0"/>
    <w:rsid w:val="323B2646"/>
    <w:rsid w:val="323B7DBB"/>
    <w:rsid w:val="324DF602"/>
    <w:rsid w:val="324FB303"/>
    <w:rsid w:val="3252918C"/>
    <w:rsid w:val="32537D7D"/>
    <w:rsid w:val="325AD882"/>
    <w:rsid w:val="3261EF88"/>
    <w:rsid w:val="3261F2C4"/>
    <w:rsid w:val="32657B87"/>
    <w:rsid w:val="32685396"/>
    <w:rsid w:val="32693759"/>
    <w:rsid w:val="326C83F5"/>
    <w:rsid w:val="326D907F"/>
    <w:rsid w:val="327655EE"/>
    <w:rsid w:val="32767F0D"/>
    <w:rsid w:val="327A8FDF"/>
    <w:rsid w:val="328BF67B"/>
    <w:rsid w:val="3296E01A"/>
    <w:rsid w:val="329972F7"/>
    <w:rsid w:val="3299DE6F"/>
    <w:rsid w:val="329ADCB3"/>
    <w:rsid w:val="329DF7C5"/>
    <w:rsid w:val="329F444F"/>
    <w:rsid w:val="32A1A710"/>
    <w:rsid w:val="32A4B5C0"/>
    <w:rsid w:val="32A8471E"/>
    <w:rsid w:val="32B30DFD"/>
    <w:rsid w:val="32B58DCC"/>
    <w:rsid w:val="32B859B3"/>
    <w:rsid w:val="32C0C7AD"/>
    <w:rsid w:val="32C2A414"/>
    <w:rsid w:val="32C89FD8"/>
    <w:rsid w:val="32C9ED5D"/>
    <w:rsid w:val="32D188AD"/>
    <w:rsid w:val="32D75414"/>
    <w:rsid w:val="32DADF1D"/>
    <w:rsid w:val="32E169EE"/>
    <w:rsid w:val="32E19C08"/>
    <w:rsid w:val="32E7A669"/>
    <w:rsid w:val="32EB6AA4"/>
    <w:rsid w:val="32EC74C1"/>
    <w:rsid w:val="32F3E8BE"/>
    <w:rsid w:val="32F68E12"/>
    <w:rsid w:val="32FB1D91"/>
    <w:rsid w:val="32FBF8BF"/>
    <w:rsid w:val="32FC4C96"/>
    <w:rsid w:val="32FF0532"/>
    <w:rsid w:val="33014DD4"/>
    <w:rsid w:val="330A73A8"/>
    <w:rsid w:val="3311E36A"/>
    <w:rsid w:val="33120896"/>
    <w:rsid w:val="3315211C"/>
    <w:rsid w:val="33156C5D"/>
    <w:rsid w:val="331782C6"/>
    <w:rsid w:val="3318D623"/>
    <w:rsid w:val="331A5EFF"/>
    <w:rsid w:val="331F422E"/>
    <w:rsid w:val="332AB0E4"/>
    <w:rsid w:val="332B5322"/>
    <w:rsid w:val="333ABB95"/>
    <w:rsid w:val="33449FCF"/>
    <w:rsid w:val="33451ED2"/>
    <w:rsid w:val="3348637C"/>
    <w:rsid w:val="33500FE0"/>
    <w:rsid w:val="3354BA35"/>
    <w:rsid w:val="3354D066"/>
    <w:rsid w:val="33584960"/>
    <w:rsid w:val="335E95ED"/>
    <w:rsid w:val="33606073"/>
    <w:rsid w:val="336DA09D"/>
    <w:rsid w:val="33717C45"/>
    <w:rsid w:val="3376F8D0"/>
    <w:rsid w:val="337B69ED"/>
    <w:rsid w:val="338F72D9"/>
    <w:rsid w:val="339336EA"/>
    <w:rsid w:val="33978178"/>
    <w:rsid w:val="33981F89"/>
    <w:rsid w:val="33995C10"/>
    <w:rsid w:val="339D757E"/>
    <w:rsid w:val="33A06B47"/>
    <w:rsid w:val="33A76C77"/>
    <w:rsid w:val="33A87CE8"/>
    <w:rsid w:val="33AA1603"/>
    <w:rsid w:val="33ACCA69"/>
    <w:rsid w:val="33B67368"/>
    <w:rsid w:val="33B682F8"/>
    <w:rsid w:val="33BB662E"/>
    <w:rsid w:val="33D1AEDD"/>
    <w:rsid w:val="33D2AAC2"/>
    <w:rsid w:val="33D6E477"/>
    <w:rsid w:val="33D6E77E"/>
    <w:rsid w:val="33E10C3D"/>
    <w:rsid w:val="33EAFE00"/>
    <w:rsid w:val="33EE35DB"/>
    <w:rsid w:val="33F24A61"/>
    <w:rsid w:val="33F30D02"/>
    <w:rsid w:val="33FA32DE"/>
    <w:rsid w:val="33FE6361"/>
    <w:rsid w:val="3408A140"/>
    <w:rsid w:val="3409ECD9"/>
    <w:rsid w:val="340AB4BF"/>
    <w:rsid w:val="340F97C2"/>
    <w:rsid w:val="340FC070"/>
    <w:rsid w:val="34124F6E"/>
    <w:rsid w:val="341E8094"/>
    <w:rsid w:val="34278D94"/>
    <w:rsid w:val="342B8D3E"/>
    <w:rsid w:val="3433DDBD"/>
    <w:rsid w:val="3434657D"/>
    <w:rsid w:val="3438B988"/>
    <w:rsid w:val="34466A8F"/>
    <w:rsid w:val="34497C55"/>
    <w:rsid w:val="345334BF"/>
    <w:rsid w:val="3459330F"/>
    <w:rsid w:val="3459C64D"/>
    <w:rsid w:val="345B706A"/>
    <w:rsid w:val="345BD48D"/>
    <w:rsid w:val="345D69F8"/>
    <w:rsid w:val="346716A8"/>
    <w:rsid w:val="346AB849"/>
    <w:rsid w:val="346E00A4"/>
    <w:rsid w:val="3473E16F"/>
    <w:rsid w:val="3476AC96"/>
    <w:rsid w:val="3477B33B"/>
    <w:rsid w:val="347A825C"/>
    <w:rsid w:val="347A8831"/>
    <w:rsid w:val="347EF1E5"/>
    <w:rsid w:val="3481FE50"/>
    <w:rsid w:val="34824ABF"/>
    <w:rsid w:val="34915E61"/>
    <w:rsid w:val="349200D4"/>
    <w:rsid w:val="34937724"/>
    <w:rsid w:val="34978393"/>
    <w:rsid w:val="349DF4F5"/>
    <w:rsid w:val="34A04226"/>
    <w:rsid w:val="34A10CCD"/>
    <w:rsid w:val="34A399FF"/>
    <w:rsid w:val="34A5EF63"/>
    <w:rsid w:val="34A7BFDD"/>
    <w:rsid w:val="34B0403C"/>
    <w:rsid w:val="34B23D08"/>
    <w:rsid w:val="34B2485B"/>
    <w:rsid w:val="34B50C35"/>
    <w:rsid w:val="34B60198"/>
    <w:rsid w:val="34B80E2C"/>
    <w:rsid w:val="34BEB218"/>
    <w:rsid w:val="34C0E59A"/>
    <w:rsid w:val="34C33F56"/>
    <w:rsid w:val="34C5E4EC"/>
    <w:rsid w:val="34C69F9E"/>
    <w:rsid w:val="34C7A612"/>
    <w:rsid w:val="34D17DEA"/>
    <w:rsid w:val="34D43EF3"/>
    <w:rsid w:val="34D5CD1A"/>
    <w:rsid w:val="34D6B5A4"/>
    <w:rsid w:val="34DD402E"/>
    <w:rsid w:val="34E2A0F1"/>
    <w:rsid w:val="34E3A2D2"/>
    <w:rsid w:val="34EDE196"/>
    <w:rsid w:val="34F16D19"/>
    <w:rsid w:val="34F522BF"/>
    <w:rsid w:val="34F5895C"/>
    <w:rsid w:val="3502AE0A"/>
    <w:rsid w:val="350BA242"/>
    <w:rsid w:val="350C9888"/>
    <w:rsid w:val="35113E21"/>
    <w:rsid w:val="3519654B"/>
    <w:rsid w:val="351A3666"/>
    <w:rsid w:val="351C9380"/>
    <w:rsid w:val="351E33A6"/>
    <w:rsid w:val="352099A0"/>
    <w:rsid w:val="3525DF76"/>
    <w:rsid w:val="35276AA1"/>
    <w:rsid w:val="352D411E"/>
    <w:rsid w:val="35359563"/>
    <w:rsid w:val="353A4AF8"/>
    <w:rsid w:val="35438E57"/>
    <w:rsid w:val="3549D144"/>
    <w:rsid w:val="35500700"/>
    <w:rsid w:val="35526771"/>
    <w:rsid w:val="35542420"/>
    <w:rsid w:val="3558F132"/>
    <w:rsid w:val="355F3D2F"/>
    <w:rsid w:val="35661833"/>
    <w:rsid w:val="3566260C"/>
    <w:rsid w:val="3568BA14"/>
    <w:rsid w:val="356B0416"/>
    <w:rsid w:val="356B5EAC"/>
    <w:rsid w:val="35769464"/>
    <w:rsid w:val="357A2158"/>
    <w:rsid w:val="357BF844"/>
    <w:rsid w:val="3582E722"/>
    <w:rsid w:val="35836BD4"/>
    <w:rsid w:val="3586F083"/>
    <w:rsid w:val="358AD67C"/>
    <w:rsid w:val="358C88BB"/>
    <w:rsid w:val="358FC5CE"/>
    <w:rsid w:val="359B6A90"/>
    <w:rsid w:val="35A52F6D"/>
    <w:rsid w:val="35BC307A"/>
    <w:rsid w:val="35C87DA6"/>
    <w:rsid w:val="35D00B14"/>
    <w:rsid w:val="35D62FBF"/>
    <w:rsid w:val="35DB5A37"/>
    <w:rsid w:val="35E23AF0"/>
    <w:rsid w:val="35E4B26D"/>
    <w:rsid w:val="35E59EB6"/>
    <w:rsid w:val="35F43C81"/>
    <w:rsid w:val="35F64FC5"/>
    <w:rsid w:val="35F8ED66"/>
    <w:rsid w:val="35FD5337"/>
    <w:rsid w:val="36070883"/>
    <w:rsid w:val="360858F3"/>
    <w:rsid w:val="3609B003"/>
    <w:rsid w:val="360CF2B0"/>
    <w:rsid w:val="3615DFA6"/>
    <w:rsid w:val="3617370E"/>
    <w:rsid w:val="361D717E"/>
    <w:rsid w:val="36259819"/>
    <w:rsid w:val="36391F3F"/>
    <w:rsid w:val="363B98C4"/>
    <w:rsid w:val="363FAB04"/>
    <w:rsid w:val="36400BEA"/>
    <w:rsid w:val="364277C5"/>
    <w:rsid w:val="3647E19D"/>
    <w:rsid w:val="3648EACC"/>
    <w:rsid w:val="3649A2EA"/>
    <w:rsid w:val="36564F68"/>
    <w:rsid w:val="365A7DD0"/>
    <w:rsid w:val="36634382"/>
    <w:rsid w:val="36687C47"/>
    <w:rsid w:val="36769DE2"/>
    <w:rsid w:val="36786664"/>
    <w:rsid w:val="3687B4DB"/>
    <w:rsid w:val="368A77A4"/>
    <w:rsid w:val="368A8A9C"/>
    <w:rsid w:val="368D8738"/>
    <w:rsid w:val="368EEC89"/>
    <w:rsid w:val="3692970D"/>
    <w:rsid w:val="369558B2"/>
    <w:rsid w:val="36973972"/>
    <w:rsid w:val="36974509"/>
    <w:rsid w:val="3697971E"/>
    <w:rsid w:val="369C5BE8"/>
    <w:rsid w:val="36A78FED"/>
    <w:rsid w:val="36AE3E8A"/>
    <w:rsid w:val="36AF1E20"/>
    <w:rsid w:val="36BD24BA"/>
    <w:rsid w:val="36C54283"/>
    <w:rsid w:val="36C854B5"/>
    <w:rsid w:val="36CCD314"/>
    <w:rsid w:val="36E0E743"/>
    <w:rsid w:val="36EE5423"/>
    <w:rsid w:val="36F90DBB"/>
    <w:rsid w:val="370098A1"/>
    <w:rsid w:val="37031DFC"/>
    <w:rsid w:val="37073A58"/>
    <w:rsid w:val="3707D803"/>
    <w:rsid w:val="370AFAB6"/>
    <w:rsid w:val="37140F95"/>
    <w:rsid w:val="371784AF"/>
    <w:rsid w:val="371A4BF0"/>
    <w:rsid w:val="371B9CC3"/>
    <w:rsid w:val="371CF7F5"/>
    <w:rsid w:val="3726BF55"/>
    <w:rsid w:val="37297348"/>
    <w:rsid w:val="372AA655"/>
    <w:rsid w:val="372D3660"/>
    <w:rsid w:val="372DC871"/>
    <w:rsid w:val="372DCBD7"/>
    <w:rsid w:val="37313BA9"/>
    <w:rsid w:val="373213DE"/>
    <w:rsid w:val="3734A0F8"/>
    <w:rsid w:val="3736DAD8"/>
    <w:rsid w:val="373717DE"/>
    <w:rsid w:val="373EE370"/>
    <w:rsid w:val="37432BF2"/>
    <w:rsid w:val="374AFA51"/>
    <w:rsid w:val="375AF609"/>
    <w:rsid w:val="375DD0BD"/>
    <w:rsid w:val="375E29A3"/>
    <w:rsid w:val="3760156A"/>
    <w:rsid w:val="376DF274"/>
    <w:rsid w:val="376E2C59"/>
    <w:rsid w:val="376E4AF2"/>
    <w:rsid w:val="37736CB8"/>
    <w:rsid w:val="3773CBBA"/>
    <w:rsid w:val="37776D6B"/>
    <w:rsid w:val="37792830"/>
    <w:rsid w:val="377C8C03"/>
    <w:rsid w:val="3781228B"/>
    <w:rsid w:val="37898848"/>
    <w:rsid w:val="378AAA57"/>
    <w:rsid w:val="378D5867"/>
    <w:rsid w:val="3793914C"/>
    <w:rsid w:val="379DE146"/>
    <w:rsid w:val="379ECA9F"/>
    <w:rsid w:val="379FA05E"/>
    <w:rsid w:val="37A03769"/>
    <w:rsid w:val="37A0D233"/>
    <w:rsid w:val="37A1D79E"/>
    <w:rsid w:val="37AAAF02"/>
    <w:rsid w:val="37B00A09"/>
    <w:rsid w:val="37B0C06F"/>
    <w:rsid w:val="37B7FD52"/>
    <w:rsid w:val="37B9EB81"/>
    <w:rsid w:val="37BB382C"/>
    <w:rsid w:val="37C5E090"/>
    <w:rsid w:val="37CB2F76"/>
    <w:rsid w:val="37CBAB3C"/>
    <w:rsid w:val="37CCA298"/>
    <w:rsid w:val="37CF9750"/>
    <w:rsid w:val="37D24294"/>
    <w:rsid w:val="37D2FF2D"/>
    <w:rsid w:val="37D4B213"/>
    <w:rsid w:val="37D98978"/>
    <w:rsid w:val="37D98D48"/>
    <w:rsid w:val="37DF05E1"/>
    <w:rsid w:val="37E0EEE5"/>
    <w:rsid w:val="37E910BD"/>
    <w:rsid w:val="37FCEC10"/>
    <w:rsid w:val="38034D4E"/>
    <w:rsid w:val="380FEBE9"/>
    <w:rsid w:val="38106B00"/>
    <w:rsid w:val="381144B7"/>
    <w:rsid w:val="38146E89"/>
    <w:rsid w:val="38161C52"/>
    <w:rsid w:val="3823F533"/>
    <w:rsid w:val="382EADD5"/>
    <w:rsid w:val="38303D54"/>
    <w:rsid w:val="383A7B0A"/>
    <w:rsid w:val="383B3AE1"/>
    <w:rsid w:val="38437E8A"/>
    <w:rsid w:val="38459058"/>
    <w:rsid w:val="384988FF"/>
    <w:rsid w:val="384C9AEA"/>
    <w:rsid w:val="384E722B"/>
    <w:rsid w:val="384FE9BC"/>
    <w:rsid w:val="38523C71"/>
    <w:rsid w:val="3859BCAA"/>
    <w:rsid w:val="3859E550"/>
    <w:rsid w:val="385C68A2"/>
    <w:rsid w:val="385C8133"/>
    <w:rsid w:val="385D269A"/>
    <w:rsid w:val="38638F99"/>
    <w:rsid w:val="3864C45F"/>
    <w:rsid w:val="3869822E"/>
    <w:rsid w:val="386A772E"/>
    <w:rsid w:val="386F40E0"/>
    <w:rsid w:val="38726FD3"/>
    <w:rsid w:val="38754BED"/>
    <w:rsid w:val="38817206"/>
    <w:rsid w:val="388C7F87"/>
    <w:rsid w:val="388D498B"/>
    <w:rsid w:val="389362E4"/>
    <w:rsid w:val="389578E9"/>
    <w:rsid w:val="3898A807"/>
    <w:rsid w:val="389D2CFF"/>
    <w:rsid w:val="38A0D632"/>
    <w:rsid w:val="38A145F0"/>
    <w:rsid w:val="38A16439"/>
    <w:rsid w:val="38A1965A"/>
    <w:rsid w:val="38A79767"/>
    <w:rsid w:val="38A8AAB3"/>
    <w:rsid w:val="38AC2D26"/>
    <w:rsid w:val="38B30B25"/>
    <w:rsid w:val="38B930CF"/>
    <w:rsid w:val="38BAD9B1"/>
    <w:rsid w:val="38C2B68B"/>
    <w:rsid w:val="38C5C0A6"/>
    <w:rsid w:val="38C7F170"/>
    <w:rsid w:val="38CD18C4"/>
    <w:rsid w:val="38CF7B93"/>
    <w:rsid w:val="38D00D2E"/>
    <w:rsid w:val="38D17B89"/>
    <w:rsid w:val="38D29857"/>
    <w:rsid w:val="38E89EC4"/>
    <w:rsid w:val="38ED5EE2"/>
    <w:rsid w:val="38EEBD68"/>
    <w:rsid w:val="39041E65"/>
    <w:rsid w:val="3905DAB3"/>
    <w:rsid w:val="390DAAD8"/>
    <w:rsid w:val="39121BE2"/>
    <w:rsid w:val="391E3A85"/>
    <w:rsid w:val="39228B52"/>
    <w:rsid w:val="392E8268"/>
    <w:rsid w:val="39315E47"/>
    <w:rsid w:val="39365257"/>
    <w:rsid w:val="393777CF"/>
    <w:rsid w:val="3942A703"/>
    <w:rsid w:val="39546079"/>
    <w:rsid w:val="3956E67A"/>
    <w:rsid w:val="3957D2B0"/>
    <w:rsid w:val="395C1960"/>
    <w:rsid w:val="395EFB13"/>
    <w:rsid w:val="395F0112"/>
    <w:rsid w:val="39614767"/>
    <w:rsid w:val="3961CCDC"/>
    <w:rsid w:val="39631E48"/>
    <w:rsid w:val="39640D04"/>
    <w:rsid w:val="39691CE5"/>
    <w:rsid w:val="396FD91E"/>
    <w:rsid w:val="397E824A"/>
    <w:rsid w:val="397F9DEC"/>
    <w:rsid w:val="39946FC4"/>
    <w:rsid w:val="39953980"/>
    <w:rsid w:val="39A2C911"/>
    <w:rsid w:val="39AFE9B7"/>
    <w:rsid w:val="39B05886"/>
    <w:rsid w:val="39B57709"/>
    <w:rsid w:val="39BF48F6"/>
    <w:rsid w:val="39C06C7D"/>
    <w:rsid w:val="39C266AC"/>
    <w:rsid w:val="39C6DFCE"/>
    <w:rsid w:val="39C8A43B"/>
    <w:rsid w:val="39CFB77F"/>
    <w:rsid w:val="39D123A8"/>
    <w:rsid w:val="39DA8D66"/>
    <w:rsid w:val="39F04092"/>
    <w:rsid w:val="39F0424B"/>
    <w:rsid w:val="39FB9610"/>
    <w:rsid w:val="3A12911E"/>
    <w:rsid w:val="3A151A7D"/>
    <w:rsid w:val="3A193AAA"/>
    <w:rsid w:val="3A1E6382"/>
    <w:rsid w:val="3A21A059"/>
    <w:rsid w:val="3A2A0979"/>
    <w:rsid w:val="3A2C6EB4"/>
    <w:rsid w:val="3A3B0D24"/>
    <w:rsid w:val="3A3BC528"/>
    <w:rsid w:val="3A3FB815"/>
    <w:rsid w:val="3A440574"/>
    <w:rsid w:val="3A447B14"/>
    <w:rsid w:val="3A488D78"/>
    <w:rsid w:val="3A495103"/>
    <w:rsid w:val="3A596F02"/>
    <w:rsid w:val="3A5BCC20"/>
    <w:rsid w:val="3A6853BC"/>
    <w:rsid w:val="3A68EB11"/>
    <w:rsid w:val="3A69751A"/>
    <w:rsid w:val="3A69FFF3"/>
    <w:rsid w:val="3A6AA4E0"/>
    <w:rsid w:val="3A7065C2"/>
    <w:rsid w:val="3A71D3D6"/>
    <w:rsid w:val="3A7656D4"/>
    <w:rsid w:val="3A783139"/>
    <w:rsid w:val="3A797025"/>
    <w:rsid w:val="3A7CC02E"/>
    <w:rsid w:val="3A7EAF01"/>
    <w:rsid w:val="3A8190F2"/>
    <w:rsid w:val="3A829B13"/>
    <w:rsid w:val="3A865076"/>
    <w:rsid w:val="3A86B893"/>
    <w:rsid w:val="3A86ECA2"/>
    <w:rsid w:val="3A8AF31C"/>
    <w:rsid w:val="3A8D56CF"/>
    <w:rsid w:val="3A8D85FC"/>
    <w:rsid w:val="3A8E2C3F"/>
    <w:rsid w:val="3A95F110"/>
    <w:rsid w:val="3A9A1411"/>
    <w:rsid w:val="3A9D1D37"/>
    <w:rsid w:val="3AA0274C"/>
    <w:rsid w:val="3AA8DA9E"/>
    <w:rsid w:val="3AB04242"/>
    <w:rsid w:val="3AB5A2E7"/>
    <w:rsid w:val="3ACCD86C"/>
    <w:rsid w:val="3ACEE4E9"/>
    <w:rsid w:val="3ACFD54B"/>
    <w:rsid w:val="3ADE5CD2"/>
    <w:rsid w:val="3AE122E4"/>
    <w:rsid w:val="3AE64CDA"/>
    <w:rsid w:val="3AE676DE"/>
    <w:rsid w:val="3AE978A4"/>
    <w:rsid w:val="3AEA707B"/>
    <w:rsid w:val="3AF13585"/>
    <w:rsid w:val="3AF54D1F"/>
    <w:rsid w:val="3AF61BFE"/>
    <w:rsid w:val="3AFA3DDA"/>
    <w:rsid w:val="3B068071"/>
    <w:rsid w:val="3B0A78B3"/>
    <w:rsid w:val="3B0DB12A"/>
    <w:rsid w:val="3B1264E2"/>
    <w:rsid w:val="3B137838"/>
    <w:rsid w:val="3B1AEB14"/>
    <w:rsid w:val="3B1B40C2"/>
    <w:rsid w:val="3B1C29B4"/>
    <w:rsid w:val="3B265867"/>
    <w:rsid w:val="3B2AAED2"/>
    <w:rsid w:val="3B2BFBA5"/>
    <w:rsid w:val="3B3967CE"/>
    <w:rsid w:val="3B3C3DF0"/>
    <w:rsid w:val="3B3D2B04"/>
    <w:rsid w:val="3B3E5540"/>
    <w:rsid w:val="3B4057CC"/>
    <w:rsid w:val="3B4617DE"/>
    <w:rsid w:val="3B4C28E7"/>
    <w:rsid w:val="3B4C8961"/>
    <w:rsid w:val="3B511812"/>
    <w:rsid w:val="3B5216E0"/>
    <w:rsid w:val="3B59A437"/>
    <w:rsid w:val="3B5E4389"/>
    <w:rsid w:val="3B5F403B"/>
    <w:rsid w:val="3B69298C"/>
    <w:rsid w:val="3B6B6CFC"/>
    <w:rsid w:val="3B6B87E0"/>
    <w:rsid w:val="3B6D13CB"/>
    <w:rsid w:val="3B700E7C"/>
    <w:rsid w:val="3B710444"/>
    <w:rsid w:val="3B76A2EF"/>
    <w:rsid w:val="3B7E6091"/>
    <w:rsid w:val="3B7F4F1C"/>
    <w:rsid w:val="3B8997E3"/>
    <w:rsid w:val="3B8D2E1B"/>
    <w:rsid w:val="3B916ABE"/>
    <w:rsid w:val="3B9201F0"/>
    <w:rsid w:val="3B92F617"/>
    <w:rsid w:val="3B998EAB"/>
    <w:rsid w:val="3BA56AE5"/>
    <w:rsid w:val="3BAE8FED"/>
    <w:rsid w:val="3BB36820"/>
    <w:rsid w:val="3BB95E1A"/>
    <w:rsid w:val="3BBA16D0"/>
    <w:rsid w:val="3BBC1050"/>
    <w:rsid w:val="3BC1E35E"/>
    <w:rsid w:val="3BC88517"/>
    <w:rsid w:val="3BC9C336"/>
    <w:rsid w:val="3BCF099D"/>
    <w:rsid w:val="3BD138F8"/>
    <w:rsid w:val="3BD7FE02"/>
    <w:rsid w:val="3BE143BF"/>
    <w:rsid w:val="3BE25C3C"/>
    <w:rsid w:val="3BE8A45E"/>
    <w:rsid w:val="3BEA9F45"/>
    <w:rsid w:val="3BEB65A7"/>
    <w:rsid w:val="3BF04933"/>
    <w:rsid w:val="3BF0678A"/>
    <w:rsid w:val="3BF2ED4C"/>
    <w:rsid w:val="3BFA34D7"/>
    <w:rsid w:val="3C0315BC"/>
    <w:rsid w:val="3C05605E"/>
    <w:rsid w:val="3C0F42BB"/>
    <w:rsid w:val="3C1AA9A7"/>
    <w:rsid w:val="3C1D6153"/>
    <w:rsid w:val="3C1D6C04"/>
    <w:rsid w:val="3C227B31"/>
    <w:rsid w:val="3C29DF7F"/>
    <w:rsid w:val="3C3385F7"/>
    <w:rsid w:val="3C36FA3A"/>
    <w:rsid w:val="3C399380"/>
    <w:rsid w:val="3C3CD576"/>
    <w:rsid w:val="3C3E8CA1"/>
    <w:rsid w:val="3C45166F"/>
    <w:rsid w:val="3C4BDEF3"/>
    <w:rsid w:val="3C5AC8A1"/>
    <w:rsid w:val="3C60750A"/>
    <w:rsid w:val="3C6ABFE2"/>
    <w:rsid w:val="3C79202B"/>
    <w:rsid w:val="3C794746"/>
    <w:rsid w:val="3C7BB2B5"/>
    <w:rsid w:val="3C7D7977"/>
    <w:rsid w:val="3C7EBA69"/>
    <w:rsid w:val="3C802B84"/>
    <w:rsid w:val="3C8A7309"/>
    <w:rsid w:val="3C905E27"/>
    <w:rsid w:val="3C9CA919"/>
    <w:rsid w:val="3C9E39BC"/>
    <w:rsid w:val="3C9FCA75"/>
    <w:rsid w:val="3CB0C367"/>
    <w:rsid w:val="3CBC0362"/>
    <w:rsid w:val="3CBEF7EC"/>
    <w:rsid w:val="3CC92E43"/>
    <w:rsid w:val="3CCCBA92"/>
    <w:rsid w:val="3CCF3C65"/>
    <w:rsid w:val="3CD069A3"/>
    <w:rsid w:val="3CDC9685"/>
    <w:rsid w:val="3CDFEBFF"/>
    <w:rsid w:val="3CE713B0"/>
    <w:rsid w:val="3CE78A79"/>
    <w:rsid w:val="3CEDFB0D"/>
    <w:rsid w:val="3CEE4B3F"/>
    <w:rsid w:val="3CF697D8"/>
    <w:rsid w:val="3CF6E9B8"/>
    <w:rsid w:val="3CFD0087"/>
    <w:rsid w:val="3CFD31C3"/>
    <w:rsid w:val="3CFDA1C2"/>
    <w:rsid w:val="3CFE79A6"/>
    <w:rsid w:val="3CFF249A"/>
    <w:rsid w:val="3CFF31B2"/>
    <w:rsid w:val="3CFF362E"/>
    <w:rsid w:val="3D007B11"/>
    <w:rsid w:val="3D0634B1"/>
    <w:rsid w:val="3D06ACAC"/>
    <w:rsid w:val="3D0A8D33"/>
    <w:rsid w:val="3D10520A"/>
    <w:rsid w:val="3D1068E1"/>
    <w:rsid w:val="3D129A3E"/>
    <w:rsid w:val="3D15722B"/>
    <w:rsid w:val="3D1AAE9B"/>
    <w:rsid w:val="3D1E12F8"/>
    <w:rsid w:val="3D1E5357"/>
    <w:rsid w:val="3D2398C3"/>
    <w:rsid w:val="3D2BA0B2"/>
    <w:rsid w:val="3D2E59F7"/>
    <w:rsid w:val="3D30A036"/>
    <w:rsid w:val="3D32D820"/>
    <w:rsid w:val="3D32F5CB"/>
    <w:rsid w:val="3D35913B"/>
    <w:rsid w:val="3D3A3180"/>
    <w:rsid w:val="3D3B6DBB"/>
    <w:rsid w:val="3D3B7652"/>
    <w:rsid w:val="3D3D3BB7"/>
    <w:rsid w:val="3D3D952B"/>
    <w:rsid w:val="3D3F1AFA"/>
    <w:rsid w:val="3D43389E"/>
    <w:rsid w:val="3D445A6A"/>
    <w:rsid w:val="3D4883AB"/>
    <w:rsid w:val="3D49A3D2"/>
    <w:rsid w:val="3D4A1AEF"/>
    <w:rsid w:val="3D4CF5A3"/>
    <w:rsid w:val="3D4EC372"/>
    <w:rsid w:val="3D509B18"/>
    <w:rsid w:val="3D5437E5"/>
    <w:rsid w:val="3D54F09C"/>
    <w:rsid w:val="3D622A91"/>
    <w:rsid w:val="3D65E3C0"/>
    <w:rsid w:val="3D7B47B3"/>
    <w:rsid w:val="3D80F1C5"/>
    <w:rsid w:val="3D81FE6B"/>
    <w:rsid w:val="3D8F017D"/>
    <w:rsid w:val="3D903339"/>
    <w:rsid w:val="3D92B918"/>
    <w:rsid w:val="3D939864"/>
    <w:rsid w:val="3D943D59"/>
    <w:rsid w:val="3D9C60EC"/>
    <w:rsid w:val="3DA1BFDB"/>
    <w:rsid w:val="3DA381DB"/>
    <w:rsid w:val="3DA64F9F"/>
    <w:rsid w:val="3DA6668D"/>
    <w:rsid w:val="3DAA3227"/>
    <w:rsid w:val="3DB72ADA"/>
    <w:rsid w:val="3DBAB23B"/>
    <w:rsid w:val="3DC725D3"/>
    <w:rsid w:val="3DCFE081"/>
    <w:rsid w:val="3DDB8C28"/>
    <w:rsid w:val="3DDD28C1"/>
    <w:rsid w:val="3DE93D00"/>
    <w:rsid w:val="3DF3B642"/>
    <w:rsid w:val="3DF6664E"/>
    <w:rsid w:val="3E0F5D5E"/>
    <w:rsid w:val="3E1AB16F"/>
    <w:rsid w:val="3E21C83D"/>
    <w:rsid w:val="3E2235E5"/>
    <w:rsid w:val="3E2677E9"/>
    <w:rsid w:val="3E27A690"/>
    <w:rsid w:val="3E2B16D8"/>
    <w:rsid w:val="3E2C65C8"/>
    <w:rsid w:val="3E2EECCC"/>
    <w:rsid w:val="3E370B29"/>
    <w:rsid w:val="3E3B60A8"/>
    <w:rsid w:val="3E3E7ABC"/>
    <w:rsid w:val="3E3ED39C"/>
    <w:rsid w:val="3E416405"/>
    <w:rsid w:val="3E4838F0"/>
    <w:rsid w:val="3E49D737"/>
    <w:rsid w:val="3E4C4A5F"/>
    <w:rsid w:val="3E4ED8CC"/>
    <w:rsid w:val="3E5B813B"/>
    <w:rsid w:val="3E5CE01B"/>
    <w:rsid w:val="3E5DADFB"/>
    <w:rsid w:val="3E67DBC1"/>
    <w:rsid w:val="3E6B4BAF"/>
    <w:rsid w:val="3E6F0E5A"/>
    <w:rsid w:val="3E723633"/>
    <w:rsid w:val="3E7999C0"/>
    <w:rsid w:val="3E7ABA52"/>
    <w:rsid w:val="3E7CCD29"/>
    <w:rsid w:val="3E835ADA"/>
    <w:rsid w:val="3E84BED6"/>
    <w:rsid w:val="3E854381"/>
    <w:rsid w:val="3E873825"/>
    <w:rsid w:val="3E8F752D"/>
    <w:rsid w:val="3E90573A"/>
    <w:rsid w:val="3E93CD4D"/>
    <w:rsid w:val="3E941634"/>
    <w:rsid w:val="3E9B6462"/>
    <w:rsid w:val="3E9BE2B6"/>
    <w:rsid w:val="3EA7D94D"/>
    <w:rsid w:val="3EA844BD"/>
    <w:rsid w:val="3EAAA1A2"/>
    <w:rsid w:val="3EAFD5FD"/>
    <w:rsid w:val="3EB2EBC0"/>
    <w:rsid w:val="3EBECDF7"/>
    <w:rsid w:val="3EC50387"/>
    <w:rsid w:val="3ED7D82A"/>
    <w:rsid w:val="3EDA201A"/>
    <w:rsid w:val="3EF34B7A"/>
    <w:rsid w:val="3EF4B96D"/>
    <w:rsid w:val="3EFC11E5"/>
    <w:rsid w:val="3F097452"/>
    <w:rsid w:val="3F0AA634"/>
    <w:rsid w:val="3F0D0CCB"/>
    <w:rsid w:val="3F0EE596"/>
    <w:rsid w:val="3F104DE8"/>
    <w:rsid w:val="3F13354D"/>
    <w:rsid w:val="3F13D785"/>
    <w:rsid w:val="3F157F53"/>
    <w:rsid w:val="3F16710B"/>
    <w:rsid w:val="3F22BE6A"/>
    <w:rsid w:val="3F246B9B"/>
    <w:rsid w:val="3F2826EF"/>
    <w:rsid w:val="3F2D9F14"/>
    <w:rsid w:val="3F376370"/>
    <w:rsid w:val="3F37777B"/>
    <w:rsid w:val="3F395B8A"/>
    <w:rsid w:val="3F41BE6E"/>
    <w:rsid w:val="3F4642CC"/>
    <w:rsid w:val="3F4AEAD2"/>
    <w:rsid w:val="3F4C39FC"/>
    <w:rsid w:val="3F4D2968"/>
    <w:rsid w:val="3F5131F2"/>
    <w:rsid w:val="3F51DC5E"/>
    <w:rsid w:val="3F550215"/>
    <w:rsid w:val="3F5F86B2"/>
    <w:rsid w:val="3F612B49"/>
    <w:rsid w:val="3F632099"/>
    <w:rsid w:val="3F7118EE"/>
    <w:rsid w:val="3F7542E2"/>
    <w:rsid w:val="3F755068"/>
    <w:rsid w:val="3F7B1B41"/>
    <w:rsid w:val="3F7E1CEA"/>
    <w:rsid w:val="3F8D2AFE"/>
    <w:rsid w:val="3F91328C"/>
    <w:rsid w:val="3F920EAE"/>
    <w:rsid w:val="3F9236AF"/>
    <w:rsid w:val="3F93A50A"/>
    <w:rsid w:val="3F94BE91"/>
    <w:rsid w:val="3F95435A"/>
    <w:rsid w:val="3F98B18A"/>
    <w:rsid w:val="3F9B8595"/>
    <w:rsid w:val="3F9D428A"/>
    <w:rsid w:val="3F9F60B4"/>
    <w:rsid w:val="3FA100CB"/>
    <w:rsid w:val="3FA7C4C1"/>
    <w:rsid w:val="3FAAAE2A"/>
    <w:rsid w:val="3FAFE73C"/>
    <w:rsid w:val="3FB2D07F"/>
    <w:rsid w:val="3FB30AAF"/>
    <w:rsid w:val="3FB75102"/>
    <w:rsid w:val="3FBA4171"/>
    <w:rsid w:val="3FBB51E8"/>
    <w:rsid w:val="3FBD5D7B"/>
    <w:rsid w:val="3FBF3192"/>
    <w:rsid w:val="3FC154ED"/>
    <w:rsid w:val="3FC29610"/>
    <w:rsid w:val="3FC4A6A8"/>
    <w:rsid w:val="3FD52E27"/>
    <w:rsid w:val="3FD8EFA1"/>
    <w:rsid w:val="3FE222AC"/>
    <w:rsid w:val="3FE40951"/>
    <w:rsid w:val="3FE52D16"/>
    <w:rsid w:val="3FE6B1D4"/>
    <w:rsid w:val="3FE7983C"/>
    <w:rsid w:val="3FED731E"/>
    <w:rsid w:val="3FF460C7"/>
    <w:rsid w:val="3FF844E0"/>
    <w:rsid w:val="40043746"/>
    <w:rsid w:val="40075386"/>
    <w:rsid w:val="400A4B61"/>
    <w:rsid w:val="401864E7"/>
    <w:rsid w:val="401A79E4"/>
    <w:rsid w:val="401D8718"/>
    <w:rsid w:val="402113E2"/>
    <w:rsid w:val="4025226F"/>
    <w:rsid w:val="4029C9D0"/>
    <w:rsid w:val="402A19AB"/>
    <w:rsid w:val="402C7592"/>
    <w:rsid w:val="4036FE04"/>
    <w:rsid w:val="4038472C"/>
    <w:rsid w:val="4039F248"/>
    <w:rsid w:val="403B40F4"/>
    <w:rsid w:val="403C3AF8"/>
    <w:rsid w:val="403D6B08"/>
    <w:rsid w:val="404431C1"/>
    <w:rsid w:val="4047097B"/>
    <w:rsid w:val="404BACE1"/>
    <w:rsid w:val="404D6BF4"/>
    <w:rsid w:val="40511040"/>
    <w:rsid w:val="4055700A"/>
    <w:rsid w:val="40575FDA"/>
    <w:rsid w:val="4059ABEF"/>
    <w:rsid w:val="405ADEF1"/>
    <w:rsid w:val="405DF44E"/>
    <w:rsid w:val="4063FB16"/>
    <w:rsid w:val="40649A76"/>
    <w:rsid w:val="406506AE"/>
    <w:rsid w:val="4068389E"/>
    <w:rsid w:val="40697F99"/>
    <w:rsid w:val="406ACA2F"/>
    <w:rsid w:val="406BFC97"/>
    <w:rsid w:val="40730E0E"/>
    <w:rsid w:val="407406FD"/>
    <w:rsid w:val="40742710"/>
    <w:rsid w:val="4075331F"/>
    <w:rsid w:val="407983ED"/>
    <w:rsid w:val="408988D9"/>
    <w:rsid w:val="4093B1EB"/>
    <w:rsid w:val="4097E246"/>
    <w:rsid w:val="4098385D"/>
    <w:rsid w:val="409C3275"/>
    <w:rsid w:val="409F7B13"/>
    <w:rsid w:val="40A57201"/>
    <w:rsid w:val="40A82EA7"/>
    <w:rsid w:val="40AB79C6"/>
    <w:rsid w:val="40ADA325"/>
    <w:rsid w:val="40B6AFC6"/>
    <w:rsid w:val="40B9A731"/>
    <w:rsid w:val="40BA7CC7"/>
    <w:rsid w:val="40BC038E"/>
    <w:rsid w:val="40BECDA8"/>
    <w:rsid w:val="40C50A4F"/>
    <w:rsid w:val="40D79540"/>
    <w:rsid w:val="40D82E9C"/>
    <w:rsid w:val="40D85FCC"/>
    <w:rsid w:val="40D87F3D"/>
    <w:rsid w:val="40DC1656"/>
    <w:rsid w:val="40E2AC52"/>
    <w:rsid w:val="40E4E4DD"/>
    <w:rsid w:val="40EB29FF"/>
    <w:rsid w:val="40EDE636"/>
    <w:rsid w:val="40EE83EF"/>
    <w:rsid w:val="40F63BCB"/>
    <w:rsid w:val="40F94059"/>
    <w:rsid w:val="40F9D73C"/>
    <w:rsid w:val="40FC2E73"/>
    <w:rsid w:val="4105925A"/>
    <w:rsid w:val="410E9DF3"/>
    <w:rsid w:val="4112EE2E"/>
    <w:rsid w:val="411319E6"/>
    <w:rsid w:val="411350BB"/>
    <w:rsid w:val="4114339B"/>
    <w:rsid w:val="41217013"/>
    <w:rsid w:val="4125269E"/>
    <w:rsid w:val="412645B9"/>
    <w:rsid w:val="4127643E"/>
    <w:rsid w:val="412C7DB2"/>
    <w:rsid w:val="41329402"/>
    <w:rsid w:val="413336BD"/>
    <w:rsid w:val="413360FB"/>
    <w:rsid w:val="4140B9EC"/>
    <w:rsid w:val="414A3E2E"/>
    <w:rsid w:val="414DA08D"/>
    <w:rsid w:val="4154CF6A"/>
    <w:rsid w:val="415E5305"/>
    <w:rsid w:val="4161F3E9"/>
    <w:rsid w:val="416C1DB3"/>
    <w:rsid w:val="41785958"/>
    <w:rsid w:val="417DC296"/>
    <w:rsid w:val="4188B3AE"/>
    <w:rsid w:val="418A13F9"/>
    <w:rsid w:val="418BAB47"/>
    <w:rsid w:val="4192018E"/>
    <w:rsid w:val="41A07E9C"/>
    <w:rsid w:val="41A46023"/>
    <w:rsid w:val="41AA2518"/>
    <w:rsid w:val="41AF1AFA"/>
    <w:rsid w:val="41AF55BC"/>
    <w:rsid w:val="41B019D2"/>
    <w:rsid w:val="41B1FD98"/>
    <w:rsid w:val="41B5014B"/>
    <w:rsid w:val="41B81985"/>
    <w:rsid w:val="41C5BDC5"/>
    <w:rsid w:val="41C8A791"/>
    <w:rsid w:val="41C9B27A"/>
    <w:rsid w:val="41CAD33B"/>
    <w:rsid w:val="41CF0A31"/>
    <w:rsid w:val="41D071AA"/>
    <w:rsid w:val="41D13917"/>
    <w:rsid w:val="41D40687"/>
    <w:rsid w:val="41D4E88B"/>
    <w:rsid w:val="41D85561"/>
    <w:rsid w:val="41D9C38F"/>
    <w:rsid w:val="41DE4E7D"/>
    <w:rsid w:val="41DF9822"/>
    <w:rsid w:val="41E1A49A"/>
    <w:rsid w:val="41E3B052"/>
    <w:rsid w:val="41E6F8C9"/>
    <w:rsid w:val="41EA057B"/>
    <w:rsid w:val="41F06D2B"/>
    <w:rsid w:val="41F2A763"/>
    <w:rsid w:val="41F2BBF6"/>
    <w:rsid w:val="41F5BCFA"/>
    <w:rsid w:val="41FED3D8"/>
    <w:rsid w:val="41FED685"/>
    <w:rsid w:val="41FFAABA"/>
    <w:rsid w:val="42015F0E"/>
    <w:rsid w:val="4203CCDC"/>
    <w:rsid w:val="4204898D"/>
    <w:rsid w:val="42076B80"/>
    <w:rsid w:val="42078FD1"/>
    <w:rsid w:val="420AE405"/>
    <w:rsid w:val="420B81AB"/>
    <w:rsid w:val="4213B98B"/>
    <w:rsid w:val="42173C65"/>
    <w:rsid w:val="4218A99C"/>
    <w:rsid w:val="421914EE"/>
    <w:rsid w:val="421E27F9"/>
    <w:rsid w:val="421EF84E"/>
    <w:rsid w:val="422055C1"/>
    <w:rsid w:val="4227662E"/>
    <w:rsid w:val="422905F4"/>
    <w:rsid w:val="422B9F59"/>
    <w:rsid w:val="42345B48"/>
    <w:rsid w:val="423B4B74"/>
    <w:rsid w:val="423B741A"/>
    <w:rsid w:val="424764A8"/>
    <w:rsid w:val="42497889"/>
    <w:rsid w:val="4259F9D4"/>
    <w:rsid w:val="425B283C"/>
    <w:rsid w:val="425DBDC7"/>
    <w:rsid w:val="4264F7AD"/>
    <w:rsid w:val="426C94E9"/>
    <w:rsid w:val="4272C269"/>
    <w:rsid w:val="4274302D"/>
    <w:rsid w:val="4277CFB6"/>
    <w:rsid w:val="42795F30"/>
    <w:rsid w:val="4287CA69"/>
    <w:rsid w:val="42949E35"/>
    <w:rsid w:val="42993A90"/>
    <w:rsid w:val="429BA6B4"/>
    <w:rsid w:val="42A8B9B0"/>
    <w:rsid w:val="42AEBE8F"/>
    <w:rsid w:val="42B9D585"/>
    <w:rsid w:val="42BA4D44"/>
    <w:rsid w:val="42BAF695"/>
    <w:rsid w:val="42BCBF2F"/>
    <w:rsid w:val="42C92E87"/>
    <w:rsid w:val="42C983C8"/>
    <w:rsid w:val="42CAE28D"/>
    <w:rsid w:val="42CD3070"/>
    <w:rsid w:val="42CE4A16"/>
    <w:rsid w:val="42D0D852"/>
    <w:rsid w:val="42D979D3"/>
    <w:rsid w:val="42DED156"/>
    <w:rsid w:val="42DF8967"/>
    <w:rsid w:val="42E4AE30"/>
    <w:rsid w:val="42E774B3"/>
    <w:rsid w:val="42F34976"/>
    <w:rsid w:val="42F52201"/>
    <w:rsid w:val="42F7D267"/>
    <w:rsid w:val="42FC9E28"/>
    <w:rsid w:val="42FE8747"/>
    <w:rsid w:val="4300CD89"/>
    <w:rsid w:val="43085C7B"/>
    <w:rsid w:val="4309E51F"/>
    <w:rsid w:val="431E77FC"/>
    <w:rsid w:val="431EB9C2"/>
    <w:rsid w:val="4320FA75"/>
    <w:rsid w:val="432187C9"/>
    <w:rsid w:val="432B44E6"/>
    <w:rsid w:val="432C3FBE"/>
    <w:rsid w:val="433348C0"/>
    <w:rsid w:val="4338EB72"/>
    <w:rsid w:val="433CB12A"/>
    <w:rsid w:val="434519D2"/>
    <w:rsid w:val="434E858D"/>
    <w:rsid w:val="434FE547"/>
    <w:rsid w:val="4356AF08"/>
    <w:rsid w:val="4358BC01"/>
    <w:rsid w:val="435AA56A"/>
    <w:rsid w:val="435AB35D"/>
    <w:rsid w:val="435BA732"/>
    <w:rsid w:val="435F9FD0"/>
    <w:rsid w:val="4363099C"/>
    <w:rsid w:val="4364009F"/>
    <w:rsid w:val="4366B0D0"/>
    <w:rsid w:val="4376252E"/>
    <w:rsid w:val="437F433F"/>
    <w:rsid w:val="4382C92A"/>
    <w:rsid w:val="438BBD72"/>
    <w:rsid w:val="438D7584"/>
    <w:rsid w:val="43903145"/>
    <w:rsid w:val="439F5D97"/>
    <w:rsid w:val="43A9D8FE"/>
    <w:rsid w:val="43ADFBBF"/>
    <w:rsid w:val="43BAA54D"/>
    <w:rsid w:val="43BF1A71"/>
    <w:rsid w:val="43C66F1F"/>
    <w:rsid w:val="43C767E7"/>
    <w:rsid w:val="43CD474C"/>
    <w:rsid w:val="43CD71FE"/>
    <w:rsid w:val="43CD9722"/>
    <w:rsid w:val="43D2B9A3"/>
    <w:rsid w:val="43D72293"/>
    <w:rsid w:val="43DB2925"/>
    <w:rsid w:val="43DC4C59"/>
    <w:rsid w:val="43E418E6"/>
    <w:rsid w:val="43E59067"/>
    <w:rsid w:val="43E689EA"/>
    <w:rsid w:val="43E85568"/>
    <w:rsid w:val="43E8F7C5"/>
    <w:rsid w:val="43ECAE32"/>
    <w:rsid w:val="43ED2180"/>
    <w:rsid w:val="43EE0EF8"/>
    <w:rsid w:val="43F1009E"/>
    <w:rsid w:val="43F6575B"/>
    <w:rsid w:val="43FA50A1"/>
    <w:rsid w:val="43FCA75B"/>
    <w:rsid w:val="43FD2E52"/>
    <w:rsid w:val="44096604"/>
    <w:rsid w:val="4412E7D5"/>
    <w:rsid w:val="44135BAD"/>
    <w:rsid w:val="441E33A8"/>
    <w:rsid w:val="4421AD02"/>
    <w:rsid w:val="44256C50"/>
    <w:rsid w:val="44259DCB"/>
    <w:rsid w:val="44285781"/>
    <w:rsid w:val="4428A19C"/>
    <w:rsid w:val="442A414E"/>
    <w:rsid w:val="443ECD94"/>
    <w:rsid w:val="4441E36E"/>
    <w:rsid w:val="44453A6C"/>
    <w:rsid w:val="444702E4"/>
    <w:rsid w:val="444AFDBF"/>
    <w:rsid w:val="444DAFF1"/>
    <w:rsid w:val="444EF186"/>
    <w:rsid w:val="444F5E92"/>
    <w:rsid w:val="445B87BE"/>
    <w:rsid w:val="445F316B"/>
    <w:rsid w:val="44636117"/>
    <w:rsid w:val="4464EC2A"/>
    <w:rsid w:val="4465D231"/>
    <w:rsid w:val="44699C67"/>
    <w:rsid w:val="446A437D"/>
    <w:rsid w:val="446F4B2B"/>
    <w:rsid w:val="447BE5EF"/>
    <w:rsid w:val="4480E16B"/>
    <w:rsid w:val="4481C162"/>
    <w:rsid w:val="44821DC3"/>
    <w:rsid w:val="44823E97"/>
    <w:rsid w:val="44976B13"/>
    <w:rsid w:val="449B9D9A"/>
    <w:rsid w:val="449C3F1F"/>
    <w:rsid w:val="449E93A8"/>
    <w:rsid w:val="44A17BAC"/>
    <w:rsid w:val="44A7F802"/>
    <w:rsid w:val="44AC1ECE"/>
    <w:rsid w:val="44AE00B9"/>
    <w:rsid w:val="44B50C22"/>
    <w:rsid w:val="44BDC0DD"/>
    <w:rsid w:val="44C19FC0"/>
    <w:rsid w:val="44C6D812"/>
    <w:rsid w:val="44C9F521"/>
    <w:rsid w:val="44CA2889"/>
    <w:rsid w:val="44CE9237"/>
    <w:rsid w:val="44D1A377"/>
    <w:rsid w:val="44D1C268"/>
    <w:rsid w:val="44D6095A"/>
    <w:rsid w:val="44D93D82"/>
    <w:rsid w:val="44DA5D4E"/>
    <w:rsid w:val="44DD2114"/>
    <w:rsid w:val="44DD97C8"/>
    <w:rsid w:val="44ED9968"/>
    <w:rsid w:val="44F28479"/>
    <w:rsid w:val="44F6FF72"/>
    <w:rsid w:val="44F87DC8"/>
    <w:rsid w:val="44FC637D"/>
    <w:rsid w:val="44FCCBEA"/>
    <w:rsid w:val="450728D6"/>
    <w:rsid w:val="45083654"/>
    <w:rsid w:val="451198A4"/>
    <w:rsid w:val="4512FAE7"/>
    <w:rsid w:val="451C89FB"/>
    <w:rsid w:val="451ED58C"/>
    <w:rsid w:val="451FF324"/>
    <w:rsid w:val="452D1D12"/>
    <w:rsid w:val="452F4523"/>
    <w:rsid w:val="45317AF8"/>
    <w:rsid w:val="45340696"/>
    <w:rsid w:val="4535A303"/>
    <w:rsid w:val="4536E94F"/>
    <w:rsid w:val="45419D83"/>
    <w:rsid w:val="4542E9AB"/>
    <w:rsid w:val="45465CFD"/>
    <w:rsid w:val="4549E2AF"/>
    <w:rsid w:val="454ECEAB"/>
    <w:rsid w:val="454F1142"/>
    <w:rsid w:val="45533B59"/>
    <w:rsid w:val="45567D59"/>
    <w:rsid w:val="455AEAD2"/>
    <w:rsid w:val="455C72E7"/>
    <w:rsid w:val="45617279"/>
    <w:rsid w:val="45628B89"/>
    <w:rsid w:val="456325F2"/>
    <w:rsid w:val="45660AB0"/>
    <w:rsid w:val="456F8680"/>
    <w:rsid w:val="4570E3F5"/>
    <w:rsid w:val="457591D4"/>
    <w:rsid w:val="457C4E4F"/>
    <w:rsid w:val="457F1E12"/>
    <w:rsid w:val="4584D0D6"/>
    <w:rsid w:val="4588E78C"/>
    <w:rsid w:val="458B401F"/>
    <w:rsid w:val="458E04D6"/>
    <w:rsid w:val="4596DFCE"/>
    <w:rsid w:val="459A6F79"/>
    <w:rsid w:val="45AB724D"/>
    <w:rsid w:val="45ACE748"/>
    <w:rsid w:val="45B64008"/>
    <w:rsid w:val="45B8D519"/>
    <w:rsid w:val="45BA101B"/>
    <w:rsid w:val="45BA3A99"/>
    <w:rsid w:val="45BC6AEC"/>
    <w:rsid w:val="45BDC606"/>
    <w:rsid w:val="45BE07E1"/>
    <w:rsid w:val="45BE1D94"/>
    <w:rsid w:val="45BFFFAE"/>
    <w:rsid w:val="45C0BB5B"/>
    <w:rsid w:val="45C42EC0"/>
    <w:rsid w:val="45C6BD37"/>
    <w:rsid w:val="45C711EC"/>
    <w:rsid w:val="45CE947F"/>
    <w:rsid w:val="45D038F1"/>
    <w:rsid w:val="45D49BA8"/>
    <w:rsid w:val="45E93C70"/>
    <w:rsid w:val="45FB9E79"/>
    <w:rsid w:val="46037F1F"/>
    <w:rsid w:val="460F64BD"/>
    <w:rsid w:val="4610FEF8"/>
    <w:rsid w:val="461236F8"/>
    <w:rsid w:val="461B168D"/>
    <w:rsid w:val="461BC851"/>
    <w:rsid w:val="46226188"/>
    <w:rsid w:val="462A3446"/>
    <w:rsid w:val="462B3B16"/>
    <w:rsid w:val="462C917E"/>
    <w:rsid w:val="462E714F"/>
    <w:rsid w:val="462EAEBF"/>
    <w:rsid w:val="46343EEA"/>
    <w:rsid w:val="4635A4E0"/>
    <w:rsid w:val="463A0B01"/>
    <w:rsid w:val="463D102D"/>
    <w:rsid w:val="463ED72A"/>
    <w:rsid w:val="463F0451"/>
    <w:rsid w:val="46409B5D"/>
    <w:rsid w:val="46552557"/>
    <w:rsid w:val="4656994E"/>
    <w:rsid w:val="4658C556"/>
    <w:rsid w:val="465A9629"/>
    <w:rsid w:val="465B40BB"/>
    <w:rsid w:val="4663FC9D"/>
    <w:rsid w:val="466E7A3C"/>
    <w:rsid w:val="46728951"/>
    <w:rsid w:val="46742424"/>
    <w:rsid w:val="467B04D7"/>
    <w:rsid w:val="467DA0B7"/>
    <w:rsid w:val="46838AF5"/>
    <w:rsid w:val="46849ADC"/>
    <w:rsid w:val="469520ED"/>
    <w:rsid w:val="469A8143"/>
    <w:rsid w:val="46A29441"/>
    <w:rsid w:val="46A886CF"/>
    <w:rsid w:val="46B02DDF"/>
    <w:rsid w:val="46B1095A"/>
    <w:rsid w:val="46B22B1D"/>
    <w:rsid w:val="46B46DFD"/>
    <w:rsid w:val="46BA04BF"/>
    <w:rsid w:val="46BB432D"/>
    <w:rsid w:val="46BD6F75"/>
    <w:rsid w:val="46BED928"/>
    <w:rsid w:val="46C52A2A"/>
    <w:rsid w:val="46C631F3"/>
    <w:rsid w:val="46C68585"/>
    <w:rsid w:val="46C7B031"/>
    <w:rsid w:val="46C988F6"/>
    <w:rsid w:val="46CC1FD8"/>
    <w:rsid w:val="46CC2F23"/>
    <w:rsid w:val="46CCF689"/>
    <w:rsid w:val="46CCFA37"/>
    <w:rsid w:val="46D446DB"/>
    <w:rsid w:val="46D5AA3A"/>
    <w:rsid w:val="46DB79CF"/>
    <w:rsid w:val="46DD2C36"/>
    <w:rsid w:val="46E33736"/>
    <w:rsid w:val="46E36894"/>
    <w:rsid w:val="46E37C8B"/>
    <w:rsid w:val="46E73C4F"/>
    <w:rsid w:val="46E856A1"/>
    <w:rsid w:val="46E98017"/>
    <w:rsid w:val="46EF7520"/>
    <w:rsid w:val="46F0665C"/>
    <w:rsid w:val="46FF95D9"/>
    <w:rsid w:val="4704C91A"/>
    <w:rsid w:val="470DCFC1"/>
    <w:rsid w:val="471024F8"/>
    <w:rsid w:val="4711CF24"/>
    <w:rsid w:val="4715DD3B"/>
    <w:rsid w:val="471630A1"/>
    <w:rsid w:val="4718934A"/>
    <w:rsid w:val="471BE5C6"/>
    <w:rsid w:val="471D0C8A"/>
    <w:rsid w:val="4721E771"/>
    <w:rsid w:val="4722FE1C"/>
    <w:rsid w:val="4729A305"/>
    <w:rsid w:val="4737AEA7"/>
    <w:rsid w:val="474952D6"/>
    <w:rsid w:val="474CD882"/>
    <w:rsid w:val="4751EE27"/>
    <w:rsid w:val="47564895"/>
    <w:rsid w:val="475ACF0F"/>
    <w:rsid w:val="475EF03F"/>
    <w:rsid w:val="476588D2"/>
    <w:rsid w:val="4765F2E2"/>
    <w:rsid w:val="476C29C7"/>
    <w:rsid w:val="47711EC7"/>
    <w:rsid w:val="47719551"/>
    <w:rsid w:val="47728155"/>
    <w:rsid w:val="4776DD28"/>
    <w:rsid w:val="477A0939"/>
    <w:rsid w:val="477F9E21"/>
    <w:rsid w:val="47818960"/>
    <w:rsid w:val="4783C158"/>
    <w:rsid w:val="478D0FE6"/>
    <w:rsid w:val="47906BBB"/>
    <w:rsid w:val="4799992A"/>
    <w:rsid w:val="479A507E"/>
    <w:rsid w:val="479AE7A3"/>
    <w:rsid w:val="479E0EC9"/>
    <w:rsid w:val="47A00B19"/>
    <w:rsid w:val="47A06BE8"/>
    <w:rsid w:val="47A3F6CC"/>
    <w:rsid w:val="47AC4713"/>
    <w:rsid w:val="47B2E4C0"/>
    <w:rsid w:val="47B7F3A0"/>
    <w:rsid w:val="47C1CA4E"/>
    <w:rsid w:val="47C2159C"/>
    <w:rsid w:val="47C3A22E"/>
    <w:rsid w:val="47C8F098"/>
    <w:rsid w:val="47CE727F"/>
    <w:rsid w:val="47CFB82D"/>
    <w:rsid w:val="47D37640"/>
    <w:rsid w:val="47D6AA92"/>
    <w:rsid w:val="47E1C46E"/>
    <w:rsid w:val="47E71073"/>
    <w:rsid w:val="47E89C68"/>
    <w:rsid w:val="47F035B1"/>
    <w:rsid w:val="47F0CD75"/>
    <w:rsid w:val="47F19F35"/>
    <w:rsid w:val="47F3A721"/>
    <w:rsid w:val="47FAED7B"/>
    <w:rsid w:val="47FCD73D"/>
    <w:rsid w:val="47FD3C71"/>
    <w:rsid w:val="480629AF"/>
    <w:rsid w:val="480632F9"/>
    <w:rsid w:val="48075A1A"/>
    <w:rsid w:val="48139306"/>
    <w:rsid w:val="48141ECD"/>
    <w:rsid w:val="4814ECD2"/>
    <w:rsid w:val="48167D55"/>
    <w:rsid w:val="481C9B14"/>
    <w:rsid w:val="481FD534"/>
    <w:rsid w:val="48203200"/>
    <w:rsid w:val="4821F8AE"/>
    <w:rsid w:val="48287606"/>
    <w:rsid w:val="482A4A84"/>
    <w:rsid w:val="4832D548"/>
    <w:rsid w:val="4834C51E"/>
    <w:rsid w:val="48393C08"/>
    <w:rsid w:val="483AD92A"/>
    <w:rsid w:val="484022C9"/>
    <w:rsid w:val="4841DBB3"/>
    <w:rsid w:val="48443D81"/>
    <w:rsid w:val="484C1E20"/>
    <w:rsid w:val="484D156B"/>
    <w:rsid w:val="4851B327"/>
    <w:rsid w:val="4854D1B4"/>
    <w:rsid w:val="4854DCC2"/>
    <w:rsid w:val="48590C5F"/>
    <w:rsid w:val="485CCB85"/>
    <w:rsid w:val="485F76F7"/>
    <w:rsid w:val="486C6D85"/>
    <w:rsid w:val="486FEBAB"/>
    <w:rsid w:val="4871D96A"/>
    <w:rsid w:val="4873CB11"/>
    <w:rsid w:val="48748C2E"/>
    <w:rsid w:val="48771F99"/>
    <w:rsid w:val="487C070D"/>
    <w:rsid w:val="487D68E1"/>
    <w:rsid w:val="4881C547"/>
    <w:rsid w:val="488EEF20"/>
    <w:rsid w:val="488FA84A"/>
    <w:rsid w:val="48A17ECF"/>
    <w:rsid w:val="48A23B0C"/>
    <w:rsid w:val="48A99C6B"/>
    <w:rsid w:val="48A9EDFC"/>
    <w:rsid w:val="48AAA9E1"/>
    <w:rsid w:val="48AE1695"/>
    <w:rsid w:val="48B06363"/>
    <w:rsid w:val="48B9477D"/>
    <w:rsid w:val="48BA42A9"/>
    <w:rsid w:val="48BD56E8"/>
    <w:rsid w:val="48C502C4"/>
    <w:rsid w:val="48CD2B4C"/>
    <w:rsid w:val="48CD626F"/>
    <w:rsid w:val="48E27F80"/>
    <w:rsid w:val="48E30D5B"/>
    <w:rsid w:val="48E48F0F"/>
    <w:rsid w:val="48E9042F"/>
    <w:rsid w:val="48F58A1F"/>
    <w:rsid w:val="49076B63"/>
    <w:rsid w:val="490863A5"/>
    <w:rsid w:val="490ADCEC"/>
    <w:rsid w:val="490D02CF"/>
    <w:rsid w:val="4917D500"/>
    <w:rsid w:val="4921D803"/>
    <w:rsid w:val="492518ED"/>
    <w:rsid w:val="49271762"/>
    <w:rsid w:val="492E79E3"/>
    <w:rsid w:val="4934A266"/>
    <w:rsid w:val="493D3791"/>
    <w:rsid w:val="493D5106"/>
    <w:rsid w:val="493EB5CA"/>
    <w:rsid w:val="494938D8"/>
    <w:rsid w:val="494D056A"/>
    <w:rsid w:val="494D9908"/>
    <w:rsid w:val="494FE061"/>
    <w:rsid w:val="4956D8AE"/>
    <w:rsid w:val="495C6126"/>
    <w:rsid w:val="495CA8D0"/>
    <w:rsid w:val="495E0996"/>
    <w:rsid w:val="4960C231"/>
    <w:rsid w:val="49668D6F"/>
    <w:rsid w:val="49682FC8"/>
    <w:rsid w:val="496A8B75"/>
    <w:rsid w:val="496E8B0F"/>
    <w:rsid w:val="497950E9"/>
    <w:rsid w:val="497D6C27"/>
    <w:rsid w:val="497E241D"/>
    <w:rsid w:val="49815E0D"/>
    <w:rsid w:val="4989FF3C"/>
    <w:rsid w:val="4993826F"/>
    <w:rsid w:val="49946842"/>
    <w:rsid w:val="49A03746"/>
    <w:rsid w:val="49A22F19"/>
    <w:rsid w:val="49A5975C"/>
    <w:rsid w:val="49A98C4A"/>
    <w:rsid w:val="49A9FBC2"/>
    <w:rsid w:val="49B6FA32"/>
    <w:rsid w:val="49B7E778"/>
    <w:rsid w:val="49C0AF89"/>
    <w:rsid w:val="49C18984"/>
    <w:rsid w:val="49C2BE8F"/>
    <w:rsid w:val="49C858CD"/>
    <w:rsid w:val="49D02B74"/>
    <w:rsid w:val="49D15432"/>
    <w:rsid w:val="49D5EDD9"/>
    <w:rsid w:val="49D9A6C8"/>
    <w:rsid w:val="49DB8204"/>
    <w:rsid w:val="49DFF04C"/>
    <w:rsid w:val="49E305BA"/>
    <w:rsid w:val="49E6081A"/>
    <w:rsid w:val="49E7F5B5"/>
    <w:rsid w:val="49E82605"/>
    <w:rsid w:val="49EF32DC"/>
    <w:rsid w:val="49F743C6"/>
    <w:rsid w:val="49F95815"/>
    <w:rsid w:val="49FBBEC7"/>
    <w:rsid w:val="49FC7F2B"/>
    <w:rsid w:val="4A071754"/>
    <w:rsid w:val="4A0AE41A"/>
    <w:rsid w:val="4A0B102D"/>
    <w:rsid w:val="4A0BBC0C"/>
    <w:rsid w:val="4A0D25FD"/>
    <w:rsid w:val="4A0F603E"/>
    <w:rsid w:val="4A0F9B72"/>
    <w:rsid w:val="4A18AE00"/>
    <w:rsid w:val="4A1A70A8"/>
    <w:rsid w:val="4A2B4851"/>
    <w:rsid w:val="4A2BE80C"/>
    <w:rsid w:val="4A2CDBE8"/>
    <w:rsid w:val="4A2D8830"/>
    <w:rsid w:val="4A2DFB24"/>
    <w:rsid w:val="4A2E1772"/>
    <w:rsid w:val="4A2FDF9B"/>
    <w:rsid w:val="4A3514FF"/>
    <w:rsid w:val="4A3B30DA"/>
    <w:rsid w:val="4A4B4273"/>
    <w:rsid w:val="4A55A7C3"/>
    <w:rsid w:val="4A6738B2"/>
    <w:rsid w:val="4A6E17F9"/>
    <w:rsid w:val="4A770F56"/>
    <w:rsid w:val="4A797CF8"/>
    <w:rsid w:val="4A7A60D4"/>
    <w:rsid w:val="4A81B641"/>
    <w:rsid w:val="4A8694D9"/>
    <w:rsid w:val="4A87FFA4"/>
    <w:rsid w:val="4A8FDC0F"/>
    <w:rsid w:val="4A923E59"/>
    <w:rsid w:val="4A93BC6D"/>
    <w:rsid w:val="4AA58C5D"/>
    <w:rsid w:val="4AA6ED65"/>
    <w:rsid w:val="4AA92C33"/>
    <w:rsid w:val="4AA95755"/>
    <w:rsid w:val="4AABA1DC"/>
    <w:rsid w:val="4AB358A2"/>
    <w:rsid w:val="4AB4E308"/>
    <w:rsid w:val="4AB629B8"/>
    <w:rsid w:val="4AB6E358"/>
    <w:rsid w:val="4ABED311"/>
    <w:rsid w:val="4ABEF9D4"/>
    <w:rsid w:val="4AC8169F"/>
    <w:rsid w:val="4AC96112"/>
    <w:rsid w:val="4ACAA6E0"/>
    <w:rsid w:val="4AD05372"/>
    <w:rsid w:val="4AD80212"/>
    <w:rsid w:val="4ADC73DB"/>
    <w:rsid w:val="4ADD9F30"/>
    <w:rsid w:val="4AE9AEB7"/>
    <w:rsid w:val="4AEAF2C7"/>
    <w:rsid w:val="4AECFA14"/>
    <w:rsid w:val="4AF274E6"/>
    <w:rsid w:val="4AF5428E"/>
    <w:rsid w:val="4AF83187"/>
    <w:rsid w:val="4AFA442F"/>
    <w:rsid w:val="4AFEC474"/>
    <w:rsid w:val="4B00CC97"/>
    <w:rsid w:val="4B026574"/>
    <w:rsid w:val="4B03D9BF"/>
    <w:rsid w:val="4B11A0CA"/>
    <w:rsid w:val="4B140CE0"/>
    <w:rsid w:val="4B19CCFE"/>
    <w:rsid w:val="4B1A6996"/>
    <w:rsid w:val="4B1AC8DA"/>
    <w:rsid w:val="4B247855"/>
    <w:rsid w:val="4B29249D"/>
    <w:rsid w:val="4B2997BD"/>
    <w:rsid w:val="4B2EF28E"/>
    <w:rsid w:val="4B3C4269"/>
    <w:rsid w:val="4B3DD3BB"/>
    <w:rsid w:val="4B3E7A44"/>
    <w:rsid w:val="4B4D1899"/>
    <w:rsid w:val="4B514F3A"/>
    <w:rsid w:val="4B525654"/>
    <w:rsid w:val="4B58FDB1"/>
    <w:rsid w:val="4B5B2B09"/>
    <w:rsid w:val="4B6211BA"/>
    <w:rsid w:val="4B71C2B5"/>
    <w:rsid w:val="4B73F1EB"/>
    <w:rsid w:val="4B7753F0"/>
    <w:rsid w:val="4B79C0E5"/>
    <w:rsid w:val="4B7C490A"/>
    <w:rsid w:val="4B88079E"/>
    <w:rsid w:val="4B88A8F1"/>
    <w:rsid w:val="4B8F12AE"/>
    <w:rsid w:val="4B934FF6"/>
    <w:rsid w:val="4B96139C"/>
    <w:rsid w:val="4B9A8076"/>
    <w:rsid w:val="4B9B7625"/>
    <w:rsid w:val="4BA5C010"/>
    <w:rsid w:val="4BA78C6D"/>
    <w:rsid w:val="4BAA4B5E"/>
    <w:rsid w:val="4BAB6BD3"/>
    <w:rsid w:val="4BB59D74"/>
    <w:rsid w:val="4BC20D60"/>
    <w:rsid w:val="4BC71869"/>
    <w:rsid w:val="4BC8F483"/>
    <w:rsid w:val="4BCB5D5E"/>
    <w:rsid w:val="4BD91F91"/>
    <w:rsid w:val="4BDCD7A3"/>
    <w:rsid w:val="4BE24AA3"/>
    <w:rsid w:val="4BE94CCB"/>
    <w:rsid w:val="4BEFA3ED"/>
    <w:rsid w:val="4BF4CEF5"/>
    <w:rsid w:val="4BF7486C"/>
    <w:rsid w:val="4BFC84AA"/>
    <w:rsid w:val="4BFEDB9B"/>
    <w:rsid w:val="4BFFFD25"/>
    <w:rsid w:val="4C00677E"/>
    <w:rsid w:val="4C016E49"/>
    <w:rsid w:val="4C022D6D"/>
    <w:rsid w:val="4C047C16"/>
    <w:rsid w:val="4C0564F4"/>
    <w:rsid w:val="4C0C5018"/>
    <w:rsid w:val="4C1254B8"/>
    <w:rsid w:val="4C131530"/>
    <w:rsid w:val="4C1CFA92"/>
    <w:rsid w:val="4C1D72BC"/>
    <w:rsid w:val="4C21BDA9"/>
    <w:rsid w:val="4C244726"/>
    <w:rsid w:val="4C2B967C"/>
    <w:rsid w:val="4C2B97D7"/>
    <w:rsid w:val="4C2F7583"/>
    <w:rsid w:val="4C325907"/>
    <w:rsid w:val="4C32F0BF"/>
    <w:rsid w:val="4C3399F6"/>
    <w:rsid w:val="4C33D1E3"/>
    <w:rsid w:val="4C369522"/>
    <w:rsid w:val="4C37C23E"/>
    <w:rsid w:val="4C3A1EE1"/>
    <w:rsid w:val="4C429CBE"/>
    <w:rsid w:val="4C4340CB"/>
    <w:rsid w:val="4C47BF02"/>
    <w:rsid w:val="4C47E39C"/>
    <w:rsid w:val="4C4D6873"/>
    <w:rsid w:val="4C56ACEC"/>
    <w:rsid w:val="4C577FCD"/>
    <w:rsid w:val="4C5ED9E1"/>
    <w:rsid w:val="4C662127"/>
    <w:rsid w:val="4C724037"/>
    <w:rsid w:val="4C727C52"/>
    <w:rsid w:val="4C757271"/>
    <w:rsid w:val="4C819C2D"/>
    <w:rsid w:val="4C8A5811"/>
    <w:rsid w:val="4C8F5FB8"/>
    <w:rsid w:val="4C8FB1DE"/>
    <w:rsid w:val="4C924597"/>
    <w:rsid w:val="4CA00B62"/>
    <w:rsid w:val="4CA0C7DE"/>
    <w:rsid w:val="4CA45BE6"/>
    <w:rsid w:val="4CA87F92"/>
    <w:rsid w:val="4CAA2319"/>
    <w:rsid w:val="4CAE739D"/>
    <w:rsid w:val="4CB4DEA9"/>
    <w:rsid w:val="4CB6993B"/>
    <w:rsid w:val="4CB96E03"/>
    <w:rsid w:val="4CBB0BFF"/>
    <w:rsid w:val="4CBCE6CB"/>
    <w:rsid w:val="4CC06F12"/>
    <w:rsid w:val="4CC19FFE"/>
    <w:rsid w:val="4CCF62C2"/>
    <w:rsid w:val="4CD1EA41"/>
    <w:rsid w:val="4CD220B1"/>
    <w:rsid w:val="4CD5147F"/>
    <w:rsid w:val="4CDA128E"/>
    <w:rsid w:val="4CDDC526"/>
    <w:rsid w:val="4CDF1D07"/>
    <w:rsid w:val="4CE67172"/>
    <w:rsid w:val="4CF3AF09"/>
    <w:rsid w:val="4CF73E9F"/>
    <w:rsid w:val="4CF873F0"/>
    <w:rsid w:val="4CFCA5B3"/>
    <w:rsid w:val="4D01D1C6"/>
    <w:rsid w:val="4D079EC9"/>
    <w:rsid w:val="4D0A9333"/>
    <w:rsid w:val="4D1108B3"/>
    <w:rsid w:val="4D1258E6"/>
    <w:rsid w:val="4D158D38"/>
    <w:rsid w:val="4D176E3B"/>
    <w:rsid w:val="4D2724DD"/>
    <w:rsid w:val="4D32C587"/>
    <w:rsid w:val="4D355FCD"/>
    <w:rsid w:val="4D35BBBD"/>
    <w:rsid w:val="4D37AD24"/>
    <w:rsid w:val="4D40A6EF"/>
    <w:rsid w:val="4D4C8A91"/>
    <w:rsid w:val="4D4E64DC"/>
    <w:rsid w:val="4D515C10"/>
    <w:rsid w:val="4D527FA7"/>
    <w:rsid w:val="4D5307FC"/>
    <w:rsid w:val="4D560D1B"/>
    <w:rsid w:val="4D5BC795"/>
    <w:rsid w:val="4D5C6FC9"/>
    <w:rsid w:val="4D63217D"/>
    <w:rsid w:val="4D672DBF"/>
    <w:rsid w:val="4D69867D"/>
    <w:rsid w:val="4D6EDFF6"/>
    <w:rsid w:val="4D71A7E7"/>
    <w:rsid w:val="4D84FDE7"/>
    <w:rsid w:val="4D876034"/>
    <w:rsid w:val="4D8898D0"/>
    <w:rsid w:val="4D95F3D8"/>
    <w:rsid w:val="4DA0737B"/>
    <w:rsid w:val="4DA9609C"/>
    <w:rsid w:val="4DA985F5"/>
    <w:rsid w:val="4DA99D12"/>
    <w:rsid w:val="4DAB5714"/>
    <w:rsid w:val="4DAD0D03"/>
    <w:rsid w:val="4DB44647"/>
    <w:rsid w:val="4DB7D8FF"/>
    <w:rsid w:val="4DBEAA5F"/>
    <w:rsid w:val="4DC10CB7"/>
    <w:rsid w:val="4DC534F0"/>
    <w:rsid w:val="4DCBADD2"/>
    <w:rsid w:val="4DD1A6BF"/>
    <w:rsid w:val="4DD2396A"/>
    <w:rsid w:val="4DDA1B44"/>
    <w:rsid w:val="4DDE6B44"/>
    <w:rsid w:val="4DE1C5A5"/>
    <w:rsid w:val="4DE3EBA4"/>
    <w:rsid w:val="4DE868FB"/>
    <w:rsid w:val="4DEC4FDD"/>
    <w:rsid w:val="4DF17136"/>
    <w:rsid w:val="4DF463A5"/>
    <w:rsid w:val="4DF7B6DD"/>
    <w:rsid w:val="4DF92F23"/>
    <w:rsid w:val="4E09DB43"/>
    <w:rsid w:val="4E0B5E25"/>
    <w:rsid w:val="4E12B0C5"/>
    <w:rsid w:val="4E15118E"/>
    <w:rsid w:val="4E160CCA"/>
    <w:rsid w:val="4E1D249E"/>
    <w:rsid w:val="4E1D28AA"/>
    <w:rsid w:val="4E1F38D0"/>
    <w:rsid w:val="4E202222"/>
    <w:rsid w:val="4E2977D9"/>
    <w:rsid w:val="4E2A7978"/>
    <w:rsid w:val="4E2C81FF"/>
    <w:rsid w:val="4E2E15F8"/>
    <w:rsid w:val="4E2E85E5"/>
    <w:rsid w:val="4E35A38F"/>
    <w:rsid w:val="4E3A4276"/>
    <w:rsid w:val="4E436D0E"/>
    <w:rsid w:val="4E453BBA"/>
    <w:rsid w:val="4E46D8A1"/>
    <w:rsid w:val="4E4B5B8E"/>
    <w:rsid w:val="4E4C163B"/>
    <w:rsid w:val="4E4EA5A0"/>
    <w:rsid w:val="4E54D353"/>
    <w:rsid w:val="4E602662"/>
    <w:rsid w:val="4E6B119D"/>
    <w:rsid w:val="4E788556"/>
    <w:rsid w:val="4E910563"/>
    <w:rsid w:val="4E92488C"/>
    <w:rsid w:val="4E9621CA"/>
    <w:rsid w:val="4E9739EA"/>
    <w:rsid w:val="4E97DE0D"/>
    <w:rsid w:val="4E99445E"/>
    <w:rsid w:val="4E9AE51D"/>
    <w:rsid w:val="4EA23A9F"/>
    <w:rsid w:val="4EADFA55"/>
    <w:rsid w:val="4EB2F6F9"/>
    <w:rsid w:val="4EB6E238"/>
    <w:rsid w:val="4EBB7794"/>
    <w:rsid w:val="4EBEF7E8"/>
    <w:rsid w:val="4ECC7B62"/>
    <w:rsid w:val="4ECF2ECA"/>
    <w:rsid w:val="4ECFAA51"/>
    <w:rsid w:val="4ED12501"/>
    <w:rsid w:val="4ED3F870"/>
    <w:rsid w:val="4EDB2230"/>
    <w:rsid w:val="4EDD5260"/>
    <w:rsid w:val="4EDF1BA0"/>
    <w:rsid w:val="4EE11AEE"/>
    <w:rsid w:val="4EE68EAE"/>
    <w:rsid w:val="4EF9E261"/>
    <w:rsid w:val="4EFD2553"/>
    <w:rsid w:val="4EFF32CA"/>
    <w:rsid w:val="4F04C03C"/>
    <w:rsid w:val="4F067606"/>
    <w:rsid w:val="4F0870EE"/>
    <w:rsid w:val="4F09AF27"/>
    <w:rsid w:val="4F0A1C2A"/>
    <w:rsid w:val="4F0A6789"/>
    <w:rsid w:val="4F0CBB58"/>
    <w:rsid w:val="4F0D7D49"/>
    <w:rsid w:val="4F0ECCFB"/>
    <w:rsid w:val="4F0F712D"/>
    <w:rsid w:val="4F1198FE"/>
    <w:rsid w:val="4F131970"/>
    <w:rsid w:val="4F18201D"/>
    <w:rsid w:val="4F292154"/>
    <w:rsid w:val="4F3567E5"/>
    <w:rsid w:val="4F3A5A21"/>
    <w:rsid w:val="4F3DC21D"/>
    <w:rsid w:val="4F4293EE"/>
    <w:rsid w:val="4F463382"/>
    <w:rsid w:val="4F48DD64"/>
    <w:rsid w:val="4F4BB9B2"/>
    <w:rsid w:val="4F4CD14A"/>
    <w:rsid w:val="4F5E1C9B"/>
    <w:rsid w:val="4F62E85B"/>
    <w:rsid w:val="4F63F2B5"/>
    <w:rsid w:val="4F67B789"/>
    <w:rsid w:val="4F6C9035"/>
    <w:rsid w:val="4F744FAB"/>
    <w:rsid w:val="4F8A5FA4"/>
    <w:rsid w:val="4F965786"/>
    <w:rsid w:val="4F9D5DBF"/>
    <w:rsid w:val="4F9DB850"/>
    <w:rsid w:val="4FA321FD"/>
    <w:rsid w:val="4FA53BDC"/>
    <w:rsid w:val="4FA5B39A"/>
    <w:rsid w:val="4FA5F988"/>
    <w:rsid w:val="4FAA970A"/>
    <w:rsid w:val="4FAC9AC8"/>
    <w:rsid w:val="4FAD0F5F"/>
    <w:rsid w:val="4FB06FD4"/>
    <w:rsid w:val="4FB3C7FE"/>
    <w:rsid w:val="4FC0573C"/>
    <w:rsid w:val="4FC309F4"/>
    <w:rsid w:val="4FCF09A7"/>
    <w:rsid w:val="4FCFA59A"/>
    <w:rsid w:val="4FD59AA2"/>
    <w:rsid w:val="4FDBB810"/>
    <w:rsid w:val="4FDBDDD5"/>
    <w:rsid w:val="4FEBA32A"/>
    <w:rsid w:val="4FEC7F6B"/>
    <w:rsid w:val="4FF00C77"/>
    <w:rsid w:val="4FF8A4AD"/>
    <w:rsid w:val="50028792"/>
    <w:rsid w:val="5005F8A2"/>
    <w:rsid w:val="50064DB2"/>
    <w:rsid w:val="5006FB7F"/>
    <w:rsid w:val="500CC9B3"/>
    <w:rsid w:val="500F1ADB"/>
    <w:rsid w:val="501A7164"/>
    <w:rsid w:val="501EC0CF"/>
    <w:rsid w:val="5028824C"/>
    <w:rsid w:val="50296BC1"/>
    <w:rsid w:val="502AE03E"/>
    <w:rsid w:val="502D2DF2"/>
    <w:rsid w:val="502EFFF8"/>
    <w:rsid w:val="50352885"/>
    <w:rsid w:val="503B4A5F"/>
    <w:rsid w:val="503DDB8D"/>
    <w:rsid w:val="5049AFC7"/>
    <w:rsid w:val="5052379B"/>
    <w:rsid w:val="5054E840"/>
    <w:rsid w:val="50570496"/>
    <w:rsid w:val="50591FFD"/>
    <w:rsid w:val="505BB1D4"/>
    <w:rsid w:val="50685E42"/>
    <w:rsid w:val="507E2045"/>
    <w:rsid w:val="508108F6"/>
    <w:rsid w:val="5086639A"/>
    <w:rsid w:val="5086DB96"/>
    <w:rsid w:val="508FF2F8"/>
    <w:rsid w:val="50918A0C"/>
    <w:rsid w:val="50963E5D"/>
    <w:rsid w:val="50A9973F"/>
    <w:rsid w:val="50AA6873"/>
    <w:rsid w:val="50B1A004"/>
    <w:rsid w:val="50B53BE5"/>
    <w:rsid w:val="50B82C57"/>
    <w:rsid w:val="50C05B89"/>
    <w:rsid w:val="50C43F20"/>
    <w:rsid w:val="50C799D2"/>
    <w:rsid w:val="50C85F14"/>
    <w:rsid w:val="50CD2978"/>
    <w:rsid w:val="50D03328"/>
    <w:rsid w:val="50D0B925"/>
    <w:rsid w:val="50DC2CD9"/>
    <w:rsid w:val="50DD5D20"/>
    <w:rsid w:val="50E3B3C1"/>
    <w:rsid w:val="50E449CD"/>
    <w:rsid w:val="50E672AB"/>
    <w:rsid w:val="50EAAF7C"/>
    <w:rsid w:val="50EF5F76"/>
    <w:rsid w:val="50F0398B"/>
    <w:rsid w:val="50F955F3"/>
    <w:rsid w:val="50FED340"/>
    <w:rsid w:val="50FF823B"/>
    <w:rsid w:val="51086D74"/>
    <w:rsid w:val="510AFA5D"/>
    <w:rsid w:val="510E08CB"/>
    <w:rsid w:val="5110070A"/>
    <w:rsid w:val="51186AE9"/>
    <w:rsid w:val="5123ECF3"/>
    <w:rsid w:val="51287435"/>
    <w:rsid w:val="5128CB39"/>
    <w:rsid w:val="512D750C"/>
    <w:rsid w:val="5131CE30"/>
    <w:rsid w:val="514277E8"/>
    <w:rsid w:val="5143D58A"/>
    <w:rsid w:val="514C2B5F"/>
    <w:rsid w:val="514FFEA5"/>
    <w:rsid w:val="51511ABA"/>
    <w:rsid w:val="51565FAF"/>
    <w:rsid w:val="515A40C4"/>
    <w:rsid w:val="5161E50E"/>
    <w:rsid w:val="516A0101"/>
    <w:rsid w:val="51711749"/>
    <w:rsid w:val="517C6032"/>
    <w:rsid w:val="517CDC7C"/>
    <w:rsid w:val="517E0A28"/>
    <w:rsid w:val="5185B96C"/>
    <w:rsid w:val="51A21E13"/>
    <w:rsid w:val="51A2B8EB"/>
    <w:rsid w:val="51A63227"/>
    <w:rsid w:val="51A961D0"/>
    <w:rsid w:val="51AA0ECB"/>
    <w:rsid w:val="51AAD518"/>
    <w:rsid w:val="51B368EE"/>
    <w:rsid w:val="51BC5F73"/>
    <w:rsid w:val="51C00B06"/>
    <w:rsid w:val="51C06B83"/>
    <w:rsid w:val="51CD7779"/>
    <w:rsid w:val="51D1670E"/>
    <w:rsid w:val="51D36AB2"/>
    <w:rsid w:val="51D5987C"/>
    <w:rsid w:val="51D6CC72"/>
    <w:rsid w:val="51DB4393"/>
    <w:rsid w:val="51DB5D63"/>
    <w:rsid w:val="51E06DBC"/>
    <w:rsid w:val="51E16E7F"/>
    <w:rsid w:val="51E29AF7"/>
    <w:rsid w:val="51EBA8B0"/>
    <w:rsid w:val="51FE9BA7"/>
    <w:rsid w:val="51FEB148"/>
    <w:rsid w:val="520211D4"/>
    <w:rsid w:val="52074021"/>
    <w:rsid w:val="52094DCA"/>
    <w:rsid w:val="52097C34"/>
    <w:rsid w:val="520A3E66"/>
    <w:rsid w:val="520C2D4F"/>
    <w:rsid w:val="5214256F"/>
    <w:rsid w:val="52196727"/>
    <w:rsid w:val="52210CDC"/>
    <w:rsid w:val="52231C41"/>
    <w:rsid w:val="522543FC"/>
    <w:rsid w:val="523744E3"/>
    <w:rsid w:val="52378375"/>
    <w:rsid w:val="524D65B4"/>
    <w:rsid w:val="52518B46"/>
    <w:rsid w:val="52538411"/>
    <w:rsid w:val="5257B1B5"/>
    <w:rsid w:val="5259846F"/>
    <w:rsid w:val="525EAF0D"/>
    <w:rsid w:val="5260AAAF"/>
    <w:rsid w:val="526A7897"/>
    <w:rsid w:val="5272E0D6"/>
    <w:rsid w:val="52739517"/>
    <w:rsid w:val="5277780C"/>
    <w:rsid w:val="52786E48"/>
    <w:rsid w:val="527F86C8"/>
    <w:rsid w:val="52825703"/>
    <w:rsid w:val="52853F44"/>
    <w:rsid w:val="528C70A7"/>
    <w:rsid w:val="528D9E46"/>
    <w:rsid w:val="52923407"/>
    <w:rsid w:val="5297B078"/>
    <w:rsid w:val="529944D6"/>
    <w:rsid w:val="52AB4F54"/>
    <w:rsid w:val="52AF7C80"/>
    <w:rsid w:val="52B00FD7"/>
    <w:rsid w:val="52BDB785"/>
    <w:rsid w:val="52BDD5E3"/>
    <w:rsid w:val="52C79255"/>
    <w:rsid w:val="52C9B9AA"/>
    <w:rsid w:val="52CBF44E"/>
    <w:rsid w:val="52DBD9F0"/>
    <w:rsid w:val="52DD5206"/>
    <w:rsid w:val="52DFA4AF"/>
    <w:rsid w:val="52E537F1"/>
    <w:rsid w:val="52F095C1"/>
    <w:rsid w:val="52F19362"/>
    <w:rsid w:val="52F260DD"/>
    <w:rsid w:val="52FF4C94"/>
    <w:rsid w:val="530026DB"/>
    <w:rsid w:val="5306C9EF"/>
    <w:rsid w:val="53097591"/>
    <w:rsid w:val="530F3348"/>
    <w:rsid w:val="5328FEDA"/>
    <w:rsid w:val="532AFD08"/>
    <w:rsid w:val="532EAA4A"/>
    <w:rsid w:val="5331DE7A"/>
    <w:rsid w:val="53376BE4"/>
    <w:rsid w:val="533F8783"/>
    <w:rsid w:val="534044C3"/>
    <w:rsid w:val="534B688E"/>
    <w:rsid w:val="535085A4"/>
    <w:rsid w:val="5353F7CD"/>
    <w:rsid w:val="5358418A"/>
    <w:rsid w:val="535B0AD0"/>
    <w:rsid w:val="535CF51D"/>
    <w:rsid w:val="53610C83"/>
    <w:rsid w:val="5365B6D7"/>
    <w:rsid w:val="5365D847"/>
    <w:rsid w:val="536E582E"/>
    <w:rsid w:val="5376ACA4"/>
    <w:rsid w:val="5379D3B7"/>
    <w:rsid w:val="537BE047"/>
    <w:rsid w:val="537D7438"/>
    <w:rsid w:val="538668C5"/>
    <w:rsid w:val="538DED36"/>
    <w:rsid w:val="539B9506"/>
    <w:rsid w:val="539EF7E2"/>
    <w:rsid w:val="53A1637B"/>
    <w:rsid w:val="53A78761"/>
    <w:rsid w:val="53A96846"/>
    <w:rsid w:val="53AC8AC7"/>
    <w:rsid w:val="53AF5E01"/>
    <w:rsid w:val="53B538B9"/>
    <w:rsid w:val="53B5EC7B"/>
    <w:rsid w:val="53B7FF25"/>
    <w:rsid w:val="53BD6AA9"/>
    <w:rsid w:val="53C410A0"/>
    <w:rsid w:val="53C429E7"/>
    <w:rsid w:val="53C68E5F"/>
    <w:rsid w:val="53D18751"/>
    <w:rsid w:val="53D30286"/>
    <w:rsid w:val="53D38091"/>
    <w:rsid w:val="53D50316"/>
    <w:rsid w:val="53DB2751"/>
    <w:rsid w:val="53DBE365"/>
    <w:rsid w:val="53DFAC3A"/>
    <w:rsid w:val="53E0E8E4"/>
    <w:rsid w:val="53E3E823"/>
    <w:rsid w:val="53E43176"/>
    <w:rsid w:val="53E896CE"/>
    <w:rsid w:val="53E8A2E8"/>
    <w:rsid w:val="53EF5293"/>
    <w:rsid w:val="53F0C10E"/>
    <w:rsid w:val="53F4287F"/>
    <w:rsid w:val="53F554D0"/>
    <w:rsid w:val="53F5CD91"/>
    <w:rsid w:val="53F6BD0C"/>
    <w:rsid w:val="53FA2158"/>
    <w:rsid w:val="540CFA7F"/>
    <w:rsid w:val="5410CBF9"/>
    <w:rsid w:val="54124901"/>
    <w:rsid w:val="5413BC28"/>
    <w:rsid w:val="541587A2"/>
    <w:rsid w:val="54175B03"/>
    <w:rsid w:val="5418FA8C"/>
    <w:rsid w:val="5419E01E"/>
    <w:rsid w:val="541C0346"/>
    <w:rsid w:val="541D2CCB"/>
    <w:rsid w:val="54205E71"/>
    <w:rsid w:val="5422381C"/>
    <w:rsid w:val="542BB0E0"/>
    <w:rsid w:val="542C6623"/>
    <w:rsid w:val="542FC1EA"/>
    <w:rsid w:val="54311FFE"/>
    <w:rsid w:val="54316CFD"/>
    <w:rsid w:val="54321740"/>
    <w:rsid w:val="543FB2DA"/>
    <w:rsid w:val="54497304"/>
    <w:rsid w:val="544DBE29"/>
    <w:rsid w:val="54503806"/>
    <w:rsid w:val="54536255"/>
    <w:rsid w:val="5461F844"/>
    <w:rsid w:val="5462FE06"/>
    <w:rsid w:val="5467CBDF"/>
    <w:rsid w:val="547B7404"/>
    <w:rsid w:val="547EBE0D"/>
    <w:rsid w:val="5482FD7A"/>
    <w:rsid w:val="5485A1BB"/>
    <w:rsid w:val="548780C3"/>
    <w:rsid w:val="548A3934"/>
    <w:rsid w:val="548B5E19"/>
    <w:rsid w:val="548B946E"/>
    <w:rsid w:val="548C5978"/>
    <w:rsid w:val="548FECAB"/>
    <w:rsid w:val="549566BB"/>
    <w:rsid w:val="5496C5CB"/>
    <w:rsid w:val="54996F5D"/>
    <w:rsid w:val="549B7D04"/>
    <w:rsid w:val="549DF74A"/>
    <w:rsid w:val="54AABDBF"/>
    <w:rsid w:val="54B8FBD3"/>
    <w:rsid w:val="54BD4DD7"/>
    <w:rsid w:val="54C3E776"/>
    <w:rsid w:val="54C3FFF8"/>
    <w:rsid w:val="54C5CA52"/>
    <w:rsid w:val="54C6536E"/>
    <w:rsid w:val="54D1FBA2"/>
    <w:rsid w:val="54D69B8C"/>
    <w:rsid w:val="54DC391D"/>
    <w:rsid w:val="54DCE9CA"/>
    <w:rsid w:val="54E48BEC"/>
    <w:rsid w:val="54ED6E32"/>
    <w:rsid w:val="54F4649E"/>
    <w:rsid w:val="54F7444F"/>
    <w:rsid w:val="54F81E5A"/>
    <w:rsid w:val="54FA3796"/>
    <w:rsid w:val="54FC719A"/>
    <w:rsid w:val="55055278"/>
    <w:rsid w:val="5506B6F4"/>
    <w:rsid w:val="550983A3"/>
    <w:rsid w:val="550A1A0B"/>
    <w:rsid w:val="551158EB"/>
    <w:rsid w:val="5514F00E"/>
    <w:rsid w:val="551C468D"/>
    <w:rsid w:val="5524A3AD"/>
    <w:rsid w:val="552623BC"/>
    <w:rsid w:val="55262B4E"/>
    <w:rsid w:val="5527AEC3"/>
    <w:rsid w:val="552C54CC"/>
    <w:rsid w:val="552D19B2"/>
    <w:rsid w:val="552E3B2E"/>
    <w:rsid w:val="553685EA"/>
    <w:rsid w:val="55383E1E"/>
    <w:rsid w:val="55390E2F"/>
    <w:rsid w:val="553CC15D"/>
    <w:rsid w:val="553FDAFB"/>
    <w:rsid w:val="554B81F8"/>
    <w:rsid w:val="554BDCFB"/>
    <w:rsid w:val="554C734C"/>
    <w:rsid w:val="554D3587"/>
    <w:rsid w:val="5550AB24"/>
    <w:rsid w:val="55549E4A"/>
    <w:rsid w:val="55562DC4"/>
    <w:rsid w:val="555695F2"/>
    <w:rsid w:val="55574865"/>
    <w:rsid w:val="555B23FB"/>
    <w:rsid w:val="555C88F7"/>
    <w:rsid w:val="555CAC01"/>
    <w:rsid w:val="555CD318"/>
    <w:rsid w:val="555D956C"/>
    <w:rsid w:val="55637165"/>
    <w:rsid w:val="5564C67D"/>
    <w:rsid w:val="55659D9A"/>
    <w:rsid w:val="55665D0E"/>
    <w:rsid w:val="556A4F6C"/>
    <w:rsid w:val="556BFD47"/>
    <w:rsid w:val="557618D8"/>
    <w:rsid w:val="557EB25F"/>
    <w:rsid w:val="557F024F"/>
    <w:rsid w:val="557FCF92"/>
    <w:rsid w:val="558001D7"/>
    <w:rsid w:val="5584051D"/>
    <w:rsid w:val="5591BFDB"/>
    <w:rsid w:val="55933773"/>
    <w:rsid w:val="559430DE"/>
    <w:rsid w:val="55950810"/>
    <w:rsid w:val="55977B14"/>
    <w:rsid w:val="5599691B"/>
    <w:rsid w:val="55A0D8B9"/>
    <w:rsid w:val="55A8CAE0"/>
    <w:rsid w:val="55B46B26"/>
    <w:rsid w:val="55B782CA"/>
    <w:rsid w:val="55B83031"/>
    <w:rsid w:val="55BC9017"/>
    <w:rsid w:val="55BDDD96"/>
    <w:rsid w:val="55C49811"/>
    <w:rsid w:val="55C6EF1A"/>
    <w:rsid w:val="55CA7C04"/>
    <w:rsid w:val="55CD00A5"/>
    <w:rsid w:val="55CD81C8"/>
    <w:rsid w:val="55CE4067"/>
    <w:rsid w:val="55D3D5C4"/>
    <w:rsid w:val="55D5B420"/>
    <w:rsid w:val="55D5E752"/>
    <w:rsid w:val="55D8472F"/>
    <w:rsid w:val="55DA7C3C"/>
    <w:rsid w:val="55DB8A5A"/>
    <w:rsid w:val="55E54365"/>
    <w:rsid w:val="55E664D5"/>
    <w:rsid w:val="55EDF118"/>
    <w:rsid w:val="55F982C1"/>
    <w:rsid w:val="55FA2D19"/>
    <w:rsid w:val="56027FE8"/>
    <w:rsid w:val="560AB946"/>
    <w:rsid w:val="560F3313"/>
    <w:rsid w:val="5614F2C8"/>
    <w:rsid w:val="56178489"/>
    <w:rsid w:val="5620F7DE"/>
    <w:rsid w:val="56263CC9"/>
    <w:rsid w:val="562B75D5"/>
    <w:rsid w:val="562EE92F"/>
    <w:rsid w:val="5635709C"/>
    <w:rsid w:val="563B1718"/>
    <w:rsid w:val="563D8CF7"/>
    <w:rsid w:val="564217A0"/>
    <w:rsid w:val="564CD16B"/>
    <w:rsid w:val="5653B127"/>
    <w:rsid w:val="5653B577"/>
    <w:rsid w:val="5655F0C8"/>
    <w:rsid w:val="565A9C6D"/>
    <w:rsid w:val="565C11C9"/>
    <w:rsid w:val="5660F864"/>
    <w:rsid w:val="56613B2B"/>
    <w:rsid w:val="56652590"/>
    <w:rsid w:val="56672ED0"/>
    <w:rsid w:val="56726DD2"/>
    <w:rsid w:val="56741BC3"/>
    <w:rsid w:val="56767741"/>
    <w:rsid w:val="568619CF"/>
    <w:rsid w:val="568B6AF4"/>
    <w:rsid w:val="568C49E1"/>
    <w:rsid w:val="568D7182"/>
    <w:rsid w:val="56907686"/>
    <w:rsid w:val="5691F9A0"/>
    <w:rsid w:val="56A06500"/>
    <w:rsid w:val="56A370D3"/>
    <w:rsid w:val="56A77DE5"/>
    <w:rsid w:val="56ABA5CE"/>
    <w:rsid w:val="56BA248C"/>
    <w:rsid w:val="56BBC22D"/>
    <w:rsid w:val="56C2E9C0"/>
    <w:rsid w:val="56C4061C"/>
    <w:rsid w:val="56C60260"/>
    <w:rsid w:val="56C6BD97"/>
    <w:rsid w:val="56C9F1C5"/>
    <w:rsid w:val="56CE5048"/>
    <w:rsid w:val="56CE6C3B"/>
    <w:rsid w:val="56E4D129"/>
    <w:rsid w:val="56EB2DB5"/>
    <w:rsid w:val="56EE793B"/>
    <w:rsid w:val="56F06D0D"/>
    <w:rsid w:val="56F22A3C"/>
    <w:rsid w:val="56F286E3"/>
    <w:rsid w:val="56F8917A"/>
    <w:rsid w:val="56FAF805"/>
    <w:rsid w:val="56FB13CA"/>
    <w:rsid w:val="56FF6098"/>
    <w:rsid w:val="570159D1"/>
    <w:rsid w:val="57051F2E"/>
    <w:rsid w:val="57061978"/>
    <w:rsid w:val="570806DF"/>
    <w:rsid w:val="5708AEE4"/>
    <w:rsid w:val="570F8B09"/>
    <w:rsid w:val="571073DE"/>
    <w:rsid w:val="5711111E"/>
    <w:rsid w:val="5712E930"/>
    <w:rsid w:val="571EA3ED"/>
    <w:rsid w:val="571FA493"/>
    <w:rsid w:val="572345B5"/>
    <w:rsid w:val="5725D286"/>
    <w:rsid w:val="572CF21A"/>
    <w:rsid w:val="57354242"/>
    <w:rsid w:val="57406ED8"/>
    <w:rsid w:val="57410F6C"/>
    <w:rsid w:val="57453CF2"/>
    <w:rsid w:val="57477917"/>
    <w:rsid w:val="574E701C"/>
    <w:rsid w:val="57500E4B"/>
    <w:rsid w:val="57538AC4"/>
    <w:rsid w:val="57585E79"/>
    <w:rsid w:val="5762B410"/>
    <w:rsid w:val="57670859"/>
    <w:rsid w:val="576BAF0E"/>
    <w:rsid w:val="576CAF95"/>
    <w:rsid w:val="576E5F17"/>
    <w:rsid w:val="57726BD4"/>
    <w:rsid w:val="5779F627"/>
    <w:rsid w:val="577DAD3D"/>
    <w:rsid w:val="577E21A1"/>
    <w:rsid w:val="577F85FA"/>
    <w:rsid w:val="57804F63"/>
    <w:rsid w:val="57834A8F"/>
    <w:rsid w:val="578380FA"/>
    <w:rsid w:val="5787A99F"/>
    <w:rsid w:val="57889F12"/>
    <w:rsid w:val="578E8A5E"/>
    <w:rsid w:val="57915102"/>
    <w:rsid w:val="57941D4D"/>
    <w:rsid w:val="57945943"/>
    <w:rsid w:val="5795D2BF"/>
    <w:rsid w:val="579E8450"/>
    <w:rsid w:val="579ED709"/>
    <w:rsid w:val="57A53D2A"/>
    <w:rsid w:val="57A8D81A"/>
    <w:rsid w:val="57A95988"/>
    <w:rsid w:val="57A97804"/>
    <w:rsid w:val="57B5833E"/>
    <w:rsid w:val="57B77E39"/>
    <w:rsid w:val="57BBC73D"/>
    <w:rsid w:val="57BF3E0B"/>
    <w:rsid w:val="57C0AE23"/>
    <w:rsid w:val="57CEE605"/>
    <w:rsid w:val="57D426F4"/>
    <w:rsid w:val="57DF13B2"/>
    <w:rsid w:val="57E4C992"/>
    <w:rsid w:val="57E9D48C"/>
    <w:rsid w:val="57F66CCE"/>
    <w:rsid w:val="57F8E727"/>
    <w:rsid w:val="57FDE5A8"/>
    <w:rsid w:val="58008008"/>
    <w:rsid w:val="5806B0E5"/>
    <w:rsid w:val="58088819"/>
    <w:rsid w:val="580CE360"/>
    <w:rsid w:val="580D47A4"/>
    <w:rsid w:val="5811A1A0"/>
    <w:rsid w:val="5815EDA0"/>
    <w:rsid w:val="58190C0D"/>
    <w:rsid w:val="58191E52"/>
    <w:rsid w:val="581D7983"/>
    <w:rsid w:val="581E2FA3"/>
    <w:rsid w:val="58227A07"/>
    <w:rsid w:val="582B2BD2"/>
    <w:rsid w:val="582CE07A"/>
    <w:rsid w:val="582F0DD5"/>
    <w:rsid w:val="5830EEC9"/>
    <w:rsid w:val="583177BD"/>
    <w:rsid w:val="58320725"/>
    <w:rsid w:val="583837BE"/>
    <w:rsid w:val="58385FB0"/>
    <w:rsid w:val="583D2738"/>
    <w:rsid w:val="583D295B"/>
    <w:rsid w:val="583F407A"/>
    <w:rsid w:val="584A2A32"/>
    <w:rsid w:val="584AFB14"/>
    <w:rsid w:val="585093BC"/>
    <w:rsid w:val="5852CC80"/>
    <w:rsid w:val="585345AD"/>
    <w:rsid w:val="5856EB75"/>
    <w:rsid w:val="585C8D72"/>
    <w:rsid w:val="58622B2E"/>
    <w:rsid w:val="5875B842"/>
    <w:rsid w:val="58770FCA"/>
    <w:rsid w:val="5877C772"/>
    <w:rsid w:val="587FB02A"/>
    <w:rsid w:val="58806B17"/>
    <w:rsid w:val="5883F1B9"/>
    <w:rsid w:val="58887F07"/>
    <w:rsid w:val="588C6E5B"/>
    <w:rsid w:val="5892F25B"/>
    <w:rsid w:val="5894B955"/>
    <w:rsid w:val="5894FA5D"/>
    <w:rsid w:val="589ADEDF"/>
    <w:rsid w:val="589C9A72"/>
    <w:rsid w:val="589E7A3C"/>
    <w:rsid w:val="58A05BF8"/>
    <w:rsid w:val="58A3F020"/>
    <w:rsid w:val="58A430B3"/>
    <w:rsid w:val="58A51656"/>
    <w:rsid w:val="58A5CC14"/>
    <w:rsid w:val="58A68667"/>
    <w:rsid w:val="58AD38E7"/>
    <w:rsid w:val="58BDA7A2"/>
    <w:rsid w:val="58C60D9F"/>
    <w:rsid w:val="58C74242"/>
    <w:rsid w:val="58CA02F8"/>
    <w:rsid w:val="58CD87E2"/>
    <w:rsid w:val="58D1FAE4"/>
    <w:rsid w:val="58D3576A"/>
    <w:rsid w:val="58DBF7AD"/>
    <w:rsid w:val="58E01152"/>
    <w:rsid w:val="58EA88A8"/>
    <w:rsid w:val="58ED71D1"/>
    <w:rsid w:val="58F2FFE8"/>
    <w:rsid w:val="58F48BED"/>
    <w:rsid w:val="58F8EB9E"/>
    <w:rsid w:val="58FB9301"/>
    <w:rsid w:val="58FDACA7"/>
    <w:rsid w:val="5900D1E0"/>
    <w:rsid w:val="5903077E"/>
    <w:rsid w:val="59064797"/>
    <w:rsid w:val="5908600D"/>
    <w:rsid w:val="5911234D"/>
    <w:rsid w:val="5915F1ED"/>
    <w:rsid w:val="59161D96"/>
    <w:rsid w:val="591CDC33"/>
    <w:rsid w:val="59211D51"/>
    <w:rsid w:val="592357D5"/>
    <w:rsid w:val="59245565"/>
    <w:rsid w:val="592E3990"/>
    <w:rsid w:val="592EF199"/>
    <w:rsid w:val="5930B060"/>
    <w:rsid w:val="59339822"/>
    <w:rsid w:val="59354998"/>
    <w:rsid w:val="593A54B1"/>
    <w:rsid w:val="593AA344"/>
    <w:rsid w:val="593AC948"/>
    <w:rsid w:val="593D509E"/>
    <w:rsid w:val="593D9E5A"/>
    <w:rsid w:val="593FFADB"/>
    <w:rsid w:val="5945D432"/>
    <w:rsid w:val="59484879"/>
    <w:rsid w:val="594A9E01"/>
    <w:rsid w:val="594ABA66"/>
    <w:rsid w:val="594B4185"/>
    <w:rsid w:val="594CC9AF"/>
    <w:rsid w:val="594CDBCE"/>
    <w:rsid w:val="594D2AAE"/>
    <w:rsid w:val="5957B0F2"/>
    <w:rsid w:val="59588250"/>
    <w:rsid w:val="595C70C2"/>
    <w:rsid w:val="595C7E84"/>
    <w:rsid w:val="595C8500"/>
    <w:rsid w:val="595DFAF2"/>
    <w:rsid w:val="596E72C2"/>
    <w:rsid w:val="59757ED7"/>
    <w:rsid w:val="597A3BB9"/>
    <w:rsid w:val="597AC7DC"/>
    <w:rsid w:val="598101B8"/>
    <w:rsid w:val="598B0E21"/>
    <w:rsid w:val="598BF3D2"/>
    <w:rsid w:val="598EB249"/>
    <w:rsid w:val="5997CA9A"/>
    <w:rsid w:val="599C5069"/>
    <w:rsid w:val="59A5D8E4"/>
    <w:rsid w:val="59A6D8F7"/>
    <w:rsid w:val="59A9EB2E"/>
    <w:rsid w:val="59B2D3AE"/>
    <w:rsid w:val="59C5543A"/>
    <w:rsid w:val="59C91582"/>
    <w:rsid w:val="59CB11ED"/>
    <w:rsid w:val="59CB58AF"/>
    <w:rsid w:val="59CD07B7"/>
    <w:rsid w:val="59D2C883"/>
    <w:rsid w:val="59D3F1DC"/>
    <w:rsid w:val="59D50983"/>
    <w:rsid w:val="59D87BBB"/>
    <w:rsid w:val="59DC31A7"/>
    <w:rsid w:val="59DEBBBC"/>
    <w:rsid w:val="59E5A4EE"/>
    <w:rsid w:val="59E666CD"/>
    <w:rsid w:val="59EE2704"/>
    <w:rsid w:val="59EE31A7"/>
    <w:rsid w:val="59F2F655"/>
    <w:rsid w:val="59F7E208"/>
    <w:rsid w:val="5A009C06"/>
    <w:rsid w:val="5A080407"/>
    <w:rsid w:val="5A0C2F83"/>
    <w:rsid w:val="5A10A4FF"/>
    <w:rsid w:val="5A13FB50"/>
    <w:rsid w:val="5A197435"/>
    <w:rsid w:val="5A1B98BB"/>
    <w:rsid w:val="5A1E376E"/>
    <w:rsid w:val="5A1F898C"/>
    <w:rsid w:val="5A237422"/>
    <w:rsid w:val="5A23AA85"/>
    <w:rsid w:val="5A28F48F"/>
    <w:rsid w:val="5A28F925"/>
    <w:rsid w:val="5A29D755"/>
    <w:rsid w:val="5A2AD4CC"/>
    <w:rsid w:val="5A2CF011"/>
    <w:rsid w:val="5A2CFF24"/>
    <w:rsid w:val="5A2E8DA4"/>
    <w:rsid w:val="5A34315A"/>
    <w:rsid w:val="5A3868F7"/>
    <w:rsid w:val="5A412695"/>
    <w:rsid w:val="5A52C405"/>
    <w:rsid w:val="5A5920BF"/>
    <w:rsid w:val="5A5D8B39"/>
    <w:rsid w:val="5A65F1C6"/>
    <w:rsid w:val="5A67A201"/>
    <w:rsid w:val="5A6BB991"/>
    <w:rsid w:val="5A75C0BC"/>
    <w:rsid w:val="5A76CBBE"/>
    <w:rsid w:val="5A780A15"/>
    <w:rsid w:val="5A78B02E"/>
    <w:rsid w:val="5A7A2B03"/>
    <w:rsid w:val="5A7BEA47"/>
    <w:rsid w:val="5A7C4395"/>
    <w:rsid w:val="5A821820"/>
    <w:rsid w:val="5A843705"/>
    <w:rsid w:val="5A89C068"/>
    <w:rsid w:val="5A8A40FA"/>
    <w:rsid w:val="5A92A530"/>
    <w:rsid w:val="5A93E675"/>
    <w:rsid w:val="5A9AA668"/>
    <w:rsid w:val="5A9C1B55"/>
    <w:rsid w:val="5A9D388C"/>
    <w:rsid w:val="5AA21710"/>
    <w:rsid w:val="5AA43B06"/>
    <w:rsid w:val="5AA4B2AC"/>
    <w:rsid w:val="5AB1C24E"/>
    <w:rsid w:val="5AB24BD1"/>
    <w:rsid w:val="5AB73AB0"/>
    <w:rsid w:val="5AB8B488"/>
    <w:rsid w:val="5AC62B20"/>
    <w:rsid w:val="5AC73D51"/>
    <w:rsid w:val="5ACDC86D"/>
    <w:rsid w:val="5ACE5591"/>
    <w:rsid w:val="5AD031D1"/>
    <w:rsid w:val="5AD7911A"/>
    <w:rsid w:val="5AD9CD93"/>
    <w:rsid w:val="5AE016CA"/>
    <w:rsid w:val="5AE145CA"/>
    <w:rsid w:val="5AF41FF1"/>
    <w:rsid w:val="5AF5598D"/>
    <w:rsid w:val="5AF84123"/>
    <w:rsid w:val="5AFB9693"/>
    <w:rsid w:val="5AFD8C7B"/>
    <w:rsid w:val="5B08B97E"/>
    <w:rsid w:val="5B109F70"/>
    <w:rsid w:val="5B1465FD"/>
    <w:rsid w:val="5B149734"/>
    <w:rsid w:val="5B15A129"/>
    <w:rsid w:val="5B1B008B"/>
    <w:rsid w:val="5B1F7DC3"/>
    <w:rsid w:val="5B24B032"/>
    <w:rsid w:val="5B2A4D95"/>
    <w:rsid w:val="5B2AACFA"/>
    <w:rsid w:val="5B338C86"/>
    <w:rsid w:val="5B3398D1"/>
    <w:rsid w:val="5B35ED94"/>
    <w:rsid w:val="5B3875B4"/>
    <w:rsid w:val="5B46E05B"/>
    <w:rsid w:val="5B4D32B5"/>
    <w:rsid w:val="5B4EA40F"/>
    <w:rsid w:val="5B59D8CB"/>
    <w:rsid w:val="5B69E745"/>
    <w:rsid w:val="5B6B632A"/>
    <w:rsid w:val="5B6BC1AC"/>
    <w:rsid w:val="5B6E3D07"/>
    <w:rsid w:val="5B761291"/>
    <w:rsid w:val="5B7A9D1F"/>
    <w:rsid w:val="5B91FE08"/>
    <w:rsid w:val="5BA2E7BC"/>
    <w:rsid w:val="5BA5FC05"/>
    <w:rsid w:val="5BA62C1B"/>
    <w:rsid w:val="5BAACC67"/>
    <w:rsid w:val="5BAC493C"/>
    <w:rsid w:val="5BAC7560"/>
    <w:rsid w:val="5BAED9AB"/>
    <w:rsid w:val="5BBA6FE6"/>
    <w:rsid w:val="5BBBFC66"/>
    <w:rsid w:val="5BBE8CE7"/>
    <w:rsid w:val="5BC114CE"/>
    <w:rsid w:val="5BC5A7B6"/>
    <w:rsid w:val="5BC8C072"/>
    <w:rsid w:val="5BCE0895"/>
    <w:rsid w:val="5BD25D3B"/>
    <w:rsid w:val="5BD4F20A"/>
    <w:rsid w:val="5BD70231"/>
    <w:rsid w:val="5BDBD201"/>
    <w:rsid w:val="5BDE3EDD"/>
    <w:rsid w:val="5BE55A5C"/>
    <w:rsid w:val="5BE5B7E9"/>
    <w:rsid w:val="5BF078C6"/>
    <w:rsid w:val="5BF0E3D4"/>
    <w:rsid w:val="5BF36E72"/>
    <w:rsid w:val="5BF443D9"/>
    <w:rsid w:val="5BF79D8B"/>
    <w:rsid w:val="5BFC600B"/>
    <w:rsid w:val="5C00F003"/>
    <w:rsid w:val="5C01D26B"/>
    <w:rsid w:val="5C0811EC"/>
    <w:rsid w:val="5C08F5B5"/>
    <w:rsid w:val="5C0C20CA"/>
    <w:rsid w:val="5C0E6E96"/>
    <w:rsid w:val="5C14F0F0"/>
    <w:rsid w:val="5C177A58"/>
    <w:rsid w:val="5C17AAB5"/>
    <w:rsid w:val="5C18338F"/>
    <w:rsid w:val="5C1C005C"/>
    <w:rsid w:val="5C1ECCC6"/>
    <w:rsid w:val="5C1F3644"/>
    <w:rsid w:val="5C28EA38"/>
    <w:rsid w:val="5C2B81F5"/>
    <w:rsid w:val="5C34DE0F"/>
    <w:rsid w:val="5C3E52C6"/>
    <w:rsid w:val="5C4238AA"/>
    <w:rsid w:val="5C4D8A74"/>
    <w:rsid w:val="5C5484E9"/>
    <w:rsid w:val="5C59BE60"/>
    <w:rsid w:val="5C5AE22A"/>
    <w:rsid w:val="5C605364"/>
    <w:rsid w:val="5C61561F"/>
    <w:rsid w:val="5C62F8D9"/>
    <w:rsid w:val="5C6C8931"/>
    <w:rsid w:val="5C6D5E98"/>
    <w:rsid w:val="5C6EB1FB"/>
    <w:rsid w:val="5C7DBA87"/>
    <w:rsid w:val="5C84344C"/>
    <w:rsid w:val="5C898B17"/>
    <w:rsid w:val="5C91E2BC"/>
    <w:rsid w:val="5CA634A0"/>
    <w:rsid w:val="5CA79817"/>
    <w:rsid w:val="5CAAA5CE"/>
    <w:rsid w:val="5CAB8C22"/>
    <w:rsid w:val="5CAC282E"/>
    <w:rsid w:val="5CAD1783"/>
    <w:rsid w:val="5CAD750F"/>
    <w:rsid w:val="5CB0B48A"/>
    <w:rsid w:val="5CB36B07"/>
    <w:rsid w:val="5CBC1A02"/>
    <w:rsid w:val="5CCBEEF4"/>
    <w:rsid w:val="5CCD0156"/>
    <w:rsid w:val="5CD48324"/>
    <w:rsid w:val="5CDF4F4C"/>
    <w:rsid w:val="5CDFB14E"/>
    <w:rsid w:val="5CE019D6"/>
    <w:rsid w:val="5CE2B24F"/>
    <w:rsid w:val="5CE72814"/>
    <w:rsid w:val="5CE7C5AF"/>
    <w:rsid w:val="5CE86C32"/>
    <w:rsid w:val="5CED27B9"/>
    <w:rsid w:val="5CF4B563"/>
    <w:rsid w:val="5CFC172E"/>
    <w:rsid w:val="5CFEF19C"/>
    <w:rsid w:val="5D00A348"/>
    <w:rsid w:val="5D06CB97"/>
    <w:rsid w:val="5D116AB7"/>
    <w:rsid w:val="5D12A1D7"/>
    <w:rsid w:val="5D1AB466"/>
    <w:rsid w:val="5D1AE5BC"/>
    <w:rsid w:val="5D1C778E"/>
    <w:rsid w:val="5D1FA6F3"/>
    <w:rsid w:val="5D22F3E3"/>
    <w:rsid w:val="5D288F75"/>
    <w:rsid w:val="5D2BA1E1"/>
    <w:rsid w:val="5D310AC2"/>
    <w:rsid w:val="5D318CB3"/>
    <w:rsid w:val="5D34B1C2"/>
    <w:rsid w:val="5D35285C"/>
    <w:rsid w:val="5D384A0A"/>
    <w:rsid w:val="5D3D25E4"/>
    <w:rsid w:val="5D4845C1"/>
    <w:rsid w:val="5D4BE85D"/>
    <w:rsid w:val="5D507B9E"/>
    <w:rsid w:val="5D5412AD"/>
    <w:rsid w:val="5D567E6F"/>
    <w:rsid w:val="5D57EABC"/>
    <w:rsid w:val="5D59E558"/>
    <w:rsid w:val="5D5D8B22"/>
    <w:rsid w:val="5D60F415"/>
    <w:rsid w:val="5D6447D6"/>
    <w:rsid w:val="5D657D03"/>
    <w:rsid w:val="5D6B0354"/>
    <w:rsid w:val="5D6CBFB9"/>
    <w:rsid w:val="5D72B507"/>
    <w:rsid w:val="5D7737B8"/>
    <w:rsid w:val="5D79F78A"/>
    <w:rsid w:val="5D7C287C"/>
    <w:rsid w:val="5D7D7109"/>
    <w:rsid w:val="5D7E8D1E"/>
    <w:rsid w:val="5D7EA4D7"/>
    <w:rsid w:val="5D81884A"/>
    <w:rsid w:val="5D821631"/>
    <w:rsid w:val="5D82783C"/>
    <w:rsid w:val="5D831C7E"/>
    <w:rsid w:val="5D8476F5"/>
    <w:rsid w:val="5D86145A"/>
    <w:rsid w:val="5D87351C"/>
    <w:rsid w:val="5D8D2581"/>
    <w:rsid w:val="5D8D5BB9"/>
    <w:rsid w:val="5DA84945"/>
    <w:rsid w:val="5DA9B442"/>
    <w:rsid w:val="5DAA72C3"/>
    <w:rsid w:val="5DAC2E68"/>
    <w:rsid w:val="5DB10B5A"/>
    <w:rsid w:val="5DB5D69E"/>
    <w:rsid w:val="5DB82470"/>
    <w:rsid w:val="5DB91998"/>
    <w:rsid w:val="5DBCDCB1"/>
    <w:rsid w:val="5DBEAEDE"/>
    <w:rsid w:val="5DC39836"/>
    <w:rsid w:val="5DC54124"/>
    <w:rsid w:val="5DC631C9"/>
    <w:rsid w:val="5DC65C65"/>
    <w:rsid w:val="5DD2AF03"/>
    <w:rsid w:val="5DD94562"/>
    <w:rsid w:val="5DDAB681"/>
    <w:rsid w:val="5DDF633B"/>
    <w:rsid w:val="5DE2AB47"/>
    <w:rsid w:val="5DE58E21"/>
    <w:rsid w:val="5DE8DB68"/>
    <w:rsid w:val="5DECB8DB"/>
    <w:rsid w:val="5DF828DB"/>
    <w:rsid w:val="5DFA79AD"/>
    <w:rsid w:val="5DFACEC1"/>
    <w:rsid w:val="5DFEA612"/>
    <w:rsid w:val="5DFFF8ED"/>
    <w:rsid w:val="5E0A951A"/>
    <w:rsid w:val="5E130CD1"/>
    <w:rsid w:val="5E147F51"/>
    <w:rsid w:val="5E148E25"/>
    <w:rsid w:val="5E1524A7"/>
    <w:rsid w:val="5E168E43"/>
    <w:rsid w:val="5E217C87"/>
    <w:rsid w:val="5E33966B"/>
    <w:rsid w:val="5E358F91"/>
    <w:rsid w:val="5E39DFA7"/>
    <w:rsid w:val="5E3F501C"/>
    <w:rsid w:val="5E45D916"/>
    <w:rsid w:val="5E48D1A4"/>
    <w:rsid w:val="5E4E8FEA"/>
    <w:rsid w:val="5E4EF346"/>
    <w:rsid w:val="5E53D7CD"/>
    <w:rsid w:val="5E5B17C9"/>
    <w:rsid w:val="5E5B41D2"/>
    <w:rsid w:val="5E5D163E"/>
    <w:rsid w:val="5E5F6103"/>
    <w:rsid w:val="5E5F64F5"/>
    <w:rsid w:val="5E618560"/>
    <w:rsid w:val="5E659852"/>
    <w:rsid w:val="5E73F015"/>
    <w:rsid w:val="5E73F0D9"/>
    <w:rsid w:val="5E74CC96"/>
    <w:rsid w:val="5E875637"/>
    <w:rsid w:val="5E8C1130"/>
    <w:rsid w:val="5E8CABAE"/>
    <w:rsid w:val="5E903B53"/>
    <w:rsid w:val="5E9F58ED"/>
    <w:rsid w:val="5EA7A134"/>
    <w:rsid w:val="5EAACCC0"/>
    <w:rsid w:val="5EAFCBE3"/>
    <w:rsid w:val="5EB356AF"/>
    <w:rsid w:val="5EB65081"/>
    <w:rsid w:val="5EC87FAD"/>
    <w:rsid w:val="5EC89FC5"/>
    <w:rsid w:val="5EC94A75"/>
    <w:rsid w:val="5ECBCAF2"/>
    <w:rsid w:val="5ECD8B6C"/>
    <w:rsid w:val="5ECF8666"/>
    <w:rsid w:val="5ED1AEE9"/>
    <w:rsid w:val="5EE296E3"/>
    <w:rsid w:val="5EF32249"/>
    <w:rsid w:val="5EF432E7"/>
    <w:rsid w:val="5EF4D316"/>
    <w:rsid w:val="5EFEF604"/>
    <w:rsid w:val="5F006134"/>
    <w:rsid w:val="5F0A1EB9"/>
    <w:rsid w:val="5F0E6B0E"/>
    <w:rsid w:val="5F0E91B2"/>
    <w:rsid w:val="5F12C4AA"/>
    <w:rsid w:val="5F16F994"/>
    <w:rsid w:val="5F1CE879"/>
    <w:rsid w:val="5F1D58AB"/>
    <w:rsid w:val="5F208C09"/>
    <w:rsid w:val="5F25CDBA"/>
    <w:rsid w:val="5F2CF95D"/>
    <w:rsid w:val="5F32C0BE"/>
    <w:rsid w:val="5F36F5B6"/>
    <w:rsid w:val="5F431503"/>
    <w:rsid w:val="5F4F21F0"/>
    <w:rsid w:val="5F505EFB"/>
    <w:rsid w:val="5F59CC1C"/>
    <w:rsid w:val="5F5B9F76"/>
    <w:rsid w:val="5F627543"/>
    <w:rsid w:val="5F65A6D5"/>
    <w:rsid w:val="5F66EA27"/>
    <w:rsid w:val="5F6CBFAE"/>
    <w:rsid w:val="5F6FE3A6"/>
    <w:rsid w:val="5F75F388"/>
    <w:rsid w:val="5F79B4BB"/>
    <w:rsid w:val="5F8467FC"/>
    <w:rsid w:val="5F88BC38"/>
    <w:rsid w:val="5F8ECB79"/>
    <w:rsid w:val="5F9C7FB7"/>
    <w:rsid w:val="5F9FB312"/>
    <w:rsid w:val="5FA21400"/>
    <w:rsid w:val="5FAE0F8B"/>
    <w:rsid w:val="5FBCAD00"/>
    <w:rsid w:val="5FBD8E2C"/>
    <w:rsid w:val="5FC46EB6"/>
    <w:rsid w:val="5FC6C7A9"/>
    <w:rsid w:val="5FC87CCD"/>
    <w:rsid w:val="5FCAD74B"/>
    <w:rsid w:val="5FCB697E"/>
    <w:rsid w:val="5FD01BF5"/>
    <w:rsid w:val="5FD10A02"/>
    <w:rsid w:val="5FD4A03C"/>
    <w:rsid w:val="5FD747A9"/>
    <w:rsid w:val="5FD8E5F8"/>
    <w:rsid w:val="5FD95FCD"/>
    <w:rsid w:val="5FD9B5BE"/>
    <w:rsid w:val="5FDA3A92"/>
    <w:rsid w:val="5FDB7A03"/>
    <w:rsid w:val="5FDC8910"/>
    <w:rsid w:val="5FDD6442"/>
    <w:rsid w:val="5FE00026"/>
    <w:rsid w:val="5FE0D21D"/>
    <w:rsid w:val="5FE9A246"/>
    <w:rsid w:val="5FEF057E"/>
    <w:rsid w:val="5FF98EF2"/>
    <w:rsid w:val="5FFB3B08"/>
    <w:rsid w:val="6003A72C"/>
    <w:rsid w:val="6004B3A9"/>
    <w:rsid w:val="600DE107"/>
    <w:rsid w:val="6013EEF5"/>
    <w:rsid w:val="601D1F49"/>
    <w:rsid w:val="601E3E8B"/>
    <w:rsid w:val="6023645F"/>
    <w:rsid w:val="60333835"/>
    <w:rsid w:val="60367CA3"/>
    <w:rsid w:val="6036D101"/>
    <w:rsid w:val="6037996D"/>
    <w:rsid w:val="603BDD96"/>
    <w:rsid w:val="603E4E23"/>
    <w:rsid w:val="604A5DA4"/>
    <w:rsid w:val="604B03E2"/>
    <w:rsid w:val="604F9AC7"/>
    <w:rsid w:val="60520E43"/>
    <w:rsid w:val="605CC043"/>
    <w:rsid w:val="605CE9A0"/>
    <w:rsid w:val="605D75AF"/>
    <w:rsid w:val="6063DEF8"/>
    <w:rsid w:val="6065BEC1"/>
    <w:rsid w:val="60679731"/>
    <w:rsid w:val="60726DA4"/>
    <w:rsid w:val="607EAA42"/>
    <w:rsid w:val="6082630B"/>
    <w:rsid w:val="6082D2D7"/>
    <w:rsid w:val="6087E312"/>
    <w:rsid w:val="608BB36F"/>
    <w:rsid w:val="608BE45E"/>
    <w:rsid w:val="609055C2"/>
    <w:rsid w:val="6090EC1E"/>
    <w:rsid w:val="6094E685"/>
    <w:rsid w:val="609A841A"/>
    <w:rsid w:val="609DEB75"/>
    <w:rsid w:val="60A69A41"/>
    <w:rsid w:val="60B0DA8D"/>
    <w:rsid w:val="60B20B4D"/>
    <w:rsid w:val="60B9831B"/>
    <w:rsid w:val="60C03B7F"/>
    <w:rsid w:val="60C13C3B"/>
    <w:rsid w:val="60C6662D"/>
    <w:rsid w:val="60CAF47C"/>
    <w:rsid w:val="60D05C9F"/>
    <w:rsid w:val="60D0A470"/>
    <w:rsid w:val="60D6E506"/>
    <w:rsid w:val="60DD146F"/>
    <w:rsid w:val="60DD3DCB"/>
    <w:rsid w:val="60E1E277"/>
    <w:rsid w:val="60E6D680"/>
    <w:rsid w:val="60EDEBFA"/>
    <w:rsid w:val="60F303B2"/>
    <w:rsid w:val="60F35347"/>
    <w:rsid w:val="60F493EE"/>
    <w:rsid w:val="60F4EAE0"/>
    <w:rsid w:val="60F5F2C4"/>
    <w:rsid w:val="60F70141"/>
    <w:rsid w:val="60FD7C56"/>
    <w:rsid w:val="6102D794"/>
    <w:rsid w:val="610748AA"/>
    <w:rsid w:val="610B2DD2"/>
    <w:rsid w:val="610F7603"/>
    <w:rsid w:val="610FBE9C"/>
    <w:rsid w:val="6113CB07"/>
    <w:rsid w:val="6115415D"/>
    <w:rsid w:val="6116D52B"/>
    <w:rsid w:val="612056AB"/>
    <w:rsid w:val="612293B2"/>
    <w:rsid w:val="6122BE73"/>
    <w:rsid w:val="612392CD"/>
    <w:rsid w:val="612E69BA"/>
    <w:rsid w:val="6130D051"/>
    <w:rsid w:val="6130F42C"/>
    <w:rsid w:val="61373612"/>
    <w:rsid w:val="613822CA"/>
    <w:rsid w:val="613B8BFC"/>
    <w:rsid w:val="61409E6B"/>
    <w:rsid w:val="61412E27"/>
    <w:rsid w:val="6144841F"/>
    <w:rsid w:val="61456696"/>
    <w:rsid w:val="615053BE"/>
    <w:rsid w:val="615EFCF9"/>
    <w:rsid w:val="61615EB3"/>
    <w:rsid w:val="6161C4CB"/>
    <w:rsid w:val="6162C84C"/>
    <w:rsid w:val="61633E48"/>
    <w:rsid w:val="616DDA09"/>
    <w:rsid w:val="616EF044"/>
    <w:rsid w:val="6170C0D6"/>
    <w:rsid w:val="61731330"/>
    <w:rsid w:val="6176EA17"/>
    <w:rsid w:val="61773C65"/>
    <w:rsid w:val="6179E82B"/>
    <w:rsid w:val="617DDD5A"/>
    <w:rsid w:val="618A96E3"/>
    <w:rsid w:val="618B5471"/>
    <w:rsid w:val="618BB79E"/>
    <w:rsid w:val="618D0B0A"/>
    <w:rsid w:val="618E9092"/>
    <w:rsid w:val="61964202"/>
    <w:rsid w:val="619A05D1"/>
    <w:rsid w:val="61A29F85"/>
    <w:rsid w:val="61A6B8B4"/>
    <w:rsid w:val="61A7230D"/>
    <w:rsid w:val="61AA82DB"/>
    <w:rsid w:val="61ABE49F"/>
    <w:rsid w:val="61AD2B88"/>
    <w:rsid w:val="61AFBF56"/>
    <w:rsid w:val="61B89556"/>
    <w:rsid w:val="61B8C197"/>
    <w:rsid w:val="61C1C272"/>
    <w:rsid w:val="61C5A28D"/>
    <w:rsid w:val="61C8C9BB"/>
    <w:rsid w:val="61C95746"/>
    <w:rsid w:val="61D21807"/>
    <w:rsid w:val="61D8D7D6"/>
    <w:rsid w:val="61DA6B6D"/>
    <w:rsid w:val="61DF41F6"/>
    <w:rsid w:val="61E109A6"/>
    <w:rsid w:val="61E32D2B"/>
    <w:rsid w:val="61E34D72"/>
    <w:rsid w:val="61E664F0"/>
    <w:rsid w:val="61EAB6F0"/>
    <w:rsid w:val="61ED4123"/>
    <w:rsid w:val="61FDC128"/>
    <w:rsid w:val="62028824"/>
    <w:rsid w:val="62031FF6"/>
    <w:rsid w:val="62033C42"/>
    <w:rsid w:val="6204A6C4"/>
    <w:rsid w:val="62054CB4"/>
    <w:rsid w:val="6209872F"/>
    <w:rsid w:val="620A2918"/>
    <w:rsid w:val="620C74C0"/>
    <w:rsid w:val="620E0EFC"/>
    <w:rsid w:val="620FBF8E"/>
    <w:rsid w:val="6211A9DF"/>
    <w:rsid w:val="6219D058"/>
    <w:rsid w:val="621D5DAB"/>
    <w:rsid w:val="6223FE8F"/>
    <w:rsid w:val="6226B5BD"/>
    <w:rsid w:val="62327CA1"/>
    <w:rsid w:val="623E271A"/>
    <w:rsid w:val="624B2F6E"/>
    <w:rsid w:val="6250BD70"/>
    <w:rsid w:val="626195B0"/>
    <w:rsid w:val="626F2A40"/>
    <w:rsid w:val="62714DAB"/>
    <w:rsid w:val="627590BC"/>
    <w:rsid w:val="627852CE"/>
    <w:rsid w:val="6278C2F2"/>
    <w:rsid w:val="627CB205"/>
    <w:rsid w:val="628307CA"/>
    <w:rsid w:val="62845EA5"/>
    <w:rsid w:val="62851BD8"/>
    <w:rsid w:val="62923C1A"/>
    <w:rsid w:val="629858BC"/>
    <w:rsid w:val="629F2C39"/>
    <w:rsid w:val="629F3DD3"/>
    <w:rsid w:val="62ACE980"/>
    <w:rsid w:val="62B111BE"/>
    <w:rsid w:val="62B3DF23"/>
    <w:rsid w:val="62B9D4B3"/>
    <w:rsid w:val="62B9F401"/>
    <w:rsid w:val="62BB187E"/>
    <w:rsid w:val="62BC9D89"/>
    <w:rsid w:val="62BCE14C"/>
    <w:rsid w:val="62C280FB"/>
    <w:rsid w:val="62CC8C74"/>
    <w:rsid w:val="62CF1DB0"/>
    <w:rsid w:val="62CFD747"/>
    <w:rsid w:val="62D07F26"/>
    <w:rsid w:val="62D352D1"/>
    <w:rsid w:val="62D3F144"/>
    <w:rsid w:val="62D4EF92"/>
    <w:rsid w:val="62D93C62"/>
    <w:rsid w:val="62DD7E27"/>
    <w:rsid w:val="62EC4124"/>
    <w:rsid w:val="62F15276"/>
    <w:rsid w:val="62F1EDF6"/>
    <w:rsid w:val="62F6590E"/>
    <w:rsid w:val="62F92E80"/>
    <w:rsid w:val="62FA0AC6"/>
    <w:rsid w:val="63013F7F"/>
    <w:rsid w:val="6301ED9C"/>
    <w:rsid w:val="630DF6CF"/>
    <w:rsid w:val="632154BC"/>
    <w:rsid w:val="632E88EC"/>
    <w:rsid w:val="63391F75"/>
    <w:rsid w:val="633C95D6"/>
    <w:rsid w:val="633CD787"/>
    <w:rsid w:val="6344812B"/>
    <w:rsid w:val="63465EDA"/>
    <w:rsid w:val="634B56C5"/>
    <w:rsid w:val="634EF2D2"/>
    <w:rsid w:val="6356620C"/>
    <w:rsid w:val="635E5CA9"/>
    <w:rsid w:val="635EA5CF"/>
    <w:rsid w:val="63623C3C"/>
    <w:rsid w:val="636E28E9"/>
    <w:rsid w:val="6373DDBF"/>
    <w:rsid w:val="63747953"/>
    <w:rsid w:val="637939EF"/>
    <w:rsid w:val="637B1257"/>
    <w:rsid w:val="637B60F6"/>
    <w:rsid w:val="637CC863"/>
    <w:rsid w:val="637F1DD3"/>
    <w:rsid w:val="63803292"/>
    <w:rsid w:val="63809D59"/>
    <w:rsid w:val="6380ECF8"/>
    <w:rsid w:val="6381F94B"/>
    <w:rsid w:val="6383542B"/>
    <w:rsid w:val="63870529"/>
    <w:rsid w:val="638C07F8"/>
    <w:rsid w:val="6390B700"/>
    <w:rsid w:val="6391A682"/>
    <w:rsid w:val="639647C8"/>
    <w:rsid w:val="6397490C"/>
    <w:rsid w:val="63A3D6C1"/>
    <w:rsid w:val="63AA2BD4"/>
    <w:rsid w:val="63B11DBB"/>
    <w:rsid w:val="63B53A0C"/>
    <w:rsid w:val="63B78745"/>
    <w:rsid w:val="63BC4624"/>
    <w:rsid w:val="63C4F5C8"/>
    <w:rsid w:val="63C5C06D"/>
    <w:rsid w:val="63D2A3F8"/>
    <w:rsid w:val="63D3AE9B"/>
    <w:rsid w:val="63D59A12"/>
    <w:rsid w:val="63D8BC56"/>
    <w:rsid w:val="63DA82FA"/>
    <w:rsid w:val="63DC6172"/>
    <w:rsid w:val="63DEC10C"/>
    <w:rsid w:val="63E10033"/>
    <w:rsid w:val="63E2B8EC"/>
    <w:rsid w:val="63E9F7C4"/>
    <w:rsid w:val="63EF537C"/>
    <w:rsid w:val="63F1EC91"/>
    <w:rsid w:val="63F2457B"/>
    <w:rsid w:val="63F41608"/>
    <w:rsid w:val="63F79220"/>
    <w:rsid w:val="63FBAFE2"/>
    <w:rsid w:val="63FF69FE"/>
    <w:rsid w:val="6400F9CB"/>
    <w:rsid w:val="64014D27"/>
    <w:rsid w:val="64096B3D"/>
    <w:rsid w:val="640B9A57"/>
    <w:rsid w:val="6418803B"/>
    <w:rsid w:val="641A817A"/>
    <w:rsid w:val="641C881E"/>
    <w:rsid w:val="641F6C57"/>
    <w:rsid w:val="64206CA8"/>
    <w:rsid w:val="64233CB8"/>
    <w:rsid w:val="6423478D"/>
    <w:rsid w:val="642711A7"/>
    <w:rsid w:val="642C46BA"/>
    <w:rsid w:val="64339C68"/>
    <w:rsid w:val="6437FAF5"/>
    <w:rsid w:val="6443F87D"/>
    <w:rsid w:val="64476A23"/>
    <w:rsid w:val="64478E00"/>
    <w:rsid w:val="6447E447"/>
    <w:rsid w:val="644C0316"/>
    <w:rsid w:val="6450E461"/>
    <w:rsid w:val="6454CFA5"/>
    <w:rsid w:val="645A5FE5"/>
    <w:rsid w:val="645C5A90"/>
    <w:rsid w:val="645E0FC6"/>
    <w:rsid w:val="645F8344"/>
    <w:rsid w:val="64609022"/>
    <w:rsid w:val="646531E6"/>
    <w:rsid w:val="6467DB52"/>
    <w:rsid w:val="646E18E5"/>
    <w:rsid w:val="646F9C10"/>
    <w:rsid w:val="6471A98B"/>
    <w:rsid w:val="6472CAC5"/>
    <w:rsid w:val="647B2489"/>
    <w:rsid w:val="647D52DE"/>
    <w:rsid w:val="6480B51F"/>
    <w:rsid w:val="64860D5F"/>
    <w:rsid w:val="6489507C"/>
    <w:rsid w:val="648EA5F8"/>
    <w:rsid w:val="64903C74"/>
    <w:rsid w:val="6490713C"/>
    <w:rsid w:val="6490AFCF"/>
    <w:rsid w:val="649509C7"/>
    <w:rsid w:val="64967C2C"/>
    <w:rsid w:val="64A51263"/>
    <w:rsid w:val="64B14741"/>
    <w:rsid w:val="64BC4636"/>
    <w:rsid w:val="64BD251D"/>
    <w:rsid w:val="64C0AC07"/>
    <w:rsid w:val="64C29804"/>
    <w:rsid w:val="64D28E8E"/>
    <w:rsid w:val="64DAC729"/>
    <w:rsid w:val="64DF5133"/>
    <w:rsid w:val="64DFBC70"/>
    <w:rsid w:val="64E55729"/>
    <w:rsid w:val="64E87110"/>
    <w:rsid w:val="64E8D3D0"/>
    <w:rsid w:val="64E969F6"/>
    <w:rsid w:val="64EE1BF4"/>
    <w:rsid w:val="64FC3DD1"/>
    <w:rsid w:val="6501A59A"/>
    <w:rsid w:val="650656E7"/>
    <w:rsid w:val="650C273A"/>
    <w:rsid w:val="650DE6AE"/>
    <w:rsid w:val="6510E073"/>
    <w:rsid w:val="6517F4BC"/>
    <w:rsid w:val="652C8761"/>
    <w:rsid w:val="6531FB1C"/>
    <w:rsid w:val="6534D3AE"/>
    <w:rsid w:val="6537454D"/>
    <w:rsid w:val="653A7F89"/>
    <w:rsid w:val="653C9E98"/>
    <w:rsid w:val="65464519"/>
    <w:rsid w:val="65495A51"/>
    <w:rsid w:val="654A75C5"/>
    <w:rsid w:val="654CEC04"/>
    <w:rsid w:val="655357A6"/>
    <w:rsid w:val="65548CFE"/>
    <w:rsid w:val="655ECCAC"/>
    <w:rsid w:val="6562FC8C"/>
    <w:rsid w:val="656414FC"/>
    <w:rsid w:val="6564A339"/>
    <w:rsid w:val="65661BB4"/>
    <w:rsid w:val="6568CDF7"/>
    <w:rsid w:val="656DF7C1"/>
    <w:rsid w:val="65739087"/>
    <w:rsid w:val="6573B69D"/>
    <w:rsid w:val="657A5B02"/>
    <w:rsid w:val="65842286"/>
    <w:rsid w:val="65863922"/>
    <w:rsid w:val="6589F2B9"/>
    <w:rsid w:val="6595A928"/>
    <w:rsid w:val="65A02DD4"/>
    <w:rsid w:val="65A254F5"/>
    <w:rsid w:val="65A8B752"/>
    <w:rsid w:val="65AE34BE"/>
    <w:rsid w:val="65B1A7D2"/>
    <w:rsid w:val="65B1D886"/>
    <w:rsid w:val="65B651DB"/>
    <w:rsid w:val="65BA2929"/>
    <w:rsid w:val="65CD0E93"/>
    <w:rsid w:val="65CDE474"/>
    <w:rsid w:val="65D07C4D"/>
    <w:rsid w:val="65D5831E"/>
    <w:rsid w:val="65DAACEF"/>
    <w:rsid w:val="65E05F84"/>
    <w:rsid w:val="65E0CD46"/>
    <w:rsid w:val="65E21457"/>
    <w:rsid w:val="65E6CBAB"/>
    <w:rsid w:val="65E823A9"/>
    <w:rsid w:val="65EA9BBE"/>
    <w:rsid w:val="65F52AB1"/>
    <w:rsid w:val="66008943"/>
    <w:rsid w:val="6601BA91"/>
    <w:rsid w:val="66086886"/>
    <w:rsid w:val="6611C0DF"/>
    <w:rsid w:val="66158E33"/>
    <w:rsid w:val="66180499"/>
    <w:rsid w:val="661FA844"/>
    <w:rsid w:val="66205B37"/>
    <w:rsid w:val="662C0276"/>
    <w:rsid w:val="6637CA2F"/>
    <w:rsid w:val="663A7607"/>
    <w:rsid w:val="663B3194"/>
    <w:rsid w:val="66460918"/>
    <w:rsid w:val="664E609B"/>
    <w:rsid w:val="665A4CBF"/>
    <w:rsid w:val="665F36B3"/>
    <w:rsid w:val="665F4B05"/>
    <w:rsid w:val="66657226"/>
    <w:rsid w:val="6668216C"/>
    <w:rsid w:val="6670E15D"/>
    <w:rsid w:val="667350AD"/>
    <w:rsid w:val="667FAB3D"/>
    <w:rsid w:val="6680065D"/>
    <w:rsid w:val="668281B6"/>
    <w:rsid w:val="66872CBF"/>
    <w:rsid w:val="66987F36"/>
    <w:rsid w:val="669C24FD"/>
    <w:rsid w:val="669E3D04"/>
    <w:rsid w:val="66A514A3"/>
    <w:rsid w:val="66A58327"/>
    <w:rsid w:val="66A5F869"/>
    <w:rsid w:val="66AA05D3"/>
    <w:rsid w:val="66AA46DC"/>
    <w:rsid w:val="66B26DE3"/>
    <w:rsid w:val="66B40C12"/>
    <w:rsid w:val="66BDE53C"/>
    <w:rsid w:val="66C857C2"/>
    <w:rsid w:val="66CCB99A"/>
    <w:rsid w:val="66D1D8D1"/>
    <w:rsid w:val="66DB7ADF"/>
    <w:rsid w:val="66DC7708"/>
    <w:rsid w:val="66DE2293"/>
    <w:rsid w:val="66E4CEE7"/>
    <w:rsid w:val="66E9C87A"/>
    <w:rsid w:val="66E9DD0B"/>
    <w:rsid w:val="66EC528A"/>
    <w:rsid w:val="66EE9909"/>
    <w:rsid w:val="66F0AF61"/>
    <w:rsid w:val="66F37162"/>
    <w:rsid w:val="66F79F14"/>
    <w:rsid w:val="66F90230"/>
    <w:rsid w:val="66FA5CF5"/>
    <w:rsid w:val="67005077"/>
    <w:rsid w:val="67026DF0"/>
    <w:rsid w:val="6708C6E4"/>
    <w:rsid w:val="671AF025"/>
    <w:rsid w:val="672B903D"/>
    <w:rsid w:val="673FFD02"/>
    <w:rsid w:val="6744DE25"/>
    <w:rsid w:val="6744FE00"/>
    <w:rsid w:val="674C7F4F"/>
    <w:rsid w:val="674CD637"/>
    <w:rsid w:val="674CE76C"/>
    <w:rsid w:val="67594334"/>
    <w:rsid w:val="675ABA74"/>
    <w:rsid w:val="675E40CE"/>
    <w:rsid w:val="675E94E9"/>
    <w:rsid w:val="675F7CD0"/>
    <w:rsid w:val="6763CC4A"/>
    <w:rsid w:val="6764CB1E"/>
    <w:rsid w:val="67695039"/>
    <w:rsid w:val="67716156"/>
    <w:rsid w:val="67737E93"/>
    <w:rsid w:val="67796060"/>
    <w:rsid w:val="677D095E"/>
    <w:rsid w:val="678218AC"/>
    <w:rsid w:val="678C7067"/>
    <w:rsid w:val="678E1FBA"/>
    <w:rsid w:val="678F8C09"/>
    <w:rsid w:val="67915ABD"/>
    <w:rsid w:val="6793865A"/>
    <w:rsid w:val="679E3810"/>
    <w:rsid w:val="67A34F8A"/>
    <w:rsid w:val="67A3AB62"/>
    <w:rsid w:val="67A3D541"/>
    <w:rsid w:val="67A47CB4"/>
    <w:rsid w:val="67A9A511"/>
    <w:rsid w:val="67A9D12B"/>
    <w:rsid w:val="67AC7360"/>
    <w:rsid w:val="67B93DBB"/>
    <w:rsid w:val="67B96D2E"/>
    <w:rsid w:val="67C318BB"/>
    <w:rsid w:val="67CA043B"/>
    <w:rsid w:val="67D86BBC"/>
    <w:rsid w:val="67E4365E"/>
    <w:rsid w:val="67E92C54"/>
    <w:rsid w:val="67EB903E"/>
    <w:rsid w:val="67F200B4"/>
    <w:rsid w:val="68000939"/>
    <w:rsid w:val="680EDF5C"/>
    <w:rsid w:val="681500FB"/>
    <w:rsid w:val="681A4A99"/>
    <w:rsid w:val="681DAAB8"/>
    <w:rsid w:val="681F0880"/>
    <w:rsid w:val="681FAB2D"/>
    <w:rsid w:val="68236F60"/>
    <w:rsid w:val="6827CBEA"/>
    <w:rsid w:val="683696EE"/>
    <w:rsid w:val="683B6E78"/>
    <w:rsid w:val="683E4A09"/>
    <w:rsid w:val="6840FC81"/>
    <w:rsid w:val="684A6A3A"/>
    <w:rsid w:val="684E13E2"/>
    <w:rsid w:val="684FFD88"/>
    <w:rsid w:val="6850202D"/>
    <w:rsid w:val="68504DE6"/>
    <w:rsid w:val="6851CD72"/>
    <w:rsid w:val="68638CE2"/>
    <w:rsid w:val="68654AB5"/>
    <w:rsid w:val="686C38FA"/>
    <w:rsid w:val="6871D226"/>
    <w:rsid w:val="6874987C"/>
    <w:rsid w:val="6879CCCB"/>
    <w:rsid w:val="687A30A9"/>
    <w:rsid w:val="687BCB47"/>
    <w:rsid w:val="688446A4"/>
    <w:rsid w:val="6886EE5C"/>
    <w:rsid w:val="689642E5"/>
    <w:rsid w:val="68A0D15B"/>
    <w:rsid w:val="68A9B753"/>
    <w:rsid w:val="68BBA814"/>
    <w:rsid w:val="68C32F03"/>
    <w:rsid w:val="68C39290"/>
    <w:rsid w:val="68C3DFBE"/>
    <w:rsid w:val="68C5F5BC"/>
    <w:rsid w:val="68C75D63"/>
    <w:rsid w:val="68C7DAEF"/>
    <w:rsid w:val="68C91397"/>
    <w:rsid w:val="68CEC777"/>
    <w:rsid w:val="68D1C458"/>
    <w:rsid w:val="68D1D7CE"/>
    <w:rsid w:val="68D86A89"/>
    <w:rsid w:val="68F25B36"/>
    <w:rsid w:val="68FCB584"/>
    <w:rsid w:val="690082F2"/>
    <w:rsid w:val="6900F088"/>
    <w:rsid w:val="69035E69"/>
    <w:rsid w:val="6903FAC7"/>
    <w:rsid w:val="691183CD"/>
    <w:rsid w:val="691230B5"/>
    <w:rsid w:val="691A2DB9"/>
    <w:rsid w:val="692001E2"/>
    <w:rsid w:val="6920AF0B"/>
    <w:rsid w:val="6921E098"/>
    <w:rsid w:val="69289722"/>
    <w:rsid w:val="6932BCCD"/>
    <w:rsid w:val="69340CA6"/>
    <w:rsid w:val="6944418D"/>
    <w:rsid w:val="6944B828"/>
    <w:rsid w:val="6945149F"/>
    <w:rsid w:val="694E3A8A"/>
    <w:rsid w:val="694E685C"/>
    <w:rsid w:val="694EAF08"/>
    <w:rsid w:val="695072A7"/>
    <w:rsid w:val="69510BE8"/>
    <w:rsid w:val="69574906"/>
    <w:rsid w:val="695962AC"/>
    <w:rsid w:val="695DF1CC"/>
    <w:rsid w:val="6962C0BE"/>
    <w:rsid w:val="69636523"/>
    <w:rsid w:val="69667433"/>
    <w:rsid w:val="69669139"/>
    <w:rsid w:val="69683955"/>
    <w:rsid w:val="6969B5A1"/>
    <w:rsid w:val="696B5337"/>
    <w:rsid w:val="697982CF"/>
    <w:rsid w:val="69858A22"/>
    <w:rsid w:val="69864151"/>
    <w:rsid w:val="6990FE8E"/>
    <w:rsid w:val="699B71AF"/>
    <w:rsid w:val="699E79AF"/>
    <w:rsid w:val="69A35825"/>
    <w:rsid w:val="69AA2FBA"/>
    <w:rsid w:val="69B8BB05"/>
    <w:rsid w:val="69C0B436"/>
    <w:rsid w:val="69D12208"/>
    <w:rsid w:val="69DB30B3"/>
    <w:rsid w:val="69E9D1A9"/>
    <w:rsid w:val="69EA17A7"/>
    <w:rsid w:val="69ED9057"/>
    <w:rsid w:val="69F0E437"/>
    <w:rsid w:val="69F176D5"/>
    <w:rsid w:val="69F330DA"/>
    <w:rsid w:val="6A0BB9E0"/>
    <w:rsid w:val="6A100FBB"/>
    <w:rsid w:val="6A17C55C"/>
    <w:rsid w:val="6A180236"/>
    <w:rsid w:val="6A1C6AD8"/>
    <w:rsid w:val="6A255B5B"/>
    <w:rsid w:val="6A26136D"/>
    <w:rsid w:val="6A275BFC"/>
    <w:rsid w:val="6A2B8C11"/>
    <w:rsid w:val="6A38329E"/>
    <w:rsid w:val="6A38484A"/>
    <w:rsid w:val="6A391B83"/>
    <w:rsid w:val="6A3BD51A"/>
    <w:rsid w:val="6A4286AE"/>
    <w:rsid w:val="6A4E5D9A"/>
    <w:rsid w:val="6A5074E5"/>
    <w:rsid w:val="6A557ED2"/>
    <w:rsid w:val="6A56B06C"/>
    <w:rsid w:val="6A5E1582"/>
    <w:rsid w:val="6A737056"/>
    <w:rsid w:val="6A73A6CB"/>
    <w:rsid w:val="6A8FDE74"/>
    <w:rsid w:val="6A9494C8"/>
    <w:rsid w:val="6A9935FF"/>
    <w:rsid w:val="6A99BB47"/>
    <w:rsid w:val="6A9A841F"/>
    <w:rsid w:val="6AA34F90"/>
    <w:rsid w:val="6AA4DB2D"/>
    <w:rsid w:val="6AA77B69"/>
    <w:rsid w:val="6AA97700"/>
    <w:rsid w:val="6AACEB1E"/>
    <w:rsid w:val="6ABA8709"/>
    <w:rsid w:val="6AC01D2A"/>
    <w:rsid w:val="6AC10C67"/>
    <w:rsid w:val="6AC3BCAC"/>
    <w:rsid w:val="6AC89171"/>
    <w:rsid w:val="6AC8954E"/>
    <w:rsid w:val="6ACB8F77"/>
    <w:rsid w:val="6AD2E8E4"/>
    <w:rsid w:val="6ADCA823"/>
    <w:rsid w:val="6AE2154E"/>
    <w:rsid w:val="6AE4D1F8"/>
    <w:rsid w:val="6AE92404"/>
    <w:rsid w:val="6AEBD01E"/>
    <w:rsid w:val="6AEBF2F5"/>
    <w:rsid w:val="6AED53AA"/>
    <w:rsid w:val="6AF13A30"/>
    <w:rsid w:val="6AF174E7"/>
    <w:rsid w:val="6B01EAFD"/>
    <w:rsid w:val="6B0800B9"/>
    <w:rsid w:val="6B08C461"/>
    <w:rsid w:val="6B08F9C4"/>
    <w:rsid w:val="6B0D68B8"/>
    <w:rsid w:val="6B160AFC"/>
    <w:rsid w:val="6B1708D3"/>
    <w:rsid w:val="6B1D4174"/>
    <w:rsid w:val="6B1E6B22"/>
    <w:rsid w:val="6B21F47F"/>
    <w:rsid w:val="6B29B120"/>
    <w:rsid w:val="6B2A9F95"/>
    <w:rsid w:val="6B2D6E6A"/>
    <w:rsid w:val="6B2E23EF"/>
    <w:rsid w:val="6B315D21"/>
    <w:rsid w:val="6B315F6D"/>
    <w:rsid w:val="6B339EB7"/>
    <w:rsid w:val="6B36D6CE"/>
    <w:rsid w:val="6B491681"/>
    <w:rsid w:val="6B502AB0"/>
    <w:rsid w:val="6B532661"/>
    <w:rsid w:val="6B606DF0"/>
    <w:rsid w:val="6B65462B"/>
    <w:rsid w:val="6B65EE0C"/>
    <w:rsid w:val="6B6A8C3A"/>
    <w:rsid w:val="6B71DA7B"/>
    <w:rsid w:val="6B76624B"/>
    <w:rsid w:val="6B79CF28"/>
    <w:rsid w:val="6B7E2429"/>
    <w:rsid w:val="6B7F0AB9"/>
    <w:rsid w:val="6B817EDC"/>
    <w:rsid w:val="6B876479"/>
    <w:rsid w:val="6B88DA74"/>
    <w:rsid w:val="6B89E936"/>
    <w:rsid w:val="6B8BD5EB"/>
    <w:rsid w:val="6B964858"/>
    <w:rsid w:val="6B9A433F"/>
    <w:rsid w:val="6B9F5E42"/>
    <w:rsid w:val="6BA24C2D"/>
    <w:rsid w:val="6BA68F47"/>
    <w:rsid w:val="6BAA8492"/>
    <w:rsid w:val="6BAC265E"/>
    <w:rsid w:val="6BAE172B"/>
    <w:rsid w:val="6BB49AA8"/>
    <w:rsid w:val="6BB59CEB"/>
    <w:rsid w:val="6BB6F53A"/>
    <w:rsid w:val="6BB874B5"/>
    <w:rsid w:val="6BB8F98C"/>
    <w:rsid w:val="6BBA6B48"/>
    <w:rsid w:val="6BCDFE0D"/>
    <w:rsid w:val="6BD4519A"/>
    <w:rsid w:val="6BDB8FE3"/>
    <w:rsid w:val="6BE3101C"/>
    <w:rsid w:val="6BE47ABA"/>
    <w:rsid w:val="6BE4D955"/>
    <w:rsid w:val="6BE7D997"/>
    <w:rsid w:val="6BF0AE7C"/>
    <w:rsid w:val="6BF52652"/>
    <w:rsid w:val="6BFE5F3C"/>
    <w:rsid w:val="6C0638F4"/>
    <w:rsid w:val="6C065DD4"/>
    <w:rsid w:val="6C0D1AD0"/>
    <w:rsid w:val="6C1628FF"/>
    <w:rsid w:val="6C17F89E"/>
    <w:rsid w:val="6C18C254"/>
    <w:rsid w:val="6C1E3C32"/>
    <w:rsid w:val="6C1FEEDB"/>
    <w:rsid w:val="6C2114B9"/>
    <w:rsid w:val="6C25D8D0"/>
    <w:rsid w:val="6C28F585"/>
    <w:rsid w:val="6C2AB7B6"/>
    <w:rsid w:val="6C33B441"/>
    <w:rsid w:val="6C38D8B4"/>
    <w:rsid w:val="6C3F32DE"/>
    <w:rsid w:val="6C4FA260"/>
    <w:rsid w:val="6C5BE849"/>
    <w:rsid w:val="6C5D4D7B"/>
    <w:rsid w:val="6C5D8AF1"/>
    <w:rsid w:val="6C632ADB"/>
    <w:rsid w:val="6C63D70F"/>
    <w:rsid w:val="6C66442E"/>
    <w:rsid w:val="6C6F507D"/>
    <w:rsid w:val="6C6FF0ED"/>
    <w:rsid w:val="6C7189D5"/>
    <w:rsid w:val="6C71A23A"/>
    <w:rsid w:val="6C81A088"/>
    <w:rsid w:val="6C825CC3"/>
    <w:rsid w:val="6C86E68B"/>
    <w:rsid w:val="6C8AE59E"/>
    <w:rsid w:val="6C9EA8B8"/>
    <w:rsid w:val="6CA6594A"/>
    <w:rsid w:val="6CA96D51"/>
    <w:rsid w:val="6CB3B703"/>
    <w:rsid w:val="6CB69FA5"/>
    <w:rsid w:val="6CBD6B31"/>
    <w:rsid w:val="6CBE4FB7"/>
    <w:rsid w:val="6CC01F5D"/>
    <w:rsid w:val="6CC79618"/>
    <w:rsid w:val="6CC9053F"/>
    <w:rsid w:val="6CCD48B9"/>
    <w:rsid w:val="6CCE67B4"/>
    <w:rsid w:val="6CD01128"/>
    <w:rsid w:val="6CD2494B"/>
    <w:rsid w:val="6CD3BAF5"/>
    <w:rsid w:val="6CD69FF1"/>
    <w:rsid w:val="6CD877BC"/>
    <w:rsid w:val="6CD8919A"/>
    <w:rsid w:val="6CE57823"/>
    <w:rsid w:val="6CE9AD79"/>
    <w:rsid w:val="6CECB6DF"/>
    <w:rsid w:val="6CEEE8C3"/>
    <w:rsid w:val="6CF2F450"/>
    <w:rsid w:val="6CF49659"/>
    <w:rsid w:val="6CF6B1C5"/>
    <w:rsid w:val="6CF8A723"/>
    <w:rsid w:val="6D00D36E"/>
    <w:rsid w:val="6D03DA0A"/>
    <w:rsid w:val="6D08B9DB"/>
    <w:rsid w:val="6D0A89DC"/>
    <w:rsid w:val="6D0D85E5"/>
    <w:rsid w:val="6D186D9B"/>
    <w:rsid w:val="6D1AE817"/>
    <w:rsid w:val="6D203ED2"/>
    <w:rsid w:val="6D3114E9"/>
    <w:rsid w:val="6D331E7E"/>
    <w:rsid w:val="6D390C26"/>
    <w:rsid w:val="6D3FEBF6"/>
    <w:rsid w:val="6D40B279"/>
    <w:rsid w:val="6D53F914"/>
    <w:rsid w:val="6D553F29"/>
    <w:rsid w:val="6D571057"/>
    <w:rsid w:val="6D5D7E00"/>
    <w:rsid w:val="6D5DEF82"/>
    <w:rsid w:val="6D5E698B"/>
    <w:rsid w:val="6D604D62"/>
    <w:rsid w:val="6D60D944"/>
    <w:rsid w:val="6D6B6068"/>
    <w:rsid w:val="6D6BA33D"/>
    <w:rsid w:val="6D6D0AB1"/>
    <w:rsid w:val="6D6D5E61"/>
    <w:rsid w:val="6D74F2AC"/>
    <w:rsid w:val="6D75AE71"/>
    <w:rsid w:val="6D7B5255"/>
    <w:rsid w:val="6D8517FB"/>
    <w:rsid w:val="6D8816F6"/>
    <w:rsid w:val="6D8E711E"/>
    <w:rsid w:val="6DA342E0"/>
    <w:rsid w:val="6DAEFBB8"/>
    <w:rsid w:val="6DB674E7"/>
    <w:rsid w:val="6DC52B4D"/>
    <w:rsid w:val="6DC7CE7F"/>
    <w:rsid w:val="6DCD2846"/>
    <w:rsid w:val="6DCD7B51"/>
    <w:rsid w:val="6DD2F201"/>
    <w:rsid w:val="6DD58351"/>
    <w:rsid w:val="6DDA1198"/>
    <w:rsid w:val="6DDCB755"/>
    <w:rsid w:val="6DDD9F42"/>
    <w:rsid w:val="6DF901E2"/>
    <w:rsid w:val="6DFB8F20"/>
    <w:rsid w:val="6DFE0E42"/>
    <w:rsid w:val="6E0B3913"/>
    <w:rsid w:val="6E13235E"/>
    <w:rsid w:val="6E17FAD1"/>
    <w:rsid w:val="6E2429A8"/>
    <w:rsid w:val="6E2D8DB4"/>
    <w:rsid w:val="6E2F67CA"/>
    <w:rsid w:val="6E31ADF2"/>
    <w:rsid w:val="6E33045A"/>
    <w:rsid w:val="6E330DD3"/>
    <w:rsid w:val="6E37C0CA"/>
    <w:rsid w:val="6E390421"/>
    <w:rsid w:val="6E3DFDF9"/>
    <w:rsid w:val="6E44D10D"/>
    <w:rsid w:val="6E53A6D9"/>
    <w:rsid w:val="6E5AFB8D"/>
    <w:rsid w:val="6E679223"/>
    <w:rsid w:val="6E6DACDE"/>
    <w:rsid w:val="6E799CC3"/>
    <w:rsid w:val="6E82F61A"/>
    <w:rsid w:val="6E8323F4"/>
    <w:rsid w:val="6E84CBD5"/>
    <w:rsid w:val="6E94B52C"/>
    <w:rsid w:val="6EA000E0"/>
    <w:rsid w:val="6EA0A0A7"/>
    <w:rsid w:val="6EA51CC7"/>
    <w:rsid w:val="6EA8178F"/>
    <w:rsid w:val="6EA8379C"/>
    <w:rsid w:val="6EAEC839"/>
    <w:rsid w:val="6EAF5CFA"/>
    <w:rsid w:val="6EB39E3D"/>
    <w:rsid w:val="6EB4317C"/>
    <w:rsid w:val="6EB4B433"/>
    <w:rsid w:val="6EB6BD70"/>
    <w:rsid w:val="6EBF70A9"/>
    <w:rsid w:val="6EC5D21C"/>
    <w:rsid w:val="6EC82A7A"/>
    <w:rsid w:val="6EC9F12A"/>
    <w:rsid w:val="6ECA7462"/>
    <w:rsid w:val="6ED2D447"/>
    <w:rsid w:val="6ED37200"/>
    <w:rsid w:val="6ED695AA"/>
    <w:rsid w:val="6ED8EEF0"/>
    <w:rsid w:val="6EDE2B34"/>
    <w:rsid w:val="6EE17A47"/>
    <w:rsid w:val="6EE2C695"/>
    <w:rsid w:val="6EE2D8CA"/>
    <w:rsid w:val="6EE380DE"/>
    <w:rsid w:val="6EEFE0CC"/>
    <w:rsid w:val="6EF6B44E"/>
    <w:rsid w:val="6EFB08BA"/>
    <w:rsid w:val="6EFD7C2D"/>
    <w:rsid w:val="6EFF3929"/>
    <w:rsid w:val="6F004BA8"/>
    <w:rsid w:val="6F021C3B"/>
    <w:rsid w:val="6F0388C3"/>
    <w:rsid w:val="6F04988C"/>
    <w:rsid w:val="6F0F75E4"/>
    <w:rsid w:val="6F10B42D"/>
    <w:rsid w:val="6F182D67"/>
    <w:rsid w:val="6F18FFCB"/>
    <w:rsid w:val="6F19D8AC"/>
    <w:rsid w:val="6F1A0D04"/>
    <w:rsid w:val="6F1A9E20"/>
    <w:rsid w:val="6F1AF7E8"/>
    <w:rsid w:val="6F29EC56"/>
    <w:rsid w:val="6F2A218F"/>
    <w:rsid w:val="6F34DC27"/>
    <w:rsid w:val="6F362745"/>
    <w:rsid w:val="6F387AA2"/>
    <w:rsid w:val="6F46DE46"/>
    <w:rsid w:val="6F46F9AC"/>
    <w:rsid w:val="6F483AA5"/>
    <w:rsid w:val="6F4DC9C1"/>
    <w:rsid w:val="6F50C274"/>
    <w:rsid w:val="6F513909"/>
    <w:rsid w:val="6F52BE15"/>
    <w:rsid w:val="6F57FD95"/>
    <w:rsid w:val="6F58B315"/>
    <w:rsid w:val="6F5B821B"/>
    <w:rsid w:val="6F63CB3E"/>
    <w:rsid w:val="6F6927F8"/>
    <w:rsid w:val="6F6D1667"/>
    <w:rsid w:val="6F71D093"/>
    <w:rsid w:val="6F749CED"/>
    <w:rsid w:val="6F7AFAA7"/>
    <w:rsid w:val="6F8029F8"/>
    <w:rsid w:val="6F8048CB"/>
    <w:rsid w:val="6F8182B2"/>
    <w:rsid w:val="6F819299"/>
    <w:rsid w:val="6F83D3FC"/>
    <w:rsid w:val="6F923915"/>
    <w:rsid w:val="6F92C809"/>
    <w:rsid w:val="6F93890B"/>
    <w:rsid w:val="6F949D0A"/>
    <w:rsid w:val="6F94D243"/>
    <w:rsid w:val="6F978786"/>
    <w:rsid w:val="6F99AAB1"/>
    <w:rsid w:val="6F9C0A91"/>
    <w:rsid w:val="6F9D71D3"/>
    <w:rsid w:val="6F9F9830"/>
    <w:rsid w:val="6FAAB2BA"/>
    <w:rsid w:val="6FAED99D"/>
    <w:rsid w:val="6FB54AB4"/>
    <w:rsid w:val="6FBA5D2A"/>
    <w:rsid w:val="6FBA9107"/>
    <w:rsid w:val="6FC06075"/>
    <w:rsid w:val="6FC26F1C"/>
    <w:rsid w:val="6FC29735"/>
    <w:rsid w:val="6FC3F3BA"/>
    <w:rsid w:val="6FC44E92"/>
    <w:rsid w:val="6FC57200"/>
    <w:rsid w:val="6FC5E081"/>
    <w:rsid w:val="6FC8A4B0"/>
    <w:rsid w:val="6FCBEF78"/>
    <w:rsid w:val="6FD1507E"/>
    <w:rsid w:val="6FDD2649"/>
    <w:rsid w:val="6FDDEC7F"/>
    <w:rsid w:val="6FE37DA1"/>
    <w:rsid w:val="6FE80122"/>
    <w:rsid w:val="6FF0011A"/>
    <w:rsid w:val="6FF5A232"/>
    <w:rsid w:val="6FFF30A6"/>
    <w:rsid w:val="700223ED"/>
    <w:rsid w:val="70025639"/>
    <w:rsid w:val="700271B8"/>
    <w:rsid w:val="700389E1"/>
    <w:rsid w:val="700449EC"/>
    <w:rsid w:val="7009A60E"/>
    <w:rsid w:val="700E3A0E"/>
    <w:rsid w:val="7015AF03"/>
    <w:rsid w:val="70175393"/>
    <w:rsid w:val="70195D22"/>
    <w:rsid w:val="701DBF65"/>
    <w:rsid w:val="701E7EC1"/>
    <w:rsid w:val="70237099"/>
    <w:rsid w:val="7023A57B"/>
    <w:rsid w:val="7023CEA4"/>
    <w:rsid w:val="702A7660"/>
    <w:rsid w:val="702FE17A"/>
    <w:rsid w:val="70311804"/>
    <w:rsid w:val="70319700"/>
    <w:rsid w:val="70320045"/>
    <w:rsid w:val="7033E523"/>
    <w:rsid w:val="7037CEB7"/>
    <w:rsid w:val="7038DEF7"/>
    <w:rsid w:val="703F9AC2"/>
    <w:rsid w:val="703FFE67"/>
    <w:rsid w:val="7042458A"/>
    <w:rsid w:val="704526A7"/>
    <w:rsid w:val="704647A3"/>
    <w:rsid w:val="704DCB45"/>
    <w:rsid w:val="7056123B"/>
    <w:rsid w:val="7057A7F1"/>
    <w:rsid w:val="706E0C8B"/>
    <w:rsid w:val="707932D4"/>
    <w:rsid w:val="707C2CE8"/>
    <w:rsid w:val="70860B5C"/>
    <w:rsid w:val="708AEFD4"/>
    <w:rsid w:val="708C73EE"/>
    <w:rsid w:val="7096888B"/>
    <w:rsid w:val="70A21527"/>
    <w:rsid w:val="70A8485D"/>
    <w:rsid w:val="70AC7EE5"/>
    <w:rsid w:val="70B0F5FB"/>
    <w:rsid w:val="70B41D24"/>
    <w:rsid w:val="70B955E7"/>
    <w:rsid w:val="70C00C5F"/>
    <w:rsid w:val="70C3145A"/>
    <w:rsid w:val="70CAA6EA"/>
    <w:rsid w:val="70CC2661"/>
    <w:rsid w:val="70CDF195"/>
    <w:rsid w:val="70CE3078"/>
    <w:rsid w:val="70D39E72"/>
    <w:rsid w:val="70DD16A2"/>
    <w:rsid w:val="70E10DD4"/>
    <w:rsid w:val="70E85489"/>
    <w:rsid w:val="70EC3602"/>
    <w:rsid w:val="70EC5F3C"/>
    <w:rsid w:val="70EEA93A"/>
    <w:rsid w:val="70F427A5"/>
    <w:rsid w:val="70F43CAD"/>
    <w:rsid w:val="70F7405A"/>
    <w:rsid w:val="70F98EEB"/>
    <w:rsid w:val="70FA6EC1"/>
    <w:rsid w:val="7108C086"/>
    <w:rsid w:val="7115474B"/>
    <w:rsid w:val="7117E275"/>
    <w:rsid w:val="7118B5ED"/>
    <w:rsid w:val="7118BD66"/>
    <w:rsid w:val="7123A9BA"/>
    <w:rsid w:val="7129E056"/>
    <w:rsid w:val="712C9BF5"/>
    <w:rsid w:val="712EE542"/>
    <w:rsid w:val="713873AE"/>
    <w:rsid w:val="7138DFCA"/>
    <w:rsid w:val="713915BE"/>
    <w:rsid w:val="7142DFCA"/>
    <w:rsid w:val="714684C9"/>
    <w:rsid w:val="7147523A"/>
    <w:rsid w:val="71476A47"/>
    <w:rsid w:val="714A9A4B"/>
    <w:rsid w:val="717321C6"/>
    <w:rsid w:val="71748449"/>
    <w:rsid w:val="717AE208"/>
    <w:rsid w:val="71801E00"/>
    <w:rsid w:val="71815ABA"/>
    <w:rsid w:val="7185D9C7"/>
    <w:rsid w:val="71898357"/>
    <w:rsid w:val="718CEFF5"/>
    <w:rsid w:val="719D336C"/>
    <w:rsid w:val="71A0C010"/>
    <w:rsid w:val="71A65A47"/>
    <w:rsid w:val="71AB942F"/>
    <w:rsid w:val="71AC68D9"/>
    <w:rsid w:val="71AD3195"/>
    <w:rsid w:val="71B1CAE6"/>
    <w:rsid w:val="71B21458"/>
    <w:rsid w:val="71B75842"/>
    <w:rsid w:val="71B92FC0"/>
    <w:rsid w:val="71BCD5C0"/>
    <w:rsid w:val="71BF3CB6"/>
    <w:rsid w:val="71C7142B"/>
    <w:rsid w:val="71C77C7F"/>
    <w:rsid w:val="71C7A15B"/>
    <w:rsid w:val="71D36E2F"/>
    <w:rsid w:val="71DAD2E9"/>
    <w:rsid w:val="71DC1E97"/>
    <w:rsid w:val="71DC41FE"/>
    <w:rsid w:val="71DE2370"/>
    <w:rsid w:val="71DEE5B8"/>
    <w:rsid w:val="71E776AC"/>
    <w:rsid w:val="71E90DF7"/>
    <w:rsid w:val="71F5C29A"/>
    <w:rsid w:val="71F639EE"/>
    <w:rsid w:val="71F6E3F0"/>
    <w:rsid w:val="71F975E6"/>
    <w:rsid w:val="71FC88BA"/>
    <w:rsid w:val="71FEA821"/>
    <w:rsid w:val="720534C4"/>
    <w:rsid w:val="720BB836"/>
    <w:rsid w:val="720E3332"/>
    <w:rsid w:val="721ADB3F"/>
    <w:rsid w:val="7223419F"/>
    <w:rsid w:val="72338608"/>
    <w:rsid w:val="72357079"/>
    <w:rsid w:val="7235B8EB"/>
    <w:rsid w:val="7235D01C"/>
    <w:rsid w:val="72375662"/>
    <w:rsid w:val="7239A105"/>
    <w:rsid w:val="723A2211"/>
    <w:rsid w:val="723D76DE"/>
    <w:rsid w:val="72421070"/>
    <w:rsid w:val="724431BD"/>
    <w:rsid w:val="7247A929"/>
    <w:rsid w:val="7249D825"/>
    <w:rsid w:val="724A0747"/>
    <w:rsid w:val="724C3DA7"/>
    <w:rsid w:val="72515DFB"/>
    <w:rsid w:val="725256C7"/>
    <w:rsid w:val="725468E5"/>
    <w:rsid w:val="7261D2E6"/>
    <w:rsid w:val="727F2EC1"/>
    <w:rsid w:val="728031C2"/>
    <w:rsid w:val="7284984F"/>
    <w:rsid w:val="7292E499"/>
    <w:rsid w:val="72946198"/>
    <w:rsid w:val="7297D67B"/>
    <w:rsid w:val="7298F987"/>
    <w:rsid w:val="72A1E5FC"/>
    <w:rsid w:val="72A2007D"/>
    <w:rsid w:val="72A4CD2C"/>
    <w:rsid w:val="72A4D866"/>
    <w:rsid w:val="72A9003D"/>
    <w:rsid w:val="72AE87A9"/>
    <w:rsid w:val="72BAC692"/>
    <w:rsid w:val="72BDD6A2"/>
    <w:rsid w:val="72C6F44E"/>
    <w:rsid w:val="72D75909"/>
    <w:rsid w:val="72DCB50B"/>
    <w:rsid w:val="72DCD8B9"/>
    <w:rsid w:val="72E0B3F0"/>
    <w:rsid w:val="72EA7A14"/>
    <w:rsid w:val="72EA9A31"/>
    <w:rsid w:val="72F03D5E"/>
    <w:rsid w:val="72F4DB45"/>
    <w:rsid w:val="72FCA84D"/>
    <w:rsid w:val="72FCB8A2"/>
    <w:rsid w:val="73004577"/>
    <w:rsid w:val="73043108"/>
    <w:rsid w:val="7315600E"/>
    <w:rsid w:val="731BB861"/>
    <w:rsid w:val="731CD0AE"/>
    <w:rsid w:val="731EE208"/>
    <w:rsid w:val="732592F8"/>
    <w:rsid w:val="73265417"/>
    <w:rsid w:val="7328D139"/>
    <w:rsid w:val="7328EC65"/>
    <w:rsid w:val="732B8BA9"/>
    <w:rsid w:val="732C56A7"/>
    <w:rsid w:val="732E3D2C"/>
    <w:rsid w:val="73339BE8"/>
    <w:rsid w:val="73341F69"/>
    <w:rsid w:val="7334B6CD"/>
    <w:rsid w:val="7336D612"/>
    <w:rsid w:val="7346B7F0"/>
    <w:rsid w:val="73507232"/>
    <w:rsid w:val="7358A621"/>
    <w:rsid w:val="735AFA21"/>
    <w:rsid w:val="736343AD"/>
    <w:rsid w:val="7364E68A"/>
    <w:rsid w:val="7369A171"/>
    <w:rsid w:val="737B6E94"/>
    <w:rsid w:val="73812F48"/>
    <w:rsid w:val="738A47D0"/>
    <w:rsid w:val="738D60E0"/>
    <w:rsid w:val="738EED51"/>
    <w:rsid w:val="73916959"/>
    <w:rsid w:val="7398591B"/>
    <w:rsid w:val="7398D23E"/>
    <w:rsid w:val="739C37F3"/>
    <w:rsid w:val="739D6680"/>
    <w:rsid w:val="73A1BC62"/>
    <w:rsid w:val="73A2CDD2"/>
    <w:rsid w:val="73AB8F70"/>
    <w:rsid w:val="73B27D64"/>
    <w:rsid w:val="73B325FD"/>
    <w:rsid w:val="73BC45A3"/>
    <w:rsid w:val="73BC75DA"/>
    <w:rsid w:val="73CE0FCF"/>
    <w:rsid w:val="73CEC1DD"/>
    <w:rsid w:val="73D35824"/>
    <w:rsid w:val="73D5FC69"/>
    <w:rsid w:val="73D6ADAA"/>
    <w:rsid w:val="73DBA147"/>
    <w:rsid w:val="73E57C14"/>
    <w:rsid w:val="73E95CC2"/>
    <w:rsid w:val="73EDEC1D"/>
    <w:rsid w:val="73EE2201"/>
    <w:rsid w:val="73F2F727"/>
    <w:rsid w:val="73FD3C6A"/>
    <w:rsid w:val="7400FEB2"/>
    <w:rsid w:val="740267C0"/>
    <w:rsid w:val="7405F1BD"/>
    <w:rsid w:val="74160DD6"/>
    <w:rsid w:val="74210D58"/>
    <w:rsid w:val="7425BF75"/>
    <w:rsid w:val="742F7B0A"/>
    <w:rsid w:val="74303DD7"/>
    <w:rsid w:val="7430AB9C"/>
    <w:rsid w:val="7431255A"/>
    <w:rsid w:val="74404D44"/>
    <w:rsid w:val="74414E82"/>
    <w:rsid w:val="7447A97A"/>
    <w:rsid w:val="744CBE24"/>
    <w:rsid w:val="7459B7F4"/>
    <w:rsid w:val="745BDCC6"/>
    <w:rsid w:val="745C44D8"/>
    <w:rsid w:val="745FF186"/>
    <w:rsid w:val="74601008"/>
    <w:rsid w:val="7466A736"/>
    <w:rsid w:val="746D5F22"/>
    <w:rsid w:val="7474E721"/>
    <w:rsid w:val="74780D28"/>
    <w:rsid w:val="7478DB49"/>
    <w:rsid w:val="747DD8DD"/>
    <w:rsid w:val="7484A90F"/>
    <w:rsid w:val="7490F042"/>
    <w:rsid w:val="7494FBBE"/>
    <w:rsid w:val="7497AD72"/>
    <w:rsid w:val="74A00169"/>
    <w:rsid w:val="74A31E30"/>
    <w:rsid w:val="74A761CC"/>
    <w:rsid w:val="74A7F88E"/>
    <w:rsid w:val="74A8578D"/>
    <w:rsid w:val="74AA9080"/>
    <w:rsid w:val="74ADC27C"/>
    <w:rsid w:val="74ADF3E5"/>
    <w:rsid w:val="74B0332B"/>
    <w:rsid w:val="74B27AAE"/>
    <w:rsid w:val="74B4DDBE"/>
    <w:rsid w:val="74B786C7"/>
    <w:rsid w:val="74B8CEE8"/>
    <w:rsid w:val="74B9137D"/>
    <w:rsid w:val="74BBE294"/>
    <w:rsid w:val="74BDFE30"/>
    <w:rsid w:val="74BEF9E1"/>
    <w:rsid w:val="74BF6EB7"/>
    <w:rsid w:val="74C54D68"/>
    <w:rsid w:val="74C5EDBD"/>
    <w:rsid w:val="74CDA685"/>
    <w:rsid w:val="74CFB5ED"/>
    <w:rsid w:val="74DDE032"/>
    <w:rsid w:val="74E6A9B4"/>
    <w:rsid w:val="74E7C4D7"/>
    <w:rsid w:val="74E89235"/>
    <w:rsid w:val="74E98160"/>
    <w:rsid w:val="74EC9445"/>
    <w:rsid w:val="74F27A63"/>
    <w:rsid w:val="74F6521F"/>
    <w:rsid w:val="74FB19BD"/>
    <w:rsid w:val="74FB1DBC"/>
    <w:rsid w:val="74FB9EEF"/>
    <w:rsid w:val="74FCE195"/>
    <w:rsid w:val="74FF42A7"/>
    <w:rsid w:val="75004BAD"/>
    <w:rsid w:val="750154AB"/>
    <w:rsid w:val="7503CB62"/>
    <w:rsid w:val="7509C450"/>
    <w:rsid w:val="7510355F"/>
    <w:rsid w:val="75126A49"/>
    <w:rsid w:val="751311CC"/>
    <w:rsid w:val="751897CA"/>
    <w:rsid w:val="751D2A50"/>
    <w:rsid w:val="75208FAD"/>
    <w:rsid w:val="75219A07"/>
    <w:rsid w:val="7521DFAD"/>
    <w:rsid w:val="75243A16"/>
    <w:rsid w:val="752529F0"/>
    <w:rsid w:val="752547EE"/>
    <w:rsid w:val="75270A68"/>
    <w:rsid w:val="752A0310"/>
    <w:rsid w:val="7530B70D"/>
    <w:rsid w:val="7532C756"/>
    <w:rsid w:val="7534297C"/>
    <w:rsid w:val="75381095"/>
    <w:rsid w:val="753909FA"/>
    <w:rsid w:val="753D273F"/>
    <w:rsid w:val="753DBEB7"/>
    <w:rsid w:val="75415C75"/>
    <w:rsid w:val="75458E05"/>
    <w:rsid w:val="75466568"/>
    <w:rsid w:val="75478029"/>
    <w:rsid w:val="754EBD43"/>
    <w:rsid w:val="7551F514"/>
    <w:rsid w:val="7556C8DC"/>
    <w:rsid w:val="75595A27"/>
    <w:rsid w:val="755DF8FF"/>
    <w:rsid w:val="75694482"/>
    <w:rsid w:val="756DB0C1"/>
    <w:rsid w:val="756DF0CE"/>
    <w:rsid w:val="75730927"/>
    <w:rsid w:val="7573C8E1"/>
    <w:rsid w:val="75792BE8"/>
    <w:rsid w:val="757A0DCA"/>
    <w:rsid w:val="758028F4"/>
    <w:rsid w:val="7589BC40"/>
    <w:rsid w:val="758BD1D0"/>
    <w:rsid w:val="7592A5E5"/>
    <w:rsid w:val="75934CDC"/>
    <w:rsid w:val="759CD301"/>
    <w:rsid w:val="759CD586"/>
    <w:rsid w:val="75A162B8"/>
    <w:rsid w:val="75A439A6"/>
    <w:rsid w:val="75B33B56"/>
    <w:rsid w:val="75B4EF20"/>
    <w:rsid w:val="75B57558"/>
    <w:rsid w:val="75BBC1B3"/>
    <w:rsid w:val="75C6A4E1"/>
    <w:rsid w:val="75C792BD"/>
    <w:rsid w:val="75D2016E"/>
    <w:rsid w:val="75DF730A"/>
    <w:rsid w:val="75E1F98C"/>
    <w:rsid w:val="75E644B5"/>
    <w:rsid w:val="75E65819"/>
    <w:rsid w:val="75EAEB6A"/>
    <w:rsid w:val="75EE9782"/>
    <w:rsid w:val="75F3E35D"/>
    <w:rsid w:val="75FA3208"/>
    <w:rsid w:val="75FC97FA"/>
    <w:rsid w:val="75FCB301"/>
    <w:rsid w:val="75FDCD96"/>
    <w:rsid w:val="76027205"/>
    <w:rsid w:val="7602CA8F"/>
    <w:rsid w:val="76117477"/>
    <w:rsid w:val="7611B03E"/>
    <w:rsid w:val="7621EB63"/>
    <w:rsid w:val="7622A29B"/>
    <w:rsid w:val="762999EF"/>
    <w:rsid w:val="762C121A"/>
    <w:rsid w:val="762D9FA3"/>
    <w:rsid w:val="762F0561"/>
    <w:rsid w:val="7632D92B"/>
    <w:rsid w:val="7649B9C0"/>
    <w:rsid w:val="7649DA7F"/>
    <w:rsid w:val="7650FD84"/>
    <w:rsid w:val="76517691"/>
    <w:rsid w:val="7663B4C6"/>
    <w:rsid w:val="7665EA6D"/>
    <w:rsid w:val="7670AC4D"/>
    <w:rsid w:val="7671981D"/>
    <w:rsid w:val="7671FC49"/>
    <w:rsid w:val="7673432F"/>
    <w:rsid w:val="7674F902"/>
    <w:rsid w:val="7676515E"/>
    <w:rsid w:val="767C79B5"/>
    <w:rsid w:val="7680293B"/>
    <w:rsid w:val="76962BA5"/>
    <w:rsid w:val="7699AB1E"/>
    <w:rsid w:val="769B2EE8"/>
    <w:rsid w:val="769C1E4C"/>
    <w:rsid w:val="76A63875"/>
    <w:rsid w:val="76A7622F"/>
    <w:rsid w:val="76BA04B1"/>
    <w:rsid w:val="76BCDB72"/>
    <w:rsid w:val="76C1A7B8"/>
    <w:rsid w:val="76C38EE4"/>
    <w:rsid w:val="76C6DF35"/>
    <w:rsid w:val="76CC7465"/>
    <w:rsid w:val="76D38901"/>
    <w:rsid w:val="76E204C3"/>
    <w:rsid w:val="76E324CB"/>
    <w:rsid w:val="76E448AC"/>
    <w:rsid w:val="76E4B359"/>
    <w:rsid w:val="76E6F890"/>
    <w:rsid w:val="76EA279D"/>
    <w:rsid w:val="76EA7589"/>
    <w:rsid w:val="76EC258F"/>
    <w:rsid w:val="76F3B884"/>
    <w:rsid w:val="76F6E014"/>
    <w:rsid w:val="76F77551"/>
    <w:rsid w:val="76F99C27"/>
    <w:rsid w:val="76FDA356"/>
    <w:rsid w:val="77053E05"/>
    <w:rsid w:val="770554A4"/>
    <w:rsid w:val="770A3269"/>
    <w:rsid w:val="771436B9"/>
    <w:rsid w:val="7716F730"/>
    <w:rsid w:val="771ECD5B"/>
    <w:rsid w:val="771EFFC5"/>
    <w:rsid w:val="77237DAF"/>
    <w:rsid w:val="772628E4"/>
    <w:rsid w:val="772A3A10"/>
    <w:rsid w:val="773362E1"/>
    <w:rsid w:val="7733E580"/>
    <w:rsid w:val="7736BA85"/>
    <w:rsid w:val="7737050B"/>
    <w:rsid w:val="773AE1D2"/>
    <w:rsid w:val="773E4DDF"/>
    <w:rsid w:val="7740E115"/>
    <w:rsid w:val="77465176"/>
    <w:rsid w:val="774A4574"/>
    <w:rsid w:val="774FF39E"/>
    <w:rsid w:val="7752F49A"/>
    <w:rsid w:val="77542FBD"/>
    <w:rsid w:val="7754508B"/>
    <w:rsid w:val="7757F056"/>
    <w:rsid w:val="775D34B0"/>
    <w:rsid w:val="77658032"/>
    <w:rsid w:val="7769E383"/>
    <w:rsid w:val="7769F0D7"/>
    <w:rsid w:val="776F7C5E"/>
    <w:rsid w:val="7770FA74"/>
    <w:rsid w:val="77777F2C"/>
    <w:rsid w:val="7779BA62"/>
    <w:rsid w:val="777DED01"/>
    <w:rsid w:val="778A260C"/>
    <w:rsid w:val="778BB515"/>
    <w:rsid w:val="779DFA74"/>
    <w:rsid w:val="77A37366"/>
    <w:rsid w:val="77A81FAD"/>
    <w:rsid w:val="77AA9A55"/>
    <w:rsid w:val="77AED177"/>
    <w:rsid w:val="77B21B1D"/>
    <w:rsid w:val="77B5807E"/>
    <w:rsid w:val="77B8BCE2"/>
    <w:rsid w:val="77B8CCA7"/>
    <w:rsid w:val="77C8D647"/>
    <w:rsid w:val="77CFAD1A"/>
    <w:rsid w:val="77D4BD9B"/>
    <w:rsid w:val="77DAC3D9"/>
    <w:rsid w:val="77DED4E6"/>
    <w:rsid w:val="77E4975D"/>
    <w:rsid w:val="77EBB353"/>
    <w:rsid w:val="77F09774"/>
    <w:rsid w:val="77F2EDDA"/>
    <w:rsid w:val="77F5C5D3"/>
    <w:rsid w:val="77F6B9C6"/>
    <w:rsid w:val="77F9521C"/>
    <w:rsid w:val="780A8F47"/>
    <w:rsid w:val="780F72FC"/>
    <w:rsid w:val="780FC3DF"/>
    <w:rsid w:val="7810DDDD"/>
    <w:rsid w:val="7813FF43"/>
    <w:rsid w:val="781C5A6F"/>
    <w:rsid w:val="781DF5AC"/>
    <w:rsid w:val="7832BD09"/>
    <w:rsid w:val="7836E369"/>
    <w:rsid w:val="7847F66A"/>
    <w:rsid w:val="7848A7B6"/>
    <w:rsid w:val="7851E9D5"/>
    <w:rsid w:val="7853E4FE"/>
    <w:rsid w:val="786627E7"/>
    <w:rsid w:val="7868C621"/>
    <w:rsid w:val="786ED87B"/>
    <w:rsid w:val="7876EA70"/>
    <w:rsid w:val="7877287B"/>
    <w:rsid w:val="7879CFB0"/>
    <w:rsid w:val="78835069"/>
    <w:rsid w:val="788551F3"/>
    <w:rsid w:val="78855D1E"/>
    <w:rsid w:val="78881FA7"/>
    <w:rsid w:val="788899C8"/>
    <w:rsid w:val="788A1AFA"/>
    <w:rsid w:val="788A3A90"/>
    <w:rsid w:val="78967EB9"/>
    <w:rsid w:val="789A0B0C"/>
    <w:rsid w:val="789F7339"/>
    <w:rsid w:val="78A09E4F"/>
    <w:rsid w:val="78A912D4"/>
    <w:rsid w:val="78AB6DEA"/>
    <w:rsid w:val="78B7A553"/>
    <w:rsid w:val="78BD5DA8"/>
    <w:rsid w:val="78BFDB1D"/>
    <w:rsid w:val="78C4C9AA"/>
    <w:rsid w:val="78C54048"/>
    <w:rsid w:val="78CACC50"/>
    <w:rsid w:val="78DCDD01"/>
    <w:rsid w:val="78E10174"/>
    <w:rsid w:val="78EAC447"/>
    <w:rsid w:val="78EEDDE7"/>
    <w:rsid w:val="78F58CC6"/>
    <w:rsid w:val="78F7BC29"/>
    <w:rsid w:val="78FB733F"/>
    <w:rsid w:val="78FBA887"/>
    <w:rsid w:val="78FD4EF8"/>
    <w:rsid w:val="79010EE3"/>
    <w:rsid w:val="7904DBBF"/>
    <w:rsid w:val="7907080C"/>
    <w:rsid w:val="7907F73A"/>
    <w:rsid w:val="79088A6A"/>
    <w:rsid w:val="790BFD73"/>
    <w:rsid w:val="790DCFCA"/>
    <w:rsid w:val="790F0013"/>
    <w:rsid w:val="79132255"/>
    <w:rsid w:val="791BB53C"/>
    <w:rsid w:val="791C7847"/>
    <w:rsid w:val="7928B625"/>
    <w:rsid w:val="792BAEF5"/>
    <w:rsid w:val="792CC5AE"/>
    <w:rsid w:val="79317F20"/>
    <w:rsid w:val="79318073"/>
    <w:rsid w:val="7934AD90"/>
    <w:rsid w:val="79357034"/>
    <w:rsid w:val="793EBB34"/>
    <w:rsid w:val="793F41DA"/>
    <w:rsid w:val="7949470F"/>
    <w:rsid w:val="79592BB8"/>
    <w:rsid w:val="79626ABB"/>
    <w:rsid w:val="79638F3C"/>
    <w:rsid w:val="7963B7DC"/>
    <w:rsid w:val="79694AE9"/>
    <w:rsid w:val="796992A9"/>
    <w:rsid w:val="796B87ED"/>
    <w:rsid w:val="797B99C7"/>
    <w:rsid w:val="797D38C3"/>
    <w:rsid w:val="79817B41"/>
    <w:rsid w:val="79890216"/>
    <w:rsid w:val="79906903"/>
    <w:rsid w:val="7998BCD9"/>
    <w:rsid w:val="799C3A64"/>
    <w:rsid w:val="79A42C6F"/>
    <w:rsid w:val="79A7D018"/>
    <w:rsid w:val="79ADE663"/>
    <w:rsid w:val="79AE5F47"/>
    <w:rsid w:val="79AF1EF2"/>
    <w:rsid w:val="79B0D6DF"/>
    <w:rsid w:val="79B173B7"/>
    <w:rsid w:val="79B4F951"/>
    <w:rsid w:val="79B71DE5"/>
    <w:rsid w:val="79B8A4AF"/>
    <w:rsid w:val="79BDC8B1"/>
    <w:rsid w:val="79BFD045"/>
    <w:rsid w:val="79C1BF5C"/>
    <w:rsid w:val="79C9122A"/>
    <w:rsid w:val="79CA826D"/>
    <w:rsid w:val="79CCFD89"/>
    <w:rsid w:val="79D4E375"/>
    <w:rsid w:val="79DFEB14"/>
    <w:rsid w:val="79E14C5B"/>
    <w:rsid w:val="79E37C7B"/>
    <w:rsid w:val="79E776B8"/>
    <w:rsid w:val="79EBE01C"/>
    <w:rsid w:val="79ED2708"/>
    <w:rsid w:val="79F04C65"/>
    <w:rsid w:val="79F1B597"/>
    <w:rsid w:val="79F34108"/>
    <w:rsid w:val="79F46BD1"/>
    <w:rsid w:val="79F63365"/>
    <w:rsid w:val="79FAB2F7"/>
    <w:rsid w:val="79FBB990"/>
    <w:rsid w:val="79FD0BD8"/>
    <w:rsid w:val="7A012D1E"/>
    <w:rsid w:val="7A0174AB"/>
    <w:rsid w:val="7A01A7D1"/>
    <w:rsid w:val="7A01DD3D"/>
    <w:rsid w:val="7A090B44"/>
    <w:rsid w:val="7A0FB7AA"/>
    <w:rsid w:val="7A19D638"/>
    <w:rsid w:val="7A1ADB83"/>
    <w:rsid w:val="7A1EE4BD"/>
    <w:rsid w:val="7A23C651"/>
    <w:rsid w:val="7A25963D"/>
    <w:rsid w:val="7A32A2BC"/>
    <w:rsid w:val="7A33083B"/>
    <w:rsid w:val="7A36690B"/>
    <w:rsid w:val="7A3E6C5D"/>
    <w:rsid w:val="7A420A99"/>
    <w:rsid w:val="7A440DA4"/>
    <w:rsid w:val="7A467A4A"/>
    <w:rsid w:val="7A4F2E7F"/>
    <w:rsid w:val="7A518DA0"/>
    <w:rsid w:val="7A5704C9"/>
    <w:rsid w:val="7A6303A8"/>
    <w:rsid w:val="7A634C2D"/>
    <w:rsid w:val="7A670822"/>
    <w:rsid w:val="7A6B8642"/>
    <w:rsid w:val="7A7352EA"/>
    <w:rsid w:val="7A74D3DB"/>
    <w:rsid w:val="7A792259"/>
    <w:rsid w:val="7A79BB85"/>
    <w:rsid w:val="7A7FB14A"/>
    <w:rsid w:val="7A8C817E"/>
    <w:rsid w:val="7A8EC526"/>
    <w:rsid w:val="7A96BE11"/>
    <w:rsid w:val="7AA22452"/>
    <w:rsid w:val="7AA4CA49"/>
    <w:rsid w:val="7AA569F7"/>
    <w:rsid w:val="7AA65187"/>
    <w:rsid w:val="7AB1B706"/>
    <w:rsid w:val="7AB6242B"/>
    <w:rsid w:val="7AC0E22E"/>
    <w:rsid w:val="7AC188B7"/>
    <w:rsid w:val="7AC1A2B3"/>
    <w:rsid w:val="7AC8D1C3"/>
    <w:rsid w:val="7AD51D83"/>
    <w:rsid w:val="7AD661B1"/>
    <w:rsid w:val="7AD69DFB"/>
    <w:rsid w:val="7AD88866"/>
    <w:rsid w:val="7AD984FA"/>
    <w:rsid w:val="7ADDC43C"/>
    <w:rsid w:val="7AE702A8"/>
    <w:rsid w:val="7AEB6C92"/>
    <w:rsid w:val="7AECB73F"/>
    <w:rsid w:val="7AEDEE57"/>
    <w:rsid w:val="7AEEBA3A"/>
    <w:rsid w:val="7B182C41"/>
    <w:rsid w:val="7B190184"/>
    <w:rsid w:val="7B1F439E"/>
    <w:rsid w:val="7B1F74AF"/>
    <w:rsid w:val="7B2CABA4"/>
    <w:rsid w:val="7B34F9CE"/>
    <w:rsid w:val="7B3DD33F"/>
    <w:rsid w:val="7B3EE09E"/>
    <w:rsid w:val="7B3F4242"/>
    <w:rsid w:val="7B406CD8"/>
    <w:rsid w:val="7B44F553"/>
    <w:rsid w:val="7B47C948"/>
    <w:rsid w:val="7B50C9B2"/>
    <w:rsid w:val="7B5A7D8F"/>
    <w:rsid w:val="7B5E74D9"/>
    <w:rsid w:val="7B63A81F"/>
    <w:rsid w:val="7B653FE0"/>
    <w:rsid w:val="7B665912"/>
    <w:rsid w:val="7B66C329"/>
    <w:rsid w:val="7B6F5C77"/>
    <w:rsid w:val="7B7A829F"/>
    <w:rsid w:val="7B83B853"/>
    <w:rsid w:val="7B845A2C"/>
    <w:rsid w:val="7B854FB7"/>
    <w:rsid w:val="7B85DE11"/>
    <w:rsid w:val="7B86A63C"/>
    <w:rsid w:val="7B879CC6"/>
    <w:rsid w:val="7B8B9147"/>
    <w:rsid w:val="7B8F3F4A"/>
    <w:rsid w:val="7B916D2A"/>
    <w:rsid w:val="7B96B1A9"/>
    <w:rsid w:val="7B979B0C"/>
    <w:rsid w:val="7B99D3E0"/>
    <w:rsid w:val="7B9D1D35"/>
    <w:rsid w:val="7BA25FDA"/>
    <w:rsid w:val="7BA38D6A"/>
    <w:rsid w:val="7BA5DFD4"/>
    <w:rsid w:val="7BAD045A"/>
    <w:rsid w:val="7BAE767C"/>
    <w:rsid w:val="7BB84794"/>
    <w:rsid w:val="7BC8B233"/>
    <w:rsid w:val="7BD28611"/>
    <w:rsid w:val="7BD7DAFC"/>
    <w:rsid w:val="7BD8A792"/>
    <w:rsid w:val="7BDA5B23"/>
    <w:rsid w:val="7BDDF36E"/>
    <w:rsid w:val="7BE14FF4"/>
    <w:rsid w:val="7BE222CE"/>
    <w:rsid w:val="7BE35619"/>
    <w:rsid w:val="7BE775DA"/>
    <w:rsid w:val="7BEDCFDD"/>
    <w:rsid w:val="7BF4B012"/>
    <w:rsid w:val="7BF966C0"/>
    <w:rsid w:val="7BFA618B"/>
    <w:rsid w:val="7BFB694B"/>
    <w:rsid w:val="7BFDAB6A"/>
    <w:rsid w:val="7C076632"/>
    <w:rsid w:val="7C141712"/>
    <w:rsid w:val="7C16E3A6"/>
    <w:rsid w:val="7C16F5C4"/>
    <w:rsid w:val="7C1A4EBA"/>
    <w:rsid w:val="7C210379"/>
    <w:rsid w:val="7C23C74A"/>
    <w:rsid w:val="7C37D3A5"/>
    <w:rsid w:val="7C3C2C80"/>
    <w:rsid w:val="7C43407C"/>
    <w:rsid w:val="7C4F6510"/>
    <w:rsid w:val="7C53CD72"/>
    <w:rsid w:val="7C58DAAF"/>
    <w:rsid w:val="7C5CE1D9"/>
    <w:rsid w:val="7C5D866F"/>
    <w:rsid w:val="7C5F5634"/>
    <w:rsid w:val="7C5F75A6"/>
    <w:rsid w:val="7C715BE8"/>
    <w:rsid w:val="7C7C2445"/>
    <w:rsid w:val="7C831F0D"/>
    <w:rsid w:val="7C893187"/>
    <w:rsid w:val="7C8939FE"/>
    <w:rsid w:val="7C8A95DE"/>
    <w:rsid w:val="7C92FF9D"/>
    <w:rsid w:val="7C96B51F"/>
    <w:rsid w:val="7CA195D7"/>
    <w:rsid w:val="7CA829B3"/>
    <w:rsid w:val="7CAA9C75"/>
    <w:rsid w:val="7CAB223D"/>
    <w:rsid w:val="7CB5615B"/>
    <w:rsid w:val="7CBD9168"/>
    <w:rsid w:val="7CE58725"/>
    <w:rsid w:val="7CF504EB"/>
    <w:rsid w:val="7CF64815"/>
    <w:rsid w:val="7CF75AF0"/>
    <w:rsid w:val="7CFA55CB"/>
    <w:rsid w:val="7D01ED73"/>
    <w:rsid w:val="7D05377D"/>
    <w:rsid w:val="7D16BA26"/>
    <w:rsid w:val="7D178AAE"/>
    <w:rsid w:val="7D18FDD8"/>
    <w:rsid w:val="7D1CBC7E"/>
    <w:rsid w:val="7D2197E7"/>
    <w:rsid w:val="7D24B974"/>
    <w:rsid w:val="7D2C0C93"/>
    <w:rsid w:val="7D2C1D56"/>
    <w:rsid w:val="7D2C4E06"/>
    <w:rsid w:val="7D2DC90E"/>
    <w:rsid w:val="7D37A84B"/>
    <w:rsid w:val="7D3BCF40"/>
    <w:rsid w:val="7D510BED"/>
    <w:rsid w:val="7D51EFA7"/>
    <w:rsid w:val="7D587B96"/>
    <w:rsid w:val="7D5BC9B8"/>
    <w:rsid w:val="7D61DF38"/>
    <w:rsid w:val="7D646793"/>
    <w:rsid w:val="7D6C9C51"/>
    <w:rsid w:val="7D740F72"/>
    <w:rsid w:val="7D77672E"/>
    <w:rsid w:val="7D80B110"/>
    <w:rsid w:val="7D83A874"/>
    <w:rsid w:val="7D87CA5E"/>
    <w:rsid w:val="7D923A83"/>
    <w:rsid w:val="7D9B6867"/>
    <w:rsid w:val="7D9FBCD9"/>
    <w:rsid w:val="7DA38777"/>
    <w:rsid w:val="7DA84FA2"/>
    <w:rsid w:val="7DA945B6"/>
    <w:rsid w:val="7DAE21DC"/>
    <w:rsid w:val="7DAF2477"/>
    <w:rsid w:val="7DB141A1"/>
    <w:rsid w:val="7DB18CEF"/>
    <w:rsid w:val="7DB46666"/>
    <w:rsid w:val="7DB8BCB6"/>
    <w:rsid w:val="7DBC4A83"/>
    <w:rsid w:val="7DC03D63"/>
    <w:rsid w:val="7DC09C8E"/>
    <w:rsid w:val="7DC0CE67"/>
    <w:rsid w:val="7DCD0B49"/>
    <w:rsid w:val="7DD6B153"/>
    <w:rsid w:val="7DD904B1"/>
    <w:rsid w:val="7DE1C3C4"/>
    <w:rsid w:val="7DEF65D9"/>
    <w:rsid w:val="7DF5FD4F"/>
    <w:rsid w:val="7DF91737"/>
    <w:rsid w:val="7DFE9796"/>
    <w:rsid w:val="7DFF702C"/>
    <w:rsid w:val="7DFFE71C"/>
    <w:rsid w:val="7E01058D"/>
    <w:rsid w:val="7E092E31"/>
    <w:rsid w:val="7E094665"/>
    <w:rsid w:val="7E09C8F1"/>
    <w:rsid w:val="7E09DE77"/>
    <w:rsid w:val="7E0B0B2D"/>
    <w:rsid w:val="7E0E815B"/>
    <w:rsid w:val="7E1010A6"/>
    <w:rsid w:val="7E1498D6"/>
    <w:rsid w:val="7E165288"/>
    <w:rsid w:val="7E180DCF"/>
    <w:rsid w:val="7E1B368E"/>
    <w:rsid w:val="7E1EEF6E"/>
    <w:rsid w:val="7E281F26"/>
    <w:rsid w:val="7E2A675F"/>
    <w:rsid w:val="7E2BE6BB"/>
    <w:rsid w:val="7E2C3B98"/>
    <w:rsid w:val="7E2E91C5"/>
    <w:rsid w:val="7E2F4EC1"/>
    <w:rsid w:val="7E3204A5"/>
    <w:rsid w:val="7E351160"/>
    <w:rsid w:val="7E357052"/>
    <w:rsid w:val="7E35768D"/>
    <w:rsid w:val="7E3B7035"/>
    <w:rsid w:val="7E41CC7A"/>
    <w:rsid w:val="7E4C1C90"/>
    <w:rsid w:val="7E4C334F"/>
    <w:rsid w:val="7E4C56BE"/>
    <w:rsid w:val="7E569B68"/>
    <w:rsid w:val="7E57A7F7"/>
    <w:rsid w:val="7E5961C9"/>
    <w:rsid w:val="7E5AA4A2"/>
    <w:rsid w:val="7E60349E"/>
    <w:rsid w:val="7E63054C"/>
    <w:rsid w:val="7E74C9C6"/>
    <w:rsid w:val="7E778456"/>
    <w:rsid w:val="7E7EE642"/>
    <w:rsid w:val="7E813DF9"/>
    <w:rsid w:val="7E815786"/>
    <w:rsid w:val="7E91DF64"/>
    <w:rsid w:val="7E968CBD"/>
    <w:rsid w:val="7E9932FD"/>
    <w:rsid w:val="7EAB139D"/>
    <w:rsid w:val="7EAC8B4E"/>
    <w:rsid w:val="7EAD92CF"/>
    <w:rsid w:val="7EADC357"/>
    <w:rsid w:val="7EB3547B"/>
    <w:rsid w:val="7EB397A7"/>
    <w:rsid w:val="7EB6AEE4"/>
    <w:rsid w:val="7EC7DCF4"/>
    <w:rsid w:val="7ECA07A0"/>
    <w:rsid w:val="7ED13897"/>
    <w:rsid w:val="7ED2CF76"/>
    <w:rsid w:val="7ED7F9F7"/>
    <w:rsid w:val="7EDE6B26"/>
    <w:rsid w:val="7EDFF5A6"/>
    <w:rsid w:val="7EE15294"/>
    <w:rsid w:val="7EE2030C"/>
    <w:rsid w:val="7EE482C5"/>
    <w:rsid w:val="7EE4C11C"/>
    <w:rsid w:val="7EEBF31A"/>
    <w:rsid w:val="7EEC1DF0"/>
    <w:rsid w:val="7EF6500F"/>
    <w:rsid w:val="7EFBB356"/>
    <w:rsid w:val="7EFC78A5"/>
    <w:rsid w:val="7F046C0A"/>
    <w:rsid w:val="7F082112"/>
    <w:rsid w:val="7F0C35DD"/>
    <w:rsid w:val="7F0CEB76"/>
    <w:rsid w:val="7F111B1A"/>
    <w:rsid w:val="7F137F21"/>
    <w:rsid w:val="7F1553BD"/>
    <w:rsid w:val="7F282E2F"/>
    <w:rsid w:val="7F2E151F"/>
    <w:rsid w:val="7F3363B3"/>
    <w:rsid w:val="7F3A77FB"/>
    <w:rsid w:val="7F47F641"/>
    <w:rsid w:val="7F4964B9"/>
    <w:rsid w:val="7F52A10F"/>
    <w:rsid w:val="7F52F540"/>
    <w:rsid w:val="7F54171E"/>
    <w:rsid w:val="7F545F17"/>
    <w:rsid w:val="7F574172"/>
    <w:rsid w:val="7F62A77D"/>
    <w:rsid w:val="7F66928E"/>
    <w:rsid w:val="7F6D2CF3"/>
    <w:rsid w:val="7F708332"/>
    <w:rsid w:val="7F769786"/>
    <w:rsid w:val="7F78134F"/>
    <w:rsid w:val="7F83BA70"/>
    <w:rsid w:val="7F89246D"/>
    <w:rsid w:val="7F92D589"/>
    <w:rsid w:val="7F93DE77"/>
    <w:rsid w:val="7F994C57"/>
    <w:rsid w:val="7F9F3283"/>
    <w:rsid w:val="7FA28523"/>
    <w:rsid w:val="7FA5E9D2"/>
    <w:rsid w:val="7FA5FEDC"/>
    <w:rsid w:val="7FAA889A"/>
    <w:rsid w:val="7FB56105"/>
    <w:rsid w:val="7FB5A658"/>
    <w:rsid w:val="7FB9CC03"/>
    <w:rsid w:val="7FBA0BDF"/>
    <w:rsid w:val="7FBE0269"/>
    <w:rsid w:val="7FC89AD7"/>
    <w:rsid w:val="7FD0C09D"/>
    <w:rsid w:val="7FD3E82C"/>
    <w:rsid w:val="7FD4270A"/>
    <w:rsid w:val="7FD43F3E"/>
    <w:rsid w:val="7FD87A32"/>
    <w:rsid w:val="7FD968D8"/>
    <w:rsid w:val="7FDC65F7"/>
    <w:rsid w:val="7FE86D8D"/>
    <w:rsid w:val="7FEBD256"/>
    <w:rsid w:val="7FF0BCC5"/>
    <w:rsid w:val="7FFBCA1C"/>
    <w:rsid w:val="7FFCC2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B920"/>
  <w15:docId w15:val="{643C9C4D-E4C8-44BB-AB9E-06D909A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D6C9C51"/>
    <w:pPr>
      <w:spacing w:after="0"/>
      <w:jc w:val="both"/>
    </w:pPr>
    <w:rPr>
      <w:rFonts w:ascii="Arial" w:eastAsia="Times New Roman" w:hAnsi="Arial" w:cs="Arial"/>
      <w:sz w:val="24"/>
      <w:szCs w:val="24"/>
    </w:rPr>
  </w:style>
  <w:style w:type="paragraph" w:styleId="Heading1">
    <w:name w:val="heading 1"/>
    <w:basedOn w:val="Normal"/>
    <w:next w:val="Normal"/>
    <w:link w:val="Heading1Char"/>
    <w:uiPriority w:val="9"/>
    <w:qFormat/>
    <w:rsid w:val="001414CE"/>
    <w:pPr>
      <w:keepNext/>
      <w:keepLines/>
      <w:spacing w:before="240"/>
      <w:jc w:val="left"/>
      <w:outlineLvl w:val="0"/>
    </w:pPr>
    <w:rPr>
      <w:rFonts w:ascii="Amasis MT Pro Black" w:eastAsiaTheme="majorEastAsia" w:hAnsi="Amasis MT Pro Black" w:cstheme="majorBidi"/>
      <w:color w:val="008796"/>
      <w:sz w:val="48"/>
      <w:szCs w:val="32"/>
    </w:rPr>
  </w:style>
  <w:style w:type="paragraph" w:styleId="Heading2">
    <w:name w:val="heading 2"/>
    <w:basedOn w:val="Normal"/>
    <w:next w:val="Normal"/>
    <w:link w:val="Heading2Char"/>
    <w:uiPriority w:val="9"/>
    <w:unhideWhenUsed/>
    <w:qFormat/>
    <w:rsid w:val="00870F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unhideWhenUsed/>
    <w:qFormat/>
    <w:rsid w:val="7D6C9C51"/>
    <w:pPr>
      <w:keepNext/>
      <w:keepLines/>
      <w:spacing w:before="40"/>
      <w:jc w:val="left"/>
      <w:outlineLvl w:val="2"/>
    </w:pPr>
    <w:rPr>
      <w:rFonts w:ascii="Calibri Light" w:hAnsi="Calibri Light" w:cs="Times New Roman"/>
      <w:color w:val="1F3763"/>
    </w:rPr>
  </w:style>
  <w:style w:type="paragraph" w:styleId="Heading4">
    <w:name w:val="heading 4"/>
    <w:basedOn w:val="Normal"/>
    <w:next w:val="Normal"/>
    <w:link w:val="Heading4Char"/>
    <w:uiPriority w:val="9"/>
    <w:unhideWhenUsed/>
    <w:qFormat/>
    <w:rsid w:val="0000121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0121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0121A"/>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00121A"/>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00121A"/>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00121A"/>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style>
  <w:style w:type="character" w:styleId="Hyperlink">
    <w:name w:val="Hyperlink"/>
    <w:basedOn w:val="DefaultParagraphFont"/>
    <w:uiPriority w:val="99"/>
    <w:rPr>
      <w:color w:val="0563C1"/>
      <w:u w:val="single"/>
    </w:rPr>
  </w:style>
  <w:style w:type="paragraph" w:styleId="TOC3">
    <w:name w:val="toc 3"/>
    <w:basedOn w:val="Normal"/>
    <w:next w:val="Normal"/>
    <w:uiPriority w:val="39"/>
    <w:rsid w:val="7D6C9C51"/>
    <w:pPr>
      <w:tabs>
        <w:tab w:val="right" w:leader="dot" w:pos="8736"/>
      </w:tabs>
      <w:ind w:left="1440"/>
      <w:jc w:val="left"/>
    </w:pPr>
    <w:rPr>
      <w:rFonts w:eastAsia="Calibri"/>
    </w:rPr>
  </w:style>
  <w:style w:type="character" w:styleId="FollowedHyperlink">
    <w:name w:val="FollowedHyperlink"/>
    <w:basedOn w:val="DefaultParagraphFont"/>
    <w:rPr>
      <w:color w:val="954F72"/>
      <w:u w:val="single"/>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rPr>
      <w:rFonts w:ascii="Arial" w:eastAsia="Times New Roman" w:hAnsi="Arial" w:cs="Arial"/>
      <w:sz w:val="24"/>
      <w:szCs w:val="24"/>
    </w:rPr>
  </w:style>
  <w:style w:type="paragraph" w:styleId="Footer">
    <w:name w:val="footer"/>
    <w:basedOn w:val="Normal"/>
    <w:uiPriority w:val="1"/>
    <w:pPr>
      <w:tabs>
        <w:tab w:val="center" w:pos="4513"/>
        <w:tab w:val="right" w:pos="9026"/>
      </w:tabs>
    </w:pPr>
  </w:style>
  <w:style w:type="character" w:customStyle="1" w:styleId="FooterChar">
    <w:name w:val="Footer Char"/>
    <w:basedOn w:val="DefaultParagraphFont"/>
    <w:rPr>
      <w:rFonts w:ascii="Arial" w:eastAsia="Times New Roman" w:hAnsi="Arial" w:cs="Arial"/>
      <w:sz w:val="24"/>
      <w:szCs w:val="24"/>
    </w:rPr>
  </w:style>
  <w:style w:type="paragraph" w:styleId="FootnoteText">
    <w:name w:val="footnote text"/>
    <w:basedOn w:val="Normal"/>
    <w:uiPriority w:val="1"/>
    <w:rsid w:val="7D6C9C51"/>
    <w:pPr>
      <w:jc w:val="left"/>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paragraph" w:styleId="ListBullet">
    <w:name w:val="List Bullet"/>
    <w:link w:val="ListBulletChar"/>
    <w:rsid w:val="001E3123"/>
    <w:pPr>
      <w:numPr>
        <w:numId w:val="4"/>
      </w:numPr>
      <w:autoSpaceDN/>
      <w:spacing w:before="200" w:line="276" w:lineRule="auto"/>
      <w:textAlignment w:val="auto"/>
    </w:pPr>
    <w:rPr>
      <w:rFonts w:ascii="Arial" w:eastAsia="Times New Roman" w:hAnsi="Arial"/>
      <w:sz w:val="24"/>
      <w:szCs w:val="24"/>
      <w:lang w:eastAsia="en-GB"/>
    </w:rPr>
  </w:style>
  <w:style w:type="paragraph" w:customStyle="1" w:styleId="Default">
    <w:name w:val="Default"/>
    <w:rsid w:val="001E3123"/>
    <w:pPr>
      <w:autoSpaceDE w:val="0"/>
      <w:autoSpaceDN/>
      <w:spacing w:before="200" w:after="0" w:line="240" w:lineRule="auto"/>
      <w:ind w:left="357"/>
      <w:textAlignment w:val="auto"/>
    </w:pPr>
    <w:rPr>
      <w:rFonts w:eastAsia="Times New Roman" w:cs="Calibri"/>
      <w:color w:val="000000"/>
      <w:sz w:val="24"/>
      <w:szCs w:val="24"/>
      <w:lang w:eastAsia="en-GB"/>
    </w:rPr>
  </w:style>
  <w:style w:type="character" w:styleId="Emphasis">
    <w:name w:val="Emphasis"/>
    <w:basedOn w:val="DefaultParagraphFont"/>
    <w:rsid w:val="00CE69BB"/>
    <w:rPr>
      <w:i/>
      <w:iCs/>
    </w:rPr>
  </w:style>
  <w:style w:type="table" w:styleId="TableGrid">
    <w:name w:val="Table Grid"/>
    <w:basedOn w:val="TableNormal"/>
    <w:rsid w:val="005A6D71"/>
    <w:pPr>
      <w:autoSpaceDN/>
      <w:spacing w:before="200" w:after="0" w:line="240" w:lineRule="auto"/>
      <w:ind w:left="357"/>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7762"/>
    <w:pPr>
      <w:autoSpaceDN/>
      <w:spacing w:after="0" w:line="240" w:lineRule="auto"/>
      <w:textAlignment w:val="auto"/>
    </w:pPr>
    <w:rPr>
      <w:rFonts w:ascii="Arial" w:eastAsia="Times New Roman" w:hAnsi="Arial" w:cs="Arial"/>
      <w:sz w:val="24"/>
      <w:szCs w:val="24"/>
    </w:rPr>
  </w:style>
  <w:style w:type="character" w:styleId="CommentReference">
    <w:name w:val="annotation reference"/>
    <w:basedOn w:val="DefaultParagraphFont"/>
    <w:semiHidden/>
    <w:unhideWhenUsed/>
    <w:rsid w:val="00A40E41"/>
    <w:rPr>
      <w:sz w:val="16"/>
      <w:szCs w:val="16"/>
    </w:rPr>
  </w:style>
  <w:style w:type="paragraph" w:styleId="CommentText">
    <w:name w:val="annotation text"/>
    <w:basedOn w:val="Normal"/>
    <w:link w:val="CommentTextChar"/>
    <w:uiPriority w:val="99"/>
    <w:unhideWhenUsed/>
    <w:rsid w:val="00A40E41"/>
    <w:rPr>
      <w:sz w:val="20"/>
      <w:szCs w:val="20"/>
    </w:rPr>
  </w:style>
  <w:style w:type="character" w:customStyle="1" w:styleId="CommentTextChar">
    <w:name w:val="Comment Text Char"/>
    <w:basedOn w:val="DefaultParagraphFont"/>
    <w:link w:val="CommentText"/>
    <w:uiPriority w:val="99"/>
    <w:rsid w:val="00A40E4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40E41"/>
    <w:rPr>
      <w:b/>
      <w:bCs/>
    </w:rPr>
  </w:style>
  <w:style w:type="character" w:customStyle="1" w:styleId="CommentSubjectChar">
    <w:name w:val="Comment Subject Char"/>
    <w:basedOn w:val="CommentTextChar"/>
    <w:link w:val="CommentSubject"/>
    <w:uiPriority w:val="99"/>
    <w:semiHidden/>
    <w:rsid w:val="00A40E41"/>
    <w:rPr>
      <w:rFonts w:ascii="Arial" w:eastAsia="Times New Roman" w:hAnsi="Arial" w:cs="Arial"/>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YouthJusticePlan">
    <w:name w:val="Youth Justice Plan"/>
    <w:basedOn w:val="ListBullet"/>
    <w:link w:val="YouthJusticePlanChar"/>
    <w:qFormat/>
    <w:rsid w:val="00CB01E7"/>
    <w:pPr>
      <w:numPr>
        <w:numId w:val="2"/>
      </w:numPr>
      <w:suppressAutoHyphens/>
      <w:spacing w:beforeLines="120" w:before="288" w:afterLines="120" w:after="288" w:line="360" w:lineRule="auto"/>
    </w:pPr>
    <w:rPr>
      <w:rFonts w:eastAsia="Arial" w:cs="Arial"/>
    </w:rPr>
  </w:style>
  <w:style w:type="character" w:customStyle="1" w:styleId="Heading1Char">
    <w:name w:val="Heading 1 Char"/>
    <w:basedOn w:val="DefaultParagraphFont"/>
    <w:link w:val="Heading1"/>
    <w:uiPriority w:val="9"/>
    <w:rsid w:val="001414CE"/>
    <w:rPr>
      <w:rFonts w:ascii="Amasis MT Pro Black" w:eastAsiaTheme="majorEastAsia" w:hAnsi="Amasis MT Pro Black" w:cstheme="majorBidi"/>
      <w:color w:val="008796"/>
      <w:sz w:val="48"/>
      <w:szCs w:val="32"/>
    </w:rPr>
  </w:style>
  <w:style w:type="character" w:customStyle="1" w:styleId="ListBulletChar">
    <w:name w:val="List Bullet Char"/>
    <w:basedOn w:val="DefaultParagraphFont"/>
    <w:link w:val="ListBullet"/>
    <w:rsid w:val="00CB01E7"/>
    <w:rPr>
      <w:rFonts w:ascii="Arial" w:eastAsia="Times New Roman" w:hAnsi="Arial"/>
      <w:sz w:val="24"/>
      <w:szCs w:val="24"/>
      <w:lang w:eastAsia="en-GB"/>
    </w:rPr>
  </w:style>
  <w:style w:type="character" w:customStyle="1" w:styleId="YouthJusticePlanChar">
    <w:name w:val="Youth Justice Plan Char"/>
    <w:basedOn w:val="ListBulletChar"/>
    <w:link w:val="YouthJusticePlan"/>
    <w:rsid w:val="00CB01E7"/>
    <w:rPr>
      <w:rFonts w:ascii="Arial" w:eastAsia="Arial" w:hAnsi="Arial" w:cs="Arial"/>
      <w:sz w:val="24"/>
      <w:szCs w:val="24"/>
      <w:lang w:eastAsia="en-GB"/>
    </w:rPr>
  </w:style>
  <w:style w:type="character" w:customStyle="1" w:styleId="Heading2Char">
    <w:name w:val="Heading 2 Char"/>
    <w:basedOn w:val="DefaultParagraphFont"/>
    <w:link w:val="Heading2"/>
    <w:uiPriority w:val="9"/>
    <w:rsid w:val="00870FC9"/>
    <w:rPr>
      <w:rFonts w:asciiTheme="majorHAnsi" w:eastAsiaTheme="majorEastAsia" w:hAnsiTheme="majorHAnsi" w:cstheme="majorBidi"/>
      <w:color w:val="2F5496" w:themeColor="accent1" w:themeShade="BF"/>
      <w:sz w:val="26"/>
      <w:szCs w:val="26"/>
    </w:rPr>
  </w:style>
  <w:style w:type="paragraph" w:customStyle="1" w:styleId="TOCHeadingMS">
    <w:name w:val="TOC Heading MS"/>
    <w:basedOn w:val="Heading3"/>
    <w:link w:val="TOCHeadingMSChar"/>
    <w:uiPriority w:val="1"/>
    <w:qFormat/>
    <w:rsid w:val="7D6C9C51"/>
    <w:pPr>
      <w:numPr>
        <w:numId w:val="1"/>
      </w:numPr>
      <w:spacing w:before="0"/>
    </w:pPr>
    <w:rPr>
      <w:rFonts w:eastAsia="Calibri Light"/>
      <w:color w:val="512380"/>
      <w:sz w:val="26"/>
      <w:szCs w:val="26"/>
      <w:lang w:val="en-US"/>
    </w:rPr>
  </w:style>
  <w:style w:type="paragraph" w:customStyle="1" w:styleId="ParagraphMS">
    <w:name w:val="Paragraph MS"/>
    <w:basedOn w:val="ListParagraph"/>
    <w:link w:val="ParagraphMSChar"/>
    <w:uiPriority w:val="1"/>
    <w:qFormat/>
    <w:rsid w:val="7D6C9C51"/>
    <w:pPr>
      <w:numPr>
        <w:numId w:val="5"/>
      </w:numPr>
      <w:jc w:val="left"/>
    </w:pPr>
    <w:rPr>
      <w:rFonts w:eastAsia="Arial"/>
      <w:color w:val="000000" w:themeColor="text1"/>
      <w:lang w:val="en-US"/>
    </w:rPr>
  </w:style>
  <w:style w:type="character" w:customStyle="1" w:styleId="Heading3Char1">
    <w:name w:val="Heading 3 Char1"/>
    <w:basedOn w:val="DefaultParagraphFont"/>
    <w:link w:val="Heading3"/>
    <w:uiPriority w:val="9"/>
    <w:rsid w:val="004075DC"/>
    <w:rPr>
      <w:rFonts w:ascii="Calibri Light" w:eastAsia="Times New Roman" w:hAnsi="Calibri Light"/>
      <w:color w:val="1F3763"/>
      <w:sz w:val="24"/>
      <w:szCs w:val="24"/>
    </w:rPr>
  </w:style>
  <w:style w:type="character" w:customStyle="1" w:styleId="TOCHeadingMSChar">
    <w:name w:val="TOC Heading MS Char"/>
    <w:basedOn w:val="Heading3Char1"/>
    <w:link w:val="TOCHeadingMS"/>
    <w:uiPriority w:val="1"/>
    <w:rsid w:val="004075DC"/>
    <w:rPr>
      <w:rFonts w:ascii="Calibri Light" w:eastAsia="Calibri Light" w:hAnsi="Calibri Light"/>
      <w:color w:val="512380"/>
      <w:sz w:val="26"/>
      <w:szCs w:val="26"/>
      <w:lang w:val="en-US"/>
    </w:rPr>
  </w:style>
  <w:style w:type="paragraph" w:customStyle="1" w:styleId="SubParagraphwithletters">
    <w:name w:val="Sub Paragraph with letters"/>
    <w:basedOn w:val="ListParagraph"/>
    <w:link w:val="SubParagraphwithlettersChar"/>
    <w:uiPriority w:val="1"/>
    <w:qFormat/>
    <w:rsid w:val="7D6C9C51"/>
    <w:pPr>
      <w:numPr>
        <w:numId w:val="6"/>
      </w:numPr>
      <w:jc w:val="left"/>
    </w:pPr>
    <w:rPr>
      <w:rFonts w:eastAsia="Arial"/>
      <w:color w:val="000000" w:themeColor="text1"/>
      <w:lang w:val="en-US"/>
    </w:rPr>
  </w:style>
  <w:style w:type="character" w:customStyle="1" w:styleId="ListParagraphChar">
    <w:name w:val="List Paragraph Char"/>
    <w:basedOn w:val="DefaultParagraphFont"/>
    <w:link w:val="ListParagraph"/>
    <w:uiPriority w:val="1"/>
    <w:rsid w:val="007C108C"/>
    <w:rPr>
      <w:rFonts w:ascii="Arial" w:eastAsia="Times New Roman" w:hAnsi="Arial" w:cs="Arial"/>
      <w:sz w:val="24"/>
      <w:szCs w:val="24"/>
    </w:rPr>
  </w:style>
  <w:style w:type="character" w:customStyle="1" w:styleId="ParagraphMSChar">
    <w:name w:val="Paragraph MS Char"/>
    <w:basedOn w:val="ListParagraphChar"/>
    <w:link w:val="ParagraphMS"/>
    <w:uiPriority w:val="1"/>
    <w:rsid w:val="007C108C"/>
    <w:rPr>
      <w:rFonts w:ascii="Arial" w:eastAsia="Arial" w:hAnsi="Arial" w:cs="Arial"/>
      <w:color w:val="000000" w:themeColor="text1"/>
      <w:sz w:val="24"/>
      <w:szCs w:val="24"/>
      <w:lang w:val="en-US"/>
    </w:rPr>
  </w:style>
  <w:style w:type="paragraph" w:customStyle="1" w:styleId="Subheading-bulletpoint">
    <w:name w:val="Sub heading - bullet point"/>
    <w:basedOn w:val="ListParagraph"/>
    <w:link w:val="Subheading-bulletpointChar"/>
    <w:uiPriority w:val="1"/>
    <w:qFormat/>
    <w:rsid w:val="7D6C9C51"/>
    <w:pPr>
      <w:numPr>
        <w:numId w:val="9"/>
      </w:numPr>
      <w:jc w:val="left"/>
    </w:pPr>
    <w:rPr>
      <w:rFonts w:eastAsia="Arial"/>
    </w:rPr>
  </w:style>
  <w:style w:type="character" w:customStyle="1" w:styleId="SubParagraphwithlettersChar">
    <w:name w:val="Sub Paragraph with letters Char"/>
    <w:basedOn w:val="ListParagraphChar"/>
    <w:link w:val="SubParagraphwithletters"/>
    <w:uiPriority w:val="1"/>
    <w:rsid w:val="003A3CE4"/>
    <w:rPr>
      <w:rFonts w:ascii="Arial" w:eastAsia="Arial" w:hAnsi="Arial" w:cs="Arial"/>
      <w:color w:val="000000" w:themeColor="text1"/>
      <w:sz w:val="24"/>
      <w:szCs w:val="24"/>
      <w:lang w:val="en-US"/>
    </w:rPr>
  </w:style>
  <w:style w:type="paragraph" w:customStyle="1" w:styleId="SmallHeading-nonumbering">
    <w:name w:val="Small Heading - no numbering"/>
    <w:basedOn w:val="Normal"/>
    <w:link w:val="SmallHeading-nonumberingChar"/>
    <w:uiPriority w:val="1"/>
    <w:qFormat/>
    <w:rsid w:val="7D6C9C51"/>
    <w:pPr>
      <w:jc w:val="left"/>
    </w:pPr>
    <w:rPr>
      <w:rFonts w:eastAsia="Arial"/>
      <w:b/>
      <w:bCs/>
      <w:color w:val="7030A0"/>
    </w:rPr>
  </w:style>
  <w:style w:type="character" w:customStyle="1" w:styleId="Subheading-bulletpointChar">
    <w:name w:val="Sub heading - bullet point Char"/>
    <w:basedOn w:val="ListParagraphChar"/>
    <w:link w:val="Subheading-bulletpoint"/>
    <w:uiPriority w:val="1"/>
    <w:rsid w:val="000E4B62"/>
    <w:rPr>
      <w:rFonts w:ascii="Arial" w:eastAsia="Arial" w:hAnsi="Arial" w:cs="Arial"/>
      <w:sz w:val="24"/>
      <w:szCs w:val="24"/>
    </w:rPr>
  </w:style>
  <w:style w:type="character" w:customStyle="1" w:styleId="SmallHeading-nonumberingChar">
    <w:name w:val="Small Heading - no numbering Char"/>
    <w:basedOn w:val="DefaultParagraphFont"/>
    <w:link w:val="SmallHeading-nonumbering"/>
    <w:uiPriority w:val="1"/>
    <w:rsid w:val="00344DCF"/>
    <w:rPr>
      <w:rFonts w:ascii="Arial" w:eastAsia="Arial" w:hAnsi="Arial" w:cs="Arial"/>
      <w:b/>
      <w:bCs/>
      <w:color w:val="7030A0"/>
      <w:sz w:val="24"/>
      <w:szCs w:val="24"/>
    </w:rPr>
  </w:style>
  <w:style w:type="character" w:customStyle="1" w:styleId="Heading4Char">
    <w:name w:val="Heading 4 Char"/>
    <w:basedOn w:val="DefaultParagraphFont"/>
    <w:link w:val="Heading4"/>
    <w:uiPriority w:val="9"/>
    <w:rsid w:val="0000121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0121A"/>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00121A"/>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rsid w:val="0000121A"/>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rsid w:val="0000121A"/>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00121A"/>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00121A"/>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0121A"/>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00121A"/>
    <w:rPr>
      <w:rFonts w:eastAsiaTheme="minorEastAsia"/>
      <w:color w:val="5A5A5A"/>
    </w:rPr>
  </w:style>
  <w:style w:type="character" w:customStyle="1" w:styleId="SubtitleChar">
    <w:name w:val="Subtitle Char"/>
    <w:basedOn w:val="DefaultParagraphFont"/>
    <w:link w:val="Subtitle"/>
    <w:uiPriority w:val="11"/>
    <w:rsid w:val="0000121A"/>
    <w:rPr>
      <w:rFonts w:ascii="Arial" w:eastAsiaTheme="minorEastAsia" w:hAnsi="Arial" w:cs="Arial"/>
      <w:color w:val="5A5A5A"/>
      <w:sz w:val="24"/>
      <w:szCs w:val="24"/>
    </w:rPr>
  </w:style>
  <w:style w:type="paragraph" w:styleId="Quote">
    <w:name w:val="Quote"/>
    <w:basedOn w:val="Normal"/>
    <w:next w:val="Normal"/>
    <w:link w:val="QuoteChar"/>
    <w:uiPriority w:val="29"/>
    <w:qFormat/>
    <w:rsid w:val="00001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0121A"/>
    <w:rPr>
      <w:rFonts w:ascii="Arial" w:eastAsia="Times New Roman"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00121A"/>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0121A"/>
    <w:rPr>
      <w:rFonts w:ascii="Arial" w:eastAsia="Times New Roman" w:hAnsi="Arial" w:cs="Arial"/>
      <w:i/>
      <w:iCs/>
      <w:color w:val="4472C4" w:themeColor="accent1"/>
      <w:sz w:val="24"/>
      <w:szCs w:val="24"/>
    </w:rPr>
  </w:style>
  <w:style w:type="paragraph" w:styleId="TOC1">
    <w:name w:val="toc 1"/>
    <w:basedOn w:val="Normal"/>
    <w:next w:val="Normal"/>
    <w:uiPriority w:val="39"/>
    <w:unhideWhenUsed/>
    <w:rsid w:val="0000121A"/>
    <w:pPr>
      <w:spacing w:after="100"/>
    </w:pPr>
  </w:style>
  <w:style w:type="paragraph" w:styleId="TOC2">
    <w:name w:val="toc 2"/>
    <w:basedOn w:val="Normal"/>
    <w:next w:val="Normal"/>
    <w:uiPriority w:val="39"/>
    <w:unhideWhenUsed/>
    <w:rsid w:val="0000121A"/>
    <w:pPr>
      <w:spacing w:after="100"/>
      <w:ind w:left="220"/>
    </w:pPr>
  </w:style>
  <w:style w:type="paragraph" w:styleId="TOC4">
    <w:name w:val="toc 4"/>
    <w:basedOn w:val="Normal"/>
    <w:next w:val="Normal"/>
    <w:uiPriority w:val="39"/>
    <w:unhideWhenUsed/>
    <w:rsid w:val="0000121A"/>
    <w:pPr>
      <w:spacing w:after="100"/>
      <w:ind w:left="660"/>
    </w:pPr>
  </w:style>
  <w:style w:type="paragraph" w:styleId="TOC5">
    <w:name w:val="toc 5"/>
    <w:basedOn w:val="Normal"/>
    <w:next w:val="Normal"/>
    <w:uiPriority w:val="39"/>
    <w:unhideWhenUsed/>
    <w:rsid w:val="0000121A"/>
    <w:pPr>
      <w:spacing w:after="100"/>
      <w:ind w:left="880"/>
    </w:pPr>
  </w:style>
  <w:style w:type="paragraph" w:styleId="TOC6">
    <w:name w:val="toc 6"/>
    <w:basedOn w:val="Normal"/>
    <w:next w:val="Normal"/>
    <w:uiPriority w:val="39"/>
    <w:unhideWhenUsed/>
    <w:rsid w:val="0000121A"/>
    <w:pPr>
      <w:spacing w:after="100"/>
      <w:ind w:left="1100"/>
    </w:pPr>
  </w:style>
  <w:style w:type="paragraph" w:styleId="TOC7">
    <w:name w:val="toc 7"/>
    <w:basedOn w:val="Normal"/>
    <w:next w:val="Normal"/>
    <w:uiPriority w:val="39"/>
    <w:unhideWhenUsed/>
    <w:rsid w:val="0000121A"/>
    <w:pPr>
      <w:spacing w:after="100"/>
      <w:ind w:left="1320"/>
    </w:pPr>
  </w:style>
  <w:style w:type="paragraph" w:styleId="TOC8">
    <w:name w:val="toc 8"/>
    <w:basedOn w:val="Normal"/>
    <w:next w:val="Normal"/>
    <w:uiPriority w:val="39"/>
    <w:unhideWhenUsed/>
    <w:rsid w:val="0000121A"/>
    <w:pPr>
      <w:spacing w:after="100"/>
      <w:ind w:left="1540"/>
    </w:pPr>
  </w:style>
  <w:style w:type="paragraph" w:styleId="TOC9">
    <w:name w:val="toc 9"/>
    <w:basedOn w:val="Normal"/>
    <w:next w:val="Normal"/>
    <w:uiPriority w:val="39"/>
    <w:unhideWhenUsed/>
    <w:rsid w:val="0000121A"/>
    <w:pPr>
      <w:spacing w:after="100"/>
      <w:ind w:left="1760"/>
    </w:pPr>
  </w:style>
  <w:style w:type="paragraph" w:styleId="EndnoteText">
    <w:name w:val="endnote text"/>
    <w:basedOn w:val="Normal"/>
    <w:link w:val="EndnoteTextChar"/>
    <w:uiPriority w:val="99"/>
    <w:semiHidden/>
    <w:unhideWhenUsed/>
    <w:rsid w:val="0000121A"/>
    <w:rPr>
      <w:sz w:val="20"/>
      <w:szCs w:val="20"/>
    </w:rPr>
  </w:style>
  <w:style w:type="character" w:customStyle="1" w:styleId="EndnoteTextChar">
    <w:name w:val="Endnote Text Char"/>
    <w:basedOn w:val="DefaultParagraphFont"/>
    <w:link w:val="EndnoteText"/>
    <w:uiPriority w:val="99"/>
    <w:semiHidden/>
    <w:rsid w:val="0000121A"/>
    <w:rPr>
      <w:rFonts w:ascii="Arial" w:eastAsia="Times New Roman" w:hAnsi="Arial" w:cs="Arial"/>
      <w:sz w:val="20"/>
      <w:szCs w:val="20"/>
    </w:rPr>
  </w:style>
  <w:style w:type="table" w:customStyle="1" w:styleId="TableGrid1">
    <w:name w:val="Table Grid1"/>
    <w:basedOn w:val="TableNormal"/>
    <w:next w:val="TableGrid"/>
    <w:uiPriority w:val="39"/>
    <w:rsid w:val="007F2A25"/>
    <w:pPr>
      <w:autoSpaceDN/>
      <w:spacing w:after="0" w:line="240" w:lineRule="auto"/>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A0626"/>
    <w:pPr>
      <w:pBdr>
        <w:top w:val="nil"/>
        <w:left w:val="nil"/>
        <w:bottom w:val="nil"/>
        <w:right w:val="nil"/>
        <w:between w:val="nil"/>
        <w:bar w:val="nil"/>
      </w:pBdr>
      <w:autoSpaceDN/>
      <w:spacing w:line="259" w:lineRule="auto"/>
      <w:textAlignment w:val="auto"/>
    </w:pPr>
    <w:rPr>
      <w:rFonts w:cs="Calibri"/>
      <w:color w:val="000000"/>
      <w:u w:color="000000"/>
      <w:bdr w:val="nil"/>
    </w:rPr>
  </w:style>
  <w:style w:type="character" w:customStyle="1" w:styleId="ui-provider">
    <w:name w:val="ui-provider"/>
    <w:basedOn w:val="DefaultParagraphFont"/>
    <w:rsid w:val="007D7AC8"/>
  </w:style>
  <w:style w:type="paragraph" w:styleId="TOCHeading">
    <w:name w:val="TOC Heading"/>
    <w:basedOn w:val="Heading1"/>
    <w:next w:val="Normal"/>
    <w:uiPriority w:val="39"/>
    <w:unhideWhenUsed/>
    <w:qFormat/>
    <w:rsid w:val="00121F11"/>
    <w:pPr>
      <w:autoSpaceDN/>
      <w:spacing w:line="259" w:lineRule="auto"/>
      <w:textAlignment w:val="auto"/>
      <w:outlineLvl w:val="9"/>
    </w:pPr>
    <w:rPr>
      <w:rFonts w:asciiTheme="majorHAnsi" w:hAnsiTheme="majorHAnsi"/>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lton-keynes.gov.uk/sites/default/files/2022-06/Council%20plan%202022-2022.pdf" TargetMode="External"/><Relationship Id="rId18" Type="http://schemas.openxmlformats.org/officeDocument/2006/relationships/chart" Target="charts/chart3.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5" Type="http://schemas.openxmlformats.org/officeDocument/2006/relationships/customXml" Target="../customXml/item5.xml"/><Relationship Id="rId15" Type="http://schemas.openxmlformats.org/officeDocument/2006/relationships/hyperlink" Target="https://bmkjsna.org/milton-keynes/jsna/children-young-people/" TargetMode="External"/><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justiceinspectorates.gov.uk/hmiprobation/wp-content/uploads/sites/5/2022/06/Academic-Insights-Adultification-bias-within-child-protection-and-safeguarding.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ton-keynes.gov.uk/health-and-wellbeing-strategy-2018-2028" TargetMode="External"/><Relationship Id="rId22" Type="http://schemas.openxmlformats.org/officeDocument/2006/relationships/footer" Target="footer1.xml"/><Relationship Id="rId27" Type="http://schemas.microsoft.com/office/2007/relationships/diagramDrawing" Target="diagrams/drawing1.xml"/><Relationship Id="rId30" Type="http://schemas.microsoft.com/office/2019/05/relationships/documenttasks" Target="documenttasks/documenttasks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Reoffending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Sheet1!$B$17</c:f>
              <c:strCache>
                <c:ptCount val="1"/>
                <c:pt idx="0">
                  <c:v>MK</c:v>
                </c:pt>
              </c:strCache>
            </c:strRef>
          </c:tx>
          <c:spPr>
            <a:solidFill>
              <a:srgbClr val="D49C07"/>
            </a:solidFill>
            <a:ln>
              <a:solidFill>
                <a:schemeClr val="bg1"/>
              </a:solidFill>
            </a:ln>
            <a:effectLst/>
            <a:sp3d>
              <a:contourClr>
                <a:schemeClr val="bg1"/>
              </a:contourClr>
            </a:sp3d>
          </c:spPr>
          <c:invertIfNegative val="0"/>
          <c:cat>
            <c:numRef>
              <c:f>Sheet1!$A$18:$A$20</c:f>
              <c:numCache>
                <c:formatCode>mmm\-yy</c:formatCode>
                <c:ptCount val="3"/>
                <c:pt idx="0">
                  <c:v>43891</c:v>
                </c:pt>
                <c:pt idx="1">
                  <c:v>44256</c:v>
                </c:pt>
                <c:pt idx="2">
                  <c:v>44621</c:v>
                </c:pt>
              </c:numCache>
            </c:numRef>
          </c:cat>
          <c:val>
            <c:numRef>
              <c:f>Sheet1!$B$18:$B$20</c:f>
              <c:numCache>
                <c:formatCode>0.0%</c:formatCode>
                <c:ptCount val="3"/>
                <c:pt idx="0">
                  <c:v>0.27900000000000003</c:v>
                </c:pt>
                <c:pt idx="1">
                  <c:v>0.25600000000000001</c:v>
                </c:pt>
                <c:pt idx="2">
                  <c:v>0.32800000000000001</c:v>
                </c:pt>
              </c:numCache>
            </c:numRef>
          </c:val>
          <c:extLst>
            <c:ext xmlns:c16="http://schemas.microsoft.com/office/drawing/2014/chart" uri="{C3380CC4-5D6E-409C-BE32-E72D297353CC}">
              <c16:uniqueId val="{00000000-A4F2-4AF1-AB06-81A33A78B843}"/>
            </c:ext>
          </c:extLst>
        </c:ser>
        <c:ser>
          <c:idx val="1"/>
          <c:order val="1"/>
          <c:tx>
            <c:strRef>
              <c:f>Sheet1!$C$17</c:f>
              <c:strCache>
                <c:ptCount val="1"/>
                <c:pt idx="0">
                  <c:v>National</c:v>
                </c:pt>
              </c:strCache>
            </c:strRef>
          </c:tx>
          <c:spPr>
            <a:solidFill>
              <a:srgbClr val="8CC3CE"/>
            </a:solidFill>
            <a:ln>
              <a:noFill/>
            </a:ln>
            <a:effectLst/>
            <a:sp3d/>
          </c:spPr>
          <c:invertIfNegative val="0"/>
          <c:cat>
            <c:numRef>
              <c:f>Sheet1!$A$18:$A$20</c:f>
              <c:numCache>
                <c:formatCode>mmm\-yy</c:formatCode>
                <c:ptCount val="3"/>
                <c:pt idx="0">
                  <c:v>43891</c:v>
                </c:pt>
                <c:pt idx="1">
                  <c:v>44256</c:v>
                </c:pt>
                <c:pt idx="2">
                  <c:v>44621</c:v>
                </c:pt>
              </c:numCache>
            </c:numRef>
          </c:cat>
          <c:val>
            <c:numRef>
              <c:f>Sheet1!$C$18:$C$20</c:f>
              <c:numCache>
                <c:formatCode>0.0%</c:formatCode>
                <c:ptCount val="3"/>
                <c:pt idx="0">
                  <c:v>0.33900000000000002</c:v>
                </c:pt>
                <c:pt idx="1">
                  <c:v>0.31</c:v>
                </c:pt>
                <c:pt idx="2">
                  <c:v>0.32100000000000001</c:v>
                </c:pt>
              </c:numCache>
            </c:numRef>
          </c:val>
          <c:extLst>
            <c:ext xmlns:c16="http://schemas.microsoft.com/office/drawing/2014/chart" uri="{C3380CC4-5D6E-409C-BE32-E72D297353CC}">
              <c16:uniqueId val="{00000001-A4F2-4AF1-AB06-81A33A78B843}"/>
            </c:ext>
          </c:extLst>
        </c:ser>
        <c:ser>
          <c:idx val="2"/>
          <c:order val="2"/>
          <c:tx>
            <c:strRef>
              <c:f>Sheet1!$D$17</c:f>
              <c:strCache>
                <c:ptCount val="1"/>
                <c:pt idx="0">
                  <c:v>Family average</c:v>
                </c:pt>
              </c:strCache>
            </c:strRef>
          </c:tx>
          <c:spPr>
            <a:solidFill>
              <a:srgbClr val="A0A4A7"/>
            </a:solidFill>
            <a:ln>
              <a:noFill/>
            </a:ln>
            <a:effectLst/>
            <a:sp3d/>
          </c:spPr>
          <c:invertIfNegative val="0"/>
          <c:cat>
            <c:numRef>
              <c:f>Sheet1!$A$18:$A$20</c:f>
              <c:numCache>
                <c:formatCode>mmm\-yy</c:formatCode>
                <c:ptCount val="3"/>
                <c:pt idx="0">
                  <c:v>43891</c:v>
                </c:pt>
                <c:pt idx="1">
                  <c:v>44256</c:v>
                </c:pt>
                <c:pt idx="2">
                  <c:v>44621</c:v>
                </c:pt>
              </c:numCache>
            </c:numRef>
          </c:cat>
          <c:val>
            <c:numRef>
              <c:f>Sheet1!$D$18:$D$20</c:f>
              <c:numCache>
                <c:formatCode>0.0%</c:formatCode>
                <c:ptCount val="3"/>
                <c:pt idx="0">
                  <c:v>0.34599999999999997</c:v>
                </c:pt>
                <c:pt idx="1">
                  <c:v>0.32300000000000001</c:v>
                </c:pt>
                <c:pt idx="2">
                  <c:v>0.33200000000000002</c:v>
                </c:pt>
              </c:numCache>
            </c:numRef>
          </c:val>
          <c:extLst>
            <c:ext xmlns:c16="http://schemas.microsoft.com/office/drawing/2014/chart" uri="{C3380CC4-5D6E-409C-BE32-E72D297353CC}">
              <c16:uniqueId val="{00000002-A4F2-4AF1-AB06-81A33A78B843}"/>
            </c:ext>
          </c:extLst>
        </c:ser>
        <c:dLbls>
          <c:showLegendKey val="0"/>
          <c:showVal val="0"/>
          <c:showCatName val="0"/>
          <c:showSerName val="0"/>
          <c:showPercent val="0"/>
          <c:showBubbleSize val="0"/>
        </c:dLbls>
        <c:gapWidth val="150"/>
        <c:shape val="box"/>
        <c:axId val="1934571535"/>
        <c:axId val="787317791"/>
        <c:axId val="0"/>
      </c:bar3DChart>
      <c:dateAx>
        <c:axId val="1934571535"/>
        <c:scaling>
          <c:orientation val="minMax"/>
        </c:scaling>
        <c:delete val="0"/>
        <c:axPos val="b"/>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317791"/>
        <c:crosses val="autoZero"/>
        <c:auto val="1"/>
        <c:lblOffset val="100"/>
        <c:baseTimeUnit val="years"/>
      </c:dateAx>
      <c:valAx>
        <c:axId val="7873177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4571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First Time Entrants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MK</c:v>
                </c:pt>
              </c:strCache>
            </c:strRef>
          </c:tx>
          <c:spPr>
            <a:solidFill>
              <a:srgbClr val="D49C07"/>
            </a:solidFill>
            <a:ln>
              <a:noFill/>
            </a:ln>
            <a:effectLst/>
            <a:sp3d/>
          </c:spPr>
          <c:invertIfNegative val="0"/>
          <c:cat>
            <c:numRef>
              <c:f>Sheet1!$A$3:$A$6</c:f>
              <c:numCache>
                <c:formatCode>mmm\-yy</c:formatCode>
                <c:ptCount val="4"/>
                <c:pt idx="0">
                  <c:v>44166</c:v>
                </c:pt>
                <c:pt idx="1">
                  <c:v>44531</c:v>
                </c:pt>
                <c:pt idx="2">
                  <c:v>44896</c:v>
                </c:pt>
                <c:pt idx="3">
                  <c:v>45261</c:v>
                </c:pt>
              </c:numCache>
            </c:numRef>
          </c:cat>
          <c:val>
            <c:numRef>
              <c:f>Sheet1!$B$3:$B$6</c:f>
              <c:numCache>
                <c:formatCode>General</c:formatCode>
                <c:ptCount val="4"/>
                <c:pt idx="0">
                  <c:v>140</c:v>
                </c:pt>
                <c:pt idx="1">
                  <c:v>126</c:v>
                </c:pt>
                <c:pt idx="2">
                  <c:v>195</c:v>
                </c:pt>
                <c:pt idx="3">
                  <c:v>195</c:v>
                </c:pt>
              </c:numCache>
            </c:numRef>
          </c:val>
          <c:extLst>
            <c:ext xmlns:c16="http://schemas.microsoft.com/office/drawing/2014/chart" uri="{C3380CC4-5D6E-409C-BE32-E72D297353CC}">
              <c16:uniqueId val="{00000000-7694-4C3E-9019-446AEC1A5997}"/>
            </c:ext>
          </c:extLst>
        </c:ser>
        <c:ser>
          <c:idx val="1"/>
          <c:order val="1"/>
          <c:tx>
            <c:strRef>
              <c:f>Sheet1!$C$2</c:f>
              <c:strCache>
                <c:ptCount val="1"/>
                <c:pt idx="0">
                  <c:v>National</c:v>
                </c:pt>
              </c:strCache>
            </c:strRef>
          </c:tx>
          <c:spPr>
            <a:solidFill>
              <a:srgbClr val="8CC3CE"/>
            </a:solidFill>
            <a:ln>
              <a:noFill/>
            </a:ln>
            <a:effectLst/>
            <a:sp3d/>
          </c:spPr>
          <c:invertIfNegative val="0"/>
          <c:cat>
            <c:numRef>
              <c:f>Sheet1!$A$3:$A$6</c:f>
              <c:numCache>
                <c:formatCode>mmm\-yy</c:formatCode>
                <c:ptCount val="4"/>
                <c:pt idx="0">
                  <c:v>44166</c:v>
                </c:pt>
                <c:pt idx="1">
                  <c:v>44531</c:v>
                </c:pt>
                <c:pt idx="2">
                  <c:v>44896</c:v>
                </c:pt>
                <c:pt idx="3">
                  <c:v>45261</c:v>
                </c:pt>
              </c:numCache>
            </c:numRef>
          </c:cat>
          <c:val>
            <c:numRef>
              <c:f>Sheet1!$C$3:$C$6</c:f>
              <c:numCache>
                <c:formatCode>General</c:formatCode>
                <c:ptCount val="4"/>
                <c:pt idx="0">
                  <c:v>169</c:v>
                </c:pt>
                <c:pt idx="1">
                  <c:v>149</c:v>
                </c:pt>
                <c:pt idx="2">
                  <c:v>180</c:v>
                </c:pt>
                <c:pt idx="3">
                  <c:v>166</c:v>
                </c:pt>
              </c:numCache>
            </c:numRef>
          </c:val>
          <c:extLst>
            <c:ext xmlns:c16="http://schemas.microsoft.com/office/drawing/2014/chart" uri="{C3380CC4-5D6E-409C-BE32-E72D297353CC}">
              <c16:uniqueId val="{00000001-7694-4C3E-9019-446AEC1A5997}"/>
            </c:ext>
          </c:extLst>
        </c:ser>
        <c:ser>
          <c:idx val="2"/>
          <c:order val="2"/>
          <c:tx>
            <c:strRef>
              <c:f>Sheet1!$D$2</c:f>
              <c:strCache>
                <c:ptCount val="1"/>
                <c:pt idx="0">
                  <c:v>Family average</c:v>
                </c:pt>
              </c:strCache>
            </c:strRef>
          </c:tx>
          <c:spPr>
            <a:solidFill>
              <a:srgbClr val="A0A4A7"/>
            </a:solidFill>
            <a:ln>
              <a:noFill/>
            </a:ln>
            <a:effectLst/>
            <a:sp3d/>
          </c:spPr>
          <c:invertIfNegative val="0"/>
          <c:cat>
            <c:numRef>
              <c:f>Sheet1!$A$3:$A$6</c:f>
              <c:numCache>
                <c:formatCode>mmm\-yy</c:formatCode>
                <c:ptCount val="4"/>
                <c:pt idx="0">
                  <c:v>44166</c:v>
                </c:pt>
                <c:pt idx="1">
                  <c:v>44531</c:v>
                </c:pt>
                <c:pt idx="2">
                  <c:v>44896</c:v>
                </c:pt>
                <c:pt idx="3">
                  <c:v>45261</c:v>
                </c:pt>
              </c:numCache>
            </c:numRef>
          </c:cat>
          <c:val>
            <c:numRef>
              <c:f>Sheet1!$D$3:$D$6</c:f>
              <c:numCache>
                <c:formatCode>General</c:formatCode>
                <c:ptCount val="4"/>
                <c:pt idx="0">
                  <c:v>155</c:v>
                </c:pt>
                <c:pt idx="1">
                  <c:v>143</c:v>
                </c:pt>
                <c:pt idx="2">
                  <c:v>200</c:v>
                </c:pt>
                <c:pt idx="3">
                  <c:v>184</c:v>
                </c:pt>
              </c:numCache>
            </c:numRef>
          </c:val>
          <c:extLst>
            <c:ext xmlns:c16="http://schemas.microsoft.com/office/drawing/2014/chart" uri="{C3380CC4-5D6E-409C-BE32-E72D297353CC}">
              <c16:uniqueId val="{00000002-7694-4C3E-9019-446AEC1A5997}"/>
            </c:ext>
          </c:extLst>
        </c:ser>
        <c:dLbls>
          <c:showLegendKey val="0"/>
          <c:showVal val="0"/>
          <c:showCatName val="0"/>
          <c:showSerName val="0"/>
          <c:showPercent val="0"/>
          <c:showBubbleSize val="0"/>
        </c:dLbls>
        <c:gapWidth val="150"/>
        <c:shape val="box"/>
        <c:axId val="1924542847"/>
        <c:axId val="1752968975"/>
        <c:axId val="0"/>
      </c:bar3DChart>
      <c:dateAx>
        <c:axId val="1924542847"/>
        <c:scaling>
          <c:orientation val="minMax"/>
        </c:scaling>
        <c:delete val="0"/>
        <c:axPos val="b"/>
        <c:numFmt formatCode="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968975"/>
        <c:crosses val="autoZero"/>
        <c:auto val="1"/>
        <c:lblOffset val="100"/>
        <c:baseTimeUnit val="years"/>
      </c:dateAx>
      <c:valAx>
        <c:axId val="1752968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542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Use of custody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Sheet1!$B$32</c:f>
              <c:strCache>
                <c:ptCount val="1"/>
                <c:pt idx="0">
                  <c:v>MK</c:v>
                </c:pt>
              </c:strCache>
            </c:strRef>
          </c:tx>
          <c:spPr>
            <a:solidFill>
              <a:srgbClr val="D49C07"/>
            </a:solidFill>
            <a:ln>
              <a:noFill/>
            </a:ln>
            <a:effectLst/>
            <a:sp3d/>
          </c:spPr>
          <c:invertIfNegative val="0"/>
          <c:cat>
            <c:numRef>
              <c:f>Sheet1!$A$33:$A$35</c:f>
              <c:numCache>
                <c:formatCode>mmm\-yy</c:formatCode>
                <c:ptCount val="3"/>
                <c:pt idx="0">
                  <c:v>44531</c:v>
                </c:pt>
                <c:pt idx="1">
                  <c:v>44896</c:v>
                </c:pt>
                <c:pt idx="2">
                  <c:v>45261</c:v>
                </c:pt>
              </c:numCache>
            </c:numRef>
          </c:cat>
          <c:val>
            <c:numRef>
              <c:f>Sheet1!$B$33:$B$35</c:f>
              <c:numCache>
                <c:formatCode>0.00</c:formatCode>
                <c:ptCount val="3"/>
                <c:pt idx="0">
                  <c:v>0.1</c:v>
                </c:pt>
                <c:pt idx="1">
                  <c:v>0.06</c:v>
                </c:pt>
                <c:pt idx="2">
                  <c:v>0.09</c:v>
                </c:pt>
              </c:numCache>
            </c:numRef>
          </c:val>
          <c:extLst>
            <c:ext xmlns:c16="http://schemas.microsoft.com/office/drawing/2014/chart" uri="{C3380CC4-5D6E-409C-BE32-E72D297353CC}">
              <c16:uniqueId val="{00000000-6ED3-4538-82E3-64C56D9AEBC6}"/>
            </c:ext>
          </c:extLst>
        </c:ser>
        <c:ser>
          <c:idx val="1"/>
          <c:order val="1"/>
          <c:tx>
            <c:strRef>
              <c:f>Sheet1!$C$32</c:f>
              <c:strCache>
                <c:ptCount val="1"/>
                <c:pt idx="0">
                  <c:v>National</c:v>
                </c:pt>
              </c:strCache>
            </c:strRef>
          </c:tx>
          <c:spPr>
            <a:solidFill>
              <a:srgbClr val="8CC3CE"/>
            </a:solidFill>
            <a:ln>
              <a:noFill/>
            </a:ln>
            <a:effectLst/>
            <a:sp3d/>
          </c:spPr>
          <c:invertIfNegative val="0"/>
          <c:cat>
            <c:numRef>
              <c:f>Sheet1!$A$33:$A$35</c:f>
              <c:numCache>
                <c:formatCode>mmm\-yy</c:formatCode>
                <c:ptCount val="3"/>
                <c:pt idx="0">
                  <c:v>44531</c:v>
                </c:pt>
                <c:pt idx="1">
                  <c:v>44896</c:v>
                </c:pt>
                <c:pt idx="2">
                  <c:v>45261</c:v>
                </c:pt>
              </c:numCache>
            </c:numRef>
          </c:cat>
          <c:val>
            <c:numRef>
              <c:f>Sheet1!$C$33:$C$35</c:f>
              <c:numCache>
                <c:formatCode>0.00</c:formatCode>
                <c:ptCount val="3"/>
                <c:pt idx="0">
                  <c:v>0.12</c:v>
                </c:pt>
                <c:pt idx="1">
                  <c:v>0.11</c:v>
                </c:pt>
                <c:pt idx="2">
                  <c:v>0.11</c:v>
                </c:pt>
              </c:numCache>
            </c:numRef>
          </c:val>
          <c:extLst>
            <c:ext xmlns:c16="http://schemas.microsoft.com/office/drawing/2014/chart" uri="{C3380CC4-5D6E-409C-BE32-E72D297353CC}">
              <c16:uniqueId val="{00000001-6ED3-4538-82E3-64C56D9AEBC6}"/>
            </c:ext>
          </c:extLst>
        </c:ser>
        <c:ser>
          <c:idx val="2"/>
          <c:order val="2"/>
          <c:tx>
            <c:strRef>
              <c:f>Sheet1!$D$32</c:f>
              <c:strCache>
                <c:ptCount val="1"/>
                <c:pt idx="0">
                  <c:v>Family average</c:v>
                </c:pt>
              </c:strCache>
            </c:strRef>
          </c:tx>
          <c:spPr>
            <a:solidFill>
              <a:srgbClr val="A0A4A7"/>
            </a:solidFill>
            <a:ln>
              <a:noFill/>
            </a:ln>
            <a:effectLst/>
            <a:sp3d/>
          </c:spPr>
          <c:invertIfNegative val="0"/>
          <c:cat>
            <c:numRef>
              <c:f>Sheet1!$A$33:$A$35</c:f>
              <c:numCache>
                <c:formatCode>mmm\-yy</c:formatCode>
                <c:ptCount val="3"/>
                <c:pt idx="0">
                  <c:v>44531</c:v>
                </c:pt>
                <c:pt idx="1">
                  <c:v>44896</c:v>
                </c:pt>
                <c:pt idx="2">
                  <c:v>45261</c:v>
                </c:pt>
              </c:numCache>
            </c:numRef>
          </c:cat>
          <c:val>
            <c:numRef>
              <c:f>Sheet1!$D$33:$D$35</c:f>
              <c:numCache>
                <c:formatCode>0.00</c:formatCode>
                <c:ptCount val="3"/>
                <c:pt idx="0">
                  <c:v>0.14000000000000001</c:v>
                </c:pt>
                <c:pt idx="1">
                  <c:v>0.12</c:v>
                </c:pt>
                <c:pt idx="2">
                  <c:v>0.09</c:v>
                </c:pt>
              </c:numCache>
            </c:numRef>
          </c:val>
          <c:extLst>
            <c:ext xmlns:c16="http://schemas.microsoft.com/office/drawing/2014/chart" uri="{C3380CC4-5D6E-409C-BE32-E72D297353CC}">
              <c16:uniqueId val="{00000002-6ED3-4538-82E3-64C56D9AEBC6}"/>
            </c:ext>
          </c:extLst>
        </c:ser>
        <c:dLbls>
          <c:showLegendKey val="0"/>
          <c:showVal val="0"/>
          <c:showCatName val="0"/>
          <c:showSerName val="0"/>
          <c:showPercent val="0"/>
          <c:showBubbleSize val="0"/>
        </c:dLbls>
        <c:gapWidth val="150"/>
        <c:shape val="box"/>
        <c:axId val="1887614287"/>
        <c:axId val="1813724271"/>
        <c:axId val="0"/>
      </c:bar3DChart>
      <c:dateAx>
        <c:axId val="1887614287"/>
        <c:scaling>
          <c:orientation val="minMax"/>
        </c:scaling>
        <c:delete val="0"/>
        <c:axPos val="b"/>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724271"/>
        <c:crosses val="autoZero"/>
        <c:auto val="1"/>
        <c:lblOffset val="100"/>
        <c:baseTimeUnit val="years"/>
      </c:dateAx>
      <c:valAx>
        <c:axId val="18137242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614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777ED9-C4CB-4F77-A242-F14DF18955EF}" type="doc">
      <dgm:prSet loTypeId="urn:microsoft.com/office/officeart/2005/8/layout/hierarchy6" loCatId="hierarchy" qsTypeId="urn:microsoft.com/office/officeart/2005/8/quickstyle/simple5" qsCatId="simple" csTypeId="urn:microsoft.com/office/officeart/2005/8/colors/accent1_2" csCatId="accent1" phldr="1"/>
      <dgm:spPr/>
      <dgm:t>
        <a:bodyPr/>
        <a:lstStyle/>
        <a:p>
          <a:endParaRPr lang="en-GB"/>
        </a:p>
      </dgm:t>
    </dgm:pt>
    <dgm:pt modelId="{EEB18CAF-D4B5-41C5-B224-8DBE08D9D9A4}">
      <dgm:prSet phldrT="[Text]"/>
      <dgm:spPr>
        <a:xfrm>
          <a:off x="4179110" y="119316"/>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Assistant Director</a:t>
          </a:r>
        </a:p>
        <a:p>
          <a:pPr>
            <a:buNone/>
          </a:pPr>
          <a:r>
            <a:rPr lang="en-GB">
              <a:solidFill>
                <a:sysClr val="window" lastClr="FFFFFF"/>
              </a:solidFill>
              <a:latin typeface="Calibri" panose="020F0502020204030204"/>
              <a:ea typeface="+mn-ea"/>
              <a:cs typeface="+mn-cs"/>
            </a:rPr>
            <a:t>Children's Social Care</a:t>
          </a:r>
        </a:p>
      </dgm:t>
    </dgm:pt>
    <dgm:pt modelId="{5BED04EF-4F0C-46E1-AEF2-802904FA2E58}" type="parTrans" cxnId="{D02CF53D-14AE-44D1-873F-AB37E6BBAF07}">
      <dgm:prSet/>
      <dgm:spPr/>
      <dgm:t>
        <a:bodyPr/>
        <a:lstStyle/>
        <a:p>
          <a:endParaRPr lang="en-GB"/>
        </a:p>
      </dgm:t>
    </dgm:pt>
    <dgm:pt modelId="{8759E15B-0463-465D-A0DD-A21664270E7C}" type="sibTrans" cxnId="{D02CF53D-14AE-44D1-873F-AB37E6BBAF07}">
      <dgm:prSet/>
      <dgm:spPr/>
      <dgm:t>
        <a:bodyPr/>
        <a:lstStyle/>
        <a:p>
          <a:endParaRPr lang="en-GB"/>
        </a:p>
      </dgm:t>
    </dgm:pt>
    <dgm:pt modelId="{149C4231-0CF6-4572-AB0F-F000AD72557B}">
      <dgm:prSet phldrT="[Text]"/>
      <dgm:spPr>
        <a:xfrm>
          <a:off x="4179110" y="919328"/>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Head of Children’s Quality Assurance, Performance &amp; Youth Justice</a:t>
          </a:r>
        </a:p>
      </dgm:t>
    </dgm:pt>
    <dgm:pt modelId="{E5CD21B1-B121-4DFF-918F-311FFB85D63A}" type="parTrans" cxnId="{2BC76D34-0232-4F94-98DB-38A59974A666}">
      <dgm:prSet/>
      <dgm:spPr>
        <a:xfrm>
          <a:off x="4561968" y="690753"/>
          <a:ext cx="91440" cy="228574"/>
        </a:xfrm>
        <a:custGeom>
          <a:avLst/>
          <a:gdLst/>
          <a:ahLst/>
          <a:cxnLst/>
          <a:rect l="0" t="0" r="0" b="0"/>
          <a:pathLst>
            <a:path>
              <a:moveTo>
                <a:pt x="45720" y="0"/>
              </a:moveTo>
              <a:lnTo>
                <a:pt x="45720" y="22857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C06080D7-7E39-4C2B-B8D6-F333AB715C3F}" type="sibTrans" cxnId="{2BC76D34-0232-4F94-98DB-38A59974A666}">
      <dgm:prSet/>
      <dgm:spPr/>
      <dgm:t>
        <a:bodyPr/>
        <a:lstStyle/>
        <a:p>
          <a:endParaRPr lang="en-GB"/>
        </a:p>
      </dgm:t>
    </dgm:pt>
    <dgm:pt modelId="{0939C941-C565-407B-BD97-E693325B7B9F}">
      <dgm:prSet/>
      <dgm:spPr>
        <a:xfrm>
          <a:off x="4183807" y="1728866"/>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YJT Operational Manager</a:t>
          </a:r>
        </a:p>
      </dgm:t>
    </dgm:pt>
    <dgm:pt modelId="{80639D30-4BF2-4DCA-AE3C-E7CED0270F10}" type="parTrans" cxnId="{BA92D4F5-F8C3-4FAE-A514-543F9A95A980}">
      <dgm:prSet/>
      <dgm:spPr>
        <a:xfrm>
          <a:off x="4561968" y="1490765"/>
          <a:ext cx="91440" cy="238100"/>
        </a:xfrm>
        <a:custGeom>
          <a:avLst/>
          <a:gdLst/>
          <a:ahLst/>
          <a:cxnLst/>
          <a:rect l="0" t="0" r="0" b="0"/>
          <a:pathLst>
            <a:path>
              <a:moveTo>
                <a:pt x="45720" y="0"/>
              </a:moveTo>
              <a:lnTo>
                <a:pt x="45720" y="119050"/>
              </a:lnTo>
              <a:lnTo>
                <a:pt x="50417" y="119050"/>
              </a:lnTo>
              <a:lnTo>
                <a:pt x="50417" y="23810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C9EAB95-5BCD-4AE4-BC28-3AF8AB114E10}" type="sibTrans" cxnId="{BA92D4F5-F8C3-4FAE-A514-543F9A95A980}">
      <dgm:prSet/>
      <dgm:spPr/>
      <dgm:t>
        <a:bodyPr/>
        <a:lstStyle/>
        <a:p>
          <a:endParaRPr lang="en-GB"/>
        </a:p>
      </dgm:t>
    </dgm:pt>
    <dgm:pt modelId="{A1B203B8-99B8-4308-83FD-45715B7D4B57}">
      <dgm:prSet/>
      <dgm:spPr>
        <a:xfrm>
          <a:off x="7010021" y="2214639"/>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YOT Deputy Manager - Senior Lead ESP</a:t>
          </a:r>
        </a:p>
      </dgm:t>
    </dgm:pt>
    <dgm:pt modelId="{77783014-66DE-43A7-AAE8-392F3D8864BE}" type="parTrans" cxnId="{A12D103E-C2D6-4D76-BC40-354F0139A8C9}">
      <dgm:prSet/>
      <dgm:spPr>
        <a:xfrm>
          <a:off x="4607688" y="1490765"/>
          <a:ext cx="2830911" cy="723873"/>
        </a:xfrm>
        <a:custGeom>
          <a:avLst/>
          <a:gdLst/>
          <a:ahLst/>
          <a:cxnLst/>
          <a:rect l="0" t="0" r="0" b="0"/>
          <a:pathLst>
            <a:path>
              <a:moveTo>
                <a:pt x="0" y="0"/>
              </a:moveTo>
              <a:lnTo>
                <a:pt x="0" y="361936"/>
              </a:lnTo>
              <a:lnTo>
                <a:pt x="2830911" y="361936"/>
              </a:lnTo>
              <a:lnTo>
                <a:pt x="2830911" y="72387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B73F246-54B1-4ACA-9353-41AC82D8AA02}" type="sibTrans" cxnId="{A12D103E-C2D6-4D76-BC40-354F0139A8C9}">
      <dgm:prSet/>
      <dgm:spPr/>
      <dgm:t>
        <a:bodyPr/>
        <a:lstStyle/>
        <a:p>
          <a:endParaRPr lang="en-GB"/>
        </a:p>
      </dgm:t>
    </dgm:pt>
    <dgm:pt modelId="{32205E3D-EC5E-449A-8594-8F9B3E8691AF}">
      <dgm:prSet/>
      <dgm:spPr>
        <a:xfrm>
          <a:off x="1919698" y="2500392"/>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Business Support &amp; Information Manager (Data analyst)</a:t>
          </a:r>
        </a:p>
      </dgm:t>
    </dgm:pt>
    <dgm:pt modelId="{7C178A23-FEDD-4912-8972-C625EB6B65CD}" type="parTrans" cxnId="{E3A875A9-55F3-4BD5-89F4-A37BF19C7FEE}">
      <dgm:prSet/>
      <dgm:spPr>
        <a:xfrm>
          <a:off x="2348276" y="1490765"/>
          <a:ext cx="2259411" cy="1009626"/>
        </a:xfrm>
        <a:custGeom>
          <a:avLst/>
          <a:gdLst/>
          <a:ahLst/>
          <a:cxnLst/>
          <a:rect l="0" t="0" r="0" b="0"/>
          <a:pathLst>
            <a:path>
              <a:moveTo>
                <a:pt x="2259411" y="0"/>
              </a:moveTo>
              <a:lnTo>
                <a:pt x="2259411" y="504813"/>
              </a:lnTo>
              <a:lnTo>
                <a:pt x="0" y="504813"/>
              </a:lnTo>
              <a:lnTo>
                <a:pt x="0" y="10096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C592CE8E-3798-440D-B0CA-83B705803B16}" type="sibTrans" cxnId="{E3A875A9-55F3-4BD5-89F4-A37BF19C7FEE}">
      <dgm:prSet/>
      <dgm:spPr/>
      <dgm:t>
        <a:bodyPr/>
        <a:lstStyle/>
        <a:p>
          <a:endParaRPr lang="en-GB"/>
        </a:p>
      </dgm:t>
    </dgm:pt>
    <dgm:pt modelId="{CA4642F8-BCC4-4226-A486-CB0EC5B482DE}">
      <dgm:prSet/>
      <dgm:spPr>
        <a:xfrm>
          <a:off x="4" y="3576625"/>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Business Support &amp; Information Officers</a:t>
          </a:r>
        </a:p>
        <a:p>
          <a:pPr>
            <a:buNone/>
          </a:pPr>
          <a:r>
            <a:rPr lang="en-GB">
              <a:solidFill>
                <a:sysClr val="window" lastClr="FFFFFF"/>
              </a:solidFill>
              <a:latin typeface="Calibri" panose="020F0502020204030204"/>
              <a:ea typeface="+mn-ea"/>
              <a:cs typeface="+mn-cs"/>
            </a:rPr>
            <a:t>x4</a:t>
          </a:r>
        </a:p>
      </dgm:t>
    </dgm:pt>
    <dgm:pt modelId="{293BB6C5-B849-4060-B5FB-9DD4663625D7}" type="parTrans" cxnId="{B34089AC-FDAB-446A-BB4B-1D0565D9D7A4}">
      <dgm:prSet/>
      <dgm:spPr>
        <a:xfrm>
          <a:off x="428582" y="3071829"/>
          <a:ext cx="1919694" cy="504796"/>
        </a:xfrm>
        <a:custGeom>
          <a:avLst/>
          <a:gdLst/>
          <a:ahLst/>
          <a:cxnLst/>
          <a:rect l="0" t="0" r="0" b="0"/>
          <a:pathLst>
            <a:path>
              <a:moveTo>
                <a:pt x="1919694" y="0"/>
              </a:moveTo>
              <a:lnTo>
                <a:pt x="1919694" y="252398"/>
              </a:lnTo>
              <a:lnTo>
                <a:pt x="0" y="252398"/>
              </a:lnTo>
              <a:lnTo>
                <a:pt x="0" y="50479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C263B712-175B-41D8-8F37-7DB06AF6D1A3}" type="sibTrans" cxnId="{B34089AC-FDAB-446A-BB4B-1D0565D9D7A4}">
      <dgm:prSet/>
      <dgm:spPr/>
      <dgm:t>
        <a:bodyPr/>
        <a:lstStyle/>
        <a:p>
          <a:endParaRPr lang="en-GB"/>
        </a:p>
      </dgm:t>
    </dgm:pt>
    <dgm:pt modelId="{690601B0-1D5E-472F-9DB4-E919FE6AAEE0}">
      <dgm:prSet/>
      <dgm:spPr>
        <a:xfrm>
          <a:off x="2786232" y="2519352"/>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Senior YOT Officer - YRP</a:t>
          </a:r>
        </a:p>
      </dgm:t>
    </dgm:pt>
    <dgm:pt modelId="{47E25443-45FC-4820-88DC-ACC86902B935}" type="parTrans" cxnId="{F556002D-50DD-45B3-927B-AC94FB75324A}">
      <dgm:prSet/>
      <dgm:spPr>
        <a:xfrm>
          <a:off x="3214809" y="2300303"/>
          <a:ext cx="1397575" cy="219049"/>
        </a:xfrm>
        <a:custGeom>
          <a:avLst/>
          <a:gdLst/>
          <a:ahLst/>
          <a:cxnLst/>
          <a:rect l="0" t="0" r="0" b="0"/>
          <a:pathLst>
            <a:path>
              <a:moveTo>
                <a:pt x="1397575" y="0"/>
              </a:moveTo>
              <a:lnTo>
                <a:pt x="1397575" y="109524"/>
              </a:lnTo>
              <a:lnTo>
                <a:pt x="0" y="109524"/>
              </a:lnTo>
              <a:lnTo>
                <a:pt x="0" y="21904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7F9EF01-7BB1-42C7-82DB-35495F9EC73E}" type="sibTrans" cxnId="{F556002D-50DD-45B3-927B-AC94FB75324A}">
      <dgm:prSet/>
      <dgm:spPr/>
      <dgm:t>
        <a:bodyPr/>
        <a:lstStyle/>
        <a:p>
          <a:endParaRPr lang="en-GB"/>
        </a:p>
      </dgm:t>
    </dgm:pt>
    <dgm:pt modelId="{71401983-A428-44EE-8DDF-46D1364ACD5F}">
      <dgm:prSet/>
      <dgm:spPr>
        <a:xfrm>
          <a:off x="7800593" y="2519352"/>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YOT Officers</a:t>
          </a:r>
        </a:p>
        <a:p>
          <a:pPr>
            <a:buNone/>
          </a:pPr>
          <a:r>
            <a:rPr lang="en-GB">
              <a:solidFill>
                <a:sysClr val="window" lastClr="FFFFFF"/>
              </a:solidFill>
              <a:latin typeface="Calibri" panose="020F0502020204030204"/>
              <a:ea typeface="+mn-ea"/>
              <a:cs typeface="+mn-cs"/>
            </a:rPr>
            <a:t>x5</a:t>
          </a:r>
        </a:p>
      </dgm:t>
    </dgm:pt>
    <dgm:pt modelId="{E67AEEFB-F3C2-4C11-B8A0-5F8B7677FF37}" type="sibTrans" cxnId="{137009C7-CE99-4EF7-A355-7C13B35D428E}">
      <dgm:prSet/>
      <dgm:spPr/>
      <dgm:t>
        <a:bodyPr/>
        <a:lstStyle/>
        <a:p>
          <a:endParaRPr lang="en-GB"/>
        </a:p>
      </dgm:t>
    </dgm:pt>
    <dgm:pt modelId="{053A2355-985A-4B8C-AE45-1146A1C8FC0B}" type="parTrans" cxnId="{137009C7-CE99-4EF7-A355-7C13B35D428E}">
      <dgm:prSet/>
      <dgm:spPr>
        <a:xfrm>
          <a:off x="7438599" y="2519352"/>
          <a:ext cx="790571" cy="266724"/>
        </a:xfrm>
        <a:custGeom>
          <a:avLst/>
          <a:gdLst/>
          <a:ahLst/>
          <a:cxnLst/>
          <a:rect l="0" t="0" r="0" b="0"/>
          <a:pathLst>
            <a:path>
              <a:moveTo>
                <a:pt x="0" y="266724"/>
              </a:moveTo>
              <a:lnTo>
                <a:pt x="790571" y="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07D3093B-786A-40E0-80CF-7AB84D9CB75E}">
      <dgm:prSet/>
      <dgm:spPr>
        <a:xfrm>
          <a:off x="1057631" y="3586151"/>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Appropriate Adult volunteers</a:t>
          </a:r>
        </a:p>
      </dgm:t>
    </dgm:pt>
    <dgm:pt modelId="{72F4095C-AAB7-41C3-B43D-BE8F1570EAB1}" type="parTrans" cxnId="{ED651662-B51B-46EB-9AB1-6943071CA3DB}">
      <dgm:prSet/>
      <dgm:spPr>
        <a:xfrm>
          <a:off x="1486209" y="3071829"/>
          <a:ext cx="862067" cy="514322"/>
        </a:xfrm>
        <a:custGeom>
          <a:avLst/>
          <a:gdLst/>
          <a:ahLst/>
          <a:cxnLst/>
          <a:rect l="0" t="0" r="0" b="0"/>
          <a:pathLst>
            <a:path>
              <a:moveTo>
                <a:pt x="862067" y="0"/>
              </a:moveTo>
              <a:lnTo>
                <a:pt x="862067" y="257161"/>
              </a:lnTo>
              <a:lnTo>
                <a:pt x="0" y="257161"/>
              </a:lnTo>
              <a:lnTo>
                <a:pt x="0" y="51432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4E273AE4-4C87-446F-8B96-1FA538B6DB47}" type="sibTrans" cxnId="{ED651662-B51B-46EB-9AB1-6943071CA3DB}">
      <dgm:prSet/>
      <dgm:spPr/>
      <dgm:t>
        <a:bodyPr/>
        <a:lstStyle/>
        <a:p>
          <a:endParaRPr lang="en-GB"/>
        </a:p>
      </dgm:t>
    </dgm:pt>
    <dgm:pt modelId="{A4FF7DE1-64EA-49B4-AA66-E6AAA964772C}">
      <dgm:prSet/>
      <dgm:spPr>
        <a:xfrm>
          <a:off x="4457685" y="2519352"/>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Senior YOT Officer - Serious Youth Violence</a:t>
          </a:r>
        </a:p>
      </dgm:t>
    </dgm:pt>
    <dgm:pt modelId="{49DC2F58-5DF1-4B11-99B6-E915C9DFEC8E}" type="parTrans" cxnId="{3CD734DF-0A50-4C1C-8537-3FA7772EDDF9}">
      <dgm:prSet/>
      <dgm:spPr>
        <a:xfrm>
          <a:off x="4612385" y="2300303"/>
          <a:ext cx="273878" cy="219049"/>
        </a:xfrm>
        <a:custGeom>
          <a:avLst/>
          <a:gdLst/>
          <a:ahLst/>
          <a:cxnLst/>
          <a:rect l="0" t="0" r="0" b="0"/>
          <a:pathLst>
            <a:path>
              <a:moveTo>
                <a:pt x="0" y="0"/>
              </a:moveTo>
              <a:lnTo>
                <a:pt x="0" y="109524"/>
              </a:lnTo>
              <a:lnTo>
                <a:pt x="273878" y="109524"/>
              </a:lnTo>
              <a:lnTo>
                <a:pt x="273878" y="21904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CF0CF77B-B54E-4829-910D-1D57668A39BF}" type="sibTrans" cxnId="{3CD734DF-0A50-4C1C-8537-3FA7772EDDF9}">
      <dgm:prSet/>
      <dgm:spPr/>
      <dgm:t>
        <a:bodyPr/>
        <a:lstStyle/>
        <a:p>
          <a:endParaRPr lang="en-GB"/>
        </a:p>
      </dgm:t>
    </dgm:pt>
    <dgm:pt modelId="{CBAC62D9-217B-41E6-AF6F-115FD298E045}">
      <dgm:prSet/>
      <dgm:spPr>
        <a:xfrm>
          <a:off x="2229080" y="3319364"/>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YOT Officer</a:t>
          </a:r>
        </a:p>
      </dgm:t>
    </dgm:pt>
    <dgm:pt modelId="{CC2D220C-DD79-4E63-A315-10F68E51D169}" type="parTrans" cxnId="{56683147-9119-44A0-88AF-815E26774355}">
      <dgm:prSet/>
      <dgm:spPr>
        <a:xfrm>
          <a:off x="2657658" y="3090789"/>
          <a:ext cx="557151" cy="228574"/>
        </a:xfrm>
        <a:custGeom>
          <a:avLst/>
          <a:gdLst/>
          <a:ahLst/>
          <a:cxnLst/>
          <a:rect l="0" t="0" r="0" b="0"/>
          <a:pathLst>
            <a:path>
              <a:moveTo>
                <a:pt x="557151" y="0"/>
              </a:moveTo>
              <a:lnTo>
                <a:pt x="557151" y="114287"/>
              </a:lnTo>
              <a:lnTo>
                <a:pt x="0" y="114287"/>
              </a:lnTo>
              <a:lnTo>
                <a:pt x="0" y="2285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D614537-69F4-4FE8-B33D-0967D8B33E7E}" type="sibTrans" cxnId="{56683147-9119-44A0-88AF-815E26774355}">
      <dgm:prSet/>
      <dgm:spPr/>
      <dgm:t>
        <a:bodyPr/>
        <a:lstStyle/>
        <a:p>
          <a:endParaRPr lang="en-GB"/>
        </a:p>
      </dgm:t>
    </dgm:pt>
    <dgm:pt modelId="{AA43461A-AB50-48F2-B973-A00BC097A5F4}">
      <dgm:prSet/>
      <dgm:spPr>
        <a:xfrm>
          <a:off x="3343383" y="3319364"/>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YRP volunteers</a:t>
          </a:r>
        </a:p>
      </dgm:t>
    </dgm:pt>
    <dgm:pt modelId="{5B4EFC1E-D3C7-448B-889B-7DF47330E721}" type="parTrans" cxnId="{F98428B8-2073-4537-8F2A-4EAF035CCEB9}">
      <dgm:prSet/>
      <dgm:spPr>
        <a:xfrm>
          <a:off x="3214809" y="3090789"/>
          <a:ext cx="557151" cy="228574"/>
        </a:xfrm>
        <a:custGeom>
          <a:avLst/>
          <a:gdLst/>
          <a:ahLst/>
          <a:cxnLst/>
          <a:rect l="0" t="0" r="0" b="0"/>
          <a:pathLst>
            <a:path>
              <a:moveTo>
                <a:pt x="0" y="0"/>
              </a:moveTo>
              <a:lnTo>
                <a:pt x="0" y="114287"/>
              </a:lnTo>
              <a:lnTo>
                <a:pt x="557151" y="114287"/>
              </a:lnTo>
              <a:lnTo>
                <a:pt x="557151" y="2285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055536C-BD76-476A-B83D-7F019806C951}" type="sibTrans" cxnId="{F98428B8-2073-4537-8F2A-4EAF035CCEB9}">
      <dgm:prSet/>
      <dgm:spPr/>
      <dgm:t>
        <a:bodyPr/>
        <a:lstStyle/>
        <a:p>
          <a:endParaRPr lang="en-GB"/>
        </a:p>
      </dgm:t>
    </dgm:pt>
    <dgm:pt modelId="{10B80B63-4996-4A5D-BB1B-1D1C63BABEDF}">
      <dgm:prSet/>
      <dgm:spPr>
        <a:xfrm>
          <a:off x="3343383" y="4119376"/>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Youth Offender Panel members</a:t>
          </a:r>
        </a:p>
      </dgm:t>
    </dgm:pt>
    <dgm:pt modelId="{473132C5-93EC-489E-B03D-0B7A4E2B7F09}" type="parTrans" cxnId="{4F45EAB9-4512-46B1-AA79-A1F20DB07578}">
      <dgm:prSet/>
      <dgm:spPr>
        <a:xfrm>
          <a:off x="3726241" y="3890802"/>
          <a:ext cx="91440" cy="228574"/>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9E1DCA7-DDA3-439C-8146-9D3A6D83FF3B}" type="sibTrans" cxnId="{4F45EAB9-4512-46B1-AA79-A1F20DB07578}">
      <dgm:prSet/>
      <dgm:spPr/>
      <dgm:t>
        <a:bodyPr/>
        <a:lstStyle/>
        <a:p>
          <a:endParaRPr lang="en-GB"/>
        </a:p>
      </dgm:t>
    </dgm:pt>
    <dgm:pt modelId="{5CB94EE4-CD95-4D7B-B273-F7D777D130BA}">
      <dgm:prSet/>
      <dgm:spPr>
        <a:xfrm>
          <a:off x="4457685" y="3319364"/>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YOT Officers</a:t>
          </a:r>
        </a:p>
        <a:p>
          <a:pPr>
            <a:buNone/>
          </a:pPr>
          <a:r>
            <a:rPr lang="en-GB">
              <a:solidFill>
                <a:sysClr val="window" lastClr="FFFFFF"/>
              </a:solidFill>
              <a:latin typeface="Calibri" panose="020F0502020204030204"/>
              <a:ea typeface="+mn-ea"/>
              <a:cs typeface="+mn-cs"/>
            </a:rPr>
            <a:t>x4</a:t>
          </a:r>
        </a:p>
      </dgm:t>
    </dgm:pt>
    <dgm:pt modelId="{09DA2E86-00D2-45E4-AF4C-53E9EFFEE3F9}" type="parTrans" cxnId="{6B774394-3A71-4739-B39C-AB36D82FE6EF}">
      <dgm:prSet/>
      <dgm:spPr>
        <a:xfrm>
          <a:off x="4840543" y="3090789"/>
          <a:ext cx="91440" cy="228574"/>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3D9D4F0-BF04-49AA-9549-6C3924EAAB9B}" type="sibTrans" cxnId="{6B774394-3A71-4739-B39C-AB36D82FE6EF}">
      <dgm:prSet/>
      <dgm:spPr/>
      <dgm:t>
        <a:bodyPr/>
        <a:lstStyle/>
        <a:p>
          <a:endParaRPr lang="en-GB"/>
        </a:p>
      </dgm:t>
    </dgm:pt>
    <dgm:pt modelId="{24714AB9-13BC-48F8-B3FA-FC96A21BAFB3}">
      <dgm:prSet/>
      <dgm:spPr>
        <a:xfrm>
          <a:off x="5571988" y="2519352"/>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YOT Officers</a:t>
          </a:r>
        </a:p>
        <a:p>
          <a:pPr>
            <a:buNone/>
          </a:pPr>
          <a:r>
            <a:rPr lang="en-GB">
              <a:solidFill>
                <a:sysClr val="window" lastClr="FFFFFF"/>
              </a:solidFill>
              <a:latin typeface="Calibri" panose="020F0502020204030204"/>
              <a:ea typeface="+mn-ea"/>
              <a:cs typeface="+mn-cs"/>
            </a:rPr>
            <a:t>x4</a:t>
          </a:r>
        </a:p>
      </dgm:t>
    </dgm:pt>
    <dgm:pt modelId="{DE033CDA-A897-4C43-9557-FDD54968C6F6}" type="parTrans" cxnId="{291D601C-3156-4555-99D8-85EB40E1F1F2}">
      <dgm:prSet/>
      <dgm:spPr>
        <a:xfrm>
          <a:off x="4612385" y="2300303"/>
          <a:ext cx="1388180" cy="219049"/>
        </a:xfrm>
        <a:custGeom>
          <a:avLst/>
          <a:gdLst/>
          <a:ahLst/>
          <a:cxnLst/>
          <a:rect l="0" t="0" r="0" b="0"/>
          <a:pathLst>
            <a:path>
              <a:moveTo>
                <a:pt x="0" y="0"/>
              </a:moveTo>
              <a:lnTo>
                <a:pt x="0" y="109524"/>
              </a:lnTo>
              <a:lnTo>
                <a:pt x="1388180" y="109524"/>
              </a:lnTo>
              <a:lnTo>
                <a:pt x="1388180" y="21904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A77CD8DD-E8B6-49B2-B794-9FB8873CA4E7}" type="sibTrans" cxnId="{291D601C-3156-4555-99D8-85EB40E1F1F2}">
      <dgm:prSet/>
      <dgm:spPr/>
      <dgm:t>
        <a:bodyPr/>
        <a:lstStyle/>
        <a:p>
          <a:endParaRPr lang="en-GB"/>
        </a:p>
      </dgm:t>
    </dgm:pt>
    <dgm:pt modelId="{A747C4E6-59C6-4796-9972-7DDB3ED64488}">
      <dgm:prSet/>
      <dgm:spPr>
        <a:xfrm>
          <a:off x="6686291" y="2519352"/>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Seconded Police Officer</a:t>
          </a:r>
        </a:p>
      </dgm:t>
    </dgm:pt>
    <dgm:pt modelId="{71F990DB-E08C-409C-8348-D10883202FAA}" type="parTrans" cxnId="{8CFA423F-CE85-4D90-AB0E-E75FB3DB78B4}">
      <dgm:prSet/>
      <dgm:spPr>
        <a:xfrm>
          <a:off x="4612385" y="2300303"/>
          <a:ext cx="2502483" cy="219049"/>
        </a:xfrm>
        <a:custGeom>
          <a:avLst/>
          <a:gdLst/>
          <a:ahLst/>
          <a:cxnLst/>
          <a:rect l="0" t="0" r="0" b="0"/>
          <a:pathLst>
            <a:path>
              <a:moveTo>
                <a:pt x="0" y="0"/>
              </a:moveTo>
              <a:lnTo>
                <a:pt x="0" y="109524"/>
              </a:lnTo>
              <a:lnTo>
                <a:pt x="2502483" y="109524"/>
              </a:lnTo>
              <a:lnTo>
                <a:pt x="2502483" y="21904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C490A91D-6578-4CBD-B214-AA912CB8DE45}" type="sibTrans" cxnId="{8CFA423F-CE85-4D90-AB0E-E75FB3DB78B4}">
      <dgm:prSet/>
      <dgm:spPr/>
      <dgm:t>
        <a:bodyPr/>
        <a:lstStyle/>
        <a:p>
          <a:endParaRPr lang="en-GB"/>
        </a:p>
      </dgm:t>
    </dgm:pt>
    <dgm:pt modelId="{E75C263B-AFB2-4BEB-9F44-7A636BF2FF74}">
      <dgm:prSet/>
      <dgm:spPr>
        <a:xfrm>
          <a:off x="6686291" y="3319364"/>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Seconded CAMHS worker</a:t>
          </a:r>
        </a:p>
      </dgm:t>
    </dgm:pt>
    <dgm:pt modelId="{FDB5EC7F-E884-4428-9218-2FF14E5A2109}" type="parTrans" cxnId="{1AF7C09A-DA80-47B9-9514-33CB5C34931D}">
      <dgm:prSet/>
      <dgm:spPr>
        <a:xfrm>
          <a:off x="7069148" y="3090789"/>
          <a:ext cx="91440" cy="228574"/>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F0E7DB8-E9FD-4694-8AEB-1D8F73BB96FE}" type="sibTrans" cxnId="{1AF7C09A-DA80-47B9-9514-33CB5C34931D}">
      <dgm:prSet/>
      <dgm:spPr/>
      <dgm:t>
        <a:bodyPr/>
        <a:lstStyle/>
        <a:p>
          <a:endParaRPr lang="en-GB"/>
        </a:p>
      </dgm:t>
    </dgm:pt>
    <dgm:pt modelId="{08C37BD1-0EDB-4E47-86A2-A144590F2458}">
      <dgm:prSet/>
      <dgm:spPr>
        <a:xfrm>
          <a:off x="6686291" y="4119376"/>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Seconded Probation Officer</a:t>
          </a:r>
        </a:p>
      </dgm:t>
    </dgm:pt>
    <dgm:pt modelId="{C787391A-6379-4C46-A8C9-22B69E6979C4}" type="parTrans" cxnId="{D8417986-0179-4625-A2F5-E2E6F275D7E1}">
      <dgm:prSet/>
      <dgm:spPr>
        <a:xfrm>
          <a:off x="7069148" y="3890802"/>
          <a:ext cx="91440" cy="228574"/>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46BBDC41-1B6B-46B1-BD3A-E0C2E12644A2}" type="sibTrans" cxnId="{D8417986-0179-4625-A2F5-E2E6F275D7E1}">
      <dgm:prSet/>
      <dgm:spPr/>
      <dgm:t>
        <a:bodyPr/>
        <a:lstStyle/>
        <a:p>
          <a:endParaRPr lang="en-GB"/>
        </a:p>
      </dgm:t>
    </dgm:pt>
    <dgm:pt modelId="{D19B5BA7-C9DC-4398-A6F6-4780F5B2120B}">
      <dgm:prSet/>
      <dgm:spPr>
        <a:xfrm>
          <a:off x="7800593" y="3319364"/>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Education co-ordinator</a:t>
          </a:r>
        </a:p>
      </dgm:t>
    </dgm:pt>
    <dgm:pt modelId="{BFB2DEDF-D760-4AA8-8F0B-5EBC20838ACF}" type="parTrans" cxnId="{4481F4E0-DEA2-4BC0-86FF-034687DF09C2}">
      <dgm:prSet/>
      <dgm:spPr>
        <a:xfrm>
          <a:off x="8183451" y="3090789"/>
          <a:ext cx="91440" cy="228574"/>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D3E51E1-17A4-4CF8-8A09-85194EF6C5AD}" type="sibTrans" cxnId="{4481F4E0-DEA2-4BC0-86FF-034687DF09C2}">
      <dgm:prSet/>
      <dgm:spPr/>
      <dgm:t>
        <a:bodyPr/>
        <a:lstStyle/>
        <a:p>
          <a:endParaRPr lang="en-GB"/>
        </a:p>
      </dgm:t>
    </dgm:pt>
    <dgm:pt modelId="{89379460-979B-4341-AE41-F7A50CBD23E3}">
      <dgm:prSet/>
      <dgm:spPr>
        <a:xfrm>
          <a:off x="7800593" y="4119376"/>
          <a:ext cx="857155" cy="57143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Speech &amp; Language Therapists</a:t>
          </a:r>
        </a:p>
        <a:p>
          <a:pPr>
            <a:buNone/>
          </a:pPr>
          <a:r>
            <a:rPr lang="en-GB">
              <a:solidFill>
                <a:sysClr val="window" lastClr="FFFFFF"/>
              </a:solidFill>
              <a:latin typeface="Calibri" panose="020F0502020204030204"/>
              <a:ea typeface="+mn-ea"/>
              <a:cs typeface="+mn-cs"/>
            </a:rPr>
            <a:t>x3</a:t>
          </a:r>
        </a:p>
      </dgm:t>
    </dgm:pt>
    <dgm:pt modelId="{6AF587CE-82E9-433A-A820-CF03FBE22909}" type="parTrans" cxnId="{1F20D0DB-6569-4A9E-B5F5-C036027A42D7}">
      <dgm:prSet/>
      <dgm:spPr>
        <a:xfrm>
          <a:off x="8183451" y="3890802"/>
          <a:ext cx="91440" cy="228574"/>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095EDF0-4CBD-43E5-A997-89FD0E732A68}" type="sibTrans" cxnId="{1F20D0DB-6569-4A9E-B5F5-C036027A42D7}">
      <dgm:prSet/>
      <dgm:spPr/>
      <dgm:t>
        <a:bodyPr/>
        <a:lstStyle/>
        <a:p>
          <a:endParaRPr lang="en-GB"/>
        </a:p>
      </dgm:t>
    </dgm:pt>
    <dgm:pt modelId="{463204AC-46C5-40D4-AD9F-EFF37E0D70E6}" type="pres">
      <dgm:prSet presAssocID="{B6777ED9-C4CB-4F77-A242-F14DF18955EF}" presName="mainComposite" presStyleCnt="0">
        <dgm:presLayoutVars>
          <dgm:chPref val="1"/>
          <dgm:dir/>
          <dgm:animOne val="branch"/>
          <dgm:animLvl val="lvl"/>
          <dgm:resizeHandles val="exact"/>
        </dgm:presLayoutVars>
      </dgm:prSet>
      <dgm:spPr/>
    </dgm:pt>
    <dgm:pt modelId="{F35EFF49-5C98-4475-9C84-B89A1A6B6BD1}" type="pres">
      <dgm:prSet presAssocID="{B6777ED9-C4CB-4F77-A242-F14DF18955EF}" presName="hierFlow" presStyleCnt="0"/>
      <dgm:spPr/>
    </dgm:pt>
    <dgm:pt modelId="{3ECECAAE-7891-48ED-AD94-5531A1FEDF80}" type="pres">
      <dgm:prSet presAssocID="{B6777ED9-C4CB-4F77-A242-F14DF18955EF}" presName="hierChild1" presStyleCnt="0">
        <dgm:presLayoutVars>
          <dgm:chPref val="1"/>
          <dgm:animOne val="branch"/>
          <dgm:animLvl val="lvl"/>
        </dgm:presLayoutVars>
      </dgm:prSet>
      <dgm:spPr/>
    </dgm:pt>
    <dgm:pt modelId="{A3288BEC-59FF-4C87-B289-B61493EF415D}" type="pres">
      <dgm:prSet presAssocID="{EEB18CAF-D4B5-41C5-B224-8DBE08D9D9A4}" presName="Name14" presStyleCnt="0"/>
      <dgm:spPr/>
    </dgm:pt>
    <dgm:pt modelId="{F00AB433-11F1-408C-B7BC-5E871B67BBD5}" type="pres">
      <dgm:prSet presAssocID="{EEB18CAF-D4B5-41C5-B224-8DBE08D9D9A4}" presName="level1Shape" presStyleLbl="node0" presStyleIdx="0" presStyleCnt="1" custLinFactNeighborX="0" custLinFactNeighborY="-83342">
        <dgm:presLayoutVars>
          <dgm:chPref val="3"/>
        </dgm:presLayoutVars>
      </dgm:prSet>
      <dgm:spPr/>
    </dgm:pt>
    <dgm:pt modelId="{8550571F-6DEA-4947-B4B0-46F5172E6504}" type="pres">
      <dgm:prSet presAssocID="{EEB18CAF-D4B5-41C5-B224-8DBE08D9D9A4}" presName="hierChild2" presStyleCnt="0"/>
      <dgm:spPr/>
    </dgm:pt>
    <dgm:pt modelId="{C7ECEEDA-33A1-4FBC-9E1D-AF2AB94ABBE0}" type="pres">
      <dgm:prSet presAssocID="{E5CD21B1-B121-4DFF-918F-311FFB85D63A}" presName="Name19" presStyleLbl="parChTrans1D2" presStyleIdx="0" presStyleCnt="1"/>
      <dgm:spPr/>
    </dgm:pt>
    <dgm:pt modelId="{23ACC5F0-BB97-412A-B924-1992B2346725}" type="pres">
      <dgm:prSet presAssocID="{149C4231-0CF6-4572-AB0F-F000AD72557B}" presName="Name21" presStyleCnt="0"/>
      <dgm:spPr/>
    </dgm:pt>
    <dgm:pt modelId="{F7F0A09F-9DE9-4F4B-9D79-05AE5DA05FBF}" type="pres">
      <dgm:prSet presAssocID="{149C4231-0CF6-4572-AB0F-F000AD72557B}" presName="level2Shape" presStyleLbl="node2" presStyleIdx="0" presStyleCnt="1" custLinFactNeighborX="-5592" custLinFactNeighborY="-70761"/>
      <dgm:spPr/>
    </dgm:pt>
    <dgm:pt modelId="{1CCBFFF4-F45D-432A-A7D4-28FC4221A817}" type="pres">
      <dgm:prSet presAssocID="{149C4231-0CF6-4572-AB0F-F000AD72557B}" presName="hierChild3" presStyleCnt="0"/>
      <dgm:spPr/>
    </dgm:pt>
    <dgm:pt modelId="{9E8B8DE4-856D-4032-9BD2-C41E7417CC64}" type="pres">
      <dgm:prSet presAssocID="{7C178A23-FEDD-4912-8972-C625EB6B65CD}" presName="Name19" presStyleLbl="parChTrans1D3" presStyleIdx="0" presStyleCnt="3"/>
      <dgm:spPr/>
    </dgm:pt>
    <dgm:pt modelId="{7AA0DF6D-C9DF-40EF-989C-A3552782D06F}" type="pres">
      <dgm:prSet presAssocID="{32205E3D-EC5E-449A-8594-8F9B3E8691AF}" presName="Name21" presStyleCnt="0"/>
      <dgm:spPr/>
    </dgm:pt>
    <dgm:pt modelId="{2C682188-2C57-4E47-9136-C193214434E8}" type="pres">
      <dgm:prSet presAssocID="{32205E3D-EC5E-449A-8594-8F9B3E8691AF}" presName="level2Shape" presStyleLbl="node3" presStyleIdx="0" presStyleCnt="3" custLinFactX="58906" custLinFactNeighborX="100000" custLinFactNeighborY="53340"/>
      <dgm:spPr/>
    </dgm:pt>
    <dgm:pt modelId="{504AE920-BBF9-4267-AEC4-A40E83246C72}" type="pres">
      <dgm:prSet presAssocID="{32205E3D-EC5E-449A-8594-8F9B3E8691AF}" presName="hierChild3" presStyleCnt="0"/>
      <dgm:spPr/>
    </dgm:pt>
    <dgm:pt modelId="{A6B18E98-8FB3-4387-9A78-3B5D9ADE4610}" type="pres">
      <dgm:prSet presAssocID="{293BB6C5-B849-4060-B5FB-9DD4663625D7}" presName="Name19" presStyleLbl="parChTrans1D4" presStyleIdx="0" presStyleCnt="15"/>
      <dgm:spPr/>
    </dgm:pt>
    <dgm:pt modelId="{43F39FC2-406A-4121-A003-592F0FCDFCA3}" type="pres">
      <dgm:prSet presAssocID="{CA4642F8-BCC4-4226-A486-CB0EC5B482DE}" presName="Name21" presStyleCnt="0"/>
      <dgm:spPr/>
    </dgm:pt>
    <dgm:pt modelId="{A675BC10-A62E-445D-AB30-C654BF04D446}" type="pres">
      <dgm:prSet presAssocID="{CA4642F8-BCC4-4226-A486-CB0EC5B482DE}" presName="level2Shape" presStyleLbl="node4" presStyleIdx="0" presStyleCnt="15" custLinFactY="1678" custLinFactNeighborX="-55" custLinFactNeighborY="100000"/>
      <dgm:spPr/>
    </dgm:pt>
    <dgm:pt modelId="{B0F4FEBD-2C72-4C98-B673-DF6F5A3F56AA}" type="pres">
      <dgm:prSet presAssocID="{CA4642F8-BCC4-4226-A486-CB0EC5B482DE}" presName="hierChild3" presStyleCnt="0"/>
      <dgm:spPr/>
    </dgm:pt>
    <dgm:pt modelId="{54FE9ADA-BE46-4493-A326-6020EEA61BAC}" type="pres">
      <dgm:prSet presAssocID="{72F4095C-AAB7-41C3-B43D-BE8F1570EAB1}" presName="Name19" presStyleLbl="parChTrans1D4" presStyleIdx="1" presStyleCnt="15"/>
      <dgm:spPr/>
    </dgm:pt>
    <dgm:pt modelId="{F96B62F8-F788-4B23-9F44-527DA4361C9D}" type="pres">
      <dgm:prSet presAssocID="{07D3093B-786A-40E0-80CF-7AB84D9CB75E}" presName="Name21" presStyleCnt="0"/>
      <dgm:spPr/>
    </dgm:pt>
    <dgm:pt modelId="{C600B4F7-9AE5-4DCD-BA09-46D7AD4F57B1}" type="pres">
      <dgm:prSet presAssocID="{07D3093B-786A-40E0-80CF-7AB84D9CB75E}" presName="level2Shape" presStyleLbl="node4" presStyleIdx="1" presStyleCnt="15" custLinFactY="3345" custLinFactNeighborX="-6667" custLinFactNeighborY="100000"/>
      <dgm:spPr/>
    </dgm:pt>
    <dgm:pt modelId="{EC96CB6B-ADD4-45BD-A0A0-0B8FB683C2FC}" type="pres">
      <dgm:prSet presAssocID="{07D3093B-786A-40E0-80CF-7AB84D9CB75E}" presName="hierChild3" presStyleCnt="0"/>
      <dgm:spPr/>
    </dgm:pt>
    <dgm:pt modelId="{89EEB055-0D6E-4369-A9B3-E1ADA1A210FB}" type="pres">
      <dgm:prSet presAssocID="{80639D30-4BF2-4DCA-AE3C-E7CED0270F10}" presName="Name19" presStyleLbl="parChTrans1D3" presStyleIdx="1" presStyleCnt="3"/>
      <dgm:spPr/>
    </dgm:pt>
    <dgm:pt modelId="{3835C530-2910-4D58-88A3-8007EA7C9C61}" type="pres">
      <dgm:prSet presAssocID="{0939C941-C565-407B-BD97-E693325B7B9F}" presName="Name21" presStyleCnt="0"/>
      <dgm:spPr/>
    </dgm:pt>
    <dgm:pt modelId="{7975FB82-89E5-48AD-BFE5-06265043239F}" type="pres">
      <dgm:prSet presAssocID="{0939C941-C565-407B-BD97-E693325B7B9F}" presName="level2Shape" presStyleLbl="node3" presStyleIdx="1" presStyleCnt="3" custLinFactNeighborX="-64452" custLinFactNeighborY="-81675"/>
      <dgm:spPr/>
    </dgm:pt>
    <dgm:pt modelId="{E1D9565F-299D-46FB-B146-D5C363A67A5D}" type="pres">
      <dgm:prSet presAssocID="{0939C941-C565-407B-BD97-E693325B7B9F}" presName="hierChild3" presStyleCnt="0"/>
      <dgm:spPr/>
    </dgm:pt>
    <dgm:pt modelId="{14F4731A-AD7D-4165-9C17-6B49FFDA28C6}" type="pres">
      <dgm:prSet presAssocID="{47E25443-45FC-4820-88DC-ACC86902B935}" presName="Name19" presStyleLbl="parChTrans1D4" presStyleIdx="2" presStyleCnt="15"/>
      <dgm:spPr/>
    </dgm:pt>
    <dgm:pt modelId="{3CF0C79D-8A89-4C05-855F-AD0EA6CA0430}" type="pres">
      <dgm:prSet presAssocID="{690601B0-1D5E-472F-9DB4-E919FE6AAEE0}" presName="Name21" presStyleCnt="0"/>
      <dgm:spPr/>
    </dgm:pt>
    <dgm:pt modelId="{ED13EFEB-EAE5-4FB1-A63A-3130BCD958A5}" type="pres">
      <dgm:prSet presAssocID="{690601B0-1D5E-472F-9DB4-E919FE6AAEE0}" presName="level2Shape" presStyleLbl="node4" presStyleIdx="2" presStyleCnt="15" custLinFactNeighborX="0" custLinFactNeighborY="-83342"/>
      <dgm:spPr/>
    </dgm:pt>
    <dgm:pt modelId="{706BDE39-99B3-4761-9A1F-70F0EB881A46}" type="pres">
      <dgm:prSet presAssocID="{690601B0-1D5E-472F-9DB4-E919FE6AAEE0}" presName="hierChild3" presStyleCnt="0"/>
      <dgm:spPr/>
    </dgm:pt>
    <dgm:pt modelId="{D3E28376-016E-42FF-97C5-DF11FAF85626}" type="pres">
      <dgm:prSet presAssocID="{CC2D220C-DD79-4E63-A315-10F68E51D169}" presName="Name19" presStyleLbl="parChTrans1D4" presStyleIdx="3" presStyleCnt="15"/>
      <dgm:spPr/>
    </dgm:pt>
    <dgm:pt modelId="{2CDF48B5-286D-4353-BC4B-902540D3550C}" type="pres">
      <dgm:prSet presAssocID="{CBAC62D9-217B-41E6-AF6F-115FD298E045}" presName="Name21" presStyleCnt="0"/>
      <dgm:spPr/>
    </dgm:pt>
    <dgm:pt modelId="{B809F382-7FA2-4F31-AF14-6DF67B114388}" type="pres">
      <dgm:prSet presAssocID="{CBAC62D9-217B-41E6-AF6F-115FD298E045}" presName="level2Shape" presStyleLbl="node4" presStyleIdx="3" presStyleCnt="15" custLinFactNeighborX="0" custLinFactNeighborY="-83342"/>
      <dgm:spPr/>
    </dgm:pt>
    <dgm:pt modelId="{B1094B14-E936-4CF1-9BB8-2351A58365B4}" type="pres">
      <dgm:prSet presAssocID="{CBAC62D9-217B-41E6-AF6F-115FD298E045}" presName="hierChild3" presStyleCnt="0"/>
      <dgm:spPr/>
    </dgm:pt>
    <dgm:pt modelId="{5AA7DDEF-DFC7-4679-8BBE-514B04C35A17}" type="pres">
      <dgm:prSet presAssocID="{5B4EFC1E-D3C7-448B-889B-7DF47330E721}" presName="Name19" presStyleLbl="parChTrans1D4" presStyleIdx="4" presStyleCnt="15"/>
      <dgm:spPr/>
    </dgm:pt>
    <dgm:pt modelId="{18B32ED1-A502-499E-A9C8-E17C869DAE5E}" type="pres">
      <dgm:prSet presAssocID="{AA43461A-AB50-48F2-B973-A00BC097A5F4}" presName="Name21" presStyleCnt="0"/>
      <dgm:spPr/>
    </dgm:pt>
    <dgm:pt modelId="{081347FD-970A-4F6D-8BAE-9D916717230F}" type="pres">
      <dgm:prSet presAssocID="{AA43461A-AB50-48F2-B973-A00BC097A5F4}" presName="level2Shape" presStyleLbl="node4" presStyleIdx="4" presStyleCnt="15" custLinFactNeighborX="0" custLinFactNeighborY="-83342"/>
      <dgm:spPr/>
    </dgm:pt>
    <dgm:pt modelId="{C9E4F93B-6668-4E69-BA59-FF61E39FED5D}" type="pres">
      <dgm:prSet presAssocID="{AA43461A-AB50-48F2-B973-A00BC097A5F4}" presName="hierChild3" presStyleCnt="0"/>
      <dgm:spPr/>
    </dgm:pt>
    <dgm:pt modelId="{7898D93B-7408-4EE4-ADEF-CA1ACD749FCF}" type="pres">
      <dgm:prSet presAssocID="{473132C5-93EC-489E-B03D-0B7A4E2B7F09}" presName="Name19" presStyleLbl="parChTrans1D4" presStyleIdx="5" presStyleCnt="15"/>
      <dgm:spPr/>
    </dgm:pt>
    <dgm:pt modelId="{7B46E2A2-C390-4848-A92E-C88F231DE9C1}" type="pres">
      <dgm:prSet presAssocID="{10B80B63-4996-4A5D-BB1B-1D1C63BABEDF}" presName="Name21" presStyleCnt="0"/>
      <dgm:spPr/>
    </dgm:pt>
    <dgm:pt modelId="{46CE13C6-2B0F-4C9D-9FD6-96DC519EDA25}" type="pres">
      <dgm:prSet presAssocID="{10B80B63-4996-4A5D-BB1B-1D1C63BABEDF}" presName="level2Shape" presStyleLbl="node4" presStyleIdx="5" presStyleCnt="15" custLinFactNeighborX="0" custLinFactNeighborY="-83342"/>
      <dgm:spPr/>
    </dgm:pt>
    <dgm:pt modelId="{BF9838ED-D151-4FCC-AE3C-B5FAE42CC4E8}" type="pres">
      <dgm:prSet presAssocID="{10B80B63-4996-4A5D-BB1B-1D1C63BABEDF}" presName="hierChild3" presStyleCnt="0"/>
      <dgm:spPr/>
    </dgm:pt>
    <dgm:pt modelId="{DB8C0E54-7702-43E4-95A7-90DD08F5F8DA}" type="pres">
      <dgm:prSet presAssocID="{49DC2F58-5DF1-4B11-99B6-E915C9DFEC8E}" presName="Name19" presStyleLbl="parChTrans1D4" presStyleIdx="6" presStyleCnt="15"/>
      <dgm:spPr/>
    </dgm:pt>
    <dgm:pt modelId="{45A3EAF3-7AEB-423C-9385-2C043CE9D851}" type="pres">
      <dgm:prSet presAssocID="{A4FF7DE1-64EA-49B4-AA66-E6AAA964772C}" presName="Name21" presStyleCnt="0"/>
      <dgm:spPr/>
    </dgm:pt>
    <dgm:pt modelId="{EA4B7EA8-C39E-4FB2-8B65-F4B37D0D7854}" type="pres">
      <dgm:prSet presAssocID="{A4FF7DE1-64EA-49B4-AA66-E6AAA964772C}" presName="level2Shape" presStyleLbl="node4" presStyleIdx="6" presStyleCnt="15" custLinFactNeighborX="0" custLinFactNeighborY="-83342"/>
      <dgm:spPr/>
    </dgm:pt>
    <dgm:pt modelId="{C4001A48-26CE-4466-9D1E-C020190F718F}" type="pres">
      <dgm:prSet presAssocID="{A4FF7DE1-64EA-49B4-AA66-E6AAA964772C}" presName="hierChild3" presStyleCnt="0"/>
      <dgm:spPr/>
    </dgm:pt>
    <dgm:pt modelId="{135EA9F9-6942-424D-BC44-D5AB8D6DB146}" type="pres">
      <dgm:prSet presAssocID="{09DA2E86-00D2-45E4-AF4C-53E9EFFEE3F9}" presName="Name19" presStyleLbl="parChTrans1D4" presStyleIdx="7" presStyleCnt="15"/>
      <dgm:spPr/>
    </dgm:pt>
    <dgm:pt modelId="{F55E2D6B-C67A-4E59-8066-2B5FEDCE0E1B}" type="pres">
      <dgm:prSet presAssocID="{5CB94EE4-CD95-4D7B-B273-F7D777D130BA}" presName="Name21" presStyleCnt="0"/>
      <dgm:spPr/>
    </dgm:pt>
    <dgm:pt modelId="{1571DD3F-9F50-4960-9D46-EEBA59124904}" type="pres">
      <dgm:prSet presAssocID="{5CB94EE4-CD95-4D7B-B273-F7D777D130BA}" presName="level2Shape" presStyleLbl="node4" presStyleIdx="7" presStyleCnt="15" custLinFactNeighborX="0" custLinFactNeighborY="-83342"/>
      <dgm:spPr/>
    </dgm:pt>
    <dgm:pt modelId="{AD28BF59-8A3D-448B-8B4E-8F202A246EA4}" type="pres">
      <dgm:prSet presAssocID="{5CB94EE4-CD95-4D7B-B273-F7D777D130BA}" presName="hierChild3" presStyleCnt="0"/>
      <dgm:spPr/>
    </dgm:pt>
    <dgm:pt modelId="{87E7996C-D9CD-4AD8-B491-F70D5C28D1EC}" type="pres">
      <dgm:prSet presAssocID="{DE033CDA-A897-4C43-9557-FDD54968C6F6}" presName="Name19" presStyleLbl="parChTrans1D4" presStyleIdx="8" presStyleCnt="15"/>
      <dgm:spPr/>
    </dgm:pt>
    <dgm:pt modelId="{1C88807A-108A-46F7-B963-CD917DCC95CA}" type="pres">
      <dgm:prSet presAssocID="{24714AB9-13BC-48F8-B3FA-FC96A21BAFB3}" presName="Name21" presStyleCnt="0"/>
      <dgm:spPr/>
    </dgm:pt>
    <dgm:pt modelId="{9A006013-ED5B-4260-90EB-4A79DAE3FCB9}" type="pres">
      <dgm:prSet presAssocID="{24714AB9-13BC-48F8-B3FA-FC96A21BAFB3}" presName="level2Shape" presStyleLbl="node4" presStyleIdx="8" presStyleCnt="15" custLinFactNeighborX="0" custLinFactNeighborY="-83342"/>
      <dgm:spPr/>
    </dgm:pt>
    <dgm:pt modelId="{9F606B2B-EA83-4555-BADD-0BDC9D17A60B}" type="pres">
      <dgm:prSet presAssocID="{24714AB9-13BC-48F8-B3FA-FC96A21BAFB3}" presName="hierChild3" presStyleCnt="0"/>
      <dgm:spPr/>
    </dgm:pt>
    <dgm:pt modelId="{E755233E-AD93-446F-AC6E-24DC03D73648}" type="pres">
      <dgm:prSet presAssocID="{71F990DB-E08C-409C-8348-D10883202FAA}" presName="Name19" presStyleLbl="parChTrans1D4" presStyleIdx="9" presStyleCnt="15"/>
      <dgm:spPr/>
    </dgm:pt>
    <dgm:pt modelId="{870B742D-DF6E-444E-9D38-AF1C8A6CD0E8}" type="pres">
      <dgm:prSet presAssocID="{A747C4E6-59C6-4796-9972-7DDB3ED64488}" presName="Name21" presStyleCnt="0"/>
      <dgm:spPr/>
    </dgm:pt>
    <dgm:pt modelId="{788154EA-D61F-42E6-9197-8C5C3B16C61E}" type="pres">
      <dgm:prSet presAssocID="{A747C4E6-59C6-4796-9972-7DDB3ED64488}" presName="level2Shape" presStyleLbl="node4" presStyleIdx="9" presStyleCnt="15" custScaleX="83119" custScaleY="159952" custLinFactNeighborX="-22051" custLinFactNeighborY="-85409"/>
      <dgm:spPr/>
    </dgm:pt>
    <dgm:pt modelId="{48981298-2A4C-4177-A6AC-DFB885BA0C66}" type="pres">
      <dgm:prSet presAssocID="{A747C4E6-59C6-4796-9972-7DDB3ED64488}" presName="hierChild3" presStyleCnt="0"/>
      <dgm:spPr/>
    </dgm:pt>
    <dgm:pt modelId="{AC056D58-8EC3-4CB2-BA19-44DDE710BDBA}" type="pres">
      <dgm:prSet presAssocID="{FDB5EC7F-E884-4428-9218-2FF14E5A2109}" presName="Name19" presStyleLbl="parChTrans1D4" presStyleIdx="10" presStyleCnt="15"/>
      <dgm:spPr/>
    </dgm:pt>
    <dgm:pt modelId="{4ADA4BF5-8B99-4DBF-947A-D7F2D14CEC93}" type="pres">
      <dgm:prSet presAssocID="{E75C263B-AFB2-4BEB-9F44-7A636BF2FF74}" presName="Name21" presStyleCnt="0"/>
      <dgm:spPr/>
    </dgm:pt>
    <dgm:pt modelId="{95B9BAE2-02FA-43CA-BAD9-60F3CE5DE424}" type="pres">
      <dgm:prSet presAssocID="{E75C263B-AFB2-4BEB-9F44-7A636BF2FF74}" presName="level2Shape" presStyleLbl="node4" presStyleIdx="10" presStyleCnt="15" custLinFactNeighborX="-19295" custLinFactNeighborY="-85409"/>
      <dgm:spPr/>
    </dgm:pt>
    <dgm:pt modelId="{9A2DBAAE-597E-44DA-A830-FF2771EC3588}" type="pres">
      <dgm:prSet presAssocID="{E75C263B-AFB2-4BEB-9F44-7A636BF2FF74}" presName="hierChild3" presStyleCnt="0"/>
      <dgm:spPr/>
    </dgm:pt>
    <dgm:pt modelId="{3551A560-1B48-494F-A561-0F2CF3C2F31F}" type="pres">
      <dgm:prSet presAssocID="{C787391A-6379-4C46-A8C9-22B69E6979C4}" presName="Name19" presStyleLbl="parChTrans1D4" presStyleIdx="11" presStyleCnt="15"/>
      <dgm:spPr/>
    </dgm:pt>
    <dgm:pt modelId="{4AD9D137-9BDB-440D-A317-92E2142CF039}" type="pres">
      <dgm:prSet presAssocID="{08C37BD1-0EDB-4E47-86A2-A144590F2458}" presName="Name21" presStyleCnt="0"/>
      <dgm:spPr/>
    </dgm:pt>
    <dgm:pt modelId="{D6BDD0DD-A9C6-43FE-B761-5651AACD9E21}" type="pres">
      <dgm:prSet presAssocID="{08C37BD1-0EDB-4E47-86A2-A144590F2458}" presName="level2Shape" presStyleLbl="node4" presStyleIdx="11" presStyleCnt="15" custLinFactNeighborX="-11025" custLinFactNeighborY="-91611"/>
      <dgm:spPr/>
    </dgm:pt>
    <dgm:pt modelId="{295C744C-58BC-44D1-965D-8B297E6B0C67}" type="pres">
      <dgm:prSet presAssocID="{08C37BD1-0EDB-4E47-86A2-A144590F2458}" presName="hierChild3" presStyleCnt="0"/>
      <dgm:spPr/>
    </dgm:pt>
    <dgm:pt modelId="{6331EA54-EBDB-4630-9B72-839349DDF61E}" type="pres">
      <dgm:prSet presAssocID="{77783014-66DE-43A7-AAE8-392F3D8864BE}" presName="Name19" presStyleLbl="parChTrans1D3" presStyleIdx="2" presStyleCnt="3"/>
      <dgm:spPr/>
    </dgm:pt>
    <dgm:pt modelId="{13531698-9DF5-4226-B66E-481593026062}" type="pres">
      <dgm:prSet presAssocID="{A1B203B8-99B8-4308-83FD-45715B7D4B57}" presName="Name21" presStyleCnt="0"/>
      <dgm:spPr/>
    </dgm:pt>
    <dgm:pt modelId="{D88269AE-2081-4AB7-B115-45B171C80657}" type="pres">
      <dgm:prSet presAssocID="{A1B203B8-99B8-4308-83FD-45715B7D4B57}" presName="level2Shape" presStyleLbl="node3" presStyleIdx="2" presStyleCnt="3" custLinFactNeighborX="-78450" custLinFactNeighborY="-15363"/>
      <dgm:spPr/>
    </dgm:pt>
    <dgm:pt modelId="{9A83AA8C-975A-457A-93B5-E8401E6E8289}" type="pres">
      <dgm:prSet presAssocID="{A1B203B8-99B8-4308-83FD-45715B7D4B57}" presName="hierChild3" presStyleCnt="0"/>
      <dgm:spPr/>
    </dgm:pt>
    <dgm:pt modelId="{D3762649-2B55-44D6-BB89-912B4AC4E8A5}" type="pres">
      <dgm:prSet presAssocID="{053A2355-985A-4B8C-AE45-1146A1C8FC0B}" presName="Name19" presStyleLbl="parChTrans1D4" presStyleIdx="12" presStyleCnt="15"/>
      <dgm:spPr/>
    </dgm:pt>
    <dgm:pt modelId="{747E2CDA-996E-4140-9DCD-ED52E71ADBFD}" type="pres">
      <dgm:prSet presAssocID="{71401983-A428-44EE-8DDF-46D1364ACD5F}" presName="Name21" presStyleCnt="0"/>
      <dgm:spPr/>
    </dgm:pt>
    <dgm:pt modelId="{170B5CDE-D5C2-419D-9AC1-301803224292}" type="pres">
      <dgm:prSet presAssocID="{71401983-A428-44EE-8DDF-46D1364ACD5F}" presName="level2Shape" presStyleLbl="node4" presStyleIdx="12" presStyleCnt="15" custLinFactNeighborX="-12404" custLinFactNeighborY="-60602"/>
      <dgm:spPr/>
    </dgm:pt>
    <dgm:pt modelId="{2A080C3F-54EE-4405-BC02-D9578B8BE42C}" type="pres">
      <dgm:prSet presAssocID="{71401983-A428-44EE-8DDF-46D1364ACD5F}" presName="hierChild3" presStyleCnt="0"/>
      <dgm:spPr/>
    </dgm:pt>
    <dgm:pt modelId="{571556EB-E9D2-47AE-9FCB-7D0C3FE214E4}" type="pres">
      <dgm:prSet presAssocID="{BFB2DEDF-D760-4AA8-8F0B-5EBC20838ACF}" presName="Name19" presStyleLbl="parChTrans1D4" presStyleIdx="13" presStyleCnt="15"/>
      <dgm:spPr/>
    </dgm:pt>
    <dgm:pt modelId="{40FD996F-B0AF-4BB1-823F-748B5F229021}" type="pres">
      <dgm:prSet presAssocID="{D19B5BA7-C9DC-4398-A6F6-4780F5B2120B}" presName="Name21" presStyleCnt="0"/>
      <dgm:spPr/>
    </dgm:pt>
    <dgm:pt modelId="{A0F29F9B-B3E1-4D3A-B908-C6C39C16C587}" type="pres">
      <dgm:prSet presAssocID="{D19B5BA7-C9DC-4398-A6F6-4780F5B2120B}" presName="level2Shape" presStyleLbl="node4" presStyleIdx="13" presStyleCnt="15" custLinFactNeighborX="-9647" custLinFactNeighborY="-85409"/>
      <dgm:spPr/>
    </dgm:pt>
    <dgm:pt modelId="{00A791D6-D344-4B11-8F7A-9DB0D0790D22}" type="pres">
      <dgm:prSet presAssocID="{D19B5BA7-C9DC-4398-A6F6-4780F5B2120B}" presName="hierChild3" presStyleCnt="0"/>
      <dgm:spPr/>
    </dgm:pt>
    <dgm:pt modelId="{3B1E3A71-FAF6-422E-A772-4418ADCCACEF}" type="pres">
      <dgm:prSet presAssocID="{6AF587CE-82E9-433A-A820-CF03FBE22909}" presName="Name19" presStyleLbl="parChTrans1D4" presStyleIdx="14" presStyleCnt="15"/>
      <dgm:spPr/>
    </dgm:pt>
    <dgm:pt modelId="{1C875F3D-FE85-4653-836F-37F2BFE094ED}" type="pres">
      <dgm:prSet presAssocID="{89379460-979B-4341-AE41-F7A50CBD23E3}" presName="Name21" presStyleCnt="0"/>
      <dgm:spPr/>
    </dgm:pt>
    <dgm:pt modelId="{F47BBB83-34DA-4511-90E6-F883C17B5BEF}" type="pres">
      <dgm:prSet presAssocID="{89379460-979B-4341-AE41-F7A50CBD23E3}" presName="level2Shape" presStyleLbl="node4" presStyleIdx="14" presStyleCnt="15" custLinFactNeighborX="-11025" custLinFactNeighborY="-89544"/>
      <dgm:spPr/>
    </dgm:pt>
    <dgm:pt modelId="{ABFE7EE6-AA35-46AD-830D-02AB36D7C2C4}" type="pres">
      <dgm:prSet presAssocID="{89379460-979B-4341-AE41-F7A50CBD23E3}" presName="hierChild3" presStyleCnt="0"/>
      <dgm:spPr/>
    </dgm:pt>
    <dgm:pt modelId="{4005558D-C733-47D4-8582-8530D0238638}" type="pres">
      <dgm:prSet presAssocID="{B6777ED9-C4CB-4F77-A242-F14DF18955EF}" presName="bgShapesFlow" presStyleCnt="0"/>
      <dgm:spPr/>
    </dgm:pt>
  </dgm:ptLst>
  <dgm:cxnLst>
    <dgm:cxn modelId="{AEAF2903-1C65-4977-809C-E9C957569E35}" type="presOf" srcId="{293BB6C5-B849-4060-B5FB-9DD4663625D7}" destId="{A6B18E98-8FB3-4387-9A78-3B5D9ADE4610}" srcOrd="0" destOrd="0" presId="urn:microsoft.com/office/officeart/2005/8/layout/hierarchy6"/>
    <dgm:cxn modelId="{7774BB06-B5A2-47C4-8D0C-0D79A89D20C5}" type="presOf" srcId="{32205E3D-EC5E-449A-8594-8F9B3E8691AF}" destId="{2C682188-2C57-4E47-9136-C193214434E8}" srcOrd="0" destOrd="0" presId="urn:microsoft.com/office/officeart/2005/8/layout/hierarchy6"/>
    <dgm:cxn modelId="{705F6614-6002-4935-83FE-B08BF788E10F}" type="presOf" srcId="{7C178A23-FEDD-4912-8972-C625EB6B65CD}" destId="{9E8B8DE4-856D-4032-9BD2-C41E7417CC64}" srcOrd="0" destOrd="0" presId="urn:microsoft.com/office/officeart/2005/8/layout/hierarchy6"/>
    <dgm:cxn modelId="{291D601C-3156-4555-99D8-85EB40E1F1F2}" srcId="{0939C941-C565-407B-BD97-E693325B7B9F}" destId="{24714AB9-13BC-48F8-B3FA-FC96A21BAFB3}" srcOrd="2" destOrd="0" parTransId="{DE033CDA-A897-4C43-9557-FDD54968C6F6}" sibTransId="{A77CD8DD-E8B6-49B2-B794-9FB8873CA4E7}"/>
    <dgm:cxn modelId="{BAD02F20-2E55-4C06-B11D-032E3148453E}" type="presOf" srcId="{08C37BD1-0EDB-4E47-86A2-A144590F2458}" destId="{D6BDD0DD-A9C6-43FE-B761-5651AACD9E21}" srcOrd="0" destOrd="0" presId="urn:microsoft.com/office/officeart/2005/8/layout/hierarchy6"/>
    <dgm:cxn modelId="{6EED4B25-D17F-452C-8C77-0542797CEF6A}" type="presOf" srcId="{0939C941-C565-407B-BD97-E693325B7B9F}" destId="{7975FB82-89E5-48AD-BFE5-06265043239F}" srcOrd="0" destOrd="0" presId="urn:microsoft.com/office/officeart/2005/8/layout/hierarchy6"/>
    <dgm:cxn modelId="{00B54827-FAFF-4BBF-87CD-DE07B6FDF5FB}" type="presOf" srcId="{149C4231-0CF6-4572-AB0F-F000AD72557B}" destId="{F7F0A09F-9DE9-4F4B-9D79-05AE5DA05FBF}" srcOrd="0" destOrd="0" presId="urn:microsoft.com/office/officeart/2005/8/layout/hierarchy6"/>
    <dgm:cxn modelId="{28B7972A-39D1-41A1-8ABD-B867FF025182}" type="presOf" srcId="{6AF587CE-82E9-433A-A820-CF03FBE22909}" destId="{3B1E3A71-FAF6-422E-A772-4418ADCCACEF}" srcOrd="0" destOrd="0" presId="urn:microsoft.com/office/officeart/2005/8/layout/hierarchy6"/>
    <dgm:cxn modelId="{F556002D-50DD-45B3-927B-AC94FB75324A}" srcId="{0939C941-C565-407B-BD97-E693325B7B9F}" destId="{690601B0-1D5E-472F-9DB4-E919FE6AAEE0}" srcOrd="0" destOrd="0" parTransId="{47E25443-45FC-4820-88DC-ACC86902B935}" sibTransId="{67F9EF01-7BB1-42C7-82DB-35495F9EC73E}"/>
    <dgm:cxn modelId="{2BC76D34-0232-4F94-98DB-38A59974A666}" srcId="{EEB18CAF-D4B5-41C5-B224-8DBE08D9D9A4}" destId="{149C4231-0CF6-4572-AB0F-F000AD72557B}" srcOrd="0" destOrd="0" parTransId="{E5CD21B1-B121-4DFF-918F-311FFB85D63A}" sibTransId="{C06080D7-7E39-4C2B-B8D6-F333AB715C3F}"/>
    <dgm:cxn modelId="{D02CF53D-14AE-44D1-873F-AB37E6BBAF07}" srcId="{B6777ED9-C4CB-4F77-A242-F14DF18955EF}" destId="{EEB18CAF-D4B5-41C5-B224-8DBE08D9D9A4}" srcOrd="0" destOrd="0" parTransId="{5BED04EF-4F0C-46E1-AEF2-802904FA2E58}" sibTransId="{8759E15B-0463-465D-A0DD-A21664270E7C}"/>
    <dgm:cxn modelId="{A12D103E-C2D6-4D76-BC40-354F0139A8C9}" srcId="{149C4231-0CF6-4572-AB0F-F000AD72557B}" destId="{A1B203B8-99B8-4308-83FD-45715B7D4B57}" srcOrd="2" destOrd="0" parTransId="{77783014-66DE-43A7-AAE8-392F3D8864BE}" sibTransId="{3B73F246-54B1-4ACA-9353-41AC82D8AA02}"/>
    <dgm:cxn modelId="{8CFA423F-CE85-4D90-AB0E-E75FB3DB78B4}" srcId="{0939C941-C565-407B-BD97-E693325B7B9F}" destId="{A747C4E6-59C6-4796-9972-7DDB3ED64488}" srcOrd="3" destOrd="0" parTransId="{71F990DB-E08C-409C-8348-D10883202FAA}" sibTransId="{C490A91D-6578-4CBD-B214-AA912CB8DE45}"/>
    <dgm:cxn modelId="{8C8C2641-44C4-49E4-AB56-2DEE439C7870}" type="presOf" srcId="{71401983-A428-44EE-8DDF-46D1364ACD5F}" destId="{170B5CDE-D5C2-419D-9AC1-301803224292}" srcOrd="0" destOrd="0" presId="urn:microsoft.com/office/officeart/2005/8/layout/hierarchy6"/>
    <dgm:cxn modelId="{3A27E041-8C1B-439D-813B-8C5B8E994251}" type="presOf" srcId="{89379460-979B-4341-AE41-F7A50CBD23E3}" destId="{F47BBB83-34DA-4511-90E6-F883C17B5BEF}" srcOrd="0" destOrd="0" presId="urn:microsoft.com/office/officeart/2005/8/layout/hierarchy6"/>
    <dgm:cxn modelId="{ED651662-B51B-46EB-9AB1-6943071CA3DB}" srcId="{32205E3D-EC5E-449A-8594-8F9B3E8691AF}" destId="{07D3093B-786A-40E0-80CF-7AB84D9CB75E}" srcOrd="1" destOrd="0" parTransId="{72F4095C-AAB7-41C3-B43D-BE8F1570EAB1}" sibTransId="{4E273AE4-4C87-446F-8B96-1FA538B6DB47}"/>
    <dgm:cxn modelId="{8F87ED42-3E2F-4324-9C40-3B0FABFE8ED6}" type="presOf" srcId="{C787391A-6379-4C46-A8C9-22B69E6979C4}" destId="{3551A560-1B48-494F-A561-0F2CF3C2F31F}" srcOrd="0" destOrd="0" presId="urn:microsoft.com/office/officeart/2005/8/layout/hierarchy6"/>
    <dgm:cxn modelId="{EEFB6644-4635-4389-B3F4-266820E50AC5}" type="presOf" srcId="{A4FF7DE1-64EA-49B4-AA66-E6AAA964772C}" destId="{EA4B7EA8-C39E-4FB2-8B65-F4B37D0D7854}" srcOrd="0" destOrd="0" presId="urn:microsoft.com/office/officeart/2005/8/layout/hierarchy6"/>
    <dgm:cxn modelId="{56683147-9119-44A0-88AF-815E26774355}" srcId="{690601B0-1D5E-472F-9DB4-E919FE6AAEE0}" destId="{CBAC62D9-217B-41E6-AF6F-115FD298E045}" srcOrd="0" destOrd="0" parTransId="{CC2D220C-DD79-4E63-A315-10F68E51D169}" sibTransId="{BD614537-69F4-4FE8-B33D-0967D8B33E7E}"/>
    <dgm:cxn modelId="{EE4C4269-BB73-4EBE-89A5-4395606C1204}" type="presOf" srcId="{BFB2DEDF-D760-4AA8-8F0B-5EBC20838ACF}" destId="{571556EB-E9D2-47AE-9FCB-7D0C3FE214E4}" srcOrd="0" destOrd="0" presId="urn:microsoft.com/office/officeart/2005/8/layout/hierarchy6"/>
    <dgm:cxn modelId="{96DFCC4B-26E1-4EBE-A136-8AE15C943BB4}" type="presOf" srcId="{A747C4E6-59C6-4796-9972-7DDB3ED64488}" destId="{788154EA-D61F-42E6-9197-8C5C3B16C61E}" srcOrd="0" destOrd="0" presId="urn:microsoft.com/office/officeart/2005/8/layout/hierarchy6"/>
    <dgm:cxn modelId="{41F4796D-F2F5-4030-BD5F-5CE0CEE7F1EF}" type="presOf" srcId="{473132C5-93EC-489E-B03D-0B7A4E2B7F09}" destId="{7898D93B-7408-4EE4-ADEF-CA1ACD749FCF}" srcOrd="0" destOrd="0" presId="urn:microsoft.com/office/officeart/2005/8/layout/hierarchy6"/>
    <dgm:cxn modelId="{D341A071-1B38-4C32-ADC3-902CFFDC2888}" type="presOf" srcId="{B6777ED9-C4CB-4F77-A242-F14DF18955EF}" destId="{463204AC-46C5-40D4-AD9F-EFF37E0D70E6}" srcOrd="0" destOrd="0" presId="urn:microsoft.com/office/officeart/2005/8/layout/hierarchy6"/>
    <dgm:cxn modelId="{B7F38752-A1D6-4B5D-8979-8FA1E2FC4B39}" type="presOf" srcId="{053A2355-985A-4B8C-AE45-1146A1C8FC0B}" destId="{D3762649-2B55-44D6-BB89-912B4AC4E8A5}" srcOrd="0" destOrd="0" presId="urn:microsoft.com/office/officeart/2005/8/layout/hierarchy6"/>
    <dgm:cxn modelId="{E9F28274-D7AE-44A7-B983-5EE5CF0706AB}" type="presOf" srcId="{49DC2F58-5DF1-4B11-99B6-E915C9DFEC8E}" destId="{DB8C0E54-7702-43E4-95A7-90DD08F5F8DA}" srcOrd="0" destOrd="0" presId="urn:microsoft.com/office/officeart/2005/8/layout/hierarchy6"/>
    <dgm:cxn modelId="{5142CB55-F01B-4846-94D4-017151856BD0}" type="presOf" srcId="{71F990DB-E08C-409C-8348-D10883202FAA}" destId="{E755233E-AD93-446F-AC6E-24DC03D73648}" srcOrd="0" destOrd="0" presId="urn:microsoft.com/office/officeart/2005/8/layout/hierarchy6"/>
    <dgm:cxn modelId="{ED76AE57-164D-4476-B8DC-B4B0F2C6B864}" type="presOf" srcId="{07D3093B-786A-40E0-80CF-7AB84D9CB75E}" destId="{C600B4F7-9AE5-4DCD-BA09-46D7AD4F57B1}" srcOrd="0" destOrd="0" presId="urn:microsoft.com/office/officeart/2005/8/layout/hierarchy6"/>
    <dgm:cxn modelId="{F4CA7F58-10D2-4512-AB07-6457D3C8D3C2}" type="presOf" srcId="{AA43461A-AB50-48F2-B973-A00BC097A5F4}" destId="{081347FD-970A-4F6D-8BAE-9D916717230F}" srcOrd="0" destOrd="0" presId="urn:microsoft.com/office/officeart/2005/8/layout/hierarchy6"/>
    <dgm:cxn modelId="{5AC13C7C-3E61-4780-95DC-D8FE6BE715D5}" type="presOf" srcId="{77783014-66DE-43A7-AAE8-392F3D8864BE}" destId="{6331EA54-EBDB-4630-9B72-839349DDF61E}" srcOrd="0" destOrd="0" presId="urn:microsoft.com/office/officeart/2005/8/layout/hierarchy6"/>
    <dgm:cxn modelId="{7DA88181-B435-41AF-A6D3-B87D8022565D}" type="presOf" srcId="{24714AB9-13BC-48F8-B3FA-FC96A21BAFB3}" destId="{9A006013-ED5B-4260-90EB-4A79DAE3FCB9}" srcOrd="0" destOrd="0" presId="urn:microsoft.com/office/officeart/2005/8/layout/hierarchy6"/>
    <dgm:cxn modelId="{AB5B6286-0AA6-4A51-860D-8ED8325EE9AC}" type="presOf" srcId="{E75C263B-AFB2-4BEB-9F44-7A636BF2FF74}" destId="{95B9BAE2-02FA-43CA-BAD9-60F3CE5DE424}" srcOrd="0" destOrd="0" presId="urn:microsoft.com/office/officeart/2005/8/layout/hierarchy6"/>
    <dgm:cxn modelId="{D8417986-0179-4625-A2F5-E2E6F275D7E1}" srcId="{E75C263B-AFB2-4BEB-9F44-7A636BF2FF74}" destId="{08C37BD1-0EDB-4E47-86A2-A144590F2458}" srcOrd="0" destOrd="0" parTransId="{C787391A-6379-4C46-A8C9-22B69E6979C4}" sibTransId="{46BBDC41-1B6B-46B1-BD3A-E0C2E12644A2}"/>
    <dgm:cxn modelId="{6C388D88-95FF-4004-AC09-4CF12651085D}" type="presOf" srcId="{EEB18CAF-D4B5-41C5-B224-8DBE08D9D9A4}" destId="{F00AB433-11F1-408C-B7BC-5E871B67BBD5}" srcOrd="0" destOrd="0" presId="urn:microsoft.com/office/officeart/2005/8/layout/hierarchy6"/>
    <dgm:cxn modelId="{6B774394-3A71-4739-B39C-AB36D82FE6EF}" srcId="{A4FF7DE1-64EA-49B4-AA66-E6AAA964772C}" destId="{5CB94EE4-CD95-4D7B-B273-F7D777D130BA}" srcOrd="0" destOrd="0" parTransId="{09DA2E86-00D2-45E4-AF4C-53E9EFFEE3F9}" sibTransId="{93D9D4F0-BF04-49AA-9549-6C3924EAAB9B}"/>
    <dgm:cxn modelId="{1AF7C09A-DA80-47B9-9514-33CB5C34931D}" srcId="{A747C4E6-59C6-4796-9972-7DDB3ED64488}" destId="{E75C263B-AFB2-4BEB-9F44-7A636BF2FF74}" srcOrd="0" destOrd="0" parTransId="{FDB5EC7F-E884-4428-9218-2FF14E5A2109}" sibTransId="{9F0E7DB8-E9FD-4694-8AEB-1D8F73BB96FE}"/>
    <dgm:cxn modelId="{19B2AC9E-9563-4C9A-B628-350C98F56FA9}" type="presOf" srcId="{72F4095C-AAB7-41C3-B43D-BE8F1570EAB1}" destId="{54FE9ADA-BE46-4493-A326-6020EEA61BAC}" srcOrd="0" destOrd="0" presId="urn:microsoft.com/office/officeart/2005/8/layout/hierarchy6"/>
    <dgm:cxn modelId="{0CCFCBA3-6651-4114-BCBC-B9118E29DA4C}" type="presOf" srcId="{CA4642F8-BCC4-4226-A486-CB0EC5B482DE}" destId="{A675BC10-A62E-445D-AB30-C654BF04D446}" srcOrd="0" destOrd="0" presId="urn:microsoft.com/office/officeart/2005/8/layout/hierarchy6"/>
    <dgm:cxn modelId="{E3A875A9-55F3-4BD5-89F4-A37BF19C7FEE}" srcId="{149C4231-0CF6-4572-AB0F-F000AD72557B}" destId="{32205E3D-EC5E-449A-8594-8F9B3E8691AF}" srcOrd="0" destOrd="0" parTransId="{7C178A23-FEDD-4912-8972-C625EB6B65CD}" sibTransId="{C592CE8E-3798-440D-B0CA-83B705803B16}"/>
    <dgm:cxn modelId="{B34089AC-FDAB-446A-BB4B-1D0565D9D7A4}" srcId="{32205E3D-EC5E-449A-8594-8F9B3E8691AF}" destId="{CA4642F8-BCC4-4226-A486-CB0EC5B482DE}" srcOrd="0" destOrd="0" parTransId="{293BB6C5-B849-4060-B5FB-9DD4663625D7}" sibTransId="{C263B712-175B-41D8-8F37-7DB06AF6D1A3}"/>
    <dgm:cxn modelId="{484B26B6-CAF0-4236-AE06-C2DC04357B54}" type="presOf" srcId="{09DA2E86-00D2-45E4-AF4C-53E9EFFEE3F9}" destId="{135EA9F9-6942-424D-BC44-D5AB8D6DB146}" srcOrd="0" destOrd="0" presId="urn:microsoft.com/office/officeart/2005/8/layout/hierarchy6"/>
    <dgm:cxn modelId="{92B614B8-A261-4C8C-8714-7AD90A75641C}" type="presOf" srcId="{10B80B63-4996-4A5D-BB1B-1D1C63BABEDF}" destId="{46CE13C6-2B0F-4C9D-9FD6-96DC519EDA25}" srcOrd="0" destOrd="0" presId="urn:microsoft.com/office/officeart/2005/8/layout/hierarchy6"/>
    <dgm:cxn modelId="{F98428B8-2073-4537-8F2A-4EAF035CCEB9}" srcId="{690601B0-1D5E-472F-9DB4-E919FE6AAEE0}" destId="{AA43461A-AB50-48F2-B973-A00BC097A5F4}" srcOrd="1" destOrd="0" parTransId="{5B4EFC1E-D3C7-448B-889B-7DF47330E721}" sibTransId="{F055536C-BD76-476A-B83D-7F019806C951}"/>
    <dgm:cxn modelId="{4F45EAB9-4512-46B1-AA79-A1F20DB07578}" srcId="{AA43461A-AB50-48F2-B973-A00BC097A5F4}" destId="{10B80B63-4996-4A5D-BB1B-1D1C63BABEDF}" srcOrd="0" destOrd="0" parTransId="{473132C5-93EC-489E-B03D-0B7A4E2B7F09}" sibTransId="{69E1DCA7-DDA3-439C-8146-9D3A6D83FF3B}"/>
    <dgm:cxn modelId="{2EF162BF-09B9-41EF-8B9A-095363445EBD}" type="presOf" srcId="{E5CD21B1-B121-4DFF-918F-311FFB85D63A}" destId="{C7ECEEDA-33A1-4FBC-9E1D-AF2AB94ABBE0}" srcOrd="0" destOrd="0" presId="urn:microsoft.com/office/officeart/2005/8/layout/hierarchy6"/>
    <dgm:cxn modelId="{715235C4-1411-48D0-B4C5-FD1E45AEB8DA}" type="presOf" srcId="{5CB94EE4-CD95-4D7B-B273-F7D777D130BA}" destId="{1571DD3F-9F50-4960-9D46-EEBA59124904}" srcOrd="0" destOrd="0" presId="urn:microsoft.com/office/officeart/2005/8/layout/hierarchy6"/>
    <dgm:cxn modelId="{137009C7-CE99-4EF7-A355-7C13B35D428E}" srcId="{A1B203B8-99B8-4308-83FD-45715B7D4B57}" destId="{71401983-A428-44EE-8DDF-46D1364ACD5F}" srcOrd="0" destOrd="0" parTransId="{053A2355-985A-4B8C-AE45-1146A1C8FC0B}" sibTransId="{E67AEEFB-F3C2-4C11-B8A0-5F8B7677FF37}"/>
    <dgm:cxn modelId="{ED26E0CE-E3BE-466D-B772-8923489484FB}" type="presOf" srcId="{DE033CDA-A897-4C43-9557-FDD54968C6F6}" destId="{87E7996C-D9CD-4AD8-B491-F70D5C28D1EC}" srcOrd="0" destOrd="0" presId="urn:microsoft.com/office/officeart/2005/8/layout/hierarchy6"/>
    <dgm:cxn modelId="{28FCA5CF-F930-4D8C-A62C-E650CB9AA597}" type="presOf" srcId="{A1B203B8-99B8-4308-83FD-45715B7D4B57}" destId="{D88269AE-2081-4AB7-B115-45B171C80657}" srcOrd="0" destOrd="0" presId="urn:microsoft.com/office/officeart/2005/8/layout/hierarchy6"/>
    <dgm:cxn modelId="{51F988D6-2621-460C-86F2-4EE7667974C2}" type="presOf" srcId="{FDB5EC7F-E884-4428-9218-2FF14E5A2109}" destId="{AC056D58-8EC3-4CB2-BA19-44DDE710BDBA}" srcOrd="0" destOrd="0" presId="urn:microsoft.com/office/officeart/2005/8/layout/hierarchy6"/>
    <dgm:cxn modelId="{1F20D0DB-6569-4A9E-B5F5-C036027A42D7}" srcId="{D19B5BA7-C9DC-4398-A6F6-4780F5B2120B}" destId="{89379460-979B-4341-AE41-F7A50CBD23E3}" srcOrd="0" destOrd="0" parTransId="{6AF587CE-82E9-433A-A820-CF03FBE22909}" sibTransId="{D095EDF0-4CBD-43E5-A997-89FD0E732A68}"/>
    <dgm:cxn modelId="{3CD734DF-0A50-4C1C-8537-3FA7772EDDF9}" srcId="{0939C941-C565-407B-BD97-E693325B7B9F}" destId="{A4FF7DE1-64EA-49B4-AA66-E6AAA964772C}" srcOrd="1" destOrd="0" parTransId="{49DC2F58-5DF1-4B11-99B6-E915C9DFEC8E}" sibTransId="{CF0CF77B-B54E-4829-910D-1D57668A39BF}"/>
    <dgm:cxn modelId="{4481F4E0-DEA2-4BC0-86FF-034687DF09C2}" srcId="{71401983-A428-44EE-8DDF-46D1364ACD5F}" destId="{D19B5BA7-C9DC-4398-A6F6-4780F5B2120B}" srcOrd="0" destOrd="0" parTransId="{BFB2DEDF-D760-4AA8-8F0B-5EBC20838ACF}" sibTransId="{7D3E51E1-17A4-4CF8-8A09-85194EF6C5AD}"/>
    <dgm:cxn modelId="{D305DAE4-E336-4E43-A85B-0EF530E36062}" type="presOf" srcId="{5B4EFC1E-D3C7-448B-889B-7DF47330E721}" destId="{5AA7DDEF-DFC7-4679-8BBE-514B04C35A17}" srcOrd="0" destOrd="0" presId="urn:microsoft.com/office/officeart/2005/8/layout/hierarchy6"/>
    <dgm:cxn modelId="{5116C9E9-AF9A-468A-A82C-6BEC81E2620F}" type="presOf" srcId="{47E25443-45FC-4820-88DC-ACC86902B935}" destId="{14F4731A-AD7D-4165-9C17-6B49FFDA28C6}" srcOrd="0" destOrd="0" presId="urn:microsoft.com/office/officeart/2005/8/layout/hierarchy6"/>
    <dgm:cxn modelId="{1BA399EB-8DEF-498B-9D29-8E45985D2089}" type="presOf" srcId="{CC2D220C-DD79-4E63-A315-10F68E51D169}" destId="{D3E28376-016E-42FF-97C5-DF11FAF85626}" srcOrd="0" destOrd="0" presId="urn:microsoft.com/office/officeart/2005/8/layout/hierarchy6"/>
    <dgm:cxn modelId="{7B46ADEC-7005-4EB1-BA15-CF8DB4A84C4E}" type="presOf" srcId="{690601B0-1D5E-472F-9DB4-E919FE6AAEE0}" destId="{ED13EFEB-EAE5-4FB1-A63A-3130BCD958A5}" srcOrd="0" destOrd="0" presId="urn:microsoft.com/office/officeart/2005/8/layout/hierarchy6"/>
    <dgm:cxn modelId="{748BE1F3-8AB1-46BF-AF72-8F1AB3D16DBE}" type="presOf" srcId="{CBAC62D9-217B-41E6-AF6F-115FD298E045}" destId="{B809F382-7FA2-4F31-AF14-6DF67B114388}" srcOrd="0" destOrd="0" presId="urn:microsoft.com/office/officeart/2005/8/layout/hierarchy6"/>
    <dgm:cxn modelId="{BA92D4F5-F8C3-4FAE-A514-543F9A95A980}" srcId="{149C4231-0CF6-4572-AB0F-F000AD72557B}" destId="{0939C941-C565-407B-BD97-E693325B7B9F}" srcOrd="1" destOrd="0" parTransId="{80639D30-4BF2-4DCA-AE3C-E7CED0270F10}" sibTransId="{FC9EAB95-5BCD-4AE4-BC28-3AF8AB114E10}"/>
    <dgm:cxn modelId="{0F4A4AF6-9512-46E9-B678-A9E747CC013A}" type="presOf" srcId="{80639D30-4BF2-4DCA-AE3C-E7CED0270F10}" destId="{89EEB055-0D6E-4369-A9B3-E1ADA1A210FB}" srcOrd="0" destOrd="0" presId="urn:microsoft.com/office/officeart/2005/8/layout/hierarchy6"/>
    <dgm:cxn modelId="{4AC79DF8-D6CF-445C-A9F6-B804BC1B43F7}" type="presOf" srcId="{D19B5BA7-C9DC-4398-A6F6-4780F5B2120B}" destId="{A0F29F9B-B3E1-4D3A-B908-C6C39C16C587}" srcOrd="0" destOrd="0" presId="urn:microsoft.com/office/officeart/2005/8/layout/hierarchy6"/>
    <dgm:cxn modelId="{5855E201-8E9F-4E97-BF4A-CE465D4CA01C}" type="presParOf" srcId="{463204AC-46C5-40D4-AD9F-EFF37E0D70E6}" destId="{F35EFF49-5C98-4475-9C84-B89A1A6B6BD1}" srcOrd="0" destOrd="0" presId="urn:microsoft.com/office/officeart/2005/8/layout/hierarchy6"/>
    <dgm:cxn modelId="{4015CE38-CC7B-4D27-B3EE-5703C37D048E}" type="presParOf" srcId="{F35EFF49-5C98-4475-9C84-B89A1A6B6BD1}" destId="{3ECECAAE-7891-48ED-AD94-5531A1FEDF80}" srcOrd="0" destOrd="0" presId="urn:microsoft.com/office/officeart/2005/8/layout/hierarchy6"/>
    <dgm:cxn modelId="{0A2B0B1C-1ABF-4EB5-84F0-DE0C240657EF}" type="presParOf" srcId="{3ECECAAE-7891-48ED-AD94-5531A1FEDF80}" destId="{A3288BEC-59FF-4C87-B289-B61493EF415D}" srcOrd="0" destOrd="0" presId="urn:microsoft.com/office/officeart/2005/8/layout/hierarchy6"/>
    <dgm:cxn modelId="{A229C9DF-F96D-4790-8C84-FC7B91CA8AC2}" type="presParOf" srcId="{A3288BEC-59FF-4C87-B289-B61493EF415D}" destId="{F00AB433-11F1-408C-B7BC-5E871B67BBD5}" srcOrd="0" destOrd="0" presId="urn:microsoft.com/office/officeart/2005/8/layout/hierarchy6"/>
    <dgm:cxn modelId="{F0415696-4867-4D70-8A18-DE0D8ACCD4DF}" type="presParOf" srcId="{A3288BEC-59FF-4C87-B289-B61493EF415D}" destId="{8550571F-6DEA-4947-B4B0-46F5172E6504}" srcOrd="1" destOrd="0" presId="urn:microsoft.com/office/officeart/2005/8/layout/hierarchy6"/>
    <dgm:cxn modelId="{629886A8-4E7B-4AA4-8D82-E1386E9D6DC8}" type="presParOf" srcId="{8550571F-6DEA-4947-B4B0-46F5172E6504}" destId="{C7ECEEDA-33A1-4FBC-9E1D-AF2AB94ABBE0}" srcOrd="0" destOrd="0" presId="urn:microsoft.com/office/officeart/2005/8/layout/hierarchy6"/>
    <dgm:cxn modelId="{DC4D528E-CB92-497F-A503-C36B70D39679}" type="presParOf" srcId="{8550571F-6DEA-4947-B4B0-46F5172E6504}" destId="{23ACC5F0-BB97-412A-B924-1992B2346725}" srcOrd="1" destOrd="0" presId="urn:microsoft.com/office/officeart/2005/8/layout/hierarchy6"/>
    <dgm:cxn modelId="{78B0E315-6595-4087-8957-881AAEF23389}" type="presParOf" srcId="{23ACC5F0-BB97-412A-B924-1992B2346725}" destId="{F7F0A09F-9DE9-4F4B-9D79-05AE5DA05FBF}" srcOrd="0" destOrd="0" presId="urn:microsoft.com/office/officeart/2005/8/layout/hierarchy6"/>
    <dgm:cxn modelId="{E3EE5623-E1F2-4811-AF00-CEC2C152D595}" type="presParOf" srcId="{23ACC5F0-BB97-412A-B924-1992B2346725}" destId="{1CCBFFF4-F45D-432A-A7D4-28FC4221A817}" srcOrd="1" destOrd="0" presId="urn:microsoft.com/office/officeart/2005/8/layout/hierarchy6"/>
    <dgm:cxn modelId="{86F3725C-6CBB-4BE0-A247-D5F4F0E2DF44}" type="presParOf" srcId="{1CCBFFF4-F45D-432A-A7D4-28FC4221A817}" destId="{9E8B8DE4-856D-4032-9BD2-C41E7417CC64}" srcOrd="0" destOrd="0" presId="urn:microsoft.com/office/officeart/2005/8/layout/hierarchy6"/>
    <dgm:cxn modelId="{BCABBA99-AEB6-4054-8461-45F56361623E}" type="presParOf" srcId="{1CCBFFF4-F45D-432A-A7D4-28FC4221A817}" destId="{7AA0DF6D-C9DF-40EF-989C-A3552782D06F}" srcOrd="1" destOrd="0" presId="urn:microsoft.com/office/officeart/2005/8/layout/hierarchy6"/>
    <dgm:cxn modelId="{597ED8E6-C910-4EA3-86F8-21869CDB7989}" type="presParOf" srcId="{7AA0DF6D-C9DF-40EF-989C-A3552782D06F}" destId="{2C682188-2C57-4E47-9136-C193214434E8}" srcOrd="0" destOrd="0" presId="urn:microsoft.com/office/officeart/2005/8/layout/hierarchy6"/>
    <dgm:cxn modelId="{AC5042D3-5F97-488E-99F0-50F959C697BF}" type="presParOf" srcId="{7AA0DF6D-C9DF-40EF-989C-A3552782D06F}" destId="{504AE920-BBF9-4267-AEC4-A40E83246C72}" srcOrd="1" destOrd="0" presId="urn:microsoft.com/office/officeart/2005/8/layout/hierarchy6"/>
    <dgm:cxn modelId="{F4737BF9-A8C1-4C8F-8163-2CB34FE49C96}" type="presParOf" srcId="{504AE920-BBF9-4267-AEC4-A40E83246C72}" destId="{A6B18E98-8FB3-4387-9A78-3B5D9ADE4610}" srcOrd="0" destOrd="0" presId="urn:microsoft.com/office/officeart/2005/8/layout/hierarchy6"/>
    <dgm:cxn modelId="{C52B000A-C5A0-4416-AB9C-D08005AF61FE}" type="presParOf" srcId="{504AE920-BBF9-4267-AEC4-A40E83246C72}" destId="{43F39FC2-406A-4121-A003-592F0FCDFCA3}" srcOrd="1" destOrd="0" presId="urn:microsoft.com/office/officeart/2005/8/layout/hierarchy6"/>
    <dgm:cxn modelId="{67FEA0EC-5FDC-402A-B471-ACEF6AB21663}" type="presParOf" srcId="{43F39FC2-406A-4121-A003-592F0FCDFCA3}" destId="{A675BC10-A62E-445D-AB30-C654BF04D446}" srcOrd="0" destOrd="0" presId="urn:microsoft.com/office/officeart/2005/8/layout/hierarchy6"/>
    <dgm:cxn modelId="{AAFA5548-E690-48B3-A31C-17E53467A9BB}" type="presParOf" srcId="{43F39FC2-406A-4121-A003-592F0FCDFCA3}" destId="{B0F4FEBD-2C72-4C98-B673-DF6F5A3F56AA}" srcOrd="1" destOrd="0" presId="urn:microsoft.com/office/officeart/2005/8/layout/hierarchy6"/>
    <dgm:cxn modelId="{E3117A52-D4A8-4548-9320-FFAAAA2F5CF4}" type="presParOf" srcId="{504AE920-BBF9-4267-AEC4-A40E83246C72}" destId="{54FE9ADA-BE46-4493-A326-6020EEA61BAC}" srcOrd="2" destOrd="0" presId="urn:microsoft.com/office/officeart/2005/8/layout/hierarchy6"/>
    <dgm:cxn modelId="{89A7904C-0B38-4D7B-A9D6-53F7429C97F4}" type="presParOf" srcId="{504AE920-BBF9-4267-AEC4-A40E83246C72}" destId="{F96B62F8-F788-4B23-9F44-527DA4361C9D}" srcOrd="3" destOrd="0" presId="urn:microsoft.com/office/officeart/2005/8/layout/hierarchy6"/>
    <dgm:cxn modelId="{97E01927-5AEA-4938-8A92-EC8AA148E995}" type="presParOf" srcId="{F96B62F8-F788-4B23-9F44-527DA4361C9D}" destId="{C600B4F7-9AE5-4DCD-BA09-46D7AD4F57B1}" srcOrd="0" destOrd="0" presId="urn:microsoft.com/office/officeart/2005/8/layout/hierarchy6"/>
    <dgm:cxn modelId="{313E23D6-E810-475C-AFFB-3F788A2297B9}" type="presParOf" srcId="{F96B62F8-F788-4B23-9F44-527DA4361C9D}" destId="{EC96CB6B-ADD4-45BD-A0A0-0B8FB683C2FC}" srcOrd="1" destOrd="0" presId="urn:microsoft.com/office/officeart/2005/8/layout/hierarchy6"/>
    <dgm:cxn modelId="{218F8B2E-43B8-4A05-A8E2-86B79706B56E}" type="presParOf" srcId="{1CCBFFF4-F45D-432A-A7D4-28FC4221A817}" destId="{89EEB055-0D6E-4369-A9B3-E1ADA1A210FB}" srcOrd="2" destOrd="0" presId="urn:microsoft.com/office/officeart/2005/8/layout/hierarchy6"/>
    <dgm:cxn modelId="{CECB0180-E5ED-4F71-B61A-C3F24C647BE4}" type="presParOf" srcId="{1CCBFFF4-F45D-432A-A7D4-28FC4221A817}" destId="{3835C530-2910-4D58-88A3-8007EA7C9C61}" srcOrd="3" destOrd="0" presId="urn:microsoft.com/office/officeart/2005/8/layout/hierarchy6"/>
    <dgm:cxn modelId="{8807DD3E-230E-4D34-BBFE-8851A9E2A22C}" type="presParOf" srcId="{3835C530-2910-4D58-88A3-8007EA7C9C61}" destId="{7975FB82-89E5-48AD-BFE5-06265043239F}" srcOrd="0" destOrd="0" presId="urn:microsoft.com/office/officeart/2005/8/layout/hierarchy6"/>
    <dgm:cxn modelId="{0B99999C-2002-4CC2-B07A-E5DD8F33ABEA}" type="presParOf" srcId="{3835C530-2910-4D58-88A3-8007EA7C9C61}" destId="{E1D9565F-299D-46FB-B146-D5C363A67A5D}" srcOrd="1" destOrd="0" presId="urn:microsoft.com/office/officeart/2005/8/layout/hierarchy6"/>
    <dgm:cxn modelId="{27FA48CB-47A0-4AE9-88E4-2A537DC8E9EB}" type="presParOf" srcId="{E1D9565F-299D-46FB-B146-D5C363A67A5D}" destId="{14F4731A-AD7D-4165-9C17-6B49FFDA28C6}" srcOrd="0" destOrd="0" presId="urn:microsoft.com/office/officeart/2005/8/layout/hierarchy6"/>
    <dgm:cxn modelId="{BBE3AA5A-2114-4D4E-A5C9-3F43B0CE5795}" type="presParOf" srcId="{E1D9565F-299D-46FB-B146-D5C363A67A5D}" destId="{3CF0C79D-8A89-4C05-855F-AD0EA6CA0430}" srcOrd="1" destOrd="0" presId="urn:microsoft.com/office/officeart/2005/8/layout/hierarchy6"/>
    <dgm:cxn modelId="{7C62302E-6B16-46E3-AB5C-324F53F5A8CE}" type="presParOf" srcId="{3CF0C79D-8A89-4C05-855F-AD0EA6CA0430}" destId="{ED13EFEB-EAE5-4FB1-A63A-3130BCD958A5}" srcOrd="0" destOrd="0" presId="urn:microsoft.com/office/officeart/2005/8/layout/hierarchy6"/>
    <dgm:cxn modelId="{0EC3CB74-BBD6-4C47-8518-8BB0DD695DF7}" type="presParOf" srcId="{3CF0C79D-8A89-4C05-855F-AD0EA6CA0430}" destId="{706BDE39-99B3-4761-9A1F-70F0EB881A46}" srcOrd="1" destOrd="0" presId="urn:microsoft.com/office/officeart/2005/8/layout/hierarchy6"/>
    <dgm:cxn modelId="{254C09B8-93B9-46FD-A6DB-A66A89BDE4E4}" type="presParOf" srcId="{706BDE39-99B3-4761-9A1F-70F0EB881A46}" destId="{D3E28376-016E-42FF-97C5-DF11FAF85626}" srcOrd="0" destOrd="0" presId="urn:microsoft.com/office/officeart/2005/8/layout/hierarchy6"/>
    <dgm:cxn modelId="{AF4C8832-28A4-4079-A744-9C2A2EFA7C84}" type="presParOf" srcId="{706BDE39-99B3-4761-9A1F-70F0EB881A46}" destId="{2CDF48B5-286D-4353-BC4B-902540D3550C}" srcOrd="1" destOrd="0" presId="urn:microsoft.com/office/officeart/2005/8/layout/hierarchy6"/>
    <dgm:cxn modelId="{E95D0336-F7CE-487D-9ACC-6FD5D34CD0AB}" type="presParOf" srcId="{2CDF48B5-286D-4353-BC4B-902540D3550C}" destId="{B809F382-7FA2-4F31-AF14-6DF67B114388}" srcOrd="0" destOrd="0" presId="urn:microsoft.com/office/officeart/2005/8/layout/hierarchy6"/>
    <dgm:cxn modelId="{1B87A03F-FF98-4D19-A625-AA2EEFBF9465}" type="presParOf" srcId="{2CDF48B5-286D-4353-BC4B-902540D3550C}" destId="{B1094B14-E936-4CF1-9BB8-2351A58365B4}" srcOrd="1" destOrd="0" presId="urn:microsoft.com/office/officeart/2005/8/layout/hierarchy6"/>
    <dgm:cxn modelId="{3A3FFB47-E14C-4E85-B476-5AD134B66806}" type="presParOf" srcId="{706BDE39-99B3-4761-9A1F-70F0EB881A46}" destId="{5AA7DDEF-DFC7-4679-8BBE-514B04C35A17}" srcOrd="2" destOrd="0" presId="urn:microsoft.com/office/officeart/2005/8/layout/hierarchy6"/>
    <dgm:cxn modelId="{F49FED80-9CCA-403F-A7A7-21E81CA1013F}" type="presParOf" srcId="{706BDE39-99B3-4761-9A1F-70F0EB881A46}" destId="{18B32ED1-A502-499E-A9C8-E17C869DAE5E}" srcOrd="3" destOrd="0" presId="urn:microsoft.com/office/officeart/2005/8/layout/hierarchy6"/>
    <dgm:cxn modelId="{423CCE38-F350-4D46-BD10-A9054E2632F2}" type="presParOf" srcId="{18B32ED1-A502-499E-A9C8-E17C869DAE5E}" destId="{081347FD-970A-4F6D-8BAE-9D916717230F}" srcOrd="0" destOrd="0" presId="urn:microsoft.com/office/officeart/2005/8/layout/hierarchy6"/>
    <dgm:cxn modelId="{3F597E09-DA7D-42C2-BC22-147A9B17B1EE}" type="presParOf" srcId="{18B32ED1-A502-499E-A9C8-E17C869DAE5E}" destId="{C9E4F93B-6668-4E69-BA59-FF61E39FED5D}" srcOrd="1" destOrd="0" presId="urn:microsoft.com/office/officeart/2005/8/layout/hierarchy6"/>
    <dgm:cxn modelId="{48936735-B2DE-4EE0-9270-2830F2A3641A}" type="presParOf" srcId="{C9E4F93B-6668-4E69-BA59-FF61E39FED5D}" destId="{7898D93B-7408-4EE4-ADEF-CA1ACD749FCF}" srcOrd="0" destOrd="0" presId="urn:microsoft.com/office/officeart/2005/8/layout/hierarchy6"/>
    <dgm:cxn modelId="{48B4CB92-945E-4C47-8F03-7B333EAF8D90}" type="presParOf" srcId="{C9E4F93B-6668-4E69-BA59-FF61E39FED5D}" destId="{7B46E2A2-C390-4848-A92E-C88F231DE9C1}" srcOrd="1" destOrd="0" presId="urn:microsoft.com/office/officeart/2005/8/layout/hierarchy6"/>
    <dgm:cxn modelId="{8D435527-7081-4790-85E6-3131F16EBA28}" type="presParOf" srcId="{7B46E2A2-C390-4848-A92E-C88F231DE9C1}" destId="{46CE13C6-2B0F-4C9D-9FD6-96DC519EDA25}" srcOrd="0" destOrd="0" presId="urn:microsoft.com/office/officeart/2005/8/layout/hierarchy6"/>
    <dgm:cxn modelId="{F295C297-61D4-4FCF-9037-F6AF9F4DD27C}" type="presParOf" srcId="{7B46E2A2-C390-4848-A92E-C88F231DE9C1}" destId="{BF9838ED-D151-4FCC-AE3C-B5FAE42CC4E8}" srcOrd="1" destOrd="0" presId="urn:microsoft.com/office/officeart/2005/8/layout/hierarchy6"/>
    <dgm:cxn modelId="{49AFC397-592F-48F5-A1B0-F80B936B06E6}" type="presParOf" srcId="{E1D9565F-299D-46FB-B146-D5C363A67A5D}" destId="{DB8C0E54-7702-43E4-95A7-90DD08F5F8DA}" srcOrd="2" destOrd="0" presId="urn:microsoft.com/office/officeart/2005/8/layout/hierarchy6"/>
    <dgm:cxn modelId="{1E991467-C29E-4647-ADA0-238F6114FA18}" type="presParOf" srcId="{E1D9565F-299D-46FB-B146-D5C363A67A5D}" destId="{45A3EAF3-7AEB-423C-9385-2C043CE9D851}" srcOrd="3" destOrd="0" presId="urn:microsoft.com/office/officeart/2005/8/layout/hierarchy6"/>
    <dgm:cxn modelId="{61C21D6C-82C3-4529-9144-EA104669705F}" type="presParOf" srcId="{45A3EAF3-7AEB-423C-9385-2C043CE9D851}" destId="{EA4B7EA8-C39E-4FB2-8B65-F4B37D0D7854}" srcOrd="0" destOrd="0" presId="urn:microsoft.com/office/officeart/2005/8/layout/hierarchy6"/>
    <dgm:cxn modelId="{70136ED8-ECCF-4A1A-8A08-A746B6F88235}" type="presParOf" srcId="{45A3EAF3-7AEB-423C-9385-2C043CE9D851}" destId="{C4001A48-26CE-4466-9D1E-C020190F718F}" srcOrd="1" destOrd="0" presId="urn:microsoft.com/office/officeart/2005/8/layout/hierarchy6"/>
    <dgm:cxn modelId="{8E63E743-D574-4A0B-9882-53D94EC45EC1}" type="presParOf" srcId="{C4001A48-26CE-4466-9D1E-C020190F718F}" destId="{135EA9F9-6942-424D-BC44-D5AB8D6DB146}" srcOrd="0" destOrd="0" presId="urn:microsoft.com/office/officeart/2005/8/layout/hierarchy6"/>
    <dgm:cxn modelId="{E663191C-2F1C-4A4E-9C14-88C0340406B2}" type="presParOf" srcId="{C4001A48-26CE-4466-9D1E-C020190F718F}" destId="{F55E2D6B-C67A-4E59-8066-2B5FEDCE0E1B}" srcOrd="1" destOrd="0" presId="urn:microsoft.com/office/officeart/2005/8/layout/hierarchy6"/>
    <dgm:cxn modelId="{A3DB64D6-320B-4A1C-A004-8B8DBF273881}" type="presParOf" srcId="{F55E2D6B-C67A-4E59-8066-2B5FEDCE0E1B}" destId="{1571DD3F-9F50-4960-9D46-EEBA59124904}" srcOrd="0" destOrd="0" presId="urn:microsoft.com/office/officeart/2005/8/layout/hierarchy6"/>
    <dgm:cxn modelId="{7A858EA9-A7B4-4DCD-8A1C-2281178647F8}" type="presParOf" srcId="{F55E2D6B-C67A-4E59-8066-2B5FEDCE0E1B}" destId="{AD28BF59-8A3D-448B-8B4E-8F202A246EA4}" srcOrd="1" destOrd="0" presId="urn:microsoft.com/office/officeart/2005/8/layout/hierarchy6"/>
    <dgm:cxn modelId="{FFF58642-13E6-4CE2-89D9-B684539F2077}" type="presParOf" srcId="{E1D9565F-299D-46FB-B146-D5C363A67A5D}" destId="{87E7996C-D9CD-4AD8-B491-F70D5C28D1EC}" srcOrd="4" destOrd="0" presId="urn:microsoft.com/office/officeart/2005/8/layout/hierarchy6"/>
    <dgm:cxn modelId="{CE7F1816-06FA-4D06-BACB-0B08E628719E}" type="presParOf" srcId="{E1D9565F-299D-46FB-B146-D5C363A67A5D}" destId="{1C88807A-108A-46F7-B963-CD917DCC95CA}" srcOrd="5" destOrd="0" presId="urn:microsoft.com/office/officeart/2005/8/layout/hierarchy6"/>
    <dgm:cxn modelId="{842D3523-2052-43B6-BCD2-7F39E7E9F59D}" type="presParOf" srcId="{1C88807A-108A-46F7-B963-CD917DCC95CA}" destId="{9A006013-ED5B-4260-90EB-4A79DAE3FCB9}" srcOrd="0" destOrd="0" presId="urn:microsoft.com/office/officeart/2005/8/layout/hierarchy6"/>
    <dgm:cxn modelId="{736C58D7-0F00-4D6A-96ED-5546626B7631}" type="presParOf" srcId="{1C88807A-108A-46F7-B963-CD917DCC95CA}" destId="{9F606B2B-EA83-4555-BADD-0BDC9D17A60B}" srcOrd="1" destOrd="0" presId="urn:microsoft.com/office/officeart/2005/8/layout/hierarchy6"/>
    <dgm:cxn modelId="{5901D0D8-7335-47E2-8B30-C758BADF23E4}" type="presParOf" srcId="{E1D9565F-299D-46FB-B146-D5C363A67A5D}" destId="{E755233E-AD93-446F-AC6E-24DC03D73648}" srcOrd="6" destOrd="0" presId="urn:microsoft.com/office/officeart/2005/8/layout/hierarchy6"/>
    <dgm:cxn modelId="{CC515976-D87E-4A30-8178-8A2EB580D368}" type="presParOf" srcId="{E1D9565F-299D-46FB-B146-D5C363A67A5D}" destId="{870B742D-DF6E-444E-9D38-AF1C8A6CD0E8}" srcOrd="7" destOrd="0" presId="urn:microsoft.com/office/officeart/2005/8/layout/hierarchy6"/>
    <dgm:cxn modelId="{A461D3B9-664F-4298-9EAE-9D0F437594B5}" type="presParOf" srcId="{870B742D-DF6E-444E-9D38-AF1C8A6CD0E8}" destId="{788154EA-D61F-42E6-9197-8C5C3B16C61E}" srcOrd="0" destOrd="0" presId="urn:microsoft.com/office/officeart/2005/8/layout/hierarchy6"/>
    <dgm:cxn modelId="{A4A11FFE-C567-4F38-8305-569DD58CA736}" type="presParOf" srcId="{870B742D-DF6E-444E-9D38-AF1C8A6CD0E8}" destId="{48981298-2A4C-4177-A6AC-DFB885BA0C66}" srcOrd="1" destOrd="0" presId="urn:microsoft.com/office/officeart/2005/8/layout/hierarchy6"/>
    <dgm:cxn modelId="{A95EE6FB-006E-4BC6-B6D0-7F76D359CA6B}" type="presParOf" srcId="{48981298-2A4C-4177-A6AC-DFB885BA0C66}" destId="{AC056D58-8EC3-4CB2-BA19-44DDE710BDBA}" srcOrd="0" destOrd="0" presId="urn:microsoft.com/office/officeart/2005/8/layout/hierarchy6"/>
    <dgm:cxn modelId="{3D6969FE-F482-4F5F-B6A0-721230E15910}" type="presParOf" srcId="{48981298-2A4C-4177-A6AC-DFB885BA0C66}" destId="{4ADA4BF5-8B99-4DBF-947A-D7F2D14CEC93}" srcOrd="1" destOrd="0" presId="urn:microsoft.com/office/officeart/2005/8/layout/hierarchy6"/>
    <dgm:cxn modelId="{5E265A73-0A3E-43D3-BE6E-5A28F89C569E}" type="presParOf" srcId="{4ADA4BF5-8B99-4DBF-947A-D7F2D14CEC93}" destId="{95B9BAE2-02FA-43CA-BAD9-60F3CE5DE424}" srcOrd="0" destOrd="0" presId="urn:microsoft.com/office/officeart/2005/8/layout/hierarchy6"/>
    <dgm:cxn modelId="{689190C5-C76A-44EB-80E1-B2953492A345}" type="presParOf" srcId="{4ADA4BF5-8B99-4DBF-947A-D7F2D14CEC93}" destId="{9A2DBAAE-597E-44DA-A830-FF2771EC3588}" srcOrd="1" destOrd="0" presId="urn:microsoft.com/office/officeart/2005/8/layout/hierarchy6"/>
    <dgm:cxn modelId="{650F59E5-D093-49F5-B2AD-304AF23067A7}" type="presParOf" srcId="{9A2DBAAE-597E-44DA-A830-FF2771EC3588}" destId="{3551A560-1B48-494F-A561-0F2CF3C2F31F}" srcOrd="0" destOrd="0" presId="urn:microsoft.com/office/officeart/2005/8/layout/hierarchy6"/>
    <dgm:cxn modelId="{897403E2-E666-4575-9D78-29498304FB15}" type="presParOf" srcId="{9A2DBAAE-597E-44DA-A830-FF2771EC3588}" destId="{4AD9D137-9BDB-440D-A317-92E2142CF039}" srcOrd="1" destOrd="0" presId="urn:microsoft.com/office/officeart/2005/8/layout/hierarchy6"/>
    <dgm:cxn modelId="{980EA284-02D2-4FA9-A043-80959EDD87A3}" type="presParOf" srcId="{4AD9D137-9BDB-440D-A317-92E2142CF039}" destId="{D6BDD0DD-A9C6-43FE-B761-5651AACD9E21}" srcOrd="0" destOrd="0" presId="urn:microsoft.com/office/officeart/2005/8/layout/hierarchy6"/>
    <dgm:cxn modelId="{5DDF9EC9-568B-4C1C-8A70-D1B8A0B7FFC4}" type="presParOf" srcId="{4AD9D137-9BDB-440D-A317-92E2142CF039}" destId="{295C744C-58BC-44D1-965D-8B297E6B0C67}" srcOrd="1" destOrd="0" presId="urn:microsoft.com/office/officeart/2005/8/layout/hierarchy6"/>
    <dgm:cxn modelId="{61DC8CFD-81E4-47F8-97BC-13A1A6C3B6AF}" type="presParOf" srcId="{1CCBFFF4-F45D-432A-A7D4-28FC4221A817}" destId="{6331EA54-EBDB-4630-9B72-839349DDF61E}" srcOrd="4" destOrd="0" presId="urn:microsoft.com/office/officeart/2005/8/layout/hierarchy6"/>
    <dgm:cxn modelId="{A75E7B13-D293-477E-86BD-34C67E5C8D1B}" type="presParOf" srcId="{1CCBFFF4-F45D-432A-A7D4-28FC4221A817}" destId="{13531698-9DF5-4226-B66E-481593026062}" srcOrd="5" destOrd="0" presId="urn:microsoft.com/office/officeart/2005/8/layout/hierarchy6"/>
    <dgm:cxn modelId="{024C9A27-2850-4C3D-BD46-B70A97B5CEF0}" type="presParOf" srcId="{13531698-9DF5-4226-B66E-481593026062}" destId="{D88269AE-2081-4AB7-B115-45B171C80657}" srcOrd="0" destOrd="0" presId="urn:microsoft.com/office/officeart/2005/8/layout/hierarchy6"/>
    <dgm:cxn modelId="{5C852EDE-1C6D-49D2-AB0F-3C35E8C5608C}" type="presParOf" srcId="{13531698-9DF5-4226-B66E-481593026062}" destId="{9A83AA8C-975A-457A-93B5-E8401E6E8289}" srcOrd="1" destOrd="0" presId="urn:microsoft.com/office/officeart/2005/8/layout/hierarchy6"/>
    <dgm:cxn modelId="{D998A7D0-ECF9-4367-B8A3-C64FEB9BD331}" type="presParOf" srcId="{9A83AA8C-975A-457A-93B5-E8401E6E8289}" destId="{D3762649-2B55-44D6-BB89-912B4AC4E8A5}" srcOrd="0" destOrd="0" presId="urn:microsoft.com/office/officeart/2005/8/layout/hierarchy6"/>
    <dgm:cxn modelId="{A8F6E109-1DE4-4CBB-8A29-9874EE32AF98}" type="presParOf" srcId="{9A83AA8C-975A-457A-93B5-E8401E6E8289}" destId="{747E2CDA-996E-4140-9DCD-ED52E71ADBFD}" srcOrd="1" destOrd="0" presId="urn:microsoft.com/office/officeart/2005/8/layout/hierarchy6"/>
    <dgm:cxn modelId="{7578C74B-D7BE-44F4-8987-F20B112FC8F7}" type="presParOf" srcId="{747E2CDA-996E-4140-9DCD-ED52E71ADBFD}" destId="{170B5CDE-D5C2-419D-9AC1-301803224292}" srcOrd="0" destOrd="0" presId="urn:microsoft.com/office/officeart/2005/8/layout/hierarchy6"/>
    <dgm:cxn modelId="{D935284E-0B17-422E-AE12-5CBACF1D28CA}" type="presParOf" srcId="{747E2CDA-996E-4140-9DCD-ED52E71ADBFD}" destId="{2A080C3F-54EE-4405-BC02-D9578B8BE42C}" srcOrd="1" destOrd="0" presId="urn:microsoft.com/office/officeart/2005/8/layout/hierarchy6"/>
    <dgm:cxn modelId="{6268CF8D-7E0B-4AE4-8DB1-6CA1BD2AAD53}" type="presParOf" srcId="{2A080C3F-54EE-4405-BC02-D9578B8BE42C}" destId="{571556EB-E9D2-47AE-9FCB-7D0C3FE214E4}" srcOrd="0" destOrd="0" presId="urn:microsoft.com/office/officeart/2005/8/layout/hierarchy6"/>
    <dgm:cxn modelId="{956EC67D-C7E1-4894-9D1E-74A3CBA4C08D}" type="presParOf" srcId="{2A080C3F-54EE-4405-BC02-D9578B8BE42C}" destId="{40FD996F-B0AF-4BB1-823F-748B5F229021}" srcOrd="1" destOrd="0" presId="urn:microsoft.com/office/officeart/2005/8/layout/hierarchy6"/>
    <dgm:cxn modelId="{CA561F91-6878-47D4-A1BA-9D9FFE1E05AC}" type="presParOf" srcId="{40FD996F-B0AF-4BB1-823F-748B5F229021}" destId="{A0F29F9B-B3E1-4D3A-B908-C6C39C16C587}" srcOrd="0" destOrd="0" presId="urn:microsoft.com/office/officeart/2005/8/layout/hierarchy6"/>
    <dgm:cxn modelId="{001CC55F-482A-40DD-A940-99FA78F9ABFB}" type="presParOf" srcId="{40FD996F-B0AF-4BB1-823F-748B5F229021}" destId="{00A791D6-D344-4B11-8F7A-9DB0D0790D22}" srcOrd="1" destOrd="0" presId="urn:microsoft.com/office/officeart/2005/8/layout/hierarchy6"/>
    <dgm:cxn modelId="{B2884A5F-D126-41E7-8859-DB9777AC522D}" type="presParOf" srcId="{00A791D6-D344-4B11-8F7A-9DB0D0790D22}" destId="{3B1E3A71-FAF6-422E-A772-4418ADCCACEF}" srcOrd="0" destOrd="0" presId="urn:microsoft.com/office/officeart/2005/8/layout/hierarchy6"/>
    <dgm:cxn modelId="{CA2AC610-D37A-479E-89E2-2CE0AE06BF51}" type="presParOf" srcId="{00A791D6-D344-4B11-8F7A-9DB0D0790D22}" destId="{1C875F3D-FE85-4653-836F-37F2BFE094ED}" srcOrd="1" destOrd="0" presId="urn:microsoft.com/office/officeart/2005/8/layout/hierarchy6"/>
    <dgm:cxn modelId="{109970A4-04C5-4EC9-9CC0-0BE866AAA936}" type="presParOf" srcId="{1C875F3D-FE85-4653-836F-37F2BFE094ED}" destId="{F47BBB83-34DA-4511-90E6-F883C17B5BEF}" srcOrd="0" destOrd="0" presId="urn:microsoft.com/office/officeart/2005/8/layout/hierarchy6"/>
    <dgm:cxn modelId="{C792F1BF-17E7-4BCB-A3BB-27635D9E8C1A}" type="presParOf" srcId="{1C875F3D-FE85-4653-836F-37F2BFE094ED}" destId="{ABFE7EE6-AA35-46AD-830D-02AB36D7C2C4}" srcOrd="1" destOrd="0" presId="urn:microsoft.com/office/officeart/2005/8/layout/hierarchy6"/>
    <dgm:cxn modelId="{CE2B2A57-FB24-4953-86CE-112EF16D5E22}" type="presParOf" srcId="{463204AC-46C5-40D4-AD9F-EFF37E0D70E6}" destId="{4005558D-C733-47D4-8582-8530D0238638}"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0AB433-11F1-408C-B7BC-5E871B67BBD5}">
      <dsp:nvSpPr>
        <dsp:cNvPr id="0" name=""/>
        <dsp:cNvSpPr/>
      </dsp:nvSpPr>
      <dsp:spPr>
        <a:xfrm>
          <a:off x="4521494" y="0"/>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Assistant Director</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Children's Social Care</a:t>
          </a:r>
        </a:p>
      </dsp:txBody>
      <dsp:txXfrm>
        <a:off x="4539741" y="18247"/>
        <a:ext cx="897995" cy="586499"/>
      </dsp:txXfrm>
    </dsp:sp>
    <dsp:sp modelId="{C7ECEEDA-33A1-4FBC-9E1D-AF2AB94ABBE0}">
      <dsp:nvSpPr>
        <dsp:cNvPr id="0" name=""/>
        <dsp:cNvSpPr/>
      </dsp:nvSpPr>
      <dsp:spPr>
        <a:xfrm>
          <a:off x="4890762" y="577273"/>
          <a:ext cx="91440" cy="91440"/>
        </a:xfrm>
        <a:custGeom>
          <a:avLst/>
          <a:gdLst/>
          <a:ahLst/>
          <a:cxnLst/>
          <a:rect l="0" t="0" r="0" b="0"/>
          <a:pathLst>
            <a:path>
              <a:moveTo>
                <a:pt x="45720" y="0"/>
              </a:moveTo>
              <a:lnTo>
                <a:pt x="45720" y="22857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F0A09F-9DE9-4F4B-9D79-05AE5DA05FBF}">
      <dsp:nvSpPr>
        <dsp:cNvPr id="0" name=""/>
        <dsp:cNvSpPr/>
      </dsp:nvSpPr>
      <dsp:spPr>
        <a:xfrm>
          <a:off x="4469237" y="691413"/>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Head of Children’s Quality Assurance, Performance &amp; Youth Justice</a:t>
          </a:r>
        </a:p>
      </dsp:txBody>
      <dsp:txXfrm>
        <a:off x="4487484" y="709660"/>
        <a:ext cx="897995" cy="586499"/>
      </dsp:txXfrm>
    </dsp:sp>
    <dsp:sp modelId="{9E8B8DE4-856D-4032-9BD2-C41E7417CC64}">
      <dsp:nvSpPr>
        <dsp:cNvPr id="0" name=""/>
        <dsp:cNvSpPr/>
      </dsp:nvSpPr>
      <dsp:spPr>
        <a:xfrm>
          <a:off x="2564918" y="1314406"/>
          <a:ext cx="2371564" cy="1022337"/>
        </a:xfrm>
        <a:custGeom>
          <a:avLst/>
          <a:gdLst/>
          <a:ahLst/>
          <a:cxnLst/>
          <a:rect l="0" t="0" r="0" b="0"/>
          <a:pathLst>
            <a:path>
              <a:moveTo>
                <a:pt x="2259411" y="0"/>
              </a:moveTo>
              <a:lnTo>
                <a:pt x="2259411" y="504813"/>
              </a:lnTo>
              <a:lnTo>
                <a:pt x="0" y="504813"/>
              </a:lnTo>
              <a:lnTo>
                <a:pt x="0" y="10096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682188-2C57-4E47-9136-C193214434E8}">
      <dsp:nvSpPr>
        <dsp:cNvPr id="0" name=""/>
        <dsp:cNvSpPr/>
      </dsp:nvSpPr>
      <dsp:spPr>
        <a:xfrm>
          <a:off x="2097673" y="2336744"/>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Business Support &amp; Information Manager (Data analyst)</a:t>
          </a:r>
        </a:p>
      </dsp:txBody>
      <dsp:txXfrm>
        <a:off x="2115920" y="2354991"/>
        <a:ext cx="897995" cy="586499"/>
      </dsp:txXfrm>
    </dsp:sp>
    <dsp:sp modelId="{A6B18E98-8FB3-4387-9A78-3B5D9ADE4610}">
      <dsp:nvSpPr>
        <dsp:cNvPr id="0" name=""/>
        <dsp:cNvSpPr/>
      </dsp:nvSpPr>
      <dsp:spPr>
        <a:xfrm>
          <a:off x="472026" y="2959737"/>
          <a:ext cx="2092892" cy="550339"/>
        </a:xfrm>
        <a:custGeom>
          <a:avLst/>
          <a:gdLst/>
          <a:ahLst/>
          <a:cxnLst/>
          <a:rect l="0" t="0" r="0" b="0"/>
          <a:pathLst>
            <a:path>
              <a:moveTo>
                <a:pt x="1919694" y="0"/>
              </a:moveTo>
              <a:lnTo>
                <a:pt x="1919694" y="252398"/>
              </a:lnTo>
              <a:lnTo>
                <a:pt x="0" y="252398"/>
              </a:lnTo>
              <a:lnTo>
                <a:pt x="0" y="50479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675BC10-A62E-445D-AB30-C654BF04D446}">
      <dsp:nvSpPr>
        <dsp:cNvPr id="0" name=""/>
        <dsp:cNvSpPr/>
      </dsp:nvSpPr>
      <dsp:spPr>
        <a:xfrm>
          <a:off x="4781" y="3510077"/>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Business Support &amp; Information Officers</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x4</a:t>
          </a:r>
        </a:p>
      </dsp:txBody>
      <dsp:txXfrm>
        <a:off x="23028" y="3528324"/>
        <a:ext cx="897995" cy="586499"/>
      </dsp:txXfrm>
    </dsp:sp>
    <dsp:sp modelId="{54FE9ADA-BE46-4493-A326-6020EEA61BAC}">
      <dsp:nvSpPr>
        <dsp:cNvPr id="0" name=""/>
        <dsp:cNvSpPr/>
      </dsp:nvSpPr>
      <dsp:spPr>
        <a:xfrm>
          <a:off x="1625074" y="2959737"/>
          <a:ext cx="939844" cy="560724"/>
        </a:xfrm>
        <a:custGeom>
          <a:avLst/>
          <a:gdLst/>
          <a:ahLst/>
          <a:cxnLst/>
          <a:rect l="0" t="0" r="0" b="0"/>
          <a:pathLst>
            <a:path>
              <a:moveTo>
                <a:pt x="862067" y="0"/>
              </a:moveTo>
              <a:lnTo>
                <a:pt x="862067" y="257161"/>
              </a:lnTo>
              <a:lnTo>
                <a:pt x="0" y="257161"/>
              </a:lnTo>
              <a:lnTo>
                <a:pt x="0" y="51432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00B4F7-9AE5-4DCD-BA09-46D7AD4F57B1}">
      <dsp:nvSpPr>
        <dsp:cNvPr id="0" name=""/>
        <dsp:cNvSpPr/>
      </dsp:nvSpPr>
      <dsp:spPr>
        <a:xfrm>
          <a:off x="1157829" y="3520462"/>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Appropriate Adult volunteers</a:t>
          </a:r>
        </a:p>
      </dsp:txBody>
      <dsp:txXfrm>
        <a:off x="1176076" y="3538709"/>
        <a:ext cx="897995" cy="586499"/>
      </dsp:txXfrm>
    </dsp:sp>
    <dsp:sp modelId="{89EEB055-0D6E-4369-A9B3-E1ADA1A210FB}">
      <dsp:nvSpPr>
        <dsp:cNvPr id="0" name=""/>
        <dsp:cNvSpPr/>
      </dsp:nvSpPr>
      <dsp:spPr>
        <a:xfrm>
          <a:off x="4890762" y="1314406"/>
          <a:ext cx="91440" cy="181203"/>
        </a:xfrm>
        <a:custGeom>
          <a:avLst/>
          <a:gdLst/>
          <a:ahLst/>
          <a:cxnLst/>
          <a:rect l="0" t="0" r="0" b="0"/>
          <a:pathLst>
            <a:path>
              <a:moveTo>
                <a:pt x="45720" y="0"/>
              </a:moveTo>
              <a:lnTo>
                <a:pt x="45720" y="119050"/>
              </a:lnTo>
              <a:lnTo>
                <a:pt x="50417" y="119050"/>
              </a:lnTo>
              <a:lnTo>
                <a:pt x="50417" y="23810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75FB82-89E5-48AD-BFE5-06265043239F}">
      <dsp:nvSpPr>
        <dsp:cNvPr id="0" name=""/>
        <dsp:cNvSpPr/>
      </dsp:nvSpPr>
      <dsp:spPr>
        <a:xfrm>
          <a:off x="4487177" y="1495610"/>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YJT Operational Manager</a:t>
          </a:r>
        </a:p>
      </dsp:txBody>
      <dsp:txXfrm>
        <a:off x="4505424" y="1513857"/>
        <a:ext cx="897995" cy="586499"/>
      </dsp:txXfrm>
    </dsp:sp>
    <dsp:sp modelId="{14F4731A-AD7D-4165-9C17-6B49FFDA28C6}">
      <dsp:nvSpPr>
        <dsp:cNvPr id="0" name=""/>
        <dsp:cNvSpPr/>
      </dsp:nvSpPr>
      <dsp:spPr>
        <a:xfrm>
          <a:off x="3509631" y="2118603"/>
          <a:ext cx="1444791" cy="238811"/>
        </a:xfrm>
        <a:custGeom>
          <a:avLst/>
          <a:gdLst/>
          <a:ahLst/>
          <a:cxnLst/>
          <a:rect l="0" t="0" r="0" b="0"/>
          <a:pathLst>
            <a:path>
              <a:moveTo>
                <a:pt x="1397575" y="0"/>
              </a:moveTo>
              <a:lnTo>
                <a:pt x="1397575" y="109524"/>
              </a:lnTo>
              <a:lnTo>
                <a:pt x="0" y="109524"/>
              </a:lnTo>
              <a:lnTo>
                <a:pt x="0" y="21904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13EFEB-EAE5-4FB1-A63A-3130BCD958A5}">
      <dsp:nvSpPr>
        <dsp:cNvPr id="0" name=""/>
        <dsp:cNvSpPr/>
      </dsp:nvSpPr>
      <dsp:spPr>
        <a:xfrm>
          <a:off x="3042386" y="2357415"/>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Senior YOT Officer - YRP</a:t>
          </a:r>
        </a:p>
      </dsp:txBody>
      <dsp:txXfrm>
        <a:off x="3060633" y="2375662"/>
        <a:ext cx="897995" cy="586499"/>
      </dsp:txXfrm>
    </dsp:sp>
    <dsp:sp modelId="{D3E28376-016E-42FF-97C5-DF11FAF85626}">
      <dsp:nvSpPr>
        <dsp:cNvPr id="0" name=""/>
        <dsp:cNvSpPr/>
      </dsp:nvSpPr>
      <dsp:spPr>
        <a:xfrm>
          <a:off x="2902213" y="2980408"/>
          <a:ext cx="607418" cy="249197"/>
        </a:xfrm>
        <a:custGeom>
          <a:avLst/>
          <a:gdLst/>
          <a:ahLst/>
          <a:cxnLst/>
          <a:rect l="0" t="0" r="0" b="0"/>
          <a:pathLst>
            <a:path>
              <a:moveTo>
                <a:pt x="557151" y="0"/>
              </a:moveTo>
              <a:lnTo>
                <a:pt x="557151" y="114287"/>
              </a:lnTo>
              <a:lnTo>
                <a:pt x="0" y="114287"/>
              </a:lnTo>
              <a:lnTo>
                <a:pt x="0" y="2285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09F382-7FA2-4F31-AF14-6DF67B114388}">
      <dsp:nvSpPr>
        <dsp:cNvPr id="0" name=""/>
        <dsp:cNvSpPr/>
      </dsp:nvSpPr>
      <dsp:spPr>
        <a:xfrm>
          <a:off x="2434968" y="3229605"/>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YOT Officer</a:t>
          </a:r>
        </a:p>
      </dsp:txBody>
      <dsp:txXfrm>
        <a:off x="2453215" y="3247852"/>
        <a:ext cx="897995" cy="586499"/>
      </dsp:txXfrm>
    </dsp:sp>
    <dsp:sp modelId="{5AA7DDEF-DFC7-4679-8BBE-514B04C35A17}">
      <dsp:nvSpPr>
        <dsp:cNvPr id="0" name=""/>
        <dsp:cNvSpPr/>
      </dsp:nvSpPr>
      <dsp:spPr>
        <a:xfrm>
          <a:off x="3509631" y="2980408"/>
          <a:ext cx="607418" cy="249197"/>
        </a:xfrm>
        <a:custGeom>
          <a:avLst/>
          <a:gdLst/>
          <a:ahLst/>
          <a:cxnLst/>
          <a:rect l="0" t="0" r="0" b="0"/>
          <a:pathLst>
            <a:path>
              <a:moveTo>
                <a:pt x="0" y="0"/>
              </a:moveTo>
              <a:lnTo>
                <a:pt x="0" y="114287"/>
              </a:lnTo>
              <a:lnTo>
                <a:pt x="557151" y="114287"/>
              </a:lnTo>
              <a:lnTo>
                <a:pt x="557151" y="2285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1347FD-970A-4F6D-8BAE-9D916717230F}">
      <dsp:nvSpPr>
        <dsp:cNvPr id="0" name=""/>
        <dsp:cNvSpPr/>
      </dsp:nvSpPr>
      <dsp:spPr>
        <a:xfrm>
          <a:off x="3649804" y="3229605"/>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YRP volunteers</a:t>
          </a:r>
        </a:p>
      </dsp:txBody>
      <dsp:txXfrm>
        <a:off x="3668051" y="3247852"/>
        <a:ext cx="897995" cy="586499"/>
      </dsp:txXfrm>
    </dsp:sp>
    <dsp:sp modelId="{7898D93B-7408-4EE4-ADEF-CA1ACD749FCF}">
      <dsp:nvSpPr>
        <dsp:cNvPr id="0" name=""/>
        <dsp:cNvSpPr/>
      </dsp:nvSpPr>
      <dsp:spPr>
        <a:xfrm>
          <a:off x="4071329" y="3852598"/>
          <a:ext cx="91440" cy="249197"/>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CE13C6-2B0F-4C9D-9FD6-96DC519EDA25}">
      <dsp:nvSpPr>
        <dsp:cNvPr id="0" name=""/>
        <dsp:cNvSpPr/>
      </dsp:nvSpPr>
      <dsp:spPr>
        <a:xfrm>
          <a:off x="3649804" y="4101795"/>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Youth Offender Panel members</a:t>
          </a:r>
        </a:p>
      </dsp:txBody>
      <dsp:txXfrm>
        <a:off x="3668051" y="4120042"/>
        <a:ext cx="897995" cy="586499"/>
      </dsp:txXfrm>
    </dsp:sp>
    <dsp:sp modelId="{DB8C0E54-7702-43E4-95A7-90DD08F5F8DA}">
      <dsp:nvSpPr>
        <dsp:cNvPr id="0" name=""/>
        <dsp:cNvSpPr/>
      </dsp:nvSpPr>
      <dsp:spPr>
        <a:xfrm>
          <a:off x="4954422" y="2118603"/>
          <a:ext cx="377463" cy="238811"/>
        </a:xfrm>
        <a:custGeom>
          <a:avLst/>
          <a:gdLst/>
          <a:ahLst/>
          <a:cxnLst/>
          <a:rect l="0" t="0" r="0" b="0"/>
          <a:pathLst>
            <a:path>
              <a:moveTo>
                <a:pt x="0" y="0"/>
              </a:moveTo>
              <a:lnTo>
                <a:pt x="0" y="109524"/>
              </a:lnTo>
              <a:lnTo>
                <a:pt x="273878" y="109524"/>
              </a:lnTo>
              <a:lnTo>
                <a:pt x="273878" y="21904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4B7EA8-C39E-4FB2-8B65-F4B37D0D7854}">
      <dsp:nvSpPr>
        <dsp:cNvPr id="0" name=""/>
        <dsp:cNvSpPr/>
      </dsp:nvSpPr>
      <dsp:spPr>
        <a:xfrm>
          <a:off x="4864641" y="2357415"/>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Senior YOT Officer - Serious Youth Violence</a:t>
          </a:r>
        </a:p>
      </dsp:txBody>
      <dsp:txXfrm>
        <a:off x="4882888" y="2375662"/>
        <a:ext cx="897995" cy="586499"/>
      </dsp:txXfrm>
    </dsp:sp>
    <dsp:sp modelId="{135EA9F9-6942-424D-BC44-D5AB8D6DB146}">
      <dsp:nvSpPr>
        <dsp:cNvPr id="0" name=""/>
        <dsp:cNvSpPr/>
      </dsp:nvSpPr>
      <dsp:spPr>
        <a:xfrm>
          <a:off x="5286166" y="2980408"/>
          <a:ext cx="91440" cy="249197"/>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71DD3F-9F50-4960-9D46-EEBA59124904}">
      <dsp:nvSpPr>
        <dsp:cNvPr id="0" name=""/>
        <dsp:cNvSpPr/>
      </dsp:nvSpPr>
      <dsp:spPr>
        <a:xfrm>
          <a:off x="4864641" y="3229605"/>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YOT Officers</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x4</a:t>
          </a:r>
        </a:p>
      </dsp:txBody>
      <dsp:txXfrm>
        <a:off x="4882888" y="3247852"/>
        <a:ext cx="897995" cy="586499"/>
      </dsp:txXfrm>
    </dsp:sp>
    <dsp:sp modelId="{87E7996C-D9CD-4AD8-B491-F70D5C28D1EC}">
      <dsp:nvSpPr>
        <dsp:cNvPr id="0" name=""/>
        <dsp:cNvSpPr/>
      </dsp:nvSpPr>
      <dsp:spPr>
        <a:xfrm>
          <a:off x="4954422" y="2118603"/>
          <a:ext cx="1592300" cy="238811"/>
        </a:xfrm>
        <a:custGeom>
          <a:avLst/>
          <a:gdLst/>
          <a:ahLst/>
          <a:cxnLst/>
          <a:rect l="0" t="0" r="0" b="0"/>
          <a:pathLst>
            <a:path>
              <a:moveTo>
                <a:pt x="0" y="0"/>
              </a:moveTo>
              <a:lnTo>
                <a:pt x="0" y="109524"/>
              </a:lnTo>
              <a:lnTo>
                <a:pt x="1388180" y="109524"/>
              </a:lnTo>
              <a:lnTo>
                <a:pt x="1388180" y="21904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006013-ED5B-4260-90EB-4A79DAE3FCB9}">
      <dsp:nvSpPr>
        <dsp:cNvPr id="0" name=""/>
        <dsp:cNvSpPr/>
      </dsp:nvSpPr>
      <dsp:spPr>
        <a:xfrm>
          <a:off x="6079477" y="2357415"/>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YOT Officers</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x4</a:t>
          </a:r>
        </a:p>
      </dsp:txBody>
      <dsp:txXfrm>
        <a:off x="6097724" y="2375662"/>
        <a:ext cx="897995" cy="586499"/>
      </dsp:txXfrm>
    </dsp:sp>
    <dsp:sp modelId="{E755233E-AD93-446F-AC6E-24DC03D73648}">
      <dsp:nvSpPr>
        <dsp:cNvPr id="0" name=""/>
        <dsp:cNvSpPr/>
      </dsp:nvSpPr>
      <dsp:spPr>
        <a:xfrm>
          <a:off x="4954422" y="2118603"/>
          <a:ext cx="2522196" cy="225934"/>
        </a:xfrm>
        <a:custGeom>
          <a:avLst/>
          <a:gdLst/>
          <a:ahLst/>
          <a:cxnLst/>
          <a:rect l="0" t="0" r="0" b="0"/>
          <a:pathLst>
            <a:path>
              <a:moveTo>
                <a:pt x="0" y="0"/>
              </a:moveTo>
              <a:lnTo>
                <a:pt x="0" y="109524"/>
              </a:lnTo>
              <a:lnTo>
                <a:pt x="2502483" y="109524"/>
              </a:lnTo>
              <a:lnTo>
                <a:pt x="2502483" y="21904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8154EA-D61F-42E6-9197-8C5C3B16C61E}">
      <dsp:nvSpPr>
        <dsp:cNvPr id="0" name=""/>
        <dsp:cNvSpPr/>
      </dsp:nvSpPr>
      <dsp:spPr>
        <a:xfrm>
          <a:off x="7088249" y="2344538"/>
          <a:ext cx="776738" cy="996489"/>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Seconded Police Officer</a:t>
          </a:r>
        </a:p>
      </dsp:txBody>
      <dsp:txXfrm>
        <a:off x="7110999" y="2367288"/>
        <a:ext cx="731238" cy="950989"/>
      </dsp:txXfrm>
    </dsp:sp>
    <dsp:sp modelId="{AC056D58-8EC3-4CB2-BA19-44DDE710BDBA}">
      <dsp:nvSpPr>
        <dsp:cNvPr id="0" name=""/>
        <dsp:cNvSpPr/>
      </dsp:nvSpPr>
      <dsp:spPr>
        <a:xfrm>
          <a:off x="7430899" y="3341027"/>
          <a:ext cx="91440" cy="249197"/>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B9BAE2-02FA-43CA-BAD9-60F3CE5DE424}">
      <dsp:nvSpPr>
        <dsp:cNvPr id="0" name=""/>
        <dsp:cNvSpPr/>
      </dsp:nvSpPr>
      <dsp:spPr>
        <a:xfrm>
          <a:off x="7035128" y="3590225"/>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Seconded CAMHS worker</a:t>
          </a:r>
        </a:p>
      </dsp:txBody>
      <dsp:txXfrm>
        <a:off x="7053375" y="3608472"/>
        <a:ext cx="897995" cy="586499"/>
      </dsp:txXfrm>
    </dsp:sp>
    <dsp:sp modelId="{3551A560-1B48-494F-A561-0F2CF3C2F31F}">
      <dsp:nvSpPr>
        <dsp:cNvPr id="0" name=""/>
        <dsp:cNvSpPr/>
      </dsp:nvSpPr>
      <dsp:spPr>
        <a:xfrm>
          <a:off x="7456653" y="4213218"/>
          <a:ext cx="91440" cy="210559"/>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BDD0DD-A9C6-43FE-B761-5651AACD9E21}">
      <dsp:nvSpPr>
        <dsp:cNvPr id="0" name=""/>
        <dsp:cNvSpPr/>
      </dsp:nvSpPr>
      <dsp:spPr>
        <a:xfrm>
          <a:off x="7112411" y="4423777"/>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Seconded Probation Officer</a:t>
          </a:r>
        </a:p>
      </dsp:txBody>
      <dsp:txXfrm>
        <a:off x="7130658" y="4442024"/>
        <a:ext cx="897995" cy="586499"/>
      </dsp:txXfrm>
    </dsp:sp>
    <dsp:sp modelId="{6331EA54-EBDB-4630-9B72-839349DDF61E}">
      <dsp:nvSpPr>
        <dsp:cNvPr id="0" name=""/>
        <dsp:cNvSpPr/>
      </dsp:nvSpPr>
      <dsp:spPr>
        <a:xfrm>
          <a:off x="4936482" y="1314406"/>
          <a:ext cx="3227930" cy="594322"/>
        </a:xfrm>
        <a:custGeom>
          <a:avLst/>
          <a:gdLst/>
          <a:ahLst/>
          <a:cxnLst/>
          <a:rect l="0" t="0" r="0" b="0"/>
          <a:pathLst>
            <a:path>
              <a:moveTo>
                <a:pt x="0" y="0"/>
              </a:moveTo>
              <a:lnTo>
                <a:pt x="0" y="361936"/>
              </a:lnTo>
              <a:lnTo>
                <a:pt x="2830911" y="361936"/>
              </a:lnTo>
              <a:lnTo>
                <a:pt x="2830911" y="72387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88269AE-2081-4AB7-B115-45B171C80657}">
      <dsp:nvSpPr>
        <dsp:cNvPr id="0" name=""/>
        <dsp:cNvSpPr/>
      </dsp:nvSpPr>
      <dsp:spPr>
        <a:xfrm>
          <a:off x="7697168" y="1908729"/>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YOT Deputy Manager - Senior Lead ESP</a:t>
          </a:r>
        </a:p>
      </dsp:txBody>
      <dsp:txXfrm>
        <a:off x="7715415" y="1926976"/>
        <a:ext cx="897995" cy="586499"/>
      </dsp:txXfrm>
    </dsp:sp>
    <dsp:sp modelId="{D3762649-2B55-44D6-BB89-912B4AC4E8A5}">
      <dsp:nvSpPr>
        <dsp:cNvPr id="0" name=""/>
        <dsp:cNvSpPr/>
      </dsp:nvSpPr>
      <dsp:spPr>
        <a:xfrm>
          <a:off x="8164412" y="2453363"/>
          <a:ext cx="617193" cy="91440"/>
        </a:xfrm>
        <a:custGeom>
          <a:avLst/>
          <a:gdLst/>
          <a:ahLst/>
          <a:cxnLst/>
          <a:rect l="0" t="0" r="0" b="0"/>
          <a:pathLst>
            <a:path>
              <a:moveTo>
                <a:pt x="0" y="266724"/>
              </a:moveTo>
              <a:lnTo>
                <a:pt x="790571" y="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0B5CDE-D5C2-419D-9AC1-301803224292}">
      <dsp:nvSpPr>
        <dsp:cNvPr id="0" name=""/>
        <dsp:cNvSpPr/>
      </dsp:nvSpPr>
      <dsp:spPr>
        <a:xfrm>
          <a:off x="8314361" y="2499083"/>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YOT Officers</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x5</a:t>
          </a:r>
        </a:p>
      </dsp:txBody>
      <dsp:txXfrm>
        <a:off x="8332608" y="2517330"/>
        <a:ext cx="897995" cy="586499"/>
      </dsp:txXfrm>
    </dsp:sp>
    <dsp:sp modelId="{571556EB-E9D2-47AE-9FCB-7D0C3FE214E4}">
      <dsp:nvSpPr>
        <dsp:cNvPr id="0" name=""/>
        <dsp:cNvSpPr/>
      </dsp:nvSpPr>
      <dsp:spPr>
        <a:xfrm>
          <a:off x="8735885" y="3122077"/>
          <a:ext cx="91440" cy="94651"/>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F29F9B-B3E1-4D3A-B908-C6C39C16C587}">
      <dsp:nvSpPr>
        <dsp:cNvPr id="0" name=""/>
        <dsp:cNvSpPr/>
      </dsp:nvSpPr>
      <dsp:spPr>
        <a:xfrm>
          <a:off x="8340124" y="3216728"/>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Education co-ordinator</a:t>
          </a:r>
        </a:p>
      </dsp:txBody>
      <dsp:txXfrm>
        <a:off x="8358371" y="3234975"/>
        <a:ext cx="897995" cy="586499"/>
      </dsp:txXfrm>
    </dsp:sp>
    <dsp:sp modelId="{3B1E3A71-FAF6-422E-A772-4418ADCCACEF}">
      <dsp:nvSpPr>
        <dsp:cNvPr id="0" name=""/>
        <dsp:cNvSpPr/>
      </dsp:nvSpPr>
      <dsp:spPr>
        <a:xfrm>
          <a:off x="8748772" y="3839721"/>
          <a:ext cx="91440" cy="223436"/>
        </a:xfrm>
        <a:custGeom>
          <a:avLst/>
          <a:gdLst/>
          <a:ahLst/>
          <a:cxnLst/>
          <a:rect l="0" t="0" r="0" b="0"/>
          <a:pathLst>
            <a:path>
              <a:moveTo>
                <a:pt x="45720" y="0"/>
              </a:moveTo>
              <a:lnTo>
                <a:pt x="45720" y="2285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7BBB83-34DA-4511-90E6-F883C17B5BEF}">
      <dsp:nvSpPr>
        <dsp:cNvPr id="0" name=""/>
        <dsp:cNvSpPr/>
      </dsp:nvSpPr>
      <dsp:spPr>
        <a:xfrm>
          <a:off x="8327247" y="4063157"/>
          <a:ext cx="934489" cy="622993"/>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Speech &amp; Language Therapists</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x3</a:t>
          </a:r>
        </a:p>
      </dsp:txBody>
      <dsp:txXfrm>
        <a:off x="8345494" y="4081404"/>
        <a:ext cx="897995" cy="5864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90D558E2-6CE3-4040-AC76-F9FDBB5E6900}">
    <t:Anchor>
      <t:Comment id="283407470"/>
    </t:Anchor>
    <t:History>
      <t:Event id="{1960607E-7BC9-4BC6-97C2-E34B5A9DFB0E}" time="2023-05-10T14:38:26.41Z">
        <t:Attribution userId="S::diz.minnitt@milton-keynes.gov.uk::07b96d6d-855e-47fe-aa0d-fc60bb8fe632" userProvider="AD" userName="Diz Minnitt"/>
        <t:Anchor>
          <t:Comment id="1520603225"/>
        </t:Anchor>
        <t:Create/>
      </t:Event>
      <t:Event id="{08471FE9-E0FC-41C8-A51E-70EB5C8406C6}" time="2023-05-10T14:38:26.41Z">
        <t:Attribution userId="S::diz.minnitt@milton-keynes.gov.uk::07b96d6d-855e-47fe-aa0d-fc60bb8fe632" userProvider="AD" userName="Diz Minnitt"/>
        <t:Anchor>
          <t:Comment id="1520603225"/>
        </t:Anchor>
        <t:Assign userId="S::Jenna.Palmer@Milton-keynes.gov.uk::46879838-5e44-417e-9a2e-9bc3e6761f73" userProvider="AD" userName="Jenna Palmer"/>
      </t:Event>
      <t:Event id="{092CFC92-9D15-4446-B6DA-6199184417A3}" time="2023-05-10T14:38:26.41Z">
        <t:Attribution userId="S::diz.minnitt@milton-keynes.gov.uk::07b96d6d-855e-47fe-aa0d-fc60bb8fe632" userProvider="AD" userName="Diz Minnitt"/>
        <t:Anchor>
          <t:Comment id="1520603225"/>
        </t:Anchor>
        <t:SetTitle title="@Jenna Palmer Jenna - now we have the update from the SLTs could you update this to include 2022/23 please"/>
      </t:Event>
      <t:Event id="{1001BCDC-5E8B-4AB0-96A7-B79BE6479F23}" time="2023-05-20T11:30:27.678Z">
        <t:Attribution userId="S::jenna.palmer@milton-keynes.gov.uk::46879838-5e44-417e-9a2e-9bc3e6761f73" userProvider="AD" userName="Jenna Palmer"/>
        <t:Progress percentComplete="100"/>
      </t:Event>
    </t:History>
  </t:Task>
  <t:Task id="{0F2086D3-90BC-494C-BD5E-FFC26CBDC503}">
    <t:Anchor>
      <t:Comment id="680640738"/>
    </t:Anchor>
    <t:History>
      <t:Event id="{82FC18F3-31CE-48BA-B4C8-A25974A5D8FD}" time="2023-05-31T11:55:33.887Z">
        <t:Attribution userId="S::jenna.palmer@milton-keynes.gov.uk::46879838-5e44-417e-9a2e-9bc3e6761f73" userProvider="AD" userName="Jenna Palmer"/>
        <t:Anchor>
          <t:Comment id="680640738"/>
        </t:Anchor>
        <t:Create/>
      </t:Event>
      <t:Event id="{3DB93336-EBFB-4A3E-8C52-E4119EFA6961}" time="2023-05-31T11:55:33.887Z">
        <t:Attribution userId="S::jenna.palmer@milton-keynes.gov.uk::46879838-5e44-417e-9a2e-9bc3e6761f73" userProvider="AD" userName="Jenna Palmer"/>
        <t:Anchor>
          <t:Comment id="680640738"/>
        </t:Anchor>
        <t:Assign userId="S::Diz.Minnitt@Milton-keynes.gov.uk::07b96d6d-855e-47fe-aa0d-fc60bb8fe632" userProvider="AD" userName="Diz Minnitt"/>
      </t:Event>
      <t:Event id="{0B07209A-5C01-469B-B152-DCC05F18D53C}" time="2023-05-31T11:55:33.887Z">
        <t:Attribution userId="S::jenna.palmer@milton-keynes.gov.uk::46879838-5e44-417e-9a2e-9bc3e6761f73" userProvider="AD" userName="Jenna Palmer"/>
        <t:Anchor>
          <t:Comment id="680640738"/>
        </t:Anchor>
        <t:SetTitle title="@Diz Minnitt can you look at where this fits best please"/>
      </t:Event>
    </t:History>
  </t:Task>
  <t:Task id="{A2F88D48-C326-4219-A3CD-3FFBDEA54775}">
    <t:Anchor>
      <t:Comment id="597246456"/>
    </t:Anchor>
    <t:History>
      <t:Event id="{11A27D82-A654-49DA-B592-49ADDCA9FA2C}" time="2023-05-12T11:03:39.189Z">
        <t:Attribution userId="S::diz.minnitt@milton-keynes.gov.uk::07b96d6d-855e-47fe-aa0d-fc60bb8fe632" userProvider="AD" userName="Diz Minnitt"/>
        <t:Anchor>
          <t:Comment id="378522203"/>
        </t:Anchor>
        <t:Create/>
      </t:Event>
      <t:Event id="{C92370AE-FC4B-40C1-8A9B-A9522552CA7E}" time="2023-05-12T11:03:39.189Z">
        <t:Attribution userId="S::diz.minnitt@milton-keynes.gov.uk::07b96d6d-855e-47fe-aa0d-fc60bb8fe632" userProvider="AD" userName="Diz Minnitt"/>
        <t:Anchor>
          <t:Comment id="378522203"/>
        </t:Anchor>
        <t:Assign userId="S::Jenna.Palmer@Milton-keynes.gov.uk::46879838-5e44-417e-9a2e-9bc3e6761f73" userProvider="AD" userName="Jenna Palmer"/>
      </t:Event>
      <t:Event id="{DA620539-E28D-455D-B41B-66757F140CBB}" time="2023-05-12T11:03:39.189Z">
        <t:Attribution userId="S::diz.minnitt@milton-keynes.gov.uk::07b96d6d-855e-47fe-aa0d-fc60bb8fe632" userProvider="AD" userName="Diz Minnitt"/>
        <t:Anchor>
          <t:Comment id="378522203"/>
        </t:Anchor>
        <t:SetTitle title="@Jenna Palmer"/>
      </t:Event>
    </t:History>
  </t:Task>
  <t:Task id="{F34BF7B1-1BA8-4CC4-AFC4-0FF715FEF2A2}">
    <t:Anchor>
      <t:Comment id="859332089"/>
    </t:Anchor>
    <t:History>
      <t:Event id="{CBE9DBA8-82A8-4BE1-9F7C-054C3DCD224F}" time="2023-05-24T11:33:22.753Z">
        <t:Attribution userId="S::diz.minnitt@milton-keynes.gov.uk::07b96d6d-855e-47fe-aa0d-fc60bb8fe632" userProvider="AD" userName="Diz Minnitt"/>
        <t:Anchor>
          <t:Comment id="859332089"/>
        </t:Anchor>
        <t:Create/>
      </t:Event>
      <t:Event id="{A406E1FA-1AAE-42EC-A31E-3112EA601D08}" time="2023-05-24T11:33:22.753Z">
        <t:Attribution userId="S::diz.minnitt@milton-keynes.gov.uk::07b96d6d-855e-47fe-aa0d-fc60bb8fe632" userProvider="AD" userName="Diz Minnitt"/>
        <t:Anchor>
          <t:Comment id="859332089"/>
        </t:Anchor>
        <t:Assign userId="S::Philip.Coles@Milton-keynes.gov.uk::3d309f7f-544d-4769-997a-d0cf1629a3a7" userProvider="AD" userName="Philip Coles"/>
      </t:Event>
      <t:Event id="{F2EF709A-35DF-449F-A6AB-F43D1F94B720}" time="2023-05-24T11:33:22.753Z">
        <t:Attribution userId="S::diz.minnitt@milton-keynes.gov.uk::07b96d6d-855e-47fe-aa0d-fc60bb8fe632" userProvider="AD" userName="Diz Minnitt"/>
        <t:Anchor>
          <t:Comment id="859332089"/>
        </t:Anchor>
        <t:SetTitle title="What are the current statistics for this year @Philip Coles @Sarah Bottomley"/>
      </t:Event>
      <t:Event id="{1BAF47E4-534F-4027-8249-CD78DEDE3A3D}" time="2023-05-24T11:34:10.933Z">
        <t:Attribution userId="S::diz.minnitt@milton-keynes.gov.uk::07b96d6d-855e-47fe-aa0d-fc60bb8fe632" userProvider="AD" userName="Diz Minnitt"/>
        <t:Anchor>
          <t:Comment id="983819187"/>
        </t:Anchor>
        <t:UnassignAll/>
      </t:Event>
      <t:Event id="{0AF2F05A-BAB7-4001-95CF-5F8DFAA11A6A}" time="2023-05-24T11:34:10.933Z">
        <t:Attribution userId="S::diz.minnitt@milton-keynes.gov.uk::07b96d6d-855e-47fe-aa0d-fc60bb8fe632" userProvider="AD" userName="Diz Minnitt"/>
        <t:Anchor>
          <t:Comment id="983819187"/>
        </t:Anchor>
        <t:Assign userId="S::Sarah.Bottomley@milton-keynes.gov.uk::2d857eba-fe0b-4313-b989-becbcc41455c" userProvider="AD" userName="Sarah Bottomley"/>
      </t:Event>
    </t:History>
  </t:Task>
  <t:Task id="{27ADABD0-B630-45BE-95FA-7F8A2B14B799}">
    <t:Anchor>
      <t:Comment id="1111919765"/>
    </t:Anchor>
    <t:History>
      <t:Event id="{2CCD2C49-BD7B-4DB3-8A82-C5EB8DD18756}" time="2023-05-12T14:07:37.377Z">
        <t:Attribution userId="S::diz.minnitt@milton-keynes.gov.uk::07b96d6d-855e-47fe-aa0d-fc60bb8fe632" userProvider="AD" userName="Diz Minnitt"/>
        <t:Anchor>
          <t:Comment id="1111919765"/>
        </t:Anchor>
        <t:Create/>
      </t:Event>
      <t:Event id="{8E18D0E4-9CD1-4490-8441-5AFF11167832}" time="2023-05-12T14:07:37.377Z">
        <t:Attribution userId="S::diz.minnitt@milton-keynes.gov.uk::07b96d6d-855e-47fe-aa0d-fc60bb8fe632" userProvider="AD" userName="Diz Minnitt"/>
        <t:Anchor>
          <t:Comment id="1111919765"/>
        </t:Anchor>
        <t:Assign userId="S::Jenna.Palmer@Milton-keynes.gov.uk::46879838-5e44-417e-9a2e-9bc3e6761f73" userProvider="AD" userName="Jenna Palmer"/>
      </t:Event>
      <t:Event id="{B742042A-074D-470A-9479-E2E0F0CFD2E1}" time="2023-05-12T14:07:37.377Z">
        <t:Attribution userId="S::diz.minnitt@milton-keynes.gov.uk::07b96d6d-855e-47fe-aa0d-fc60bb8fe632" userProvider="AD" userName="Diz Minnitt"/>
        <t:Anchor>
          <t:Comment id="1111919765"/>
        </t:Anchor>
        <t:SetTitle title="@Jenna Palmer could you also update this one to show linked to ETE to outline the developments that we have made and that are ongoing"/>
      </t:Event>
      <t:Event id="{4AEEE211-EE80-4C97-AD32-7AB828EE0917}" time="2023-05-20T11:22:19.62Z">
        <t:Attribution userId="S::jenna.palmer@milton-keynes.gov.uk::46879838-5e44-417e-9a2e-9bc3e6761f73" userProvider="AD" userName="Jenna Palmer"/>
        <t:Progress percentComplete="100"/>
      </t:Event>
    </t:History>
  </t:Task>
  <t:Task id="{B34BE4F5-859C-4E0E-A4F8-F3FAD35FC8BA}">
    <t:Anchor>
      <t:Comment id="794509604"/>
    </t:Anchor>
    <t:History>
      <t:Event id="{71D3BBF5-AC6C-4CDE-9626-411049D94B34}" time="2023-05-12T14:08:37.53Z">
        <t:Attribution userId="S::diz.minnitt@milton-keynes.gov.uk::07b96d6d-855e-47fe-aa0d-fc60bb8fe632" userProvider="AD" userName="Diz Minnitt"/>
        <t:Anchor>
          <t:Comment id="794509604"/>
        </t:Anchor>
        <t:Create/>
      </t:Event>
      <t:Event id="{4C213201-ADF9-4880-9628-66CF74AF5144}" time="2023-05-12T14:08:37.53Z">
        <t:Attribution userId="S::diz.minnitt@milton-keynes.gov.uk::07b96d6d-855e-47fe-aa0d-fc60bb8fe632" userProvider="AD" userName="Diz Minnitt"/>
        <t:Anchor>
          <t:Comment id="794509604"/>
        </t:Anchor>
        <t:Assign userId="S::Jenna.Palmer@Milton-keynes.gov.uk::46879838-5e44-417e-9a2e-9bc3e6761f73" userProvider="AD" userName="Jenna Palmer"/>
      </t:Event>
      <t:Event id="{2D4E67DB-4B9C-47D0-9E68-F55BA0A2C856}" time="2023-05-12T14:08:37.53Z">
        <t:Attribution userId="S::diz.minnitt@milton-keynes.gov.uk::07b96d6d-855e-47fe-aa0d-fc60bb8fe632" userProvider="AD" userName="Diz Minnitt"/>
        <t:Anchor>
          <t:Comment id="794509604"/>
        </t:Anchor>
        <t:SetTitle title="@Jenna Palmer sorry and this one please :)"/>
      </t:Event>
      <t:Event id="{ADCF1721-586D-4265-B32B-B7E0921379CA}" time="2023-05-20T11:22:54.976Z">
        <t:Attribution userId="S::jenna.palmer@milton-keynes.gov.uk::46879838-5e44-417e-9a2e-9bc3e6761f73" userProvider="AD" userName="Jenna Palmer"/>
        <t:Progress percentComplete="100"/>
      </t:Event>
    </t:History>
  </t:Task>
  <t:Task id="{D614C947-3BA5-4386-9FFD-6221088F8DE2}">
    <t:Anchor>
      <t:Comment id="1224494396"/>
    </t:Anchor>
    <t:History>
      <t:Event id="{64F09924-25AE-47C1-B33D-4C7E862D3E59}" time="2023-05-25T07:51:07.86Z">
        <t:Attribution userId="S::diz.minnitt@milton-keynes.gov.uk::07b96d6d-855e-47fe-aa0d-fc60bb8fe632" userProvider="AD" userName="Diz Minnitt"/>
        <t:Anchor>
          <t:Comment id="1224494396"/>
        </t:Anchor>
        <t:Create/>
      </t:Event>
      <t:Event id="{A55E85D5-D9CA-461B-AC81-49FD39531D6C}" time="2023-05-25T07:51:07.86Z">
        <t:Attribution userId="S::diz.minnitt@milton-keynes.gov.uk::07b96d6d-855e-47fe-aa0d-fc60bb8fe632" userProvider="AD" userName="Diz Minnitt"/>
        <t:Anchor>
          <t:Comment id="1224494396"/>
        </t:Anchor>
        <t:Assign userId="S::Philip.Coles@Milton-keynes.gov.uk::3d309f7f-544d-4769-997a-d0cf1629a3a7" userProvider="AD" userName="Philip Coles"/>
      </t:Event>
      <t:Event id="{66D3003C-D2C4-4270-91E6-B8D32450D981}" time="2023-05-25T07:51:07.86Z">
        <t:Attribution userId="S::diz.minnitt@milton-keynes.gov.uk::07b96d6d-855e-47fe-aa0d-fc60bb8fe632" userProvider="AD" userName="Diz Minnitt"/>
        <t:Anchor>
          <t:Comment id="1224494396"/>
        </t:Anchor>
        <t:SetTitle title="Do we have the latest figure @Philip Coles"/>
      </t:Event>
    </t:History>
  </t:Task>
  <t:Task id="{185921ED-8531-40FF-B85A-C09EEB7BBCCA}">
    <t:Anchor>
      <t:Comment id="470409652"/>
    </t:Anchor>
    <t:History>
      <t:Event id="{278F4191-6E5D-4ABD-8574-9643C5113DF0}" time="2023-06-25T11:48:21.969Z">
        <t:Attribution userId="S::diz.minnitt@milton-keynes.gov.uk::07b96d6d-855e-47fe-aa0d-fc60bb8fe632" userProvider="AD" userName="Diz Minnitt"/>
        <t:Anchor>
          <t:Comment id="470409652"/>
        </t:Anchor>
        <t:Create/>
      </t:Event>
      <t:Event id="{22C73E91-A0C0-4B3C-9941-AA320C578AAA}" time="2023-06-25T11:48:21.969Z">
        <t:Attribution userId="S::diz.minnitt@milton-keynes.gov.uk::07b96d6d-855e-47fe-aa0d-fc60bb8fe632" userProvider="AD" userName="Diz Minnitt"/>
        <t:Anchor>
          <t:Comment id="470409652"/>
        </t:Anchor>
        <t:Assign userId="S::Diz.Minnitt@Milton-keynes.gov.uk::07b96d6d-855e-47fe-aa0d-fc60bb8fe632" userProvider="AD" userName="Diz Minnitt"/>
      </t:Event>
      <t:Event id="{98F275B2-7958-41AA-AB0E-19462E626B56}" time="2023-06-25T11:48:21.969Z">
        <t:Attribution userId="S::diz.minnitt@milton-keynes.gov.uk::07b96d6d-855e-47fe-aa0d-fc60bb8fe632" userProvider="AD" userName="Diz Minnitt"/>
        <t:Anchor>
          <t:Comment id="470409652"/>
        </t:Anchor>
        <t:SetTitle title="@Diz Minnitt Here"/>
      </t:Event>
      <t:Event id="{C7C5DE86-5AEF-440A-A4F0-9EE3412681F0}" time="2023-06-25T17:42:33.313Z">
        <t:Attribution userId="S::diz.minnitt@milton-keynes.gov.uk::07b96d6d-855e-47fe-aa0d-fc60bb8fe632" userProvider="AD" userName="Diz Minnitt"/>
        <t:Progress percentComplete="100"/>
      </t:Event>
    </t:History>
  </t:Task>
  <t:Task id="{7A076532-77B2-4D35-9BC2-3FE89A58C41F}">
    <t:Anchor>
      <t:Comment id="1139033071"/>
    </t:Anchor>
    <t:History>
      <t:Event id="{703F9FD7-BDB3-41E0-8BF3-2BABA4A4FFE2}" time="2023-06-02T07:38:00.874Z">
        <t:Attribution userId="S::diz.minnitt@milton-keynes.gov.uk::07b96d6d-855e-47fe-aa0d-fc60bb8fe632" userProvider="AD" userName="Diz Minnitt"/>
        <t:Anchor>
          <t:Comment id="88960769"/>
        </t:Anchor>
        <t:Create/>
      </t:Event>
      <t:Event id="{FB8DE79D-0412-45B3-9E24-B04548F91161}" time="2023-06-02T07:38:00.874Z">
        <t:Attribution userId="S::diz.minnitt@milton-keynes.gov.uk::07b96d6d-855e-47fe-aa0d-fc60bb8fe632" userProvider="AD" userName="Diz Minnitt"/>
        <t:Anchor>
          <t:Comment id="88960769"/>
        </t:Anchor>
        <t:Assign userId="S::Philip.Coles@Milton-keynes.gov.uk::3d309f7f-544d-4769-997a-d0cf1629a3a7" userProvider="AD" userName="Philip Coles"/>
      </t:Event>
      <t:Event id="{7B64FAF5-026C-4394-9684-D491CAE981C1}" time="2023-06-02T07:38:00.874Z">
        <t:Attribution userId="S::diz.minnitt@milton-keynes.gov.uk::07b96d6d-855e-47fe-aa0d-fc60bb8fe632" userProvider="AD" userName="Diz Minnitt"/>
        <t:Anchor>
          <t:Comment id="88960769"/>
        </t:Anchor>
        <t:SetTitle title="@Philip Coles"/>
      </t:Event>
    </t:History>
  </t:Task>
  <t:Task id="{9C950165-8150-4EB4-BCF7-67289104A309}">
    <t:Anchor>
      <t:Comment id="1704417104"/>
    </t:Anchor>
    <t:History>
      <t:Event id="{B9B45541-549D-4EBE-BF55-67400C72624E}" time="2023-06-02T07:28:28.509Z">
        <t:Attribution userId="S::diz.minnitt@milton-keynes.gov.uk::07b96d6d-855e-47fe-aa0d-fc60bb8fe632" userProvider="AD" userName="Diz Minnitt"/>
        <t:Anchor>
          <t:Comment id="1704417104"/>
        </t:Anchor>
        <t:Create/>
      </t:Event>
      <t:Event id="{B0F8E27D-D1DE-46CB-AA7F-F74183085564}" time="2023-06-02T07:28:28.509Z">
        <t:Attribution userId="S::diz.minnitt@milton-keynes.gov.uk::07b96d6d-855e-47fe-aa0d-fc60bb8fe632" userProvider="AD" userName="Diz Minnitt"/>
        <t:Anchor>
          <t:Comment id="1704417104"/>
        </t:Anchor>
        <t:Assign userId="S::Philip.Coles@Milton-keynes.gov.uk::3d309f7f-544d-4769-997a-d0cf1629a3a7" userProvider="AD" userName="Philip Coles"/>
      </t:Event>
      <t:Event id="{1EBF4B27-D35C-4495-85B0-06CCBB1EFFAD}" time="2023-06-02T07:28:28.509Z">
        <t:Attribution userId="S::diz.minnitt@milton-keynes.gov.uk::07b96d6d-855e-47fe-aa0d-fc60bb8fe632" userProvider="AD" userName="Diz Minnitt"/>
        <t:Anchor>
          <t:Comment id="1704417104"/>
        </t:Anchor>
        <t:SetTitle title="@Philip Coles can you add in the correct ESP figure for this year please"/>
      </t:Event>
    </t:History>
  </t:Task>
  <t:Task id="{1F64F787-C623-4FAD-9758-7E5F84DC7143}">
    <t:Anchor>
      <t:Comment id="672777265"/>
    </t:Anchor>
    <t:History>
      <t:Event id="{2D244A96-2DCF-494C-B5B1-A2D090B564D1}" time="2023-06-02T07:29:04.236Z">
        <t:Attribution userId="S::diz.minnitt@milton-keynes.gov.uk::07b96d6d-855e-47fe-aa0d-fc60bb8fe632" userProvider="AD" userName="Diz Minnitt"/>
        <t:Anchor>
          <t:Comment id="1693597647"/>
        </t:Anchor>
        <t:Create/>
      </t:Event>
      <t:Event id="{92773C90-44FF-44BF-8A55-E42FEC121ADA}" time="2023-06-02T07:29:04.236Z">
        <t:Attribution userId="S::diz.minnitt@milton-keynes.gov.uk::07b96d6d-855e-47fe-aa0d-fc60bb8fe632" userProvider="AD" userName="Diz Minnitt"/>
        <t:Anchor>
          <t:Comment id="1693597647"/>
        </t:Anchor>
        <t:Assign userId="S::Philip.Coles@Milton-keynes.gov.uk::3d309f7f-544d-4769-997a-d0cf1629a3a7" userProvider="AD" userName="Philip Coles"/>
      </t:Event>
      <t:Event id="{1E0982ED-1D1E-40A8-98B2-F6F6D7A35292}" time="2023-06-02T07:29:04.236Z">
        <t:Attribution userId="S::diz.minnitt@milton-keynes.gov.uk::07b96d6d-855e-47fe-aa0d-fc60bb8fe632" userProvider="AD" userName="Diz Minnitt"/>
        <t:Anchor>
          <t:Comment id="1693597647"/>
        </t:Anchor>
        <t:SetTitle title="@Philip Coles"/>
      </t:Event>
    </t:History>
  </t:Task>
  <t:Task id="{D3713C50-01CE-494E-B9A6-E7D44F621984}">
    <t:Anchor>
      <t:Comment id="672515999"/>
    </t:Anchor>
    <t:History>
      <t:Event id="{FD7CB701-4400-4201-9064-3FC30B3F869B}" time="2023-06-02T07:29:39.184Z">
        <t:Attribution userId="S::diz.minnitt@milton-keynes.gov.uk::07b96d6d-855e-47fe-aa0d-fc60bb8fe632" userProvider="AD" userName="Diz Minnitt"/>
        <t:Anchor>
          <t:Comment id="2105105413"/>
        </t:Anchor>
        <t:Create/>
      </t:Event>
      <t:Event id="{1DE6FF69-67B1-4FC5-8298-62B53B4862F4}" time="2023-06-02T07:29:39.184Z">
        <t:Attribution userId="S::diz.minnitt@milton-keynes.gov.uk::07b96d6d-855e-47fe-aa0d-fc60bb8fe632" userProvider="AD" userName="Diz Minnitt"/>
        <t:Anchor>
          <t:Comment id="2105105413"/>
        </t:Anchor>
        <t:Assign userId="S::Philip.Coles@Milton-keynes.gov.uk::3d309f7f-544d-4769-997a-d0cf1629a3a7" userProvider="AD" userName="Philip Coles"/>
      </t:Event>
      <t:Event id="{D21C133F-979B-483A-9F9C-887DBA9ECB7E}" time="2023-06-02T07:29:39.184Z">
        <t:Attribution userId="S::diz.minnitt@milton-keynes.gov.uk::07b96d6d-855e-47fe-aa0d-fc60bb8fe632" userProvider="AD" userName="Diz Minnitt"/>
        <t:Anchor>
          <t:Comment id="2105105413"/>
        </t:Anchor>
        <t:SetTitle title="@Philip Coles"/>
      </t:Event>
    </t:History>
  </t:Task>
  <t:Task id="{BEF7B5E0-6F54-408A-8871-2B5B85437980}">
    <t:Anchor>
      <t:Comment id="672772701"/>
    </t:Anchor>
    <t:History>
      <t:Event id="{3B8A80E9-8392-43A3-9FB7-7EDDE6BD2312}" time="2023-06-02T07:39:40.19Z">
        <t:Attribution userId="S::diz.minnitt@milton-keynes.gov.uk::07b96d6d-855e-47fe-aa0d-fc60bb8fe632" userProvider="AD" userName="Diz Minnitt"/>
        <t:Anchor>
          <t:Comment id="1020085479"/>
        </t:Anchor>
        <t:Create/>
      </t:Event>
      <t:Event id="{C411A84D-A4D4-47E0-BA37-A71E24057250}" time="2023-06-02T07:39:40.19Z">
        <t:Attribution userId="S::diz.minnitt@milton-keynes.gov.uk::07b96d6d-855e-47fe-aa0d-fc60bb8fe632" userProvider="AD" userName="Diz Minnitt"/>
        <t:Anchor>
          <t:Comment id="1020085479"/>
        </t:Anchor>
        <t:Assign userId="S::Philip.Coles@Milton-keynes.gov.uk::3d309f7f-544d-4769-997a-d0cf1629a3a7" userProvider="AD" userName="Philip Coles"/>
      </t:Event>
      <t:Event id="{F6E34018-93DC-44EE-A81B-D3EDD5E3CD6C}" time="2023-06-02T07:39:40.19Z">
        <t:Attribution userId="S::diz.minnitt@milton-keynes.gov.uk::07b96d6d-855e-47fe-aa0d-fc60bb8fe632" userProvider="AD" userName="Diz Minnitt"/>
        <t:Anchor>
          <t:Comment id="1020085479"/>
        </t:Anchor>
        <t:SetTitle title="@Philip Coles"/>
      </t:Event>
    </t:History>
  </t:Task>
  <t:Task id="{3F582101-5404-4D22-816F-02028744F248}">
    <t:Anchor>
      <t:Comment id="124338444"/>
    </t:Anchor>
    <t:History>
      <t:Event id="{24E11F5E-D9EB-4023-B8CF-EFB00292DA6D}" time="2023-06-02T07:58:32.438Z">
        <t:Attribution userId="S::diz.minnitt@milton-keynes.gov.uk::07b96d6d-855e-47fe-aa0d-fc60bb8fe632" userProvider="AD" userName="Diz Minnitt"/>
        <t:Anchor>
          <t:Comment id="31425589"/>
        </t:Anchor>
        <t:Create/>
      </t:Event>
      <t:Event id="{71553B80-EB03-46D0-B989-857F4E2FA124}" time="2023-06-02T07:58:32.438Z">
        <t:Attribution userId="S::diz.minnitt@milton-keynes.gov.uk::07b96d6d-855e-47fe-aa0d-fc60bb8fe632" userProvider="AD" userName="Diz Minnitt"/>
        <t:Anchor>
          <t:Comment id="31425589"/>
        </t:Anchor>
        <t:Assign userId="S::Philip.Coles@Milton-keynes.gov.uk::3d309f7f-544d-4769-997a-d0cf1629a3a7" userProvider="AD" userName="Philip Coles"/>
      </t:Event>
      <t:Event id="{A1763710-B7C6-43EB-93AE-9613AAA63E74}" time="2023-06-02T07:58:32.438Z">
        <t:Attribution userId="S::diz.minnitt@milton-keynes.gov.uk::07b96d6d-855e-47fe-aa0d-fc60bb8fe632" userProvider="AD" userName="Diz Minnitt"/>
        <t:Anchor>
          <t:Comment id="31425589"/>
        </t:Anchor>
        <t:SetTitle title="@Philip Coles"/>
      </t:Event>
    </t:History>
  </t:Task>
  <t:Task id="{22EB2E4E-214B-4E70-BB59-43D4EFE949EE}">
    <t:Anchor>
      <t:Comment id="835824993"/>
    </t:Anchor>
    <t:History>
      <t:Event id="{53ACFC1F-0AD9-43D7-AEB0-578E7AC845B4}" time="2023-06-02T07:58:50.89Z">
        <t:Attribution userId="S::diz.minnitt@milton-keynes.gov.uk::07b96d6d-855e-47fe-aa0d-fc60bb8fe632" userProvider="AD" userName="Diz Minnitt"/>
        <t:Anchor>
          <t:Comment id="445459882"/>
        </t:Anchor>
        <t:Create/>
      </t:Event>
      <t:Event id="{7F1A91FC-F1AE-4D35-9CA0-0946D65CE7DF}" time="2023-06-02T07:58:50.89Z">
        <t:Attribution userId="S::diz.minnitt@milton-keynes.gov.uk::07b96d6d-855e-47fe-aa0d-fc60bb8fe632" userProvider="AD" userName="Diz Minnitt"/>
        <t:Anchor>
          <t:Comment id="445459882"/>
        </t:Anchor>
        <t:Assign userId="S::Philip.Coles@Milton-keynes.gov.uk::3d309f7f-544d-4769-997a-d0cf1629a3a7" userProvider="AD" userName="Philip Coles"/>
      </t:Event>
      <t:Event id="{10B8FC49-385A-45C2-8C0C-AC227B466D31}" time="2023-06-02T07:58:50.89Z">
        <t:Attribution userId="S::diz.minnitt@milton-keynes.gov.uk::07b96d6d-855e-47fe-aa0d-fc60bb8fe632" userProvider="AD" userName="Diz Minnitt"/>
        <t:Anchor>
          <t:Comment id="445459882"/>
        </t:Anchor>
        <t:SetTitle title="@Philip Coles"/>
      </t:Event>
    </t:History>
  </t:Task>
  <t:Task id="{1196E9FA-339D-4BBD-A5CF-0166846056CE}">
    <t:Anchor>
      <t:Comment id="672536521"/>
    </t:Anchor>
    <t:History>
      <t:Event id="{13904A2C-BBCA-4EBC-8C69-4D13521246C7}" time="2023-06-02T07:59:14.43Z">
        <t:Attribution userId="S::diz.minnitt@milton-keynes.gov.uk::07b96d6d-855e-47fe-aa0d-fc60bb8fe632" userProvider="AD" userName="Diz Minnitt"/>
        <t:Anchor>
          <t:Comment id="1368433653"/>
        </t:Anchor>
        <t:Create/>
      </t:Event>
      <t:Event id="{907A9760-65F9-4755-A162-B583332ED802}" time="2023-06-02T07:59:14.43Z">
        <t:Attribution userId="S::diz.minnitt@milton-keynes.gov.uk::07b96d6d-855e-47fe-aa0d-fc60bb8fe632" userProvider="AD" userName="Diz Minnitt"/>
        <t:Anchor>
          <t:Comment id="1368433653"/>
        </t:Anchor>
        <t:Assign userId="S::Philip.Coles@Milton-keynes.gov.uk::3d309f7f-544d-4769-997a-d0cf1629a3a7" userProvider="AD" userName="Philip Coles"/>
      </t:Event>
      <t:Event id="{6B1A587A-D20E-48C3-AD40-1E7470E0580F}" time="2023-06-02T07:59:14.43Z">
        <t:Attribution userId="S::diz.minnitt@milton-keynes.gov.uk::07b96d6d-855e-47fe-aa0d-fc60bb8fe632" userProvider="AD" userName="Diz Minnitt"/>
        <t:Anchor>
          <t:Comment id="1368433653"/>
        </t:Anchor>
        <t:SetTitle title="@Philip Coles"/>
      </t:Event>
      <t:Event id="{97D4B031-77B5-4121-BF04-AE6CD4132082}" time="2023-06-05T14:56:28.301Z">
        <t:Attribution userId="S::diz.minnitt@milton-keynes.gov.uk::07b96d6d-855e-47fe-aa0d-fc60bb8fe632" userProvider="AD" userName="Diz Minnitt"/>
        <t:Progress percentComplete="100"/>
      </t:Event>
      <t:Event id="{8F9AFAA8-526A-476A-9DE0-351D2254B93A}" time="2023-06-05T15:14:55.629Z">
        <t:Attribution userId="S::diz.minnitt@milton-keynes.gov.uk::07b96d6d-855e-47fe-aa0d-fc60bb8fe632" userProvider="AD" userName="Diz Minnitt"/>
        <t:Progress percentComplete="0"/>
      </t:Event>
    </t:History>
  </t:Task>
  <t:Task id="{AE4ACFA5-3EC6-4A60-BE14-46D445E1C17E}">
    <t:Anchor>
      <t:Comment id="1381391943"/>
    </t:Anchor>
    <t:History>
      <t:Event id="{CAE00D76-3545-47A3-954F-8E0F9342E91A}" time="2023-06-05T15:29:47.365Z">
        <t:Attribution userId="S::diz.minnitt@milton-keynes.gov.uk::07b96d6d-855e-47fe-aa0d-fc60bb8fe632" userProvider="AD" userName="Diz Minnitt"/>
        <t:Anchor>
          <t:Comment id="314733603"/>
        </t:Anchor>
        <t:Create/>
      </t:Event>
      <t:Event id="{66005AAE-B9ED-45AE-A1E6-BCC759CC72B1}" time="2023-06-05T15:29:47.365Z">
        <t:Attribution userId="S::diz.minnitt@milton-keynes.gov.uk::07b96d6d-855e-47fe-aa0d-fc60bb8fe632" userProvider="AD" userName="Diz Minnitt"/>
        <t:Anchor>
          <t:Comment id="314733603"/>
        </t:Anchor>
        <t:Assign userId="S::Sarah.Bottomley@milton-keynes.gov.uk::2d857eba-fe0b-4313-b989-becbcc41455c" userProvider="AD" userName="Sarah Bottomley"/>
      </t:Event>
      <t:Event id="{9F52AA59-5A58-498B-AAFE-A12EE4C34E9B}" time="2023-06-05T15:29:47.365Z">
        <t:Attribution userId="S::diz.minnitt@milton-keynes.gov.uk::07b96d6d-855e-47fe-aa0d-fc60bb8fe632" userProvider="AD" userName="Diz Minnitt"/>
        <t:Anchor>
          <t:Comment id="314733603"/>
        </t:Anchor>
        <t:SetTitle title="@Sarah Bottomley Can you clarify what training you are developing / delivering that we can / should reflect here please."/>
      </t:Event>
    </t:History>
  </t:Task>
  <t:Task id="{8A97A64D-9476-4AD6-8D26-678C1A3413E8}">
    <t:Anchor>
      <t:Comment id="1169166884"/>
    </t:Anchor>
    <t:History>
      <t:Event id="{F21C2422-1173-4BA1-BCA6-98F3829386B9}" time="2023-06-12T13:18:47.287Z">
        <t:Attribution userId="S::diz.minnitt@milton-keynes.gov.uk::07b96d6d-855e-47fe-aa0d-fc60bb8fe632" userProvider="AD" userName="Diz Minnitt"/>
        <t:Anchor>
          <t:Comment id="1169166884"/>
        </t:Anchor>
        <t:Create/>
      </t:Event>
      <t:Event id="{6D8BC116-D88C-4D2D-A0BF-9E19B8C57D64}" time="2023-06-12T13:18:47.287Z">
        <t:Attribution userId="S::diz.minnitt@milton-keynes.gov.uk::07b96d6d-855e-47fe-aa0d-fc60bb8fe632" userProvider="AD" userName="Diz Minnitt"/>
        <t:Anchor>
          <t:Comment id="1169166884"/>
        </t:Anchor>
        <t:Assign userId="S::Philip.Coles@Milton-keynes.gov.uk::3d309f7f-544d-4769-997a-d0cf1629a3a7" userProvider="AD" userName="Philip Coles"/>
      </t:Event>
      <t:Event id="{4BD49B8E-0D38-4864-9B25-FB1EDD4FD2CD}" time="2023-06-12T13:18:47.287Z">
        <t:Attribution userId="S::diz.minnitt@milton-keynes.gov.uk::07b96d6d-855e-47fe-aa0d-fc60bb8fe632" userProvider="AD" userName="Diz Minnitt"/>
        <t:Anchor>
          <t:Comment id="1169166884"/>
        </t:Anchor>
        <t:SetTitle title="@Philip Coles how many YOT Officers have you included in the 32 staff? Just so I am being congruent. Many thanks"/>
      </t:Event>
    </t:History>
  </t:Task>
  <t:Task id="{A37EE7F4-BD4A-4E65-B68A-EA73ADB65D9B}">
    <t:Anchor>
      <t:Comment id="1891257504"/>
    </t:Anchor>
    <t:History>
      <t:Event id="{3EF0522A-4C59-4F46-BAE2-E3F1D843D7B6}" time="2023-06-21T13:42:15.582Z">
        <t:Attribution userId="S::diz.minnitt@milton-keynes.gov.uk::07b96d6d-855e-47fe-aa0d-fc60bb8fe632" userProvider="AD" userName="Diz Minnitt"/>
        <t:Anchor>
          <t:Comment id="1891257504"/>
        </t:Anchor>
        <t:Create/>
      </t:Event>
      <t:Event id="{06F2F091-1FE5-4FC7-A0AA-26791277E105}" time="2023-06-21T13:42:15.582Z">
        <t:Attribution userId="S::diz.minnitt@milton-keynes.gov.uk::07b96d6d-855e-47fe-aa0d-fc60bb8fe632" userProvider="AD" userName="Diz Minnitt"/>
        <t:Anchor>
          <t:Comment id="1891257504"/>
        </t:Anchor>
        <t:Assign userId="S::Philip.Coles@Milton-keynes.gov.uk::3d309f7f-544d-4769-997a-d0cf1629a3a7" userProvider="AD" userName="Philip Coles"/>
      </t:Event>
      <t:Event id="{8A14C048-1C04-4F55-A887-33D59BAB1DCC}" time="2023-06-21T13:42:15.582Z">
        <t:Attribution userId="S::diz.minnitt@milton-keynes.gov.uk::07b96d6d-855e-47fe-aa0d-fc60bb8fe632" userProvider="AD" userName="Diz Minnitt"/>
        <t:Anchor>
          <t:Comment id="1891257504"/>
        </t:Anchor>
        <t:SetTitle title="…entitlement, how many are excluded, on part time timetables or electively home educated. This data should be analysed to identify any disproportionality and care status of the child.&quot; @Philip Coles are we able to provide this data so we can analyse?"/>
      </t:Event>
    </t:History>
  </t:Task>
  <t:Task id="{E1F87569-915B-4FB7-9F36-234AB6233110}">
    <t:Anchor>
      <t:Comment id="304845763"/>
    </t:Anchor>
    <t:History>
      <t:Event id="{88C21EBB-78B6-49FC-AF9A-AD11D7099309}" time="2023-06-25T11:14:17.81Z">
        <t:Attribution userId="S::diz.minnitt@milton-keynes.gov.uk::07b96d6d-855e-47fe-aa0d-fc60bb8fe632" userProvider="AD" userName="Diz Minnitt"/>
        <t:Anchor>
          <t:Comment id="304845763"/>
        </t:Anchor>
        <t:Create/>
      </t:Event>
      <t:Event id="{D7D8DC91-8E21-43C1-814F-28FB6EBBBDE1}" time="2023-06-25T11:14:17.81Z">
        <t:Attribution userId="S::diz.minnitt@milton-keynes.gov.uk::07b96d6d-855e-47fe-aa0d-fc60bb8fe632" userProvider="AD" userName="Diz Minnitt"/>
        <t:Anchor>
          <t:Comment id="304845763"/>
        </t:Anchor>
        <t:Assign userId="S::Diz.Minnitt@Milton-keynes.gov.uk::07b96d6d-855e-47fe-aa0d-fc60bb8fe632" userProvider="AD" userName="Diz Minnitt"/>
      </t:Event>
      <t:Event id="{C25F97F9-E910-47DC-BD91-AC871DFCAA60}" time="2023-06-25T11:14:17.81Z">
        <t:Attribution userId="S::diz.minnitt@milton-keynes.gov.uk::07b96d6d-855e-47fe-aa0d-fc60bb8fe632" userProvider="AD" userName="Diz Minnitt"/>
        <t:Anchor>
          <t:Comment id="304845763"/>
        </t:Anchor>
        <t:SetTitle title="@Diz Minnitt reviewed to here"/>
      </t:Event>
    </t:History>
  </t:Task>
  <t:Task id="{C489CA10-0EBE-4258-B93C-B7EE4C50B207}">
    <t:Anchor>
      <t:Comment id="935288448"/>
    </t:Anchor>
    <t:History>
      <t:Event id="{4377D617-E1FE-4FC8-BA69-E66E64121BED}" time="2023-06-25T18:09:10.811Z">
        <t:Attribution userId="S::diz.minnitt@milton-keynes.gov.uk::07b96d6d-855e-47fe-aa0d-fc60bb8fe632" userProvider="AD" userName="Diz Minnitt"/>
        <t:Anchor>
          <t:Comment id="935288448"/>
        </t:Anchor>
        <t:Create/>
      </t:Event>
      <t:Event id="{57052173-31F5-47BB-B8A3-94E641448F51}" time="2023-06-25T18:09:10.811Z">
        <t:Attribution userId="S::diz.minnitt@milton-keynes.gov.uk::07b96d6d-855e-47fe-aa0d-fc60bb8fe632" userProvider="AD" userName="Diz Minnitt"/>
        <t:Anchor>
          <t:Comment id="935288448"/>
        </t:Anchor>
        <t:Assign userId="S::Diz.Minnitt@Milton-keynes.gov.uk::07b96d6d-855e-47fe-aa0d-fc60bb8fe632" userProvider="AD" userName="Diz Minnitt"/>
      </t:Event>
      <t:Event id="{398728BE-2D12-45DD-AA77-B6EA69CDCE30}" time="2023-06-25T18:09:10.811Z">
        <t:Attribution userId="S::diz.minnitt@milton-keynes.gov.uk::07b96d6d-855e-47fe-aa0d-fc60bb8fe632" userProvider="AD" userName="Diz Minnitt"/>
        <t:Anchor>
          <t:Comment id="935288448"/>
        </t:Anchor>
        <t:SetTitle title="@Diz Minnitt Here"/>
      </t:Event>
      <t:Event id="{1461DB44-A062-4470-BA9D-DDCF76D47CC6}" time="2023-06-25T18:53:24.946Z">
        <t:Attribution userId="S::diz.minnitt@milton-keynes.gov.uk::07b96d6d-855e-47fe-aa0d-fc60bb8fe632" userProvider="AD" userName="Diz Minnitt"/>
        <t:Progress percentComplete="100"/>
      </t:Event>
    </t:History>
  </t:Task>
  <t:Task id="{3C3D7BF8-834D-47D8-8334-81417F779D92}">
    <t:Anchor>
      <t:Comment id="1253614011"/>
    </t:Anchor>
    <t:History>
      <t:Event id="{2993A2F8-3130-46FD-8BDB-444D9D7F92AD}" time="2023-06-25T19:16:51.5Z">
        <t:Attribution userId="S::diz.minnitt@milton-keynes.gov.uk::07b96d6d-855e-47fe-aa0d-fc60bb8fe632" userProvider="AD" userName="Diz Minnitt"/>
        <t:Anchor>
          <t:Comment id="1253614011"/>
        </t:Anchor>
        <t:Create/>
      </t:Event>
      <t:Event id="{88DD46C5-4035-43DB-9928-83CB55772E6B}" time="2023-06-25T19:16:51.5Z">
        <t:Attribution userId="S::diz.minnitt@milton-keynes.gov.uk::07b96d6d-855e-47fe-aa0d-fc60bb8fe632" userProvider="AD" userName="Diz Minnitt"/>
        <t:Anchor>
          <t:Comment id="1253614011"/>
        </t:Anchor>
        <t:Assign userId="S::Diz.Minnitt@Milton-keynes.gov.uk::07b96d6d-855e-47fe-aa0d-fc60bb8fe632" userProvider="AD" userName="Diz Minnitt"/>
      </t:Event>
      <t:Event id="{D8112685-C00E-4928-9A70-CBD63E03B384}" time="2023-06-25T19:16:51.5Z">
        <t:Attribution userId="S::diz.minnitt@milton-keynes.gov.uk::07b96d6d-855e-47fe-aa0d-fc60bb8fe632" userProvider="AD" userName="Diz Minnitt"/>
        <t:Anchor>
          <t:Comment id="1253614011"/>
        </t:Anchor>
        <t:SetTitle title="@Diz Minnitt Here"/>
      </t:Event>
    </t:History>
  </t:Task>
  <t:Task id="{47DB18EE-DB09-4F47-965F-957F3FB31F3A}">
    <t:Anchor>
      <t:Comment id="406386230"/>
    </t:Anchor>
    <t:History>
      <t:Event id="{5112A3CD-6501-4B37-978F-36898B1E19EC}" time="2023-06-25T20:12:07.253Z">
        <t:Attribution userId="S::diz.minnitt@milton-keynes.gov.uk::07b96d6d-855e-47fe-aa0d-fc60bb8fe632" userProvider="AD" userName="Diz Minnitt"/>
        <t:Anchor>
          <t:Comment id="406386230"/>
        </t:Anchor>
        <t:Create/>
      </t:Event>
      <t:Event id="{D7D482FE-CD90-42F6-97C6-68AC14590289}" time="2023-06-25T20:12:07.253Z">
        <t:Attribution userId="S::diz.minnitt@milton-keynes.gov.uk::07b96d6d-855e-47fe-aa0d-fc60bb8fe632" userProvider="AD" userName="Diz Minnitt"/>
        <t:Anchor>
          <t:Comment id="406386230"/>
        </t:Anchor>
        <t:Assign userId="S::Diz.Minnitt@Milton-keynes.gov.uk::07b96d6d-855e-47fe-aa0d-fc60bb8fe632" userProvider="AD" userName="Diz Minnitt"/>
      </t:Event>
      <t:Event id="{689A1B9B-00C1-493F-878C-7745CDFC6692}" time="2023-06-25T20:12:07.253Z">
        <t:Attribution userId="S::diz.minnitt@milton-keynes.gov.uk::07b96d6d-855e-47fe-aa0d-fc60bb8fe632" userProvider="AD" userName="Diz Minnitt"/>
        <t:Anchor>
          <t:Comment id="406386230"/>
        </t:Anchor>
        <t:SetTitle title="@Diz Minnit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0593A1B57E0884CA025C91B8BD66FC2" ma:contentTypeVersion="12" ma:contentTypeDescription="MKC Branded Word Template Document" ma:contentTypeScope="" ma:versionID="3233d3d7ec09580b52d0d255f1eefbaf">
  <xsd:schema xmlns:xsd="http://www.w3.org/2001/XMLSchema" xmlns:xs="http://www.w3.org/2001/XMLSchema" xmlns:p="http://schemas.microsoft.com/office/2006/metadata/properties" targetNamespace="http://schemas.microsoft.com/office/2006/metadata/properties" ma:root="true" ma:fieldsID="edb53997065cfe661be0facbee8f81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2-08-15T11:52:25.31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E170A-4482-4138-8DE0-FFBE8DB7620D}">
  <ds:schemaRefs>
    <ds:schemaRef ds:uri="http://schemas.openxmlformats.org/officeDocument/2006/bibliography"/>
  </ds:schemaRefs>
</ds:datastoreItem>
</file>

<file path=customXml/itemProps2.xml><?xml version="1.0" encoding="utf-8"?>
<ds:datastoreItem xmlns:ds="http://schemas.openxmlformats.org/officeDocument/2006/customXml" ds:itemID="{F49E9BA7-26C1-44F1-8CBD-A3E704934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7AA05F-8315-4F05-86E6-AC2FDDC9E9C9}">
  <ds:schemaRefs>
    <ds:schemaRef ds:uri="Microsoft.SharePoint.Taxonomy.ContentTypeSync"/>
  </ds:schemaRefs>
</ds:datastoreItem>
</file>

<file path=customXml/itemProps4.xml><?xml version="1.0" encoding="utf-8"?>
<ds:datastoreItem xmlns:ds="http://schemas.openxmlformats.org/officeDocument/2006/customXml" ds:itemID="{E581264D-CACE-46B6-8E4F-FD70B63F2E50}">
  <ds:schemaRefs>
    <ds:schemaRef ds:uri="http://schemas.microsoft.com/sharepoint/v3/contenttype/forms"/>
  </ds:schemaRefs>
</ds:datastoreItem>
</file>

<file path=customXml/itemProps5.xml><?xml version="1.0" encoding="utf-8"?>
<ds:datastoreItem xmlns:ds="http://schemas.openxmlformats.org/officeDocument/2006/customXml" ds:itemID="{12412918-F4B2-4CED-B7E2-A0E0011D00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21427</Words>
  <Characters>122136</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143277</CharactersWithSpaces>
  <SharedDoc>false</SharedDoc>
  <HLinks>
    <vt:vector size="24" baseType="variant">
      <vt:variant>
        <vt:i4>3539059</vt:i4>
      </vt:variant>
      <vt:variant>
        <vt:i4>6</vt:i4>
      </vt:variant>
      <vt:variant>
        <vt:i4>0</vt:i4>
      </vt:variant>
      <vt:variant>
        <vt:i4>5</vt:i4>
      </vt:variant>
      <vt:variant>
        <vt:lpwstr>https://www.justiceinspectorates.gov.uk/hmiprobation/wp-content/uploads/sites/5/2022/06/Academic-Insights-Adultification-bias-within-child-protection-and-safeguarding.pdf</vt:lpwstr>
      </vt:variant>
      <vt:variant>
        <vt:lpwstr/>
      </vt:variant>
      <vt:variant>
        <vt:i4>4718659</vt:i4>
      </vt:variant>
      <vt:variant>
        <vt:i4>3</vt:i4>
      </vt:variant>
      <vt:variant>
        <vt:i4>0</vt:i4>
      </vt:variant>
      <vt:variant>
        <vt:i4>5</vt:i4>
      </vt:variant>
      <vt:variant>
        <vt:lpwstr>https://bmkjsna.org/milton-keynes/jsna/children-young-people/</vt:lpwstr>
      </vt:variant>
      <vt:variant>
        <vt:lpwstr/>
      </vt:variant>
      <vt:variant>
        <vt:i4>5963796</vt:i4>
      </vt:variant>
      <vt:variant>
        <vt:i4>0</vt:i4>
      </vt:variant>
      <vt:variant>
        <vt:i4>0</vt:i4>
      </vt:variant>
      <vt:variant>
        <vt:i4>5</vt:i4>
      </vt:variant>
      <vt:variant>
        <vt:lpwstr>https://www.milton-keynes.gov.uk/health-and-wellbeing-strategy-2018-2028</vt:lpwstr>
      </vt:variant>
      <vt:variant>
        <vt:lpwstr/>
      </vt:variant>
      <vt:variant>
        <vt:i4>3539059</vt:i4>
      </vt:variant>
      <vt:variant>
        <vt:i4>0</vt:i4>
      </vt:variant>
      <vt:variant>
        <vt:i4>0</vt:i4>
      </vt:variant>
      <vt:variant>
        <vt:i4>5</vt:i4>
      </vt:variant>
      <vt:variant>
        <vt:lpwstr>https://www.justiceinspectorates.gov.uk/hmiprobation/wp-content/uploads/sites/5/2022/06/Academic-Insights-Adultification-bias-within-child-protection-and-safeguarding.pdf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Coles, Philip</dc:creator>
  <cp:keywords/>
  <dc:description/>
  <cp:lastModifiedBy>Tina Surti</cp:lastModifiedBy>
  <cp:revision>2</cp:revision>
  <cp:lastPrinted>2024-06-27T10:09:00Z</cp:lastPrinted>
  <dcterms:created xsi:type="dcterms:W3CDTF">2024-07-30T08:58:00Z</dcterms:created>
  <dcterms:modified xsi:type="dcterms:W3CDTF">2024-07-30T08:58:00Z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0x010100073DBBF460B4694388C550D7D3B1399900A0593A1B57E0884CA025C91B8BD66FC2</vt:lpwstr>
  </property>
  <property fmtid="{D5CDD505-2E9C-101B-9397-08002B2CF9AE}" pid="3" name="SharedWithUsers">
    <vt:lpwstr>406;#SharingLinks.89927ba0-7592-4d75-b803-d798fbbeac34.Flexible.5c8f96cd-1ae4-4558-b07c-c9a6f576b94c;#407;#SharePoint_EDRMS_YouthOffendingManagement;#404;#SharingLinks.c347e74c-16db-4a33-88c9-fd7ba0cb8185.Flexible.964b455d-1d54-41aa-865e-8a573f04db6e;#408;#SharingLinks.c4c75ff7-0429-49e0-9880-c0534cad4567.Flexible.9e2c9b00-a73d-4b90-a302-a3516dde32bd;#394;#Martin Clement;#24;#Carly Murphy</vt:lpwstr>
  </property>
</Properties>
</file>