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63B9" w:rsidRDefault="2C12DC28" w14:paraId="5E5787A5" w14:textId="13E10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C12DC28" w:rsidRDefault="2C12DC28" w14:paraId="4A665165" w14:textId="6CE4735B"/>
    <w:p w:rsidR="2C12DC28" w:rsidRDefault="2C12DC28" w14:paraId="093436D0" w14:textId="37940224"/>
    <w:p w:rsidR="2FA10D80" w:rsidP="2FA10D80" w:rsidRDefault="2FA10D80" w14:paraId="65B0E26D" w14:textId="083432AB">
      <w:pPr>
        <w:rPr>
          <w:rFonts w:ascii="Amasis MT Pro" w:hAnsi="Amasis MT Pro" w:eastAsia="Amasis MT Pro" w:cs="Amasis MT Pro"/>
          <w:b w:val="1"/>
          <w:bCs w:val="1"/>
          <w:sz w:val="32"/>
          <w:szCs w:val="32"/>
        </w:rPr>
      </w:pPr>
    </w:p>
    <w:p w:rsidR="041E64C5" w:rsidP="2C12DC28" w:rsidRDefault="00266C3A" w14:paraId="0DB1FC27" w14:textId="145434C5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  <w:r>
        <w:rPr>
          <w:rFonts w:ascii="Amasis MT Pro" w:hAnsi="Amasis MT Pro" w:eastAsia="Amasis MT Pro" w:cs="Amasis MT Pro"/>
          <w:b/>
          <w:bCs/>
          <w:sz w:val="32"/>
          <w:szCs w:val="32"/>
        </w:rPr>
        <w:t xml:space="preserve">Drainage Schemes </w:t>
      </w:r>
      <w:r w:rsidRPr="2C12DC28" w:rsidR="041E64C5">
        <w:rPr>
          <w:rFonts w:ascii="Amasis MT Pro" w:hAnsi="Amasis MT Pro" w:eastAsia="Amasis MT Pro" w:cs="Amasis MT Pro"/>
          <w:b/>
          <w:bCs/>
          <w:sz w:val="32"/>
          <w:szCs w:val="32"/>
        </w:rPr>
        <w:t>2025-2026</w:t>
      </w:r>
    </w:p>
    <w:p w:rsidR="00282AAD" w:rsidRDefault="005313E4" w14:paraId="0BDCC89B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year we assess the information from reports we’ve received to look at areas where flooding </w:t>
      </w:r>
      <w:r w:rsidR="00282AAD">
        <w:rPr>
          <w:rFonts w:ascii="Calibri" w:hAnsi="Calibri" w:cs="Calibri"/>
        </w:rPr>
        <w:t>of properties and gardens is happening regularly.</w:t>
      </w:r>
    </w:p>
    <w:p w:rsidR="0036534E" w:rsidRDefault="00282AAD" w14:paraId="694C67CF" w14:textId="228DC260">
      <w:pPr>
        <w:rPr>
          <w:rFonts w:ascii="Calibri" w:hAnsi="Calibri" w:cs="Calibri"/>
        </w:rPr>
      </w:pPr>
      <w:r>
        <w:rPr>
          <w:rFonts w:ascii="Calibri" w:hAnsi="Calibri" w:cs="Calibri"/>
        </w:rPr>
        <w:t>These location</w:t>
      </w:r>
      <w:r w:rsidR="007159DD">
        <w:rPr>
          <w:rFonts w:ascii="Calibri" w:hAnsi="Calibri" w:cs="Calibri"/>
        </w:rPr>
        <w:t>s are assessed by our engineer to determine what works are needed to help prevent future flooding issues by ensuring that the highways drainage infrastructure is in good condition</w:t>
      </w:r>
      <w:r w:rsidR="00A000A3">
        <w:rPr>
          <w:rFonts w:ascii="Calibri" w:hAnsi="Calibri" w:cs="Calibri"/>
        </w:rPr>
        <w:t xml:space="preserve"> and free from any blockages like excess silt or tree roots</w:t>
      </w:r>
      <w:r w:rsidR="007159DD">
        <w:rPr>
          <w:rFonts w:ascii="Calibri" w:hAnsi="Calibri" w:cs="Calibri"/>
        </w:rPr>
        <w:t>.</w:t>
      </w:r>
      <w:r w:rsidR="00751717">
        <w:rPr>
          <w:rFonts w:ascii="Calibri" w:hAnsi="Calibri" w:cs="Calibri"/>
        </w:rPr>
        <w:t xml:space="preserve"> </w:t>
      </w:r>
      <w:r w:rsidR="0036534E">
        <w:rPr>
          <w:rFonts w:ascii="Calibri" w:hAnsi="Calibri" w:cs="Calibri"/>
        </w:rPr>
        <w:t>Road gullies carry excess surface rainwater from the highway into the carrier drain.</w:t>
      </w:r>
    </w:p>
    <w:p w:rsidR="007159DD" w:rsidRDefault="007159DD" w14:paraId="256B78DC" w14:textId="0EAA6F81">
      <w:pPr>
        <w:rPr>
          <w:rFonts w:ascii="Calibri" w:hAnsi="Calibri" w:cs="Calibri"/>
        </w:rPr>
      </w:pPr>
      <w:r>
        <w:rPr>
          <w:rFonts w:ascii="Calibri" w:hAnsi="Calibri" w:cs="Calibri"/>
        </w:rPr>
        <w:t>Causes of flooding are investigated by the Lead Local Flood Authority (LLFA) team within the council and we work closely with them on these issues.</w:t>
      </w:r>
    </w:p>
    <w:p w:rsidR="2C12DC28" w:rsidRDefault="00B95C50" w14:paraId="7CC53F5C" w14:textId="4A959007">
      <w:pPr>
        <w:rPr>
          <w:rFonts w:ascii="Calibri" w:hAnsi="Calibri" w:cs="Calibri"/>
        </w:rPr>
      </w:pPr>
      <w:r>
        <w:rPr>
          <w:rFonts w:ascii="Calibri" w:hAnsi="Calibri" w:cs="Calibri"/>
        </w:rPr>
        <w:t>The following locations have been identified as urgently requiring works to repair or improve the carrier drainage system</w:t>
      </w:r>
      <w:r w:rsidR="0036534E">
        <w:rPr>
          <w:rFonts w:ascii="Calibri" w:hAnsi="Calibri" w:cs="Calibri"/>
        </w:rPr>
        <w:t>.</w:t>
      </w:r>
    </w:p>
    <w:p w:rsidR="002E561A" w:rsidRDefault="002E561A" w14:paraId="2309E5CC" w14:textId="77777777">
      <w:pPr>
        <w:rPr>
          <w:rFonts w:ascii="Calibri" w:hAnsi="Calibri" w:cs="Calibri"/>
        </w:rPr>
      </w:pPr>
    </w:p>
    <w:p w:rsidRPr="003960DB" w:rsidR="003960DB" w:rsidRDefault="00F1433F" w14:paraId="022A1611" w14:textId="12C90F9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Carrier Drainage Schemes</w:t>
      </w:r>
    </w:p>
    <w:p w:rsidRPr="00F1433F" w:rsidR="00F1433F" w:rsidP="00F1433F" w:rsidRDefault="00F1433F" w14:paraId="3F964DA0" w14:textId="777777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1433F">
        <w:rPr>
          <w:rFonts w:ascii="Calibri" w:hAnsi="Calibri" w:cs="Calibri"/>
        </w:rPr>
        <w:t>North Saxon Roundabout</w:t>
      </w:r>
    </w:p>
    <w:p w:rsidRPr="00F1433F" w:rsidR="00F1433F" w:rsidP="00F1433F" w:rsidRDefault="00F1433F" w14:paraId="042CB823" w14:textId="65A572A2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1433F">
        <w:rPr>
          <w:rFonts w:ascii="Calibri" w:hAnsi="Calibri" w:cs="Calibri"/>
        </w:rPr>
        <w:t xml:space="preserve">Sherington Bypass </w:t>
      </w:r>
      <w:r>
        <w:rPr>
          <w:rFonts w:ascii="Calibri" w:hAnsi="Calibri" w:cs="Calibri"/>
        </w:rPr>
        <w:t>(</w:t>
      </w:r>
      <w:r w:rsidRPr="00F1433F">
        <w:rPr>
          <w:rFonts w:ascii="Calibri" w:hAnsi="Calibri" w:cs="Calibri"/>
        </w:rPr>
        <w:t>filter drainage</w:t>
      </w:r>
      <w:r>
        <w:rPr>
          <w:rFonts w:ascii="Calibri" w:hAnsi="Calibri" w:cs="Calibri"/>
        </w:rPr>
        <w:t>)</w:t>
      </w:r>
      <w:r w:rsidRPr="00F1433F">
        <w:rPr>
          <w:rFonts w:ascii="Calibri" w:hAnsi="Calibri" w:cs="Calibri"/>
        </w:rPr>
        <w:t xml:space="preserve"> </w:t>
      </w:r>
    </w:p>
    <w:p w:rsidRPr="00F1433F" w:rsidR="00F1433F" w:rsidP="00F1433F" w:rsidRDefault="00F1433F" w14:paraId="42A0D55B" w14:textId="75132EE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1433F">
        <w:rPr>
          <w:rFonts w:ascii="Calibri" w:hAnsi="Calibri" w:cs="Calibri"/>
        </w:rPr>
        <w:t xml:space="preserve">Belvedere </w:t>
      </w:r>
      <w:r>
        <w:rPr>
          <w:rFonts w:ascii="Calibri" w:hAnsi="Calibri" w:cs="Calibri"/>
        </w:rPr>
        <w:t>R</w:t>
      </w:r>
      <w:r w:rsidRPr="00F1433F">
        <w:rPr>
          <w:rFonts w:ascii="Calibri" w:hAnsi="Calibri" w:cs="Calibri"/>
        </w:rPr>
        <w:t xml:space="preserve">oundabout </w:t>
      </w:r>
      <w:r>
        <w:rPr>
          <w:rFonts w:ascii="Calibri" w:hAnsi="Calibri" w:cs="Calibri"/>
        </w:rPr>
        <w:t>(</w:t>
      </w:r>
      <w:r w:rsidRPr="00F1433F">
        <w:rPr>
          <w:rFonts w:ascii="Calibri" w:hAnsi="Calibri" w:cs="Calibri"/>
        </w:rPr>
        <w:t xml:space="preserve">root cutting </w:t>
      </w:r>
      <w:r>
        <w:rPr>
          <w:rFonts w:ascii="Calibri" w:hAnsi="Calibri" w:cs="Calibri"/>
        </w:rPr>
        <w:t>and l</w:t>
      </w:r>
      <w:r w:rsidRPr="00F1433F">
        <w:rPr>
          <w:rFonts w:ascii="Calibri" w:hAnsi="Calibri" w:cs="Calibri"/>
        </w:rPr>
        <w:t>ining</w:t>
      </w:r>
      <w:r>
        <w:rPr>
          <w:rFonts w:ascii="Calibri" w:hAnsi="Calibri" w:cs="Calibri"/>
        </w:rPr>
        <w:t xml:space="preserve"> works)</w:t>
      </w:r>
      <w:r w:rsidRPr="00F1433F">
        <w:rPr>
          <w:rFonts w:ascii="Calibri" w:hAnsi="Calibri" w:cs="Calibri"/>
        </w:rPr>
        <w:t xml:space="preserve"> </w:t>
      </w:r>
    </w:p>
    <w:p w:rsidRPr="00F1433F" w:rsidR="00F1433F" w:rsidP="00F1433F" w:rsidRDefault="00F1433F" w14:paraId="2F25D834" w14:textId="79DB81E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1433F">
        <w:rPr>
          <w:rFonts w:ascii="Calibri" w:hAnsi="Calibri" w:cs="Calibri"/>
        </w:rPr>
        <w:t xml:space="preserve">Hospital Roundabout </w:t>
      </w:r>
      <w:r w:rsidR="00474B31">
        <w:rPr>
          <w:rFonts w:ascii="Calibri" w:hAnsi="Calibri" w:cs="Calibri"/>
        </w:rPr>
        <w:t>(</w:t>
      </w:r>
      <w:r w:rsidRPr="00F1433F" w:rsidR="00474B31">
        <w:rPr>
          <w:rFonts w:ascii="Calibri" w:hAnsi="Calibri" w:cs="Calibri"/>
        </w:rPr>
        <w:t xml:space="preserve">root cutting </w:t>
      </w:r>
      <w:r w:rsidR="00474B31">
        <w:rPr>
          <w:rFonts w:ascii="Calibri" w:hAnsi="Calibri" w:cs="Calibri"/>
        </w:rPr>
        <w:t>and l</w:t>
      </w:r>
      <w:r w:rsidRPr="00F1433F" w:rsidR="00474B31">
        <w:rPr>
          <w:rFonts w:ascii="Calibri" w:hAnsi="Calibri" w:cs="Calibri"/>
        </w:rPr>
        <w:t>ining</w:t>
      </w:r>
      <w:r w:rsidR="00474B31">
        <w:rPr>
          <w:rFonts w:ascii="Calibri" w:hAnsi="Calibri" w:cs="Calibri"/>
        </w:rPr>
        <w:t xml:space="preserve"> works)</w:t>
      </w:r>
      <w:r w:rsidRPr="00F1433F" w:rsidR="00474B31">
        <w:rPr>
          <w:rFonts w:ascii="Calibri" w:hAnsi="Calibri" w:cs="Calibri"/>
        </w:rPr>
        <w:t xml:space="preserve"> </w:t>
      </w:r>
      <w:r w:rsidRPr="00F1433F">
        <w:rPr>
          <w:rFonts w:ascii="Calibri" w:hAnsi="Calibri" w:cs="Calibri"/>
        </w:rPr>
        <w:t xml:space="preserve"> </w:t>
      </w:r>
    </w:p>
    <w:p w:rsidRPr="00F1433F" w:rsidR="00F1433F" w:rsidP="00F1433F" w:rsidRDefault="00F1433F" w14:paraId="59E41C0E" w14:textId="1C25E9F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1433F">
        <w:rPr>
          <w:rFonts w:ascii="Calibri" w:hAnsi="Calibri" w:cs="Calibri"/>
        </w:rPr>
        <w:t>Denmark</w:t>
      </w:r>
      <w:r w:rsidR="00474B31">
        <w:rPr>
          <w:rFonts w:ascii="Calibri" w:hAnsi="Calibri" w:cs="Calibri"/>
        </w:rPr>
        <w:t xml:space="preserve"> Street</w:t>
      </w:r>
      <w:r w:rsidRPr="00F1433F">
        <w:rPr>
          <w:rFonts w:ascii="Calibri" w:hAnsi="Calibri" w:cs="Calibri"/>
        </w:rPr>
        <w:t>/George Street</w:t>
      </w:r>
      <w:r w:rsidR="00474B31">
        <w:rPr>
          <w:rFonts w:ascii="Calibri" w:hAnsi="Calibri" w:cs="Calibri"/>
        </w:rPr>
        <w:t>, Fenny Stratford</w:t>
      </w:r>
      <w:r w:rsidRPr="00F1433F">
        <w:rPr>
          <w:rFonts w:ascii="Calibri" w:hAnsi="Calibri" w:cs="Calibri"/>
        </w:rPr>
        <w:t xml:space="preserve"> - Car Park</w:t>
      </w:r>
      <w:r w:rsidR="00474B31">
        <w:rPr>
          <w:rFonts w:ascii="Calibri" w:hAnsi="Calibri" w:cs="Calibri"/>
        </w:rPr>
        <w:t xml:space="preserve"> drainage</w:t>
      </w:r>
    </w:p>
    <w:p w:rsidRPr="00F1433F" w:rsidR="00F1433F" w:rsidP="00F1433F" w:rsidRDefault="00F1433F" w14:paraId="1F1524C6" w14:textId="15C8348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1433F">
        <w:rPr>
          <w:rFonts w:ascii="Calibri" w:hAnsi="Calibri" w:cs="Calibri"/>
        </w:rPr>
        <w:t xml:space="preserve">Top Meadows </w:t>
      </w:r>
      <w:r w:rsidR="00266C3A">
        <w:rPr>
          <w:rFonts w:ascii="Calibri" w:hAnsi="Calibri" w:cs="Calibri"/>
        </w:rPr>
        <w:t>– on behalf of the</w:t>
      </w:r>
      <w:r w:rsidRPr="00F1433F">
        <w:rPr>
          <w:rFonts w:ascii="Calibri" w:hAnsi="Calibri" w:cs="Calibri"/>
        </w:rPr>
        <w:t xml:space="preserve"> L</w:t>
      </w:r>
      <w:r w:rsidR="00266C3A">
        <w:rPr>
          <w:rFonts w:ascii="Calibri" w:hAnsi="Calibri" w:cs="Calibri"/>
        </w:rPr>
        <w:t xml:space="preserve">ead </w:t>
      </w:r>
      <w:r w:rsidRPr="00F1433F">
        <w:rPr>
          <w:rFonts w:ascii="Calibri" w:hAnsi="Calibri" w:cs="Calibri"/>
        </w:rPr>
        <w:t>L</w:t>
      </w:r>
      <w:r w:rsidR="00266C3A">
        <w:rPr>
          <w:rFonts w:ascii="Calibri" w:hAnsi="Calibri" w:cs="Calibri"/>
        </w:rPr>
        <w:t xml:space="preserve">ocal </w:t>
      </w:r>
      <w:r w:rsidRPr="00F1433F">
        <w:rPr>
          <w:rFonts w:ascii="Calibri" w:hAnsi="Calibri" w:cs="Calibri"/>
        </w:rPr>
        <w:t>F</w:t>
      </w:r>
      <w:r w:rsidR="00266C3A">
        <w:rPr>
          <w:rFonts w:ascii="Calibri" w:hAnsi="Calibri" w:cs="Calibri"/>
        </w:rPr>
        <w:t xml:space="preserve">lood </w:t>
      </w:r>
      <w:r w:rsidRPr="00F1433F">
        <w:rPr>
          <w:rFonts w:ascii="Calibri" w:hAnsi="Calibri" w:cs="Calibri"/>
        </w:rPr>
        <w:t>A</w:t>
      </w:r>
      <w:r w:rsidR="00266C3A">
        <w:rPr>
          <w:rFonts w:ascii="Calibri" w:hAnsi="Calibri" w:cs="Calibri"/>
        </w:rPr>
        <w:t>uthority</w:t>
      </w:r>
    </w:p>
    <w:p w:rsidR="007D484A" w:rsidP="00F1433F" w:rsidRDefault="00F1433F" w14:paraId="4841382F" w14:textId="1BDD71D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2FA10D80" w:rsidR="00F1433F">
        <w:rPr>
          <w:rFonts w:ascii="Calibri" w:hAnsi="Calibri" w:cs="Calibri"/>
        </w:rPr>
        <w:t xml:space="preserve">Newport Pagnell </w:t>
      </w:r>
      <w:r w:rsidRPr="2FA10D80" w:rsidR="00266C3A">
        <w:rPr>
          <w:rFonts w:ascii="Calibri" w:hAnsi="Calibri" w:cs="Calibri"/>
        </w:rPr>
        <w:t>(nr F</w:t>
      </w:r>
      <w:r w:rsidRPr="2FA10D80" w:rsidR="00F1433F">
        <w:rPr>
          <w:rFonts w:ascii="Calibri" w:hAnsi="Calibri" w:cs="Calibri"/>
        </w:rPr>
        <w:t xml:space="preserve">ire </w:t>
      </w:r>
      <w:r w:rsidRPr="2FA10D80" w:rsidR="00266C3A">
        <w:rPr>
          <w:rFonts w:ascii="Calibri" w:hAnsi="Calibri" w:cs="Calibri"/>
        </w:rPr>
        <w:t>S</w:t>
      </w:r>
      <w:r w:rsidRPr="2FA10D80" w:rsidR="00F1433F">
        <w:rPr>
          <w:rFonts w:ascii="Calibri" w:hAnsi="Calibri" w:cs="Calibri"/>
        </w:rPr>
        <w:t>tation</w:t>
      </w:r>
      <w:r w:rsidRPr="2FA10D80" w:rsidR="00266C3A">
        <w:rPr>
          <w:rFonts w:ascii="Calibri" w:hAnsi="Calibri" w:cs="Calibri"/>
        </w:rPr>
        <w:t xml:space="preserve">) </w:t>
      </w:r>
      <w:r w:rsidRPr="2FA10D80" w:rsidR="00545140">
        <w:rPr>
          <w:rFonts w:ascii="Calibri" w:hAnsi="Calibri" w:cs="Calibri"/>
        </w:rPr>
        <w:t>-</w:t>
      </w:r>
      <w:r w:rsidRPr="2FA10D80" w:rsidR="1681104A">
        <w:rPr>
          <w:rFonts w:ascii="Calibri" w:hAnsi="Calibri" w:cs="Calibri"/>
        </w:rPr>
        <w:t xml:space="preserve"> investigation work</w:t>
      </w:r>
      <w:r w:rsidRPr="2FA10D80" w:rsidR="00266C3A">
        <w:rPr>
          <w:rFonts w:ascii="Calibri" w:hAnsi="Calibri" w:cs="Calibri"/>
        </w:rPr>
        <w:t>s.</w:t>
      </w:r>
    </w:p>
    <w:p w:rsidR="002E561A" w:rsidP="002E561A" w:rsidRDefault="002E561A" w14:paraId="11FAA9A6" w14:textId="77777777">
      <w:pPr>
        <w:rPr>
          <w:rFonts w:ascii="Calibri" w:hAnsi="Calibri" w:cs="Calibri"/>
        </w:rPr>
      </w:pPr>
    </w:p>
    <w:p w:rsidRPr="00114BA7" w:rsidR="002E561A" w:rsidP="002E561A" w:rsidRDefault="002E561A" w14:paraId="565E7FF3" w14:textId="47919F65">
      <w:pPr>
        <w:rPr>
          <w:rFonts w:ascii="Calibri" w:hAnsi="Calibri" w:cs="Calibri"/>
          <w:b/>
          <w:bCs/>
        </w:rPr>
      </w:pPr>
      <w:r w:rsidRPr="00114BA7">
        <w:rPr>
          <w:rFonts w:ascii="Calibri" w:hAnsi="Calibri" w:cs="Calibri"/>
          <w:b/>
          <w:bCs/>
        </w:rPr>
        <w:t>Please note:</w:t>
      </w:r>
    </w:p>
    <w:p w:rsidR="002E561A" w:rsidP="002E561A" w:rsidRDefault="002E561A" w14:paraId="6F6CC196" w14:textId="181E0762">
      <w:pPr>
        <w:rPr>
          <w:rFonts w:ascii="Calibri" w:hAnsi="Calibri" w:cs="Calibri"/>
        </w:rPr>
      </w:pPr>
      <w:r>
        <w:rPr>
          <w:rFonts w:ascii="Calibri" w:hAnsi="Calibri" w:cs="Calibri"/>
        </w:rPr>
        <w:t>The above schemes are in addition to the routine cleansing of the gullies which takes place on a cyclical basis around the city.</w:t>
      </w:r>
    </w:p>
    <w:p w:rsidR="002E561A" w:rsidP="002E561A" w:rsidRDefault="002E561A" w14:paraId="59845AA6" w14:textId="4829C32E">
      <w:pPr>
        <w:rPr>
          <w:rFonts w:ascii="Calibri" w:hAnsi="Calibri" w:cs="Calibri"/>
        </w:rPr>
      </w:pPr>
      <w:r>
        <w:rPr>
          <w:rFonts w:ascii="Calibri" w:hAnsi="Calibri" w:cs="Calibri"/>
        </w:rPr>
        <w:t>Areas where localised flooding occurs regularly will be cleansed more often.</w:t>
      </w:r>
    </w:p>
    <w:p w:rsidR="002E561A" w:rsidP="002E561A" w:rsidRDefault="002E561A" w14:paraId="5A29350F" w14:textId="4FF8D03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 gully covered by debris such as </w:t>
      </w:r>
      <w:r w:rsidR="00114BA7">
        <w:rPr>
          <w:rFonts w:ascii="Calibri" w:hAnsi="Calibri" w:cs="Calibri"/>
        </w:rPr>
        <w:t>leaves,</w:t>
      </w:r>
      <w:r>
        <w:rPr>
          <w:rFonts w:ascii="Calibri" w:hAnsi="Calibri" w:cs="Calibri"/>
        </w:rPr>
        <w:t xml:space="preserve"> or soil should be reported to the Street</w:t>
      </w:r>
      <w:r w:rsidR="00114BA7">
        <w:rPr>
          <w:rFonts w:ascii="Calibri" w:hAnsi="Calibri" w:cs="Calibri"/>
        </w:rPr>
        <w:t xml:space="preserve"> C</w:t>
      </w:r>
      <w:r>
        <w:rPr>
          <w:rFonts w:ascii="Calibri" w:hAnsi="Calibri" w:cs="Calibri"/>
        </w:rPr>
        <w:t>leansing team via the Report It section on our website.</w:t>
      </w:r>
    </w:p>
    <w:p w:rsidRPr="002E561A" w:rsidR="002E561A" w:rsidP="002E561A" w:rsidRDefault="002E561A" w14:paraId="6E837D87" w14:textId="77777777">
      <w:pPr>
        <w:rPr>
          <w:rFonts w:ascii="Calibri" w:hAnsi="Calibri" w:cs="Calibri"/>
        </w:rPr>
      </w:pPr>
    </w:p>
    <w:sectPr w:rsidRPr="002E561A" w:rsidR="002E561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21C2"/>
    <w:multiLevelType w:val="hybridMultilevel"/>
    <w:tmpl w:val="A452492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2FA2453"/>
    <w:multiLevelType w:val="hybridMultilevel"/>
    <w:tmpl w:val="47B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4E1052"/>
    <w:multiLevelType w:val="hybridMultilevel"/>
    <w:tmpl w:val="BC8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222BA9"/>
    <w:multiLevelType w:val="hybridMultilevel"/>
    <w:tmpl w:val="651AF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9303">
    <w:abstractNumId w:val="2"/>
  </w:num>
  <w:num w:numId="2" w16cid:durableId="532116529">
    <w:abstractNumId w:val="1"/>
  </w:num>
  <w:num w:numId="3" w16cid:durableId="2141147264">
    <w:abstractNumId w:val="3"/>
  </w:num>
  <w:num w:numId="4" w16cid:durableId="1654874468">
    <w:abstractNumId w:val="4"/>
  </w:num>
  <w:num w:numId="5" w16cid:durableId="59502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074CB6"/>
    <w:rsid w:val="00090F7D"/>
    <w:rsid w:val="00092CA3"/>
    <w:rsid w:val="000C14D5"/>
    <w:rsid w:val="000C598C"/>
    <w:rsid w:val="00114BA7"/>
    <w:rsid w:val="00120DA8"/>
    <w:rsid w:val="001373D3"/>
    <w:rsid w:val="0015322F"/>
    <w:rsid w:val="00234FE6"/>
    <w:rsid w:val="00247486"/>
    <w:rsid w:val="00263361"/>
    <w:rsid w:val="00266C3A"/>
    <w:rsid w:val="00282AAD"/>
    <w:rsid w:val="002B029E"/>
    <w:rsid w:val="002E561A"/>
    <w:rsid w:val="0036534E"/>
    <w:rsid w:val="003960DB"/>
    <w:rsid w:val="00421B30"/>
    <w:rsid w:val="004339FF"/>
    <w:rsid w:val="00450BC1"/>
    <w:rsid w:val="00453A51"/>
    <w:rsid w:val="00474B31"/>
    <w:rsid w:val="005313E4"/>
    <w:rsid w:val="00545140"/>
    <w:rsid w:val="0056051F"/>
    <w:rsid w:val="006478DC"/>
    <w:rsid w:val="006A2693"/>
    <w:rsid w:val="007159DD"/>
    <w:rsid w:val="00722C39"/>
    <w:rsid w:val="00725479"/>
    <w:rsid w:val="00751717"/>
    <w:rsid w:val="00785E23"/>
    <w:rsid w:val="007D484A"/>
    <w:rsid w:val="008E33B9"/>
    <w:rsid w:val="00917700"/>
    <w:rsid w:val="00944FB7"/>
    <w:rsid w:val="009675BE"/>
    <w:rsid w:val="009C3A46"/>
    <w:rsid w:val="009D33CB"/>
    <w:rsid w:val="00A000A3"/>
    <w:rsid w:val="00A43D30"/>
    <w:rsid w:val="00A564BB"/>
    <w:rsid w:val="00A703E4"/>
    <w:rsid w:val="00AD69A8"/>
    <w:rsid w:val="00B32D90"/>
    <w:rsid w:val="00B958B6"/>
    <w:rsid w:val="00B95C50"/>
    <w:rsid w:val="00B961BF"/>
    <w:rsid w:val="00B97D61"/>
    <w:rsid w:val="00BC2C63"/>
    <w:rsid w:val="00BD3A8E"/>
    <w:rsid w:val="00C663B9"/>
    <w:rsid w:val="00C77FE5"/>
    <w:rsid w:val="00DB62F6"/>
    <w:rsid w:val="00DB73BB"/>
    <w:rsid w:val="00DC0F01"/>
    <w:rsid w:val="00DC73B8"/>
    <w:rsid w:val="00DD2162"/>
    <w:rsid w:val="00DF7EC7"/>
    <w:rsid w:val="00E02C38"/>
    <w:rsid w:val="00E05F92"/>
    <w:rsid w:val="00E34428"/>
    <w:rsid w:val="00E55D93"/>
    <w:rsid w:val="00EE562C"/>
    <w:rsid w:val="00F1433F"/>
    <w:rsid w:val="00F235ED"/>
    <w:rsid w:val="00F56C9D"/>
    <w:rsid w:val="00F778C8"/>
    <w:rsid w:val="00F874EF"/>
    <w:rsid w:val="00FA0D32"/>
    <w:rsid w:val="00FB4FE9"/>
    <w:rsid w:val="00FB5C0F"/>
    <w:rsid w:val="041E64C5"/>
    <w:rsid w:val="096FFB0D"/>
    <w:rsid w:val="0C752B3A"/>
    <w:rsid w:val="1681104A"/>
    <w:rsid w:val="1CB710AD"/>
    <w:rsid w:val="1DA63960"/>
    <w:rsid w:val="2C12DC28"/>
    <w:rsid w:val="2FA10D80"/>
    <w:rsid w:val="415C534F"/>
    <w:rsid w:val="505BA42A"/>
    <w:rsid w:val="55A0B324"/>
    <w:rsid w:val="7D1F3996"/>
    <w:rsid w:val="7EEEC8A2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F6FE3EEC-BE50-4DD8-991B-0B8A772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437D9-7B5B-451B-938C-FF0239330CFB}"/>
</file>

<file path=customXml/itemProps2.xml><?xml version="1.0" encoding="utf-8"?>
<ds:datastoreItem xmlns:ds="http://schemas.openxmlformats.org/officeDocument/2006/customXml" ds:itemID="{6C8BB767-EB6D-40D1-84F7-9155D3262B01}"/>
</file>

<file path=customXml/itemProps3.xml><?xml version="1.0" encoding="utf-8"?>
<ds:datastoreItem xmlns:ds="http://schemas.openxmlformats.org/officeDocument/2006/customXml" ds:itemID="{222DF650-F40D-4891-A67F-205AAE192656}"/>
</file>

<file path=customXml/itemProps4.xml><?xml version="1.0" encoding="utf-8"?>
<ds:datastoreItem xmlns:ds="http://schemas.openxmlformats.org/officeDocument/2006/customXml" ds:itemID="{9237F2F8-7D8F-4DDD-9E52-B957FA235B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Munday</dc:creator>
  <keywords/>
  <dc:description/>
  <lastModifiedBy>Rachel Munday</lastModifiedBy>
  <revision>16</revision>
  <dcterms:created xsi:type="dcterms:W3CDTF">2025-05-14T14:02:00.0000000Z</dcterms:created>
  <dcterms:modified xsi:type="dcterms:W3CDTF">2025-05-16T10:08:14.5364404Z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