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663B9" w:rsidRDefault="2C12DC28" w14:paraId="5E5787A5" w14:textId="13E106BA">
      <w:r>
        <w:rPr>
          <w:noProof/>
        </w:rPr>
        <w:drawing>
          <wp:anchor distT="0" distB="0" distL="114300" distR="114300" simplePos="0" relativeHeight="251658240" behindDoc="0" locked="0" layoutInCell="1" allowOverlap="1" wp14:anchorId="1281C121" wp14:editId="4350E7A5">
            <wp:simplePos x="0" y="0"/>
            <wp:positionH relativeFrom="margin">
              <wp:align>right</wp:align>
            </wp:positionH>
            <wp:positionV relativeFrom="page">
              <wp:posOffset>476250</wp:posOffset>
            </wp:positionV>
            <wp:extent cx="3014345" cy="752475"/>
            <wp:effectExtent l="0" t="0" r="0" b="9525"/>
            <wp:wrapNone/>
            <wp:docPr id="832610734" name="Picture 832610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C12DC28" w:rsidRDefault="2C12DC28" w14:paraId="4A665165" w14:textId="6CE4735B"/>
    <w:p w:rsidR="2C12DC28" w:rsidRDefault="2C12DC28" w14:paraId="093436D0" w14:textId="37940224"/>
    <w:p w:rsidR="64B26D77" w:rsidP="64B26D77" w:rsidRDefault="64B26D77" w14:paraId="7E8C843D" w14:textId="558A51B8">
      <w:pPr>
        <w:rPr>
          <w:rFonts w:ascii="Amasis MT Pro" w:hAnsi="Amasis MT Pro" w:eastAsia="Amasis MT Pro" w:cs="Amasis MT Pro"/>
          <w:b w:val="1"/>
          <w:bCs w:val="1"/>
          <w:sz w:val="32"/>
          <w:szCs w:val="32"/>
        </w:rPr>
      </w:pPr>
    </w:p>
    <w:p w:rsidR="041E64C5" w:rsidP="2C12DC28" w:rsidRDefault="000C14D5" w14:paraId="0DB1FC27" w14:textId="209EED1B">
      <w:pPr>
        <w:rPr>
          <w:rFonts w:ascii="Amasis MT Pro" w:hAnsi="Amasis MT Pro" w:eastAsia="Amasis MT Pro" w:cs="Amasis MT Pro"/>
          <w:b/>
          <w:bCs/>
          <w:sz w:val="32"/>
          <w:szCs w:val="32"/>
        </w:rPr>
      </w:pPr>
      <w:r>
        <w:rPr>
          <w:rFonts w:ascii="Amasis MT Pro" w:hAnsi="Amasis MT Pro" w:eastAsia="Amasis MT Pro" w:cs="Amasis MT Pro"/>
          <w:b/>
          <w:bCs/>
          <w:sz w:val="32"/>
          <w:szCs w:val="32"/>
        </w:rPr>
        <w:t>Footway Improvements</w:t>
      </w:r>
      <w:r w:rsidRPr="2C12DC28" w:rsidR="041E64C5">
        <w:rPr>
          <w:rFonts w:ascii="Amasis MT Pro" w:hAnsi="Amasis MT Pro" w:eastAsia="Amasis MT Pro" w:cs="Amasis MT Pro"/>
          <w:b/>
          <w:bCs/>
          <w:sz w:val="32"/>
          <w:szCs w:val="32"/>
        </w:rPr>
        <w:t xml:space="preserve"> 2025-2026</w:t>
      </w:r>
    </w:p>
    <w:p w:rsidRPr="00A564BB" w:rsidR="041E64C5" w:rsidRDefault="041E64C5" w14:paraId="788D865A" w14:textId="6C5A8C37">
      <w:pPr>
        <w:rPr>
          <w:rFonts w:ascii="Calibri" w:hAnsi="Calibri" w:cs="Calibri"/>
        </w:rPr>
      </w:pPr>
      <w:r w:rsidRPr="00A564BB">
        <w:rPr>
          <w:rFonts w:ascii="Calibri" w:hAnsi="Calibri" w:cs="Calibri"/>
        </w:rPr>
        <w:t xml:space="preserve">Sections of the </w:t>
      </w:r>
      <w:r w:rsidR="000C14D5">
        <w:rPr>
          <w:rFonts w:ascii="Calibri" w:hAnsi="Calibri" w:cs="Calibri"/>
        </w:rPr>
        <w:t xml:space="preserve">footways </w:t>
      </w:r>
      <w:r w:rsidRPr="00A564BB">
        <w:rPr>
          <w:rFonts w:ascii="Calibri" w:hAnsi="Calibri" w:cs="Calibri"/>
        </w:rPr>
        <w:t xml:space="preserve">listed below have been prioritised as requiring </w:t>
      </w:r>
      <w:r w:rsidR="000C14D5">
        <w:rPr>
          <w:rFonts w:ascii="Calibri" w:hAnsi="Calibri" w:cs="Calibri"/>
        </w:rPr>
        <w:t>surfacing works</w:t>
      </w:r>
      <w:r w:rsidR="00722C39">
        <w:rPr>
          <w:rFonts w:ascii="Calibri" w:hAnsi="Calibri" w:cs="Calibri"/>
        </w:rPr>
        <w:t xml:space="preserve"> works </w:t>
      </w:r>
      <w:r w:rsidRPr="00A564BB">
        <w:rPr>
          <w:rFonts w:ascii="Calibri" w:hAnsi="Calibri" w:cs="Calibri"/>
        </w:rPr>
        <w:t xml:space="preserve">to prolong the life of the </w:t>
      </w:r>
      <w:r w:rsidR="000C14D5">
        <w:rPr>
          <w:rFonts w:ascii="Calibri" w:hAnsi="Calibri" w:cs="Calibri"/>
        </w:rPr>
        <w:t>footway</w:t>
      </w:r>
      <w:r w:rsidRPr="00A564BB">
        <w:rPr>
          <w:rFonts w:ascii="Calibri" w:hAnsi="Calibri" w:cs="Calibri"/>
        </w:rPr>
        <w:t xml:space="preserve"> and to keep it safe for all users.</w:t>
      </w:r>
      <w:r w:rsidR="00B958B6">
        <w:rPr>
          <w:rFonts w:ascii="Calibri" w:hAnsi="Calibri" w:cs="Calibri"/>
        </w:rPr>
        <w:t xml:space="preserve"> Most surfacing work is carried out over the summer months as </w:t>
      </w:r>
      <w:r w:rsidR="009D33CB">
        <w:rPr>
          <w:rFonts w:ascii="Calibri" w:hAnsi="Calibri" w:cs="Calibri"/>
        </w:rPr>
        <w:t xml:space="preserve">we use hot material that cannot be applied during very cold or wet </w:t>
      </w:r>
      <w:r w:rsidR="00E34428">
        <w:rPr>
          <w:rFonts w:ascii="Calibri" w:hAnsi="Calibri" w:cs="Calibri"/>
        </w:rPr>
        <w:t>weather.</w:t>
      </w:r>
    </w:p>
    <w:p w:rsidRPr="00A564BB" w:rsidR="505BA42A" w:rsidRDefault="505BA42A" w14:paraId="514E0F93" w14:textId="5DB6EA8A">
      <w:pPr>
        <w:rPr>
          <w:rFonts w:ascii="Calibri" w:hAnsi="Calibri" w:cs="Calibri"/>
        </w:rPr>
      </w:pPr>
      <w:r w:rsidRPr="00A564BB">
        <w:rPr>
          <w:rFonts w:ascii="Calibri" w:hAnsi="Calibri" w:cs="Calibri"/>
        </w:rPr>
        <w:t xml:space="preserve">Please note this list is provisional and may be subject to change if other </w:t>
      </w:r>
      <w:r w:rsidR="00F235ED">
        <w:rPr>
          <w:rFonts w:ascii="Calibri" w:hAnsi="Calibri" w:cs="Calibri"/>
        </w:rPr>
        <w:t>footways</w:t>
      </w:r>
      <w:r w:rsidRPr="00A564BB">
        <w:rPr>
          <w:rFonts w:ascii="Calibri" w:hAnsi="Calibri" w:cs="Calibri"/>
        </w:rPr>
        <w:t xml:space="preserve"> become a </w:t>
      </w:r>
      <w:r w:rsidR="00F235ED">
        <w:rPr>
          <w:rFonts w:ascii="Calibri" w:hAnsi="Calibri" w:cs="Calibri"/>
        </w:rPr>
        <w:t xml:space="preserve">safety </w:t>
      </w:r>
      <w:r w:rsidRPr="00A564BB">
        <w:rPr>
          <w:rFonts w:ascii="Calibri" w:hAnsi="Calibri" w:cs="Calibri"/>
        </w:rPr>
        <w:t>priority. All works on the highway require a permit. All approved permits are uploaded onto One.Netwo</w:t>
      </w:r>
      <w:r w:rsidRPr="00A564BB" w:rsidR="0C752B3A">
        <w:rPr>
          <w:rFonts w:ascii="Calibri" w:hAnsi="Calibri" w:cs="Calibri"/>
        </w:rPr>
        <w:t>rk so you can use this website to check where and when works are taking place. It will also show any diversions and closures.</w:t>
      </w:r>
    </w:p>
    <w:p w:rsidRPr="00A564BB" w:rsidR="2C12DC28" w:rsidRDefault="2C12DC28" w14:paraId="7CC53F5C" w14:textId="65270569">
      <w:pPr>
        <w:rPr>
          <w:rFonts w:ascii="Calibri" w:hAnsi="Calibri" w:cs="Calibri"/>
        </w:rPr>
      </w:pPr>
    </w:p>
    <w:p w:rsidRPr="00A564BB" w:rsidR="0C752B3A" w:rsidP="2C12DC28" w:rsidRDefault="00F235ED" w14:paraId="49BE8969" w14:textId="68B714A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Footway Improvements</w:t>
      </w:r>
    </w:p>
    <w:p w:rsidRPr="00074CB6" w:rsidR="00074CB6" w:rsidP="00074CB6" w:rsidRDefault="00074CB6" w14:paraId="2BCAFC0B" w14:textId="272644F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74CB6">
        <w:rPr>
          <w:rFonts w:ascii="Calibri" w:hAnsi="Calibri" w:cs="Calibri"/>
        </w:rPr>
        <w:t>Arncliffe Drive</w:t>
      </w:r>
      <w:r>
        <w:rPr>
          <w:rFonts w:ascii="Calibri" w:hAnsi="Calibri" w:cs="Calibri"/>
        </w:rPr>
        <w:t>,</w:t>
      </w:r>
      <w:r w:rsidRPr="00074CB6">
        <w:rPr>
          <w:rFonts w:ascii="Calibri" w:hAnsi="Calibri" w:cs="Calibri"/>
        </w:rPr>
        <w:t xml:space="preserve"> Heelands</w:t>
      </w:r>
    </w:p>
    <w:p w:rsidRPr="00074CB6" w:rsidR="00074CB6" w:rsidP="00074CB6" w:rsidRDefault="00074CB6" w14:paraId="25340385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74CB6">
        <w:rPr>
          <w:rFonts w:ascii="Calibri" w:hAnsi="Calibri" w:cs="Calibri"/>
        </w:rPr>
        <w:t>Atkins Close, Bradwell</w:t>
      </w:r>
    </w:p>
    <w:p w:rsidRPr="00074CB6" w:rsidR="00074CB6" w:rsidP="00074CB6" w:rsidRDefault="00074CB6" w14:paraId="5777D0C5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74CB6">
        <w:rPr>
          <w:rFonts w:ascii="Calibri" w:hAnsi="Calibri" w:cs="Calibri"/>
        </w:rPr>
        <w:t>Priory Street, Newport Pagnell</w:t>
      </w:r>
    </w:p>
    <w:p w:rsidRPr="00074CB6" w:rsidR="00074CB6" w:rsidP="00074CB6" w:rsidRDefault="00074CB6" w14:paraId="2A90EC09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74CB6">
        <w:rPr>
          <w:rFonts w:ascii="Calibri" w:hAnsi="Calibri" w:cs="Calibri"/>
        </w:rPr>
        <w:t>Newport Road, Woburn Sands (from no 85 to Chandry Close)</w:t>
      </w:r>
    </w:p>
    <w:p w:rsidRPr="00074CB6" w:rsidR="00074CB6" w:rsidP="00074CB6" w:rsidRDefault="00074CB6" w14:paraId="14BBE047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74CB6">
        <w:rPr>
          <w:rFonts w:ascii="Calibri" w:hAnsi="Calibri" w:cs="Calibri"/>
        </w:rPr>
        <w:t>Lundholme, Heelands</w:t>
      </w:r>
    </w:p>
    <w:p w:rsidRPr="00074CB6" w:rsidR="00074CB6" w:rsidP="00074CB6" w:rsidRDefault="00074CB6" w14:paraId="0697B074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74CB6">
        <w:rPr>
          <w:rFonts w:ascii="Calibri" w:hAnsi="Calibri" w:cs="Calibri"/>
        </w:rPr>
        <w:t>Shelley Drive, Bletchley</w:t>
      </w:r>
    </w:p>
    <w:p w:rsidRPr="00074CB6" w:rsidR="00074CB6" w:rsidP="00074CB6" w:rsidRDefault="00074CB6" w14:paraId="04590F83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74CB6">
        <w:rPr>
          <w:rFonts w:ascii="Calibri" w:hAnsi="Calibri" w:cs="Calibri"/>
        </w:rPr>
        <w:t>Wolverton Road, Haversham (from no2 to no 116)</w:t>
      </w:r>
    </w:p>
    <w:p w:rsidRPr="00074CB6" w:rsidR="00074CB6" w:rsidP="00074CB6" w:rsidRDefault="00074CB6" w14:paraId="67B4BEFF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74CB6">
        <w:rPr>
          <w:rFonts w:ascii="Calibri" w:hAnsi="Calibri" w:cs="Calibri"/>
        </w:rPr>
        <w:t>Theydon Avenue, Woburn Sands</w:t>
      </w:r>
    </w:p>
    <w:p w:rsidRPr="00074CB6" w:rsidR="00074CB6" w:rsidP="00074CB6" w:rsidRDefault="00074CB6" w14:paraId="1C103580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74CB6">
        <w:rPr>
          <w:rFonts w:ascii="Calibri" w:hAnsi="Calibri" w:cs="Calibri"/>
        </w:rPr>
        <w:t>Dinglederry, Olney</w:t>
      </w:r>
    </w:p>
    <w:p w:rsidRPr="00074CB6" w:rsidR="00074CB6" w:rsidP="00074CB6" w:rsidRDefault="00074CB6" w14:paraId="34E12274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74CB6">
        <w:rPr>
          <w:rFonts w:ascii="Calibri" w:hAnsi="Calibri" w:cs="Calibri"/>
        </w:rPr>
        <w:t>Station Square (as part of the overall improvement project with MKDP)</w:t>
      </w:r>
    </w:p>
    <w:p w:rsidRPr="00B97D61" w:rsidR="2C12DC28" w:rsidP="00074CB6" w:rsidRDefault="00074CB6" w14:paraId="51A3E64C" w14:textId="3BF3836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74CB6">
        <w:rPr>
          <w:rFonts w:ascii="Calibri" w:hAnsi="Calibri" w:cs="Calibri"/>
        </w:rPr>
        <w:t>Marsh Drive, Great Linford (from Wolverton Road to No. 1)</w:t>
      </w:r>
    </w:p>
    <w:sectPr w:rsidRPr="00B97D61" w:rsidR="2C12DC28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1C302"/>
    <w:multiLevelType w:val="hybridMultilevel"/>
    <w:tmpl w:val="521EE18A"/>
    <w:lvl w:ilvl="0" w:tplc="EF24BB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2427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B211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BEEB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B80D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C224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6688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8651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0840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7874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5C534F"/>
    <w:rsid w:val="00074CB6"/>
    <w:rsid w:val="000C14D5"/>
    <w:rsid w:val="001373D3"/>
    <w:rsid w:val="002B029E"/>
    <w:rsid w:val="006478DC"/>
    <w:rsid w:val="006A2693"/>
    <w:rsid w:val="00722C39"/>
    <w:rsid w:val="00725479"/>
    <w:rsid w:val="00785E23"/>
    <w:rsid w:val="009D33CB"/>
    <w:rsid w:val="00A564BB"/>
    <w:rsid w:val="00A703E4"/>
    <w:rsid w:val="00B958B6"/>
    <w:rsid w:val="00B97D61"/>
    <w:rsid w:val="00BD3A8E"/>
    <w:rsid w:val="00C663B9"/>
    <w:rsid w:val="00E34428"/>
    <w:rsid w:val="00F235ED"/>
    <w:rsid w:val="00FA0D32"/>
    <w:rsid w:val="00FB4FE9"/>
    <w:rsid w:val="00FB5C0F"/>
    <w:rsid w:val="041E64C5"/>
    <w:rsid w:val="096FFB0D"/>
    <w:rsid w:val="0C752B3A"/>
    <w:rsid w:val="1CB710AD"/>
    <w:rsid w:val="1DA63960"/>
    <w:rsid w:val="2C12DC28"/>
    <w:rsid w:val="415C534F"/>
    <w:rsid w:val="505BA42A"/>
    <w:rsid w:val="55A0B324"/>
    <w:rsid w:val="64B26D77"/>
    <w:rsid w:val="7D1F3996"/>
    <w:rsid w:val="7FA6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D0DC"/>
  <w15:chartTrackingRefBased/>
  <w15:docId w15:val="{F6FE3EEC-BE50-4DD8-991B-0B8A7728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C12D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4.xml" Id="rId11" /><Relationship Type="http://schemas.openxmlformats.org/officeDocument/2006/relationships/image" Target="media/image1.jpe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KC Spreadsheet" ma:contentTypeID="0x01010054A39C6B0182D84CB6645B035BA02E080051C658EFD6446F40901AD918BE8AF5F1" ma:contentTypeVersion="7" ma:contentTypeDescription="MKC Branded Excel Template Document" ma:contentTypeScope="" ma:versionID="47d6fa7f6f5ed86b0645fab7daef25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e73f336-9c49-41ab-9427-d263034a0100" ContentTypeId="0x01010054A39C6B0182D84CB6645B035BA02E08" PreviousValue="false" LastSyncTimeStamp="2021-10-01T14:39:30.94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F39318-ED72-4D05-BA58-185C920166FD}"/>
</file>

<file path=customXml/itemProps2.xml><?xml version="1.0" encoding="utf-8"?>
<ds:datastoreItem xmlns:ds="http://schemas.openxmlformats.org/officeDocument/2006/customXml" ds:itemID="{43DB09E7-CEFE-4B8F-9FF3-86AA4F8EFDFA}"/>
</file>

<file path=customXml/itemProps3.xml><?xml version="1.0" encoding="utf-8"?>
<ds:datastoreItem xmlns:ds="http://schemas.openxmlformats.org/officeDocument/2006/customXml" ds:itemID="{5F312518-53F6-40EB-A44C-26EA1AF247E9}"/>
</file>

<file path=customXml/itemProps4.xml><?xml version="1.0" encoding="utf-8"?>
<ds:datastoreItem xmlns:ds="http://schemas.openxmlformats.org/officeDocument/2006/customXml" ds:itemID="{7D5EBC53-577D-43EB-8837-E11EBB6F85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Munday</dc:creator>
  <keywords/>
  <dc:description/>
  <lastModifiedBy>Rachel Munday</lastModifiedBy>
  <revision>7</revision>
  <dcterms:created xsi:type="dcterms:W3CDTF">2025-05-14T13:17:00.0000000Z</dcterms:created>
  <dcterms:modified xsi:type="dcterms:W3CDTF">2025-05-16T09:59:26.8503483Z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0x01010054A39C6B0182D84CB6645B035BA02E080051C658EFD6446F40901AD918BE8AF5F1</vt:lpwstr>
  </property>
</Properties>
</file>