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767D" w14:textId="7E3FD534" w:rsidR="001F4C8C" w:rsidRDefault="006D4C46">
      <w:pPr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</w:pPr>
      <w:r w:rsidRPr="00C91B0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D542BF7" wp14:editId="456D9853">
            <wp:simplePos x="0" y="0"/>
            <wp:positionH relativeFrom="column">
              <wp:posOffset>-733646</wp:posOffset>
            </wp:positionH>
            <wp:positionV relativeFrom="paragraph">
              <wp:posOffset>-522871</wp:posOffset>
            </wp:positionV>
            <wp:extent cx="2094784" cy="522514"/>
            <wp:effectExtent l="0" t="0" r="1270" b="0"/>
            <wp:wrapNone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8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922" w:rsidRPr="00296DF9">
        <w:rPr>
          <w:rFonts w:ascii="Arial" w:hAnsi="Arial" w:cs="Arial"/>
          <w:noProof/>
        </w:rPr>
        <w:drawing>
          <wp:anchor distT="0" distB="0" distL="114300" distR="114300" simplePos="0" relativeHeight="251658239" behindDoc="1" locked="0" layoutInCell="1" allowOverlap="1" wp14:anchorId="6FE643DD" wp14:editId="50049B1A">
            <wp:simplePos x="0" y="0"/>
            <wp:positionH relativeFrom="margin">
              <wp:posOffset>-1041991</wp:posOffset>
            </wp:positionH>
            <wp:positionV relativeFrom="paragraph">
              <wp:posOffset>4327451</wp:posOffset>
            </wp:positionV>
            <wp:extent cx="7665720" cy="4625163"/>
            <wp:effectExtent l="0" t="0" r="0" b="4445"/>
            <wp:wrapNone/>
            <wp:docPr id="61154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425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7"/>
                    <a:stretch/>
                  </pic:blipFill>
                  <pic:spPr bwMode="auto">
                    <a:xfrm>
                      <a:off x="0" y="0"/>
                      <a:ext cx="7672412" cy="462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0F" w:rsidRPr="00C91B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01F6A0CF" wp14:editId="381EC23F">
                <wp:simplePos x="0" y="0"/>
                <wp:positionH relativeFrom="page">
                  <wp:posOffset>-307975</wp:posOffset>
                </wp:positionH>
                <wp:positionV relativeFrom="page">
                  <wp:posOffset>-110017</wp:posOffset>
                </wp:positionV>
                <wp:extent cx="5347970" cy="5347970"/>
                <wp:effectExtent l="0" t="0" r="5080" b="508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970" cy="5347970"/>
                        </a:xfrm>
                        <a:prstGeom prst="rect">
                          <a:avLst/>
                        </a:prstGeom>
                        <a:solidFill>
                          <a:srgbClr val="0541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D53603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  <w:r w:rsidRPr="002B38BD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52"/>
                                <w:szCs w:val="24"/>
                              </w:rPr>
                              <w:t xml:space="preserve">    </w:t>
                            </w:r>
                          </w:p>
                          <w:p w14:paraId="2A85FF03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7194DB79" w14:textId="77777777" w:rsidR="00417200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52"/>
                                <w:szCs w:val="24"/>
                              </w:rPr>
                            </w:pPr>
                            <w:r w:rsidRPr="002B38BD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52"/>
                                <w:szCs w:val="24"/>
                              </w:rPr>
                              <w:t xml:space="preserve">    </w:t>
                            </w:r>
                          </w:p>
                          <w:p w14:paraId="30AFA29B" w14:textId="77777777" w:rsidR="006D4C46" w:rsidRPr="002B38BD" w:rsidRDefault="006D4C46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319BDEB8" w14:textId="77777777" w:rsidR="000E1CC9" w:rsidRDefault="00417200" w:rsidP="006D4C46">
                            <w:pPr>
                              <w:spacing w:after="0" w:line="240" w:lineRule="auto"/>
                              <w:ind w:left="1440"/>
                              <w:textDirection w:val="btLr"/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Milton Keynes </w:t>
                            </w:r>
                          </w:p>
                          <w:p w14:paraId="76B49270" w14:textId="22299DEA" w:rsidR="00417200" w:rsidRPr="002B38BD" w:rsidRDefault="00417200" w:rsidP="006D4C46">
                            <w:pPr>
                              <w:spacing w:after="0" w:line="240" w:lineRule="auto"/>
                              <w:ind w:left="1440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Sustainability </w:t>
                            </w:r>
                            <w:r w:rsidR="00E37D07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Action Plan </w:t>
                            </w:r>
                            <w:r w:rsidR="00E37D07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br/>
                              <w:t>(</w:t>
                            </w:r>
                            <w:r w:rsidR="000E1CC9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t>Council</w:t>
                            </w:r>
                            <w:r w:rsidR="00E37D07">
                              <w:rPr>
                                <w:rFonts w:ascii="Neue Haas Grotesk Text Pro" w:eastAsia="Inter" w:hAnsi="Neue Haas Grotesk Text Pro" w:cs="Inter"/>
                                <w:b/>
                                <w:color w:val="FFFFFF"/>
                                <w:sz w:val="48"/>
                                <w:szCs w:val="24"/>
                              </w:rPr>
                              <w:t>)</w:t>
                            </w:r>
                          </w:p>
                          <w:p w14:paraId="0862B8AB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4E5333D7" w14:textId="28401970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  <w:r w:rsidRPr="002B38BD">
                              <w:rPr>
                                <w:rFonts w:ascii="Neue Haas Grotesk Text Pro" w:eastAsia="Inter" w:hAnsi="Neue Haas Grotesk Text Pro" w:cs="Inter"/>
                                <w:color w:val="FFFFFF"/>
                                <w:szCs w:val="24"/>
                              </w:rPr>
                              <w:t xml:space="preserve">      </w:t>
                            </w:r>
                            <w:r w:rsidR="00986E85">
                              <w:rPr>
                                <w:rFonts w:ascii="Neue Haas Grotesk Text Pro" w:eastAsia="Inter" w:hAnsi="Neue Haas Grotesk Text Pro" w:cs="Inter"/>
                                <w:color w:val="FFFFFF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Neue Haas Grotesk Text Pro" w:eastAsia="Inter" w:hAnsi="Neue Haas Grotesk Text Pro" w:cs="Inter"/>
                                <w:color w:val="FFFFFF"/>
                                <w:szCs w:val="24"/>
                              </w:rPr>
                              <w:tab/>
                              <w:t>2025-20</w:t>
                            </w:r>
                            <w:r w:rsidR="00E37D07">
                              <w:rPr>
                                <w:rFonts w:ascii="Neue Haas Grotesk Text Pro" w:eastAsia="Inter" w:hAnsi="Neue Haas Grotesk Text Pro" w:cs="Inter"/>
                                <w:color w:val="FFFFFF"/>
                                <w:szCs w:val="24"/>
                              </w:rPr>
                              <w:t>50</w:t>
                            </w:r>
                          </w:p>
                          <w:p w14:paraId="68F89007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22BA3CFA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  <w:r w:rsidRPr="002B38BD">
                              <w:rPr>
                                <w:rFonts w:ascii="Neue Haas Grotesk Text Pro" w:eastAsia="Inter" w:hAnsi="Neue Haas Grotesk Text Pro" w:cs="Inter"/>
                                <w:color w:val="FFFFFF"/>
                                <w:sz w:val="20"/>
                                <w:szCs w:val="24"/>
                              </w:rPr>
                              <w:t xml:space="preserve">    </w:t>
                            </w:r>
                          </w:p>
                          <w:p w14:paraId="5DC213E4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0B4E6D5C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  <w:p w14:paraId="5AC62B2D" w14:textId="77777777" w:rsidR="00417200" w:rsidRPr="002B38BD" w:rsidRDefault="00417200" w:rsidP="00417200">
                            <w:pPr>
                              <w:spacing w:after="0" w:line="240" w:lineRule="auto"/>
                              <w:textDirection w:val="btLr"/>
                              <w:rPr>
                                <w:rFonts w:ascii="Neue Haas Grotesk Text Pro" w:hAnsi="Neue Haas Grotesk Tex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6A0CF" id="Rectangle 56" o:spid="_x0000_s1026" style="position:absolute;margin-left:-24.25pt;margin-top:-8.65pt;width:421.1pt;height:421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" fillcolor="#05413f" stroked="f">
                <v:textbox inset="2.53958mm,2.53958mm,2.53958mm,2.53958mm">
                  <w:txbxContent>
                    <w:p w14:paraId="4CD53603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  <w:r w:rsidRPr="002B38BD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52"/>
                          <w:szCs w:val="24"/>
                        </w:rPr>
                        <w:t xml:space="preserve">    </w:t>
                      </w:r>
                    </w:p>
                    <w:p w14:paraId="2A85FF03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7194DB79" w14:textId="77777777" w:rsidR="00417200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52"/>
                          <w:szCs w:val="24"/>
                        </w:rPr>
                      </w:pPr>
                      <w:r w:rsidRPr="002B38BD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52"/>
                          <w:szCs w:val="24"/>
                        </w:rPr>
                        <w:t xml:space="preserve">    </w:t>
                      </w:r>
                    </w:p>
                    <w:p w14:paraId="30AFA29B" w14:textId="77777777" w:rsidR="006D4C46" w:rsidRPr="002B38BD" w:rsidRDefault="006D4C46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319BDEB8" w14:textId="77777777" w:rsidR="000E1CC9" w:rsidRDefault="00417200" w:rsidP="006D4C46">
                      <w:pPr>
                        <w:spacing w:after="0" w:line="240" w:lineRule="auto"/>
                        <w:ind w:left="1440"/>
                        <w:textDirection w:val="btLr"/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</w:pPr>
                      <w:r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t xml:space="preserve">Milton Keynes </w:t>
                      </w:r>
                    </w:p>
                    <w:p w14:paraId="76B49270" w14:textId="22299DEA" w:rsidR="00417200" w:rsidRPr="002B38BD" w:rsidRDefault="00417200" w:rsidP="006D4C46">
                      <w:pPr>
                        <w:spacing w:after="0" w:line="240" w:lineRule="auto"/>
                        <w:ind w:left="1440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  <w:r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t xml:space="preserve">Sustainability </w:t>
                      </w:r>
                      <w:r w:rsidR="00E37D07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t xml:space="preserve">Action Plan </w:t>
                      </w:r>
                      <w:r w:rsidR="00E37D07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br/>
                        <w:t>(</w:t>
                      </w:r>
                      <w:r w:rsidR="000E1CC9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t>Council</w:t>
                      </w:r>
                      <w:r w:rsidR="00E37D07">
                        <w:rPr>
                          <w:rFonts w:ascii="Neue Haas Grotesk Text Pro" w:eastAsia="Inter" w:hAnsi="Neue Haas Grotesk Text Pro" w:cs="Inter"/>
                          <w:b/>
                          <w:color w:val="FFFFFF"/>
                          <w:sz w:val="48"/>
                          <w:szCs w:val="24"/>
                        </w:rPr>
                        <w:t>)</w:t>
                      </w:r>
                    </w:p>
                    <w:p w14:paraId="0862B8AB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4E5333D7" w14:textId="28401970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  <w:r w:rsidRPr="002B38BD">
                        <w:rPr>
                          <w:rFonts w:ascii="Neue Haas Grotesk Text Pro" w:eastAsia="Inter" w:hAnsi="Neue Haas Grotesk Text Pro" w:cs="Inter"/>
                          <w:color w:val="FFFFFF"/>
                          <w:szCs w:val="24"/>
                        </w:rPr>
                        <w:t xml:space="preserve">      </w:t>
                      </w:r>
                      <w:r w:rsidR="00986E85">
                        <w:rPr>
                          <w:rFonts w:ascii="Neue Haas Grotesk Text Pro" w:eastAsia="Inter" w:hAnsi="Neue Haas Grotesk Text Pro" w:cs="Inter"/>
                          <w:color w:val="FFFFFF"/>
                          <w:szCs w:val="24"/>
                        </w:rPr>
                        <w:tab/>
                      </w:r>
                      <w:r>
                        <w:rPr>
                          <w:rFonts w:ascii="Neue Haas Grotesk Text Pro" w:eastAsia="Inter" w:hAnsi="Neue Haas Grotesk Text Pro" w:cs="Inter"/>
                          <w:color w:val="FFFFFF"/>
                          <w:szCs w:val="24"/>
                        </w:rPr>
                        <w:tab/>
                        <w:t>2025-20</w:t>
                      </w:r>
                      <w:r w:rsidR="00E37D07">
                        <w:rPr>
                          <w:rFonts w:ascii="Neue Haas Grotesk Text Pro" w:eastAsia="Inter" w:hAnsi="Neue Haas Grotesk Text Pro" w:cs="Inter"/>
                          <w:color w:val="FFFFFF"/>
                          <w:szCs w:val="24"/>
                        </w:rPr>
                        <w:t>50</w:t>
                      </w:r>
                    </w:p>
                    <w:p w14:paraId="68F89007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22BA3CFA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  <w:r w:rsidRPr="002B38BD">
                        <w:rPr>
                          <w:rFonts w:ascii="Neue Haas Grotesk Text Pro" w:eastAsia="Inter" w:hAnsi="Neue Haas Grotesk Text Pro" w:cs="Inter"/>
                          <w:color w:val="FFFFFF"/>
                          <w:sz w:val="20"/>
                          <w:szCs w:val="24"/>
                        </w:rPr>
                        <w:t xml:space="preserve">    </w:t>
                      </w:r>
                    </w:p>
                    <w:p w14:paraId="5DC213E4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0B4E6D5C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  <w:p w14:paraId="5AC62B2D" w14:textId="77777777" w:rsidR="00417200" w:rsidRPr="002B38BD" w:rsidRDefault="00417200" w:rsidP="00417200">
                      <w:pPr>
                        <w:spacing w:after="0" w:line="240" w:lineRule="auto"/>
                        <w:textDirection w:val="btLr"/>
                        <w:rPr>
                          <w:rFonts w:ascii="Neue Haas Grotesk Text Pro" w:hAnsi="Neue Haas Grotesk Tex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8590F" w:rsidRPr="00C91B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74252D27" wp14:editId="4580AFE8">
                <wp:simplePos x="0" y="0"/>
                <wp:positionH relativeFrom="page">
                  <wp:align>right</wp:align>
                </wp:positionH>
                <wp:positionV relativeFrom="page">
                  <wp:posOffset>2881423</wp:posOffset>
                </wp:positionV>
                <wp:extent cx="2522427" cy="2360428"/>
                <wp:effectExtent l="0" t="0" r="0" b="19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27" cy="2360428"/>
                        </a:xfrm>
                        <a:prstGeom prst="rect">
                          <a:avLst/>
                        </a:prstGeom>
                        <a:solidFill>
                          <a:srgbClr val="BBD03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3E0569" w14:textId="77777777" w:rsidR="00417200" w:rsidRDefault="00417200" w:rsidP="004172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52D27" id="Rectangle 54" o:spid="_x0000_s1027" style="position:absolute;margin-left:147.4pt;margin-top:226.9pt;width:198.6pt;height:185.85pt;z-index:251661312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" fillcolor="#bbd037" stroked="f">
                <v:textbox inset="2.53958mm,2.53958mm,2.53958mm,2.53958mm">
                  <w:txbxContent>
                    <w:p w14:paraId="043E0569" w14:textId="77777777" w:rsidR="00417200" w:rsidRDefault="00417200" w:rsidP="004172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17200" w:rsidRPr="00C91B0E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59264" behindDoc="1" locked="0" layoutInCell="1" hidden="0" allowOverlap="1" wp14:anchorId="66DFC641" wp14:editId="63191DC5">
            <wp:simplePos x="0" y="0"/>
            <wp:positionH relativeFrom="page">
              <wp:posOffset>4951730</wp:posOffset>
            </wp:positionH>
            <wp:positionV relativeFrom="page">
              <wp:posOffset>-213360</wp:posOffset>
            </wp:positionV>
            <wp:extent cx="2908935" cy="3111500"/>
            <wp:effectExtent l="0" t="0" r="5715" b="0"/>
            <wp:wrapNone/>
            <wp:docPr id="6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0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C8C"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  <w:br w:type="page"/>
      </w:r>
    </w:p>
    <w:p w14:paraId="1D208F77" w14:textId="6DFA14E8" w:rsidR="002656A6" w:rsidRPr="00EF6FFF" w:rsidRDefault="002656A6" w:rsidP="5081641F">
      <w:pPr>
        <w:spacing w:after="0"/>
        <w:jc w:val="center"/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</w:pPr>
      <w:r w:rsidRPr="5081641F"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  <w:lastRenderedPageBreak/>
        <w:t>Milton Keynes Sustainability Action Plan</w:t>
      </w:r>
      <w:r w:rsidR="00AA74EF"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  <w:t xml:space="preserve"> - </w:t>
      </w:r>
      <w:r w:rsidR="000E1CC9">
        <w:rPr>
          <w:rFonts w:ascii="Arial" w:eastAsia="Arial" w:hAnsi="Arial" w:cs="Arial"/>
          <w:b/>
          <w:bCs/>
          <w:color w:val="05413F"/>
          <w:sz w:val="34"/>
          <w:szCs w:val="34"/>
          <w:u w:val="single"/>
        </w:rPr>
        <w:t>Council</w:t>
      </w:r>
    </w:p>
    <w:p w14:paraId="09B865F3" w14:textId="77777777" w:rsidR="002656A6" w:rsidRPr="00EF6FFF" w:rsidRDefault="002656A6" w:rsidP="002656A6">
      <w:pPr>
        <w:jc w:val="center"/>
        <w:rPr>
          <w:rFonts w:ascii="Arial" w:hAnsi="Arial" w:cs="Arial"/>
        </w:rPr>
      </w:pPr>
    </w:p>
    <w:p w14:paraId="2EC93E89" w14:textId="77777777" w:rsidR="00BE40C2" w:rsidRDefault="002656A6" w:rsidP="002656A6">
      <w:pPr>
        <w:rPr>
          <w:rFonts w:ascii="Arial" w:hAnsi="Arial" w:cs="Arial"/>
          <w:sz w:val="24"/>
          <w:szCs w:val="20"/>
        </w:rPr>
      </w:pPr>
      <w:r w:rsidRPr="00BE40C2">
        <w:rPr>
          <w:rFonts w:ascii="Arial" w:hAnsi="Arial" w:cs="Arial"/>
          <w:sz w:val="24"/>
          <w:szCs w:val="20"/>
        </w:rPr>
        <w:t xml:space="preserve">Milton Keynes adopted its first Sustainability Action plan in </w:t>
      </w:r>
      <w:r w:rsidR="1C8BEECD" w:rsidRPr="00BE40C2">
        <w:rPr>
          <w:rFonts w:ascii="Arial" w:hAnsi="Arial" w:cs="Arial"/>
          <w:sz w:val="24"/>
          <w:szCs w:val="20"/>
        </w:rPr>
        <w:t>2019</w:t>
      </w:r>
      <w:r w:rsidR="007F4A88" w:rsidRPr="00BE40C2">
        <w:rPr>
          <w:rFonts w:ascii="Arial" w:hAnsi="Arial" w:cs="Arial"/>
          <w:sz w:val="24"/>
          <w:szCs w:val="20"/>
        </w:rPr>
        <w:t>.</w:t>
      </w:r>
      <w:r w:rsidRPr="00BE40C2">
        <w:rPr>
          <w:rFonts w:ascii="Arial" w:hAnsi="Arial" w:cs="Arial"/>
          <w:sz w:val="24"/>
          <w:szCs w:val="20"/>
        </w:rPr>
        <w:t xml:space="preserve"> </w:t>
      </w:r>
    </w:p>
    <w:p w14:paraId="61451841" w14:textId="7970D194" w:rsidR="002362BA" w:rsidRPr="00BE40C2" w:rsidRDefault="002656A6" w:rsidP="002656A6">
      <w:pPr>
        <w:rPr>
          <w:rFonts w:ascii="Arial" w:hAnsi="Arial" w:cs="Arial"/>
          <w:sz w:val="24"/>
          <w:szCs w:val="20"/>
        </w:rPr>
      </w:pPr>
      <w:r w:rsidRPr="00BE40C2">
        <w:rPr>
          <w:rFonts w:ascii="Arial" w:hAnsi="Arial" w:cs="Arial"/>
          <w:sz w:val="24"/>
          <w:szCs w:val="20"/>
        </w:rPr>
        <w:t xml:space="preserve">Since </w:t>
      </w:r>
      <w:proofErr w:type="gramStart"/>
      <w:r w:rsidRPr="00BE40C2">
        <w:rPr>
          <w:rFonts w:ascii="Arial" w:hAnsi="Arial" w:cs="Arial"/>
          <w:sz w:val="24"/>
          <w:szCs w:val="20"/>
        </w:rPr>
        <w:t>then</w:t>
      </w:r>
      <w:proofErr w:type="gramEnd"/>
      <w:r w:rsidRPr="00BE40C2">
        <w:rPr>
          <w:rFonts w:ascii="Arial" w:hAnsi="Arial" w:cs="Arial"/>
          <w:sz w:val="24"/>
          <w:szCs w:val="20"/>
        </w:rPr>
        <w:t xml:space="preserve"> significant progress has been made on the climate agenda in the city</w:t>
      </w:r>
      <w:r w:rsidR="002362BA" w:rsidRPr="00BE40C2">
        <w:rPr>
          <w:rFonts w:ascii="Arial" w:hAnsi="Arial" w:cs="Arial"/>
          <w:sz w:val="24"/>
          <w:szCs w:val="20"/>
        </w:rPr>
        <w:t xml:space="preserve">, both on the City Council’s own activity and the wide work the authority does within the city. </w:t>
      </w:r>
    </w:p>
    <w:p w14:paraId="4F579774" w14:textId="349F5057" w:rsidR="00986E85" w:rsidRDefault="002362BA" w:rsidP="002656A6">
      <w:pPr>
        <w:rPr>
          <w:rFonts w:ascii="Arial" w:hAnsi="Arial" w:cs="Arial"/>
          <w:sz w:val="24"/>
          <w:szCs w:val="20"/>
        </w:rPr>
      </w:pPr>
      <w:r w:rsidRPr="00BE40C2">
        <w:rPr>
          <w:rFonts w:ascii="Arial" w:hAnsi="Arial" w:cs="Arial"/>
          <w:sz w:val="24"/>
          <w:szCs w:val="20"/>
        </w:rPr>
        <w:t xml:space="preserve">This </w:t>
      </w:r>
      <w:r w:rsidR="00F9618C" w:rsidRPr="00BE40C2">
        <w:rPr>
          <w:rFonts w:ascii="Arial" w:hAnsi="Arial" w:cs="Arial"/>
          <w:sz w:val="24"/>
          <w:szCs w:val="20"/>
        </w:rPr>
        <w:t xml:space="preserve">is the </w:t>
      </w:r>
      <w:r w:rsidRPr="00BE40C2">
        <w:rPr>
          <w:rFonts w:ascii="Arial" w:hAnsi="Arial" w:cs="Arial"/>
          <w:sz w:val="24"/>
          <w:szCs w:val="20"/>
        </w:rPr>
        <w:t xml:space="preserve">second iteration of </w:t>
      </w:r>
      <w:r w:rsidR="00AA74EF" w:rsidRPr="00BE40C2">
        <w:rPr>
          <w:rFonts w:ascii="Arial" w:hAnsi="Arial" w:cs="Arial"/>
          <w:sz w:val="24"/>
          <w:szCs w:val="20"/>
        </w:rPr>
        <w:t>a Milton Keynes</w:t>
      </w:r>
      <w:r w:rsidRPr="00BE40C2">
        <w:rPr>
          <w:rFonts w:ascii="Arial" w:hAnsi="Arial" w:cs="Arial"/>
          <w:sz w:val="24"/>
          <w:szCs w:val="20"/>
        </w:rPr>
        <w:t xml:space="preserve"> Sustainability Action Plan</w:t>
      </w:r>
      <w:r w:rsidR="00BE40C2">
        <w:rPr>
          <w:rFonts w:ascii="Arial" w:hAnsi="Arial" w:cs="Arial"/>
          <w:sz w:val="24"/>
          <w:szCs w:val="20"/>
        </w:rPr>
        <w:t>. T</w:t>
      </w:r>
      <w:r w:rsidR="00F9618C" w:rsidRPr="00BE40C2">
        <w:rPr>
          <w:rFonts w:ascii="Arial" w:hAnsi="Arial" w:cs="Arial"/>
          <w:sz w:val="24"/>
          <w:szCs w:val="20"/>
        </w:rPr>
        <w:t>his document</w:t>
      </w:r>
      <w:r w:rsidR="00C57387" w:rsidRPr="00BE40C2">
        <w:rPr>
          <w:rFonts w:ascii="Arial" w:hAnsi="Arial" w:cs="Arial"/>
          <w:sz w:val="24"/>
          <w:szCs w:val="20"/>
        </w:rPr>
        <w:t xml:space="preserve"> </w:t>
      </w:r>
      <w:r w:rsidR="00541A7E" w:rsidRPr="00BE40C2">
        <w:rPr>
          <w:rFonts w:ascii="Arial" w:hAnsi="Arial" w:cs="Arial"/>
          <w:sz w:val="24"/>
          <w:szCs w:val="20"/>
        </w:rPr>
        <w:t>updates</w:t>
      </w:r>
      <w:r w:rsidRPr="00BE40C2">
        <w:rPr>
          <w:rFonts w:ascii="Arial" w:hAnsi="Arial" w:cs="Arial"/>
          <w:sz w:val="24"/>
          <w:szCs w:val="20"/>
        </w:rPr>
        <w:t xml:space="preserve"> </w:t>
      </w:r>
      <w:r w:rsidR="00531BBA" w:rsidRPr="00BE40C2">
        <w:rPr>
          <w:rFonts w:ascii="Arial" w:hAnsi="Arial" w:cs="Arial"/>
          <w:sz w:val="24"/>
          <w:szCs w:val="20"/>
        </w:rPr>
        <w:t xml:space="preserve">and </w:t>
      </w:r>
      <w:r w:rsidR="00C57387" w:rsidRPr="00BE40C2">
        <w:rPr>
          <w:rFonts w:ascii="Arial" w:hAnsi="Arial" w:cs="Arial"/>
          <w:sz w:val="24"/>
          <w:szCs w:val="20"/>
        </w:rPr>
        <w:t>condenses</w:t>
      </w:r>
      <w:r w:rsidR="00531BBA" w:rsidRPr="00BE40C2">
        <w:rPr>
          <w:rFonts w:ascii="Arial" w:hAnsi="Arial" w:cs="Arial"/>
          <w:sz w:val="24"/>
          <w:szCs w:val="20"/>
        </w:rPr>
        <w:t xml:space="preserve"> our</w:t>
      </w:r>
      <w:r w:rsidR="00C57387" w:rsidRPr="00BE40C2">
        <w:rPr>
          <w:rFonts w:ascii="Arial" w:hAnsi="Arial" w:cs="Arial"/>
          <w:sz w:val="24"/>
          <w:szCs w:val="20"/>
        </w:rPr>
        <w:t xml:space="preserve"> previous</w:t>
      </w:r>
      <w:r w:rsidR="00531BBA" w:rsidRPr="00BE40C2">
        <w:rPr>
          <w:rFonts w:ascii="Arial" w:hAnsi="Arial" w:cs="Arial"/>
          <w:sz w:val="24"/>
          <w:szCs w:val="20"/>
        </w:rPr>
        <w:t xml:space="preserve"> action</w:t>
      </w:r>
      <w:r w:rsidR="00C57387" w:rsidRPr="00BE40C2">
        <w:rPr>
          <w:rFonts w:ascii="Arial" w:hAnsi="Arial" w:cs="Arial"/>
          <w:sz w:val="24"/>
          <w:szCs w:val="20"/>
        </w:rPr>
        <w:t xml:space="preserve"> plan</w:t>
      </w:r>
      <w:r w:rsidR="00531BBA" w:rsidRPr="00BE40C2">
        <w:rPr>
          <w:rFonts w:ascii="Arial" w:hAnsi="Arial" w:cs="Arial"/>
          <w:sz w:val="24"/>
          <w:szCs w:val="20"/>
        </w:rPr>
        <w:t xml:space="preserve">, </w:t>
      </w:r>
      <w:r w:rsidR="00C873C9" w:rsidRPr="00BE40C2">
        <w:rPr>
          <w:rFonts w:ascii="Arial" w:hAnsi="Arial" w:cs="Arial"/>
          <w:sz w:val="24"/>
          <w:szCs w:val="20"/>
        </w:rPr>
        <w:t xml:space="preserve">outlining the major </w:t>
      </w:r>
      <w:r w:rsidR="000E1CC9">
        <w:rPr>
          <w:rFonts w:ascii="Arial" w:hAnsi="Arial" w:cs="Arial"/>
          <w:sz w:val="24"/>
          <w:szCs w:val="20"/>
        </w:rPr>
        <w:t>Council</w:t>
      </w:r>
      <w:r w:rsidR="0091459B">
        <w:rPr>
          <w:rFonts w:ascii="Arial" w:hAnsi="Arial" w:cs="Arial"/>
          <w:sz w:val="24"/>
          <w:szCs w:val="20"/>
        </w:rPr>
        <w:t xml:space="preserve"> focussed </w:t>
      </w:r>
      <w:r w:rsidR="00C873C9" w:rsidRPr="00BE40C2">
        <w:rPr>
          <w:rFonts w:ascii="Arial" w:hAnsi="Arial" w:cs="Arial"/>
          <w:sz w:val="24"/>
          <w:szCs w:val="20"/>
        </w:rPr>
        <w:t>projects that will be undertaken on each theme</w:t>
      </w:r>
      <w:r w:rsidR="00AA74EF" w:rsidRPr="00BE40C2">
        <w:rPr>
          <w:rFonts w:ascii="Arial" w:hAnsi="Arial" w:cs="Arial"/>
          <w:sz w:val="24"/>
          <w:szCs w:val="20"/>
        </w:rPr>
        <w:t xml:space="preserve">. </w:t>
      </w:r>
    </w:p>
    <w:p w14:paraId="321C9524" w14:textId="48A8AF80" w:rsidR="00AA23BB" w:rsidRPr="00BE40C2" w:rsidRDefault="00AA74EF" w:rsidP="002656A6">
      <w:pPr>
        <w:rPr>
          <w:rFonts w:ascii="Arial" w:hAnsi="Arial" w:cs="Arial"/>
          <w:sz w:val="24"/>
          <w:szCs w:val="20"/>
        </w:rPr>
      </w:pPr>
      <w:r w:rsidRPr="00BE40C2">
        <w:rPr>
          <w:rFonts w:ascii="Arial" w:hAnsi="Arial" w:cs="Arial"/>
          <w:sz w:val="24"/>
          <w:szCs w:val="20"/>
        </w:rPr>
        <w:t xml:space="preserve">It should be read in conjunction with the </w:t>
      </w:r>
      <w:proofErr w:type="gramStart"/>
      <w:r w:rsidR="005426F1" w:rsidRPr="005426F1">
        <w:rPr>
          <w:rFonts w:ascii="Arial" w:hAnsi="Arial" w:cs="Arial"/>
          <w:sz w:val="24"/>
          <w:szCs w:val="20"/>
        </w:rPr>
        <w:t>Five Year</w:t>
      </w:r>
      <w:proofErr w:type="gramEnd"/>
      <w:r w:rsidR="005426F1" w:rsidRPr="005426F1">
        <w:rPr>
          <w:rFonts w:ascii="Arial" w:hAnsi="Arial" w:cs="Arial"/>
          <w:sz w:val="24"/>
          <w:szCs w:val="20"/>
        </w:rPr>
        <w:t xml:space="preserve"> Plan - Pathway to Net Zero 2030</w:t>
      </w:r>
      <w:r w:rsidR="005426F1">
        <w:rPr>
          <w:rFonts w:ascii="Arial" w:hAnsi="Arial" w:cs="Arial"/>
          <w:sz w:val="24"/>
          <w:szCs w:val="20"/>
        </w:rPr>
        <w:t xml:space="preserve"> as well as, </w:t>
      </w:r>
      <w:r w:rsidRPr="00BE40C2">
        <w:rPr>
          <w:rFonts w:ascii="Arial" w:hAnsi="Arial" w:cs="Arial"/>
          <w:sz w:val="24"/>
          <w:szCs w:val="20"/>
        </w:rPr>
        <w:t>Milton Keynes Sustainability Action Plan (</w:t>
      </w:r>
      <w:r w:rsidR="000E1CC9">
        <w:rPr>
          <w:rFonts w:ascii="Arial" w:hAnsi="Arial" w:cs="Arial"/>
          <w:sz w:val="24"/>
          <w:szCs w:val="20"/>
        </w:rPr>
        <w:t>City</w:t>
      </w:r>
      <w:r w:rsidRPr="00BE40C2">
        <w:rPr>
          <w:rFonts w:ascii="Arial" w:hAnsi="Arial" w:cs="Arial"/>
          <w:sz w:val="24"/>
          <w:szCs w:val="20"/>
        </w:rPr>
        <w:t>) which details</w:t>
      </w:r>
      <w:r w:rsidR="00C873C9" w:rsidRPr="00BE40C2">
        <w:rPr>
          <w:rFonts w:ascii="Arial" w:hAnsi="Arial" w:cs="Arial"/>
          <w:sz w:val="24"/>
          <w:szCs w:val="20"/>
        </w:rPr>
        <w:t xml:space="preserve"> the work</w:t>
      </w:r>
      <w:r w:rsidR="00C95FA8" w:rsidRPr="00BE40C2">
        <w:rPr>
          <w:rFonts w:ascii="Arial" w:hAnsi="Arial" w:cs="Arial"/>
          <w:sz w:val="24"/>
          <w:szCs w:val="20"/>
        </w:rPr>
        <w:t xml:space="preserve"> and actions</w:t>
      </w:r>
      <w:r w:rsidR="00C873C9" w:rsidRPr="00BE40C2">
        <w:rPr>
          <w:rFonts w:ascii="Arial" w:hAnsi="Arial" w:cs="Arial"/>
          <w:sz w:val="24"/>
          <w:szCs w:val="20"/>
        </w:rPr>
        <w:t xml:space="preserve"> on </w:t>
      </w:r>
      <w:r w:rsidR="005426F1">
        <w:rPr>
          <w:rFonts w:ascii="Arial" w:hAnsi="Arial" w:cs="Arial"/>
          <w:sz w:val="24"/>
          <w:szCs w:val="20"/>
        </w:rPr>
        <w:t>the city wide</w:t>
      </w:r>
      <w:r w:rsidR="00AA23BB" w:rsidRPr="00BE40C2">
        <w:rPr>
          <w:rFonts w:ascii="Arial" w:hAnsi="Arial" w:cs="Arial"/>
          <w:sz w:val="24"/>
          <w:szCs w:val="20"/>
        </w:rPr>
        <w:t xml:space="preserve"> </w:t>
      </w:r>
      <w:r w:rsidR="00142372" w:rsidRPr="00BE40C2">
        <w:rPr>
          <w:rFonts w:ascii="Arial" w:hAnsi="Arial" w:cs="Arial"/>
          <w:sz w:val="24"/>
          <w:szCs w:val="20"/>
        </w:rPr>
        <w:t>emissions</w:t>
      </w:r>
      <w:r w:rsidR="00AA23BB" w:rsidRPr="00BE40C2">
        <w:rPr>
          <w:rFonts w:ascii="Arial" w:hAnsi="Arial" w:cs="Arial"/>
          <w:sz w:val="24"/>
          <w:szCs w:val="20"/>
        </w:rPr>
        <w:t>.</w:t>
      </w:r>
      <w:r w:rsidR="00EC475A" w:rsidRPr="00BE40C2">
        <w:rPr>
          <w:rFonts w:ascii="Arial" w:hAnsi="Arial" w:cs="Arial"/>
          <w:sz w:val="24"/>
          <w:szCs w:val="20"/>
        </w:rPr>
        <w:t xml:space="preserve"> </w:t>
      </w:r>
    </w:p>
    <w:p w14:paraId="312C27A4" w14:textId="755FA5D5" w:rsidR="007428A6" w:rsidRPr="00BE40C2" w:rsidRDefault="007428A6" w:rsidP="002656A6">
      <w:pPr>
        <w:rPr>
          <w:rFonts w:ascii="Arial" w:hAnsi="Arial" w:cs="Arial"/>
          <w:sz w:val="24"/>
          <w:szCs w:val="20"/>
        </w:rPr>
      </w:pPr>
      <w:r w:rsidRPr="00BE40C2">
        <w:rPr>
          <w:rFonts w:ascii="Arial" w:hAnsi="Arial" w:cs="Arial"/>
          <w:sz w:val="24"/>
          <w:szCs w:val="20"/>
        </w:rPr>
        <w:t>Quarterly monitoring of th</w:t>
      </w:r>
      <w:r w:rsidR="00F9618C" w:rsidRPr="00BE40C2">
        <w:rPr>
          <w:rFonts w:ascii="Arial" w:hAnsi="Arial" w:cs="Arial"/>
          <w:sz w:val="24"/>
          <w:szCs w:val="20"/>
        </w:rPr>
        <w:t>is</w:t>
      </w:r>
      <w:r w:rsidRPr="00BE40C2">
        <w:rPr>
          <w:rFonts w:ascii="Arial" w:hAnsi="Arial" w:cs="Arial"/>
          <w:sz w:val="24"/>
          <w:szCs w:val="20"/>
        </w:rPr>
        <w:t xml:space="preserve"> Action Plan will take place, and an annual report to Ca</w:t>
      </w:r>
      <w:r w:rsidR="00C113A8" w:rsidRPr="00BE40C2">
        <w:rPr>
          <w:rFonts w:ascii="Arial" w:hAnsi="Arial" w:cs="Arial"/>
          <w:sz w:val="24"/>
          <w:szCs w:val="20"/>
        </w:rPr>
        <w:t xml:space="preserve">binet on progress will be provided each </w:t>
      </w:r>
      <w:r w:rsidR="00F8527E" w:rsidRPr="00BE40C2">
        <w:rPr>
          <w:rFonts w:ascii="Arial" w:hAnsi="Arial" w:cs="Arial"/>
          <w:sz w:val="24"/>
          <w:szCs w:val="20"/>
        </w:rPr>
        <w:t>January</w:t>
      </w:r>
      <w:r w:rsidR="0088229F" w:rsidRPr="00BE40C2">
        <w:rPr>
          <w:rFonts w:ascii="Arial" w:hAnsi="Arial" w:cs="Arial"/>
          <w:sz w:val="24"/>
          <w:szCs w:val="20"/>
        </w:rPr>
        <w:t>.</w:t>
      </w:r>
      <w:r w:rsidR="00AA74EF" w:rsidRPr="00BE40C2">
        <w:rPr>
          <w:rFonts w:ascii="Arial" w:hAnsi="Arial" w:cs="Arial"/>
          <w:sz w:val="24"/>
          <w:szCs w:val="20"/>
        </w:rPr>
        <w:t xml:space="preserve"> The Sustainability Strategy and both Action Plans will be reviewed in 202</w:t>
      </w:r>
      <w:r w:rsidR="00550B92" w:rsidRPr="00BE40C2">
        <w:rPr>
          <w:rFonts w:ascii="Arial" w:hAnsi="Arial" w:cs="Arial"/>
          <w:sz w:val="24"/>
          <w:szCs w:val="20"/>
        </w:rPr>
        <w:t>8</w:t>
      </w:r>
      <w:r w:rsidR="00AA74EF" w:rsidRPr="00BE40C2">
        <w:rPr>
          <w:rFonts w:ascii="Arial" w:hAnsi="Arial" w:cs="Arial"/>
          <w:sz w:val="24"/>
          <w:szCs w:val="20"/>
        </w:rPr>
        <w:t>.</w:t>
      </w:r>
    </w:p>
    <w:p w14:paraId="4200DCDB" w14:textId="77777777" w:rsidR="00AA23BB" w:rsidRPr="00BE40C2" w:rsidRDefault="00AA23BB" w:rsidP="002656A6">
      <w:pPr>
        <w:rPr>
          <w:rFonts w:ascii="Arial" w:hAnsi="Arial" w:cs="Arial"/>
          <w:sz w:val="24"/>
          <w:szCs w:val="20"/>
        </w:rPr>
      </w:pPr>
    </w:p>
    <w:p w14:paraId="4250B9ED" w14:textId="77777777" w:rsidR="00531BBA" w:rsidRPr="00EF6FFF" w:rsidRDefault="00531BBA" w:rsidP="002656A6">
      <w:pPr>
        <w:rPr>
          <w:rFonts w:ascii="Arial" w:hAnsi="Arial" w:cs="Arial"/>
        </w:rPr>
      </w:pPr>
    </w:p>
    <w:p w14:paraId="5BA3660E" w14:textId="77777777" w:rsidR="00531BBA" w:rsidRPr="00EF6FFF" w:rsidRDefault="00531BBA" w:rsidP="002656A6">
      <w:pPr>
        <w:rPr>
          <w:rFonts w:ascii="Arial" w:hAnsi="Arial" w:cs="Arial"/>
        </w:rPr>
      </w:pPr>
    </w:p>
    <w:p w14:paraId="592B9E5C" w14:textId="77777777" w:rsidR="00531BBA" w:rsidRPr="00EF6FFF" w:rsidRDefault="00531BBA" w:rsidP="002656A6">
      <w:pPr>
        <w:rPr>
          <w:rFonts w:ascii="Arial" w:hAnsi="Arial" w:cs="Arial"/>
        </w:rPr>
      </w:pPr>
    </w:p>
    <w:p w14:paraId="71A2118A" w14:textId="77777777" w:rsidR="00531BBA" w:rsidRPr="00EF6FFF" w:rsidRDefault="00531BBA">
      <w:pPr>
        <w:rPr>
          <w:rFonts w:ascii="Arial" w:eastAsia="Arial" w:hAnsi="Arial" w:cs="Arial"/>
          <w:b/>
          <w:color w:val="05413F"/>
          <w:sz w:val="34"/>
          <w:szCs w:val="34"/>
        </w:rPr>
      </w:pPr>
      <w:r w:rsidRPr="00EF6FFF">
        <w:rPr>
          <w:rFonts w:ascii="Arial" w:eastAsia="Arial" w:hAnsi="Arial" w:cs="Arial"/>
          <w:b/>
          <w:color w:val="05413F"/>
          <w:sz w:val="34"/>
          <w:szCs w:val="34"/>
        </w:rPr>
        <w:br w:type="page"/>
      </w:r>
    </w:p>
    <w:p w14:paraId="6E7FE087" w14:textId="77777777" w:rsidR="008C7AD4" w:rsidRDefault="008C7AD4" w:rsidP="00531BBA">
      <w:pPr>
        <w:rPr>
          <w:rFonts w:ascii="Arial" w:eastAsia="Arial" w:hAnsi="Arial" w:cs="Arial"/>
          <w:b/>
          <w:color w:val="05413F"/>
          <w:sz w:val="34"/>
          <w:szCs w:val="34"/>
        </w:rPr>
        <w:sectPr w:rsidR="008C7AD4" w:rsidSect="008C7AD4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0E2CCD" w14:textId="5A650C9F" w:rsidR="00BC13DE" w:rsidRPr="00EF6FFF" w:rsidRDefault="00BC13DE" w:rsidP="00531BBA">
      <w:pPr>
        <w:rPr>
          <w:rFonts w:ascii="Arial" w:eastAsia="Arial" w:hAnsi="Arial" w:cs="Arial"/>
          <w:b/>
          <w:color w:val="05413F"/>
          <w:sz w:val="34"/>
          <w:szCs w:val="34"/>
        </w:rPr>
      </w:pPr>
      <w:r w:rsidRPr="00EF6FFF">
        <w:rPr>
          <w:rFonts w:ascii="Arial" w:eastAsia="Arial" w:hAnsi="Arial" w:cs="Arial"/>
          <w:b/>
          <w:color w:val="05413F"/>
          <w:sz w:val="34"/>
          <w:szCs w:val="34"/>
        </w:rPr>
        <w:lastRenderedPageBreak/>
        <w:t>City</w:t>
      </w:r>
      <w:r w:rsidR="005B54DE" w:rsidRPr="00EF6FFF">
        <w:rPr>
          <w:rFonts w:ascii="Arial" w:eastAsia="Arial" w:hAnsi="Arial" w:cs="Arial"/>
          <w:b/>
          <w:color w:val="05413F"/>
          <w:sz w:val="34"/>
          <w:szCs w:val="34"/>
        </w:rPr>
        <w:t xml:space="preserve"> of Milton Keynes</w:t>
      </w:r>
      <w:r w:rsidRPr="00EF6FFF">
        <w:rPr>
          <w:rFonts w:ascii="Arial" w:eastAsia="Arial" w:hAnsi="Arial" w:cs="Arial"/>
          <w:b/>
          <w:color w:val="05413F"/>
          <w:sz w:val="34"/>
          <w:szCs w:val="34"/>
        </w:rPr>
        <w:t xml:space="preserve"> Sustainability Action Plan </w:t>
      </w:r>
    </w:p>
    <w:p w14:paraId="5F69C7EB" w14:textId="77777777" w:rsidR="00BC13DE" w:rsidRPr="00EF6FFF" w:rsidRDefault="00BC13DE" w:rsidP="00BC13DE">
      <w:pPr>
        <w:spacing w:after="0"/>
        <w:rPr>
          <w:rFonts w:ascii="Arial" w:eastAsia="Arial" w:hAnsi="Arial" w:cs="Arial"/>
          <w:b/>
          <w:color w:val="05413F"/>
          <w:sz w:val="34"/>
          <w:szCs w:val="34"/>
        </w:rPr>
      </w:pP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897"/>
        <w:gridCol w:w="9666"/>
        <w:gridCol w:w="2385"/>
      </w:tblGrid>
      <w:tr w:rsidR="00C91DC2" w:rsidRPr="00EF6FFF" w14:paraId="35B8526C" w14:textId="77777777" w:rsidTr="003B0EBB">
        <w:trPr>
          <w:trHeight w:val="427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05413F"/>
          </w:tcPr>
          <w:p w14:paraId="31196159" w14:textId="789BB3E9" w:rsidR="005426F1" w:rsidRPr="005426F1" w:rsidRDefault="00C91DC2" w:rsidP="005426F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2"/>
                <w:lang w:eastAsia="en-GB"/>
              </w:rPr>
            </w:pPr>
            <w:r w:rsidRPr="00C91DC2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  <w:t>Economy</w:t>
            </w:r>
          </w:p>
        </w:tc>
      </w:tr>
      <w:tr w:rsidR="00C91DC2" w:rsidRPr="00EF6FFF" w14:paraId="1131D777" w14:textId="008B18C3" w:rsidTr="003B0EBB">
        <w:trPr>
          <w:trHeight w:val="427"/>
        </w:trPr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D037"/>
            <w:hideMark/>
          </w:tcPr>
          <w:p w14:paraId="1C1A65E7" w14:textId="389062BA" w:rsidR="00C91DC2" w:rsidRPr="00C91DC2" w:rsidRDefault="00C91DC2" w:rsidP="004679F9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C91DC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ref</w:t>
            </w: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D037"/>
            <w:hideMark/>
          </w:tcPr>
          <w:p w14:paraId="51EAEA27" w14:textId="1C11071B" w:rsidR="00C91DC2" w:rsidRPr="00C91DC2" w:rsidRDefault="00C91DC2" w:rsidP="004679F9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C91DC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wording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D037"/>
          </w:tcPr>
          <w:p w14:paraId="186B06F2" w14:textId="55958AAA" w:rsidR="00C91DC2" w:rsidRPr="00C91DC2" w:rsidRDefault="00C91DC2" w:rsidP="004679F9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C91DC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Responsible service</w:t>
            </w:r>
          </w:p>
        </w:tc>
      </w:tr>
      <w:tr w:rsidR="00C91DC2" w:rsidRPr="00EF6FFF" w14:paraId="255138BC" w14:textId="77777777" w:rsidTr="003B0EBB">
        <w:trPr>
          <w:trHeight w:val="1000"/>
        </w:trPr>
        <w:tc>
          <w:tcPr>
            <w:tcW w:w="680" w:type="pct"/>
            <w:tcBorders>
              <w:top w:val="single" w:sz="4" w:space="0" w:color="auto"/>
            </w:tcBorders>
          </w:tcPr>
          <w:p w14:paraId="03D665FD" w14:textId="57F5264A" w:rsidR="00C91DC2" w:rsidRPr="0074749D" w:rsidRDefault="00892290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0E1CC9"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</w:p>
        </w:tc>
        <w:tc>
          <w:tcPr>
            <w:tcW w:w="3465" w:type="pct"/>
            <w:tcBorders>
              <w:top w:val="single" w:sz="4" w:space="0" w:color="auto"/>
            </w:tcBorders>
          </w:tcPr>
          <w:p w14:paraId="5313592D" w14:textId="34418473" w:rsidR="00C91DC2" w:rsidRPr="0074749D" w:rsidRDefault="000E1CC9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elivery of Net Zero playbook and Scope 3 Procured goods and services plan with MKCC procurement</w:t>
            </w:r>
          </w:p>
        </w:tc>
        <w:tc>
          <w:tcPr>
            <w:tcW w:w="855" w:type="pct"/>
            <w:tcBorders>
              <w:top w:val="single" w:sz="4" w:space="0" w:color="auto"/>
            </w:tcBorders>
          </w:tcPr>
          <w:p w14:paraId="4354BFDC" w14:textId="3B7151B4" w:rsidR="00C91DC2" w:rsidRPr="0074749D" w:rsidRDefault="000E1CC9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Procurement</w:t>
            </w:r>
          </w:p>
        </w:tc>
      </w:tr>
      <w:tr w:rsidR="00C91DC2" w:rsidRPr="00EF6FFF" w14:paraId="21B7AB44" w14:textId="77777777" w:rsidTr="00C91DC2">
        <w:trPr>
          <w:trHeight w:val="1000"/>
        </w:trPr>
        <w:tc>
          <w:tcPr>
            <w:tcW w:w="680" w:type="pct"/>
          </w:tcPr>
          <w:p w14:paraId="7FDFC25A" w14:textId="72CACC5B" w:rsidR="00C91DC2" w:rsidRPr="0074749D" w:rsidRDefault="00892290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0E1CC9"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1.2</w:t>
            </w:r>
          </w:p>
        </w:tc>
        <w:tc>
          <w:tcPr>
            <w:tcW w:w="3465" w:type="pct"/>
          </w:tcPr>
          <w:p w14:paraId="463003EF" w14:textId="62DC309B" w:rsidR="00C91DC2" w:rsidRPr="0074749D" w:rsidRDefault="000E1CC9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 new build properties, explore and use more sustainable methods of construction, (e.g. MMC's and volumetric procurement.)</w:t>
            </w:r>
          </w:p>
        </w:tc>
        <w:tc>
          <w:tcPr>
            <w:tcW w:w="855" w:type="pct"/>
          </w:tcPr>
          <w:p w14:paraId="023E0E4F" w14:textId="4F182AF5" w:rsidR="00C91DC2" w:rsidRPr="0074749D" w:rsidRDefault="000E1CC9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Procurement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/ Planning</w:t>
            </w:r>
          </w:p>
        </w:tc>
      </w:tr>
      <w:tr w:rsidR="00C91DC2" w:rsidRPr="00EF6FFF" w14:paraId="2CE4335D" w14:textId="77777777" w:rsidTr="00C91DC2">
        <w:trPr>
          <w:trHeight w:val="1000"/>
        </w:trPr>
        <w:tc>
          <w:tcPr>
            <w:tcW w:w="680" w:type="pct"/>
          </w:tcPr>
          <w:p w14:paraId="2BF86B84" w14:textId="0B785567" w:rsidR="00C91DC2" w:rsidRPr="0074749D" w:rsidRDefault="00892290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0E1CC9"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1.3</w:t>
            </w:r>
          </w:p>
        </w:tc>
        <w:tc>
          <w:tcPr>
            <w:tcW w:w="3465" w:type="pct"/>
          </w:tcPr>
          <w:p w14:paraId="7441795F" w14:textId="575FA3D2" w:rsidR="00C91DC2" w:rsidRPr="0074749D" w:rsidRDefault="000E1CC9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Embed carbon reporting and accounting into investment grade business cases for capital programmes.</w:t>
            </w:r>
          </w:p>
        </w:tc>
        <w:tc>
          <w:tcPr>
            <w:tcW w:w="855" w:type="pct"/>
          </w:tcPr>
          <w:p w14:paraId="62929828" w14:textId="67AF48CB" w:rsidR="00C91DC2" w:rsidRPr="0074749D" w:rsidRDefault="000E1CC9" w:rsidP="001C598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Corporate Finance</w:t>
            </w:r>
          </w:p>
        </w:tc>
      </w:tr>
      <w:tr w:rsidR="000E1CC9" w:rsidRPr="00EF6FFF" w14:paraId="0D38E5A1" w14:textId="77777777" w:rsidTr="00C91DC2">
        <w:trPr>
          <w:trHeight w:val="1000"/>
        </w:trPr>
        <w:tc>
          <w:tcPr>
            <w:tcW w:w="680" w:type="pct"/>
          </w:tcPr>
          <w:p w14:paraId="0ADE4C4F" w14:textId="63E40CF9" w:rsidR="000E1CC9" w:rsidRPr="0074749D" w:rsidRDefault="000E1CC9" w:rsidP="000E1CC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CC1.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3465" w:type="pct"/>
          </w:tcPr>
          <w:p w14:paraId="0D222069" w14:textId="0B1C9711" w:rsidR="000E1CC9" w:rsidRPr="0074749D" w:rsidRDefault="000E1CC9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Adopt Government Buying Standards for Food and Food </w:t>
            </w:r>
            <w:proofErr w:type="gramStart"/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</w:t>
            </w:r>
            <w:proofErr w:type="gramEnd"/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Life Served Here Standards when applicable</w:t>
            </w:r>
          </w:p>
        </w:tc>
        <w:tc>
          <w:tcPr>
            <w:tcW w:w="855" w:type="pct"/>
          </w:tcPr>
          <w:p w14:paraId="714207FA" w14:textId="1AA5827B" w:rsidR="000E1CC9" w:rsidRPr="0074749D" w:rsidRDefault="0074749D" w:rsidP="000E1CC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Public Health / Procurement</w:t>
            </w:r>
          </w:p>
        </w:tc>
      </w:tr>
    </w:tbl>
    <w:p w14:paraId="001CB984" w14:textId="77777777" w:rsidR="001C598F" w:rsidRPr="00EF6FFF" w:rsidRDefault="001C598F">
      <w:pPr>
        <w:rPr>
          <w:rFonts w:ascii="Arial" w:hAnsi="Arial" w:cs="Arial"/>
        </w:rPr>
      </w:pPr>
      <w:r w:rsidRPr="00EF6FFF">
        <w:rPr>
          <w:rFonts w:ascii="Arial" w:hAnsi="Arial" w:cs="Arial"/>
        </w:rPr>
        <w:br w:type="page"/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415"/>
        <w:gridCol w:w="10126"/>
        <w:gridCol w:w="2407"/>
      </w:tblGrid>
      <w:tr w:rsidR="00C91DC2" w:rsidRPr="00EF6FFF" w14:paraId="1A6BB0CF" w14:textId="77777777" w:rsidTr="003B0EBB">
        <w:trPr>
          <w:trHeight w:val="558"/>
        </w:trPr>
        <w:tc>
          <w:tcPr>
            <w:tcW w:w="5000" w:type="pct"/>
            <w:gridSpan w:val="3"/>
            <w:shd w:val="clear" w:color="auto" w:fill="05413F"/>
          </w:tcPr>
          <w:p w14:paraId="165A1F33" w14:textId="63D4DFD4" w:rsidR="005426F1" w:rsidRPr="00C91DC2" w:rsidRDefault="00C91DC2" w:rsidP="005426F1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</w:pPr>
            <w:r w:rsidRPr="00C91DC2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  <w:lastRenderedPageBreak/>
              <w:t>Energy</w:t>
            </w:r>
          </w:p>
        </w:tc>
      </w:tr>
      <w:tr w:rsidR="00C91DC2" w:rsidRPr="00EF6FFF" w14:paraId="26B86521" w14:textId="77777777" w:rsidTr="005426F1">
        <w:trPr>
          <w:trHeight w:val="1000"/>
        </w:trPr>
        <w:tc>
          <w:tcPr>
            <w:tcW w:w="507" w:type="pct"/>
            <w:shd w:val="clear" w:color="auto" w:fill="BBD037"/>
          </w:tcPr>
          <w:p w14:paraId="3E8F02B4" w14:textId="1ADF2298" w:rsidR="00C91DC2" w:rsidRPr="003B0EBB" w:rsidRDefault="00C91DC2" w:rsidP="003B585C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bookmarkStart w:id="0" w:name="_Hlk196818778"/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ref</w:t>
            </w:r>
          </w:p>
        </w:tc>
        <w:tc>
          <w:tcPr>
            <w:tcW w:w="3630" w:type="pct"/>
            <w:shd w:val="clear" w:color="auto" w:fill="BBD037"/>
          </w:tcPr>
          <w:p w14:paraId="0F678717" w14:textId="4F45C90B" w:rsidR="00C91DC2" w:rsidRPr="003B0EBB" w:rsidRDefault="00C91DC2" w:rsidP="003B585C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wording</w:t>
            </w:r>
          </w:p>
        </w:tc>
        <w:tc>
          <w:tcPr>
            <w:tcW w:w="863" w:type="pct"/>
            <w:shd w:val="clear" w:color="auto" w:fill="BBD037"/>
          </w:tcPr>
          <w:p w14:paraId="14DE142B" w14:textId="1578974C" w:rsidR="00C91DC2" w:rsidRPr="003B0EBB" w:rsidRDefault="00C91DC2" w:rsidP="003B585C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Responsible </w:t>
            </w:r>
            <w:r w:rsidR="00AF681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service</w:t>
            </w:r>
          </w:p>
        </w:tc>
      </w:tr>
      <w:bookmarkEnd w:id="0"/>
      <w:tr w:rsidR="00C91DC2" w:rsidRPr="00EF6FFF" w14:paraId="5F87E102" w14:textId="096E70AB" w:rsidTr="005426F1">
        <w:trPr>
          <w:trHeight w:val="678"/>
        </w:trPr>
        <w:tc>
          <w:tcPr>
            <w:tcW w:w="507" w:type="pct"/>
          </w:tcPr>
          <w:p w14:paraId="70ECBDFE" w14:textId="0A61A921" w:rsidR="00C91DC2" w:rsidRPr="00986E85" w:rsidRDefault="00892290" w:rsidP="0076147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2.1</w:t>
            </w:r>
          </w:p>
        </w:tc>
        <w:tc>
          <w:tcPr>
            <w:tcW w:w="3630" w:type="pct"/>
          </w:tcPr>
          <w:p w14:paraId="2028C0DD" w14:textId="7C5EAEAA" w:rsidR="00C91DC2" w:rsidRPr="00986E85" w:rsidRDefault="005426F1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Identify potential sites and deliver investment grade business case for Renewable Energy preferably within the Wolverton </w:t>
            </w:r>
            <w:proofErr w:type="spellStart"/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Ecopark</w:t>
            </w:r>
            <w:proofErr w:type="spellEnd"/>
          </w:p>
        </w:tc>
        <w:tc>
          <w:tcPr>
            <w:tcW w:w="863" w:type="pct"/>
          </w:tcPr>
          <w:p w14:paraId="238C3413" w14:textId="35FA9029" w:rsidR="00C91DC2" w:rsidRPr="00986E85" w:rsidRDefault="74E12EFA" w:rsidP="0076147E">
            <w:pPr>
              <w:rPr>
                <w:sz w:val="24"/>
                <w:szCs w:val="24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 w:rsid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5426F1" w:rsidRPr="00EF6FFF" w14:paraId="63635ADA" w14:textId="77777777" w:rsidTr="005426F1">
        <w:trPr>
          <w:trHeight w:val="665"/>
        </w:trPr>
        <w:tc>
          <w:tcPr>
            <w:tcW w:w="507" w:type="pct"/>
          </w:tcPr>
          <w:p w14:paraId="73B184C3" w14:textId="5FA21DF2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2.2</w:t>
            </w:r>
          </w:p>
        </w:tc>
        <w:tc>
          <w:tcPr>
            <w:tcW w:w="3630" w:type="pct"/>
          </w:tcPr>
          <w:p w14:paraId="7C3F1403" w14:textId="4DCDBB55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Support the delivery and supply of a District Heating Network</w:t>
            </w:r>
          </w:p>
        </w:tc>
        <w:tc>
          <w:tcPr>
            <w:tcW w:w="863" w:type="pct"/>
          </w:tcPr>
          <w:p w14:paraId="7A09C1F9" w14:textId="6157AE93" w:rsidR="005426F1" w:rsidRPr="00986E85" w:rsidRDefault="005426F1" w:rsidP="005426F1">
            <w:pPr>
              <w:rPr>
                <w:sz w:val="24"/>
                <w:szCs w:val="24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/ Property</w:t>
            </w:r>
          </w:p>
        </w:tc>
      </w:tr>
      <w:tr w:rsidR="005426F1" w:rsidRPr="00EF6FFF" w14:paraId="3F12D9BE" w14:textId="77777777" w:rsidTr="005426F1">
        <w:trPr>
          <w:trHeight w:val="778"/>
        </w:trPr>
        <w:tc>
          <w:tcPr>
            <w:tcW w:w="507" w:type="pct"/>
          </w:tcPr>
          <w:p w14:paraId="422AF918" w14:textId="6963A746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2.3</w:t>
            </w:r>
          </w:p>
        </w:tc>
        <w:tc>
          <w:tcPr>
            <w:tcW w:w="3630" w:type="pct"/>
          </w:tcPr>
          <w:p w14:paraId="05A2D5F4" w14:textId="4AB0D16A" w:rsidR="005426F1" w:rsidRPr="00986E85" w:rsidRDefault="005426F1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hAnsi="Arial" w:cs="Arial"/>
                <w:sz w:val="24"/>
                <w:szCs w:val="24"/>
              </w:rPr>
              <w:t>Deliver investment grade business case and procure an Energy Centre to use heat from MKWRP</w:t>
            </w:r>
          </w:p>
        </w:tc>
        <w:tc>
          <w:tcPr>
            <w:tcW w:w="863" w:type="pct"/>
          </w:tcPr>
          <w:p w14:paraId="5BBEBAD8" w14:textId="250FE7E0" w:rsidR="005426F1" w:rsidRPr="00986E85" w:rsidRDefault="005426F1" w:rsidP="005426F1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5426F1" w:rsidRPr="00EF6FFF" w14:paraId="4AE95DFA" w14:textId="77777777" w:rsidTr="005426F1">
        <w:trPr>
          <w:trHeight w:val="795"/>
        </w:trPr>
        <w:tc>
          <w:tcPr>
            <w:tcW w:w="507" w:type="pct"/>
          </w:tcPr>
          <w:p w14:paraId="0E9EED74" w14:textId="2F152AE2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2.4</w:t>
            </w:r>
          </w:p>
        </w:tc>
        <w:tc>
          <w:tcPr>
            <w:tcW w:w="3630" w:type="pct"/>
          </w:tcPr>
          <w:p w14:paraId="02084134" w14:textId="65A1DD66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Review and deliver battery storage across the city </w:t>
            </w:r>
          </w:p>
        </w:tc>
        <w:tc>
          <w:tcPr>
            <w:tcW w:w="863" w:type="pct"/>
          </w:tcPr>
          <w:p w14:paraId="2AC461D1" w14:textId="21563864" w:rsidR="005426F1" w:rsidRPr="00986E85" w:rsidRDefault="005426F1" w:rsidP="005426F1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Property</w:t>
            </w:r>
            <w:r w:rsidRPr="00986E85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5426F1" w:rsidRPr="00EF6FFF" w14:paraId="3C176757" w14:textId="77777777" w:rsidTr="005426F1">
        <w:trPr>
          <w:trHeight w:val="1000"/>
        </w:trPr>
        <w:tc>
          <w:tcPr>
            <w:tcW w:w="507" w:type="pct"/>
          </w:tcPr>
          <w:p w14:paraId="2E80EB4B" w14:textId="5A1ADCA4" w:rsidR="005426F1" w:rsidRPr="00986E85" w:rsidRDefault="005426F1" w:rsidP="005426F1">
            <w:pPr>
              <w:rPr>
                <w:rFonts w:ascii="Arial" w:hAnsi="Arial" w:cs="Arial"/>
                <w:sz w:val="24"/>
                <w:szCs w:val="24"/>
              </w:rPr>
            </w:pPr>
            <w:r w:rsidRPr="00986E85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86E85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630" w:type="pct"/>
          </w:tcPr>
          <w:p w14:paraId="22CF635B" w14:textId="232B0A32" w:rsidR="005426F1" w:rsidRPr="005426F1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That the Council assesses the energy efficiency of its buildings with a view retrofit to EPC Grade C+, delivering through funding programmes including PSDS</w:t>
            </w:r>
          </w:p>
        </w:tc>
        <w:tc>
          <w:tcPr>
            <w:tcW w:w="863" w:type="pct"/>
          </w:tcPr>
          <w:p w14:paraId="2C8D197C" w14:textId="30B927E8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Property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5426F1" w:rsidRPr="00EF6FFF" w14:paraId="4A432898" w14:textId="77777777" w:rsidTr="005426F1">
        <w:trPr>
          <w:trHeight w:val="680"/>
        </w:trPr>
        <w:tc>
          <w:tcPr>
            <w:tcW w:w="507" w:type="pct"/>
          </w:tcPr>
          <w:p w14:paraId="15DCF972" w14:textId="1EFAF551" w:rsidR="005426F1" w:rsidRPr="00986E85" w:rsidRDefault="005426F1" w:rsidP="005426F1">
            <w:pPr>
              <w:rPr>
                <w:rFonts w:ascii="Arial" w:hAnsi="Arial" w:cs="Arial"/>
                <w:sz w:val="24"/>
                <w:szCs w:val="24"/>
              </w:rPr>
            </w:pPr>
            <w:r w:rsidRPr="00986E85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86E85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630" w:type="pct"/>
          </w:tcPr>
          <w:p w14:paraId="595A3F76" w14:textId="70A55BB1" w:rsidR="005426F1" w:rsidRPr="005426F1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Install photovoltaics on council owned assets where economically viable</w:t>
            </w:r>
          </w:p>
        </w:tc>
        <w:tc>
          <w:tcPr>
            <w:tcW w:w="863" w:type="pct"/>
          </w:tcPr>
          <w:p w14:paraId="764182C8" w14:textId="329B2BAC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5426F1" w:rsidRPr="00EF6FFF" w14:paraId="2EACB73D" w14:textId="77777777" w:rsidTr="005426F1">
        <w:trPr>
          <w:trHeight w:val="704"/>
        </w:trPr>
        <w:tc>
          <w:tcPr>
            <w:tcW w:w="507" w:type="pct"/>
          </w:tcPr>
          <w:p w14:paraId="0D792577" w14:textId="0AAD6A85" w:rsidR="005426F1" w:rsidRPr="00986E85" w:rsidRDefault="005426F1" w:rsidP="005426F1">
            <w:pPr>
              <w:rPr>
                <w:rFonts w:ascii="Arial" w:hAnsi="Arial" w:cs="Arial"/>
                <w:sz w:val="24"/>
                <w:szCs w:val="24"/>
              </w:rPr>
            </w:pPr>
            <w:r w:rsidRPr="00986E85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86E85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630" w:type="pct"/>
          </w:tcPr>
          <w:p w14:paraId="7B9EFC53" w14:textId="1A5B1384" w:rsidR="005426F1" w:rsidRPr="005426F1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Undertake a Local Area Energy Planning overview</w:t>
            </w:r>
          </w:p>
        </w:tc>
        <w:tc>
          <w:tcPr>
            <w:tcW w:w="863" w:type="pct"/>
          </w:tcPr>
          <w:p w14:paraId="1D4301E7" w14:textId="7082DF52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</w:tbl>
    <w:p w14:paraId="6427B816" w14:textId="77777777" w:rsidR="005F7642" w:rsidRPr="00EF6FFF" w:rsidRDefault="005F7642">
      <w:pPr>
        <w:rPr>
          <w:rFonts w:ascii="Arial" w:hAnsi="Arial" w:cs="Arial"/>
        </w:rPr>
      </w:pPr>
      <w:r w:rsidRPr="00EF6FFF">
        <w:rPr>
          <w:rFonts w:ascii="Arial" w:hAnsi="Arial" w:cs="Arial"/>
        </w:rPr>
        <w:br w:type="page"/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554"/>
        <w:gridCol w:w="10305"/>
        <w:gridCol w:w="2089"/>
      </w:tblGrid>
      <w:tr w:rsidR="006C0FF6" w:rsidRPr="00EF6FFF" w14:paraId="07E2E691" w14:textId="77777777" w:rsidTr="00AF6812">
        <w:trPr>
          <w:trHeight w:val="557"/>
        </w:trPr>
        <w:tc>
          <w:tcPr>
            <w:tcW w:w="5000" w:type="pct"/>
            <w:gridSpan w:val="3"/>
            <w:shd w:val="clear" w:color="auto" w:fill="05413F"/>
          </w:tcPr>
          <w:p w14:paraId="04BDFEC1" w14:textId="5035284C" w:rsidR="006C0FF6" w:rsidRPr="006C0FF6" w:rsidRDefault="006C0FF6" w:rsidP="006C0FF6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  <w:lastRenderedPageBreak/>
              <w:t>Emissions</w:t>
            </w:r>
          </w:p>
        </w:tc>
      </w:tr>
      <w:tr w:rsidR="006C0FF6" w:rsidRPr="00EF6FFF" w14:paraId="7A213D1C" w14:textId="77777777" w:rsidTr="003B0EBB">
        <w:trPr>
          <w:trHeight w:val="1000"/>
        </w:trPr>
        <w:tc>
          <w:tcPr>
            <w:tcW w:w="557" w:type="pct"/>
            <w:shd w:val="clear" w:color="auto" w:fill="BBD037"/>
          </w:tcPr>
          <w:p w14:paraId="2817EF22" w14:textId="7BEEC80A" w:rsidR="006C0FF6" w:rsidRPr="003B0EBB" w:rsidRDefault="006C0FF6" w:rsidP="005F7642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ref</w:t>
            </w:r>
          </w:p>
        </w:tc>
        <w:tc>
          <w:tcPr>
            <w:tcW w:w="3694" w:type="pct"/>
            <w:shd w:val="clear" w:color="auto" w:fill="BBD037"/>
          </w:tcPr>
          <w:p w14:paraId="393DB934" w14:textId="6DD66A04" w:rsidR="006C0FF6" w:rsidRPr="003B0EBB" w:rsidRDefault="006C0FF6" w:rsidP="005F7642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</w:t>
            </w:r>
            <w:r w:rsidR="00AF681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wording</w:t>
            </w:r>
          </w:p>
        </w:tc>
        <w:tc>
          <w:tcPr>
            <w:tcW w:w="749" w:type="pct"/>
            <w:shd w:val="clear" w:color="auto" w:fill="BBD037"/>
          </w:tcPr>
          <w:p w14:paraId="0A765ED8" w14:textId="403C89C3" w:rsidR="006C0FF6" w:rsidRPr="003B0EBB" w:rsidRDefault="006C0FF6" w:rsidP="005F7642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3B0E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Responsible service</w:t>
            </w:r>
          </w:p>
        </w:tc>
      </w:tr>
      <w:tr w:rsidR="005426F1" w:rsidRPr="00EF6FFF" w14:paraId="3BCE7881" w14:textId="2B873FFC" w:rsidTr="00C91DC2">
        <w:trPr>
          <w:trHeight w:val="1000"/>
        </w:trPr>
        <w:tc>
          <w:tcPr>
            <w:tcW w:w="557" w:type="pct"/>
            <w:shd w:val="clear" w:color="auto" w:fill="auto"/>
          </w:tcPr>
          <w:p w14:paraId="7ACFEEF4" w14:textId="67BE37B6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3.1</w:t>
            </w:r>
          </w:p>
        </w:tc>
        <w:tc>
          <w:tcPr>
            <w:tcW w:w="3694" w:type="pct"/>
          </w:tcPr>
          <w:p w14:paraId="77DE53FE" w14:textId="6C088EAC" w:rsidR="005426F1" w:rsidRPr="00986E85" w:rsidRDefault="005426F1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Implement low emission fleet for Authority. Transition to electrified vehicles using renewable / private wire.</w:t>
            </w:r>
          </w:p>
        </w:tc>
        <w:tc>
          <w:tcPr>
            <w:tcW w:w="749" w:type="pct"/>
          </w:tcPr>
          <w:p w14:paraId="79DFE15D" w14:textId="27A37955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5426F1" w:rsidRPr="00EF6FFF" w14:paraId="19AA5BD8" w14:textId="26B31617" w:rsidTr="00C91DC2">
        <w:trPr>
          <w:trHeight w:val="1000"/>
        </w:trPr>
        <w:tc>
          <w:tcPr>
            <w:tcW w:w="557" w:type="pct"/>
            <w:shd w:val="clear" w:color="auto" w:fill="auto"/>
          </w:tcPr>
          <w:p w14:paraId="7AF1B77D" w14:textId="076C22C1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3.2</w:t>
            </w:r>
          </w:p>
        </w:tc>
        <w:tc>
          <w:tcPr>
            <w:tcW w:w="3694" w:type="pct"/>
          </w:tcPr>
          <w:p w14:paraId="38FE03D3" w14:textId="1F563EB8" w:rsidR="005426F1" w:rsidRPr="00986E85" w:rsidRDefault="005426F1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Implement low emission fleet across our major service providers in waste, </w:t>
            </w:r>
            <w:proofErr w:type="gramStart"/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highways</w:t>
            </w:r>
            <w:proofErr w:type="gramEnd"/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leisure</w:t>
            </w:r>
          </w:p>
        </w:tc>
        <w:tc>
          <w:tcPr>
            <w:tcW w:w="749" w:type="pct"/>
          </w:tcPr>
          <w:p w14:paraId="2EF01320" w14:textId="0A539853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5426F1" w:rsidRPr="00EF6FFF" w14:paraId="6958A253" w14:textId="616A7C08" w:rsidTr="00C91DC2">
        <w:trPr>
          <w:trHeight w:val="1000"/>
        </w:trPr>
        <w:tc>
          <w:tcPr>
            <w:tcW w:w="557" w:type="pct"/>
            <w:shd w:val="clear" w:color="auto" w:fill="auto"/>
          </w:tcPr>
          <w:p w14:paraId="379227D7" w14:textId="5A7DED39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3.3</w:t>
            </w:r>
          </w:p>
        </w:tc>
        <w:tc>
          <w:tcPr>
            <w:tcW w:w="3694" w:type="pct"/>
          </w:tcPr>
          <w:p w14:paraId="44A7C30E" w14:textId="2569EF28" w:rsidR="005426F1" w:rsidRPr="00986E85" w:rsidRDefault="005426F1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Support our bus services provider by supporting access to our private wire to support electrification of buses</w:t>
            </w:r>
          </w:p>
        </w:tc>
        <w:tc>
          <w:tcPr>
            <w:tcW w:w="749" w:type="pct"/>
          </w:tcPr>
          <w:p w14:paraId="1DEBB6B3" w14:textId="04A66C9D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/ Transport</w:t>
            </w:r>
          </w:p>
        </w:tc>
      </w:tr>
      <w:tr w:rsidR="005426F1" w:rsidRPr="00EF6FFF" w14:paraId="52A3CE4B" w14:textId="4C3868E1" w:rsidTr="00D354A7">
        <w:trPr>
          <w:trHeight w:val="764"/>
        </w:trPr>
        <w:tc>
          <w:tcPr>
            <w:tcW w:w="557" w:type="pct"/>
            <w:shd w:val="clear" w:color="auto" w:fill="auto"/>
          </w:tcPr>
          <w:p w14:paraId="08583E5F" w14:textId="2C029CDE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</w:t>
            </w:r>
          </w:p>
        </w:tc>
        <w:tc>
          <w:tcPr>
            <w:tcW w:w="3694" w:type="pct"/>
          </w:tcPr>
          <w:p w14:paraId="774CA6EF" w14:textId="76EA0688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Expand the charging offer at our Bleak Hall depot</w:t>
            </w:r>
          </w:p>
        </w:tc>
        <w:tc>
          <w:tcPr>
            <w:tcW w:w="749" w:type="pct"/>
          </w:tcPr>
          <w:p w14:paraId="3741B191" w14:textId="7FA17BC1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Highways</w:t>
            </w:r>
          </w:p>
        </w:tc>
      </w:tr>
      <w:tr w:rsidR="005426F1" w:rsidRPr="00EF6FFF" w14:paraId="2648E119" w14:textId="08D54277" w:rsidTr="00D354A7">
        <w:trPr>
          <w:trHeight w:val="846"/>
        </w:trPr>
        <w:tc>
          <w:tcPr>
            <w:tcW w:w="557" w:type="pct"/>
            <w:shd w:val="clear" w:color="auto" w:fill="auto"/>
          </w:tcPr>
          <w:p w14:paraId="712E024A" w14:textId="7B48BF78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3.5</w:t>
            </w:r>
          </w:p>
        </w:tc>
        <w:tc>
          <w:tcPr>
            <w:tcW w:w="3694" w:type="pct"/>
          </w:tcPr>
          <w:p w14:paraId="03CD964A" w14:textId="2DC5D666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New Energy and Fuel Plan for security of supply for our services</w:t>
            </w:r>
          </w:p>
        </w:tc>
        <w:tc>
          <w:tcPr>
            <w:tcW w:w="749" w:type="pct"/>
          </w:tcPr>
          <w:p w14:paraId="30750C0E" w14:textId="2EC2132D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  <w:tr w:rsidR="005426F1" w:rsidRPr="00EF6FFF" w14:paraId="0721E4D3" w14:textId="77777777" w:rsidTr="00C91DC2">
        <w:trPr>
          <w:trHeight w:val="1692"/>
        </w:trPr>
        <w:tc>
          <w:tcPr>
            <w:tcW w:w="557" w:type="pct"/>
            <w:shd w:val="clear" w:color="auto" w:fill="auto"/>
          </w:tcPr>
          <w:p w14:paraId="40642034" w14:textId="30E66218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3.6</w:t>
            </w:r>
          </w:p>
        </w:tc>
        <w:tc>
          <w:tcPr>
            <w:tcW w:w="3694" w:type="pct"/>
          </w:tcPr>
          <w:p w14:paraId="5C345417" w14:textId="6E2B595E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426F1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Understand how staff commute to work and how we might measure impact on travel to work patterns over time.</w:t>
            </w:r>
          </w:p>
        </w:tc>
        <w:tc>
          <w:tcPr>
            <w:tcW w:w="749" w:type="pct"/>
          </w:tcPr>
          <w:p w14:paraId="0E845E4A" w14:textId="3ABFEE8D" w:rsidR="005426F1" w:rsidRPr="00986E85" w:rsidRDefault="005426F1" w:rsidP="005426F1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/ Transport / HR</w:t>
            </w:r>
          </w:p>
        </w:tc>
      </w:tr>
    </w:tbl>
    <w:p w14:paraId="73B17B9A" w14:textId="77777777" w:rsidR="00CF541B" w:rsidRPr="00EF6FFF" w:rsidRDefault="00CF541B">
      <w:pPr>
        <w:rPr>
          <w:rFonts w:ascii="Arial" w:hAnsi="Arial" w:cs="Arial"/>
        </w:rPr>
      </w:pPr>
      <w:r w:rsidRPr="00EF6FFF">
        <w:rPr>
          <w:rFonts w:ascii="Arial" w:hAnsi="Arial" w:cs="Arial"/>
        </w:rPr>
        <w:br w:type="page"/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554"/>
        <w:gridCol w:w="9839"/>
        <w:gridCol w:w="2555"/>
      </w:tblGrid>
      <w:tr w:rsidR="005E2A54" w:rsidRPr="00EF6FFF" w14:paraId="6980D55C" w14:textId="77777777" w:rsidTr="003B0EBB">
        <w:trPr>
          <w:trHeight w:val="567"/>
        </w:trPr>
        <w:tc>
          <w:tcPr>
            <w:tcW w:w="5000" w:type="pct"/>
            <w:gridSpan w:val="3"/>
            <w:shd w:val="clear" w:color="auto" w:fill="05413F"/>
          </w:tcPr>
          <w:p w14:paraId="4FF44827" w14:textId="5C76677D" w:rsidR="005E2A54" w:rsidRPr="006C0FF6" w:rsidRDefault="005E2A54" w:rsidP="005E2A54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  <w:lastRenderedPageBreak/>
              <w:t>Environment</w:t>
            </w:r>
          </w:p>
        </w:tc>
      </w:tr>
      <w:tr w:rsidR="005E2A54" w:rsidRPr="00EF6FFF" w14:paraId="22146C0E" w14:textId="77777777" w:rsidTr="003B0EBB">
        <w:trPr>
          <w:trHeight w:val="567"/>
        </w:trPr>
        <w:tc>
          <w:tcPr>
            <w:tcW w:w="557" w:type="pct"/>
            <w:shd w:val="clear" w:color="auto" w:fill="BBD037"/>
          </w:tcPr>
          <w:p w14:paraId="6D1679B3" w14:textId="68E99F6F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ref</w:t>
            </w:r>
          </w:p>
        </w:tc>
        <w:tc>
          <w:tcPr>
            <w:tcW w:w="3527" w:type="pct"/>
            <w:shd w:val="clear" w:color="auto" w:fill="BBD037"/>
          </w:tcPr>
          <w:p w14:paraId="1247C0AA" w14:textId="242BDFE7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wording</w:t>
            </w:r>
          </w:p>
        </w:tc>
        <w:tc>
          <w:tcPr>
            <w:tcW w:w="916" w:type="pct"/>
            <w:shd w:val="clear" w:color="auto" w:fill="BBD037"/>
          </w:tcPr>
          <w:p w14:paraId="38474AFC" w14:textId="7DB1AF61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Responsible service</w:t>
            </w:r>
          </w:p>
        </w:tc>
      </w:tr>
      <w:tr w:rsidR="005E2A54" w:rsidRPr="00EF6FFF" w14:paraId="06C7C5D6" w14:textId="22F0113F" w:rsidTr="0074749D">
        <w:trPr>
          <w:trHeight w:val="1028"/>
        </w:trPr>
        <w:tc>
          <w:tcPr>
            <w:tcW w:w="557" w:type="pct"/>
          </w:tcPr>
          <w:p w14:paraId="54F05279" w14:textId="0DB62AC5" w:rsidR="005E2A54" w:rsidRPr="00D92D9D" w:rsidRDefault="0074749D" w:rsidP="00320C27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83104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C4.1</w:t>
            </w:r>
          </w:p>
        </w:tc>
        <w:tc>
          <w:tcPr>
            <w:tcW w:w="3527" w:type="pct"/>
          </w:tcPr>
          <w:p w14:paraId="2B03EE2A" w14:textId="6BB1E5CA" w:rsidR="005E2A54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Drive and deliver the outcomes of the Urban Tree Action Plan to increase biomass, urban </w:t>
            </w:r>
            <w:proofErr w:type="gramStart"/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cooling</w:t>
            </w:r>
            <w:proofErr w:type="gramEnd"/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biodiversity in the street</w:t>
            </w:r>
          </w:p>
        </w:tc>
        <w:tc>
          <w:tcPr>
            <w:tcW w:w="916" w:type="pct"/>
          </w:tcPr>
          <w:p w14:paraId="6C57FCCA" w14:textId="16C2A0C3" w:rsidR="005E2A54" w:rsidRPr="00D92D9D" w:rsidRDefault="0074749D" w:rsidP="00320C27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Arboriculture</w:t>
            </w:r>
          </w:p>
        </w:tc>
      </w:tr>
      <w:tr w:rsidR="0074749D" w:rsidRPr="00EF6FFF" w14:paraId="5CDCDE12" w14:textId="1A2EE711" w:rsidTr="0074749D">
        <w:trPr>
          <w:trHeight w:val="986"/>
        </w:trPr>
        <w:tc>
          <w:tcPr>
            <w:tcW w:w="557" w:type="pct"/>
          </w:tcPr>
          <w:p w14:paraId="38FD57A4" w14:textId="2093798C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CC4.2</w:t>
            </w:r>
          </w:p>
        </w:tc>
        <w:tc>
          <w:tcPr>
            <w:tcW w:w="3527" w:type="pct"/>
          </w:tcPr>
          <w:p w14:paraId="4D4D9E8C" w14:textId="22C973BD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hAnsi="Arial" w:cs="Arial"/>
                <w:sz w:val="24"/>
                <w:szCs w:val="24"/>
              </w:rPr>
              <w:t>Locate and plant to MK Carbon Sink Forest in Old Wolverton with The Parks Trust</w:t>
            </w:r>
          </w:p>
        </w:tc>
        <w:tc>
          <w:tcPr>
            <w:tcW w:w="916" w:type="pct"/>
          </w:tcPr>
          <w:p w14:paraId="39601C5A" w14:textId="07CBA1DD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74749D" w:rsidRPr="00EF6FFF" w14:paraId="5B7CBA79" w14:textId="478A8260" w:rsidTr="0074749D">
        <w:trPr>
          <w:trHeight w:val="836"/>
        </w:trPr>
        <w:tc>
          <w:tcPr>
            <w:tcW w:w="557" w:type="pct"/>
          </w:tcPr>
          <w:p w14:paraId="204036A7" w14:textId="54AAA941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CC4.3</w:t>
            </w:r>
          </w:p>
        </w:tc>
        <w:tc>
          <w:tcPr>
            <w:tcW w:w="3527" w:type="pct"/>
          </w:tcPr>
          <w:p w14:paraId="6CBADB0D" w14:textId="2BECD444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Drive creation of Marshland, Bogs and Peatland with The Parks Trust</w:t>
            </w:r>
          </w:p>
        </w:tc>
        <w:tc>
          <w:tcPr>
            <w:tcW w:w="916" w:type="pct"/>
          </w:tcPr>
          <w:p w14:paraId="422EF179" w14:textId="5E28E78F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86E8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 Services</w:t>
            </w:r>
          </w:p>
        </w:tc>
      </w:tr>
      <w:tr w:rsidR="0074749D" w:rsidRPr="00EF6FFF" w14:paraId="6BBA4E2A" w14:textId="77777777" w:rsidTr="0074749D">
        <w:trPr>
          <w:trHeight w:val="834"/>
        </w:trPr>
        <w:tc>
          <w:tcPr>
            <w:tcW w:w="557" w:type="pct"/>
          </w:tcPr>
          <w:p w14:paraId="18BDB810" w14:textId="4DDA59A9" w:rsidR="0074749D" w:rsidRP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CC4.</w:t>
            </w: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3527" w:type="pct"/>
          </w:tcPr>
          <w:p w14:paraId="414AF961" w14:textId="5D7A0B66" w:rsidR="0074749D" w:rsidRP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Biosecurity Action Plan</w:t>
            </w:r>
          </w:p>
        </w:tc>
        <w:tc>
          <w:tcPr>
            <w:tcW w:w="916" w:type="pct"/>
          </w:tcPr>
          <w:p w14:paraId="744DE796" w14:textId="7D24D7C0" w:rsidR="0074749D" w:rsidRP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Environmental Services</w:t>
            </w:r>
          </w:p>
        </w:tc>
      </w:tr>
      <w:tr w:rsidR="0074749D" w:rsidRPr="00EF6FFF" w14:paraId="21F68340" w14:textId="77777777" w:rsidTr="0074749D">
        <w:trPr>
          <w:trHeight w:val="845"/>
        </w:trPr>
        <w:tc>
          <w:tcPr>
            <w:tcW w:w="557" w:type="pct"/>
          </w:tcPr>
          <w:p w14:paraId="65559804" w14:textId="5C93774E" w:rsid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CC4.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3527" w:type="pct"/>
          </w:tcPr>
          <w:p w14:paraId="1FB5CDE9" w14:textId="3E41FCDA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Reviewing and deliver offset options for deployment within Milton Keynes</w:t>
            </w:r>
          </w:p>
        </w:tc>
        <w:tc>
          <w:tcPr>
            <w:tcW w:w="916" w:type="pct"/>
          </w:tcPr>
          <w:p w14:paraId="1CA9322C" w14:textId="58AD57B1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</w:tbl>
    <w:p w14:paraId="12D30545" w14:textId="77777777" w:rsidR="005B54DE" w:rsidRPr="00EF6FFF" w:rsidRDefault="005B54DE">
      <w:pPr>
        <w:rPr>
          <w:rFonts w:ascii="Arial" w:hAnsi="Arial" w:cs="Arial"/>
        </w:rPr>
      </w:pPr>
      <w:r w:rsidRPr="00EF6FFF">
        <w:rPr>
          <w:rFonts w:ascii="Arial" w:hAnsi="Arial" w:cs="Arial"/>
        </w:rPr>
        <w:br w:type="page"/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414"/>
        <w:gridCol w:w="9722"/>
        <w:gridCol w:w="2812"/>
      </w:tblGrid>
      <w:tr w:rsidR="005E2A54" w:rsidRPr="00EF6FFF" w14:paraId="308924A3" w14:textId="77777777" w:rsidTr="003B0EBB">
        <w:trPr>
          <w:trHeight w:val="270"/>
        </w:trPr>
        <w:tc>
          <w:tcPr>
            <w:tcW w:w="5000" w:type="pct"/>
            <w:gridSpan w:val="3"/>
            <w:shd w:val="clear" w:color="auto" w:fill="05413F"/>
          </w:tcPr>
          <w:p w14:paraId="33DFECB8" w14:textId="0A1A2AE0" w:rsidR="005E2A54" w:rsidRPr="00D92D9D" w:rsidRDefault="005E2A54" w:rsidP="005E2A54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</w:pPr>
            <w:r w:rsidRPr="00D92D9D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n-GB"/>
              </w:rPr>
              <w:lastRenderedPageBreak/>
              <w:t>Engagement</w:t>
            </w:r>
          </w:p>
        </w:tc>
      </w:tr>
      <w:tr w:rsidR="005E2A54" w:rsidRPr="00EF6FFF" w14:paraId="2B34A7FB" w14:textId="77777777" w:rsidTr="003B0EBB">
        <w:trPr>
          <w:trHeight w:val="270"/>
        </w:trPr>
        <w:tc>
          <w:tcPr>
            <w:tcW w:w="507" w:type="pct"/>
            <w:shd w:val="clear" w:color="auto" w:fill="BBD037"/>
          </w:tcPr>
          <w:p w14:paraId="170AE56B" w14:textId="674D6439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ref</w:t>
            </w:r>
          </w:p>
        </w:tc>
        <w:tc>
          <w:tcPr>
            <w:tcW w:w="3485" w:type="pct"/>
            <w:shd w:val="clear" w:color="auto" w:fill="BBD037"/>
          </w:tcPr>
          <w:p w14:paraId="180FF3DE" w14:textId="3FE0FD4F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Action wording</w:t>
            </w:r>
          </w:p>
        </w:tc>
        <w:tc>
          <w:tcPr>
            <w:tcW w:w="1008" w:type="pct"/>
            <w:shd w:val="clear" w:color="auto" w:fill="BBD037"/>
          </w:tcPr>
          <w:p w14:paraId="48E5993D" w14:textId="59E4BBF2" w:rsidR="005E2A54" w:rsidRPr="006C0FF6" w:rsidRDefault="005E2A54" w:rsidP="005B54D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6C0F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Responsible service</w:t>
            </w:r>
          </w:p>
        </w:tc>
      </w:tr>
      <w:tr w:rsidR="005E2A54" w:rsidRPr="00EF6FFF" w14:paraId="33282B2E" w14:textId="1E29C4D1" w:rsidTr="0074749D">
        <w:trPr>
          <w:trHeight w:val="757"/>
        </w:trPr>
        <w:tc>
          <w:tcPr>
            <w:tcW w:w="507" w:type="pct"/>
            <w:shd w:val="clear" w:color="auto" w:fill="auto"/>
            <w:noWrap/>
          </w:tcPr>
          <w:p w14:paraId="0E1B78FF" w14:textId="5DE868EC" w:rsidR="005E2A54" w:rsidRPr="00D92D9D" w:rsidRDefault="00831048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5.1</w:t>
            </w:r>
          </w:p>
        </w:tc>
        <w:tc>
          <w:tcPr>
            <w:tcW w:w="3485" w:type="pct"/>
            <w:hideMark/>
          </w:tcPr>
          <w:p w14:paraId="0D36F71C" w14:textId="66B47A76" w:rsidR="005E2A54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Our internal reporting policies will look to match the Climate Emergency UK Scorecard.</w:t>
            </w:r>
          </w:p>
        </w:tc>
        <w:tc>
          <w:tcPr>
            <w:tcW w:w="1008" w:type="pct"/>
          </w:tcPr>
          <w:p w14:paraId="7739D7AA" w14:textId="54E08919" w:rsidR="005E2A54" w:rsidRPr="00D92D9D" w:rsidRDefault="0074749D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All departments</w:t>
            </w:r>
          </w:p>
        </w:tc>
      </w:tr>
      <w:tr w:rsidR="005E2A54" w:rsidRPr="00EF6FFF" w14:paraId="4D933735" w14:textId="3823E281" w:rsidTr="0074749D">
        <w:trPr>
          <w:trHeight w:val="839"/>
        </w:trPr>
        <w:tc>
          <w:tcPr>
            <w:tcW w:w="507" w:type="pct"/>
            <w:noWrap/>
          </w:tcPr>
          <w:p w14:paraId="74211DCC" w14:textId="380E0C63" w:rsidR="005E2A54" w:rsidRPr="00D92D9D" w:rsidRDefault="00831048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5.2</w:t>
            </w:r>
          </w:p>
        </w:tc>
        <w:tc>
          <w:tcPr>
            <w:tcW w:w="3485" w:type="pct"/>
          </w:tcPr>
          <w:p w14:paraId="659AFAFF" w14:textId="6A700674" w:rsidR="005E2A54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 will demonstrate progress on this plan through GHG emissions reporting and annual updates to cabinet</w:t>
            </w:r>
          </w:p>
        </w:tc>
        <w:tc>
          <w:tcPr>
            <w:tcW w:w="1008" w:type="pct"/>
          </w:tcPr>
          <w:p w14:paraId="7BBE4D9D" w14:textId="6C4CC714" w:rsidR="005E2A54" w:rsidRPr="00D92D9D" w:rsidRDefault="0074749D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  <w:tr w:rsidR="0074749D" w:rsidRPr="00EF6FFF" w14:paraId="173479A0" w14:textId="7AA3B2DC" w:rsidTr="0074749D">
        <w:trPr>
          <w:trHeight w:val="978"/>
        </w:trPr>
        <w:tc>
          <w:tcPr>
            <w:tcW w:w="507" w:type="pct"/>
            <w:noWrap/>
          </w:tcPr>
          <w:p w14:paraId="69870D0C" w14:textId="0DFE05F6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CC5.3</w:t>
            </w:r>
          </w:p>
        </w:tc>
        <w:tc>
          <w:tcPr>
            <w:tcW w:w="3485" w:type="pct"/>
          </w:tcPr>
          <w:p w14:paraId="6418D1BF" w14:textId="77777777" w:rsidR="0074749D" w:rsidRPr="0074749D" w:rsidRDefault="0074749D" w:rsidP="007474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Developing service level risk registers and adaptation action </w:t>
            </w:r>
          </w:p>
          <w:p w14:paraId="49A68A17" w14:textId="27337EE2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plans to prepare services for the impacts of climate change</w:t>
            </w:r>
          </w:p>
        </w:tc>
        <w:tc>
          <w:tcPr>
            <w:tcW w:w="1008" w:type="pct"/>
          </w:tcPr>
          <w:p w14:paraId="794ECDAB" w14:textId="31F7417C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All departments</w:t>
            </w:r>
          </w:p>
        </w:tc>
      </w:tr>
      <w:tr w:rsidR="005E2A54" w:rsidRPr="00EF6FFF" w14:paraId="28984C46" w14:textId="15F99FF6" w:rsidTr="00D92D9D">
        <w:trPr>
          <w:trHeight w:val="750"/>
        </w:trPr>
        <w:tc>
          <w:tcPr>
            <w:tcW w:w="507" w:type="pct"/>
            <w:noWrap/>
          </w:tcPr>
          <w:p w14:paraId="532AB2DC" w14:textId="65377998" w:rsidR="005E2A54" w:rsidRPr="00D92D9D" w:rsidRDefault="00831048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 w:rsid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5.4</w:t>
            </w:r>
          </w:p>
        </w:tc>
        <w:tc>
          <w:tcPr>
            <w:tcW w:w="3485" w:type="pct"/>
          </w:tcPr>
          <w:p w14:paraId="4DA8B49C" w14:textId="69A9C165" w:rsidR="005E2A54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Training on Carbon literacy and accounting including development of Green Skills</w:t>
            </w:r>
          </w:p>
        </w:tc>
        <w:tc>
          <w:tcPr>
            <w:tcW w:w="1008" w:type="pct"/>
          </w:tcPr>
          <w:p w14:paraId="57D1812B" w14:textId="3D555826" w:rsidR="005E2A54" w:rsidRPr="00D92D9D" w:rsidRDefault="0074749D" w:rsidP="005B54DE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  <w:r w:rsidRPr="00D92D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74749D" w:rsidRPr="00EF6FFF" w14:paraId="26A8B6D8" w14:textId="77777777" w:rsidTr="0074749D">
        <w:trPr>
          <w:trHeight w:val="1082"/>
        </w:trPr>
        <w:tc>
          <w:tcPr>
            <w:tcW w:w="507" w:type="pct"/>
            <w:noWrap/>
          </w:tcPr>
          <w:p w14:paraId="2713C817" w14:textId="37D66F2A" w:rsid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CC5.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3485" w:type="pct"/>
          </w:tcPr>
          <w:p w14:paraId="3CEFE343" w14:textId="6550DE60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Engaging with Council services to influence the delivery of Net Zero Plans including but not limited to Transport, Housing, Environment and Waste dedicated Action Plan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1008" w:type="pct"/>
          </w:tcPr>
          <w:p w14:paraId="59EE5110" w14:textId="0E238718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  <w:tr w:rsidR="0074749D" w:rsidRPr="00EF6FFF" w14:paraId="2352DE39" w14:textId="77777777" w:rsidTr="0074749D">
        <w:trPr>
          <w:trHeight w:val="970"/>
        </w:trPr>
        <w:tc>
          <w:tcPr>
            <w:tcW w:w="507" w:type="pct"/>
            <w:noWrap/>
          </w:tcPr>
          <w:p w14:paraId="317B42C1" w14:textId="3FDED3BF" w:rsidR="007474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CC5.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485" w:type="pct"/>
          </w:tcPr>
          <w:p w14:paraId="239F833B" w14:textId="77777777" w:rsidR="0074749D" w:rsidRPr="0074749D" w:rsidRDefault="0074749D" w:rsidP="007474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Engaging with Parishes on delivery on the Pathway to Net </w:t>
            </w:r>
          </w:p>
          <w:p w14:paraId="60BCA820" w14:textId="397A2A01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4749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Zero 2030 and sharing opportunities and knowledge</w:t>
            </w:r>
          </w:p>
        </w:tc>
        <w:tc>
          <w:tcPr>
            <w:tcW w:w="1008" w:type="pct"/>
          </w:tcPr>
          <w:p w14:paraId="408AAE70" w14:textId="04025CAB" w:rsidR="0074749D" w:rsidRPr="00D92D9D" w:rsidRDefault="0074749D" w:rsidP="0074749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Sustainability</w:t>
            </w:r>
          </w:p>
        </w:tc>
      </w:tr>
    </w:tbl>
    <w:p w14:paraId="7DEDD91C" w14:textId="77777777" w:rsidR="003630D5" w:rsidRPr="00EF6FFF" w:rsidRDefault="003630D5" w:rsidP="00A67482">
      <w:pPr>
        <w:spacing w:after="0"/>
        <w:rPr>
          <w:rFonts w:ascii="Arial" w:hAnsi="Arial" w:cs="Arial"/>
        </w:rPr>
      </w:pPr>
    </w:p>
    <w:sectPr w:rsidR="003630D5" w:rsidRPr="00EF6FFF" w:rsidSect="008C7AD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621D" w14:textId="77777777" w:rsidR="00E930F9" w:rsidRDefault="00E930F9" w:rsidP="00B459F4">
      <w:pPr>
        <w:spacing w:after="0" w:line="240" w:lineRule="auto"/>
      </w:pPr>
      <w:r>
        <w:separator/>
      </w:r>
    </w:p>
  </w:endnote>
  <w:endnote w:type="continuationSeparator" w:id="0">
    <w:p w14:paraId="51857C0E" w14:textId="77777777" w:rsidR="00E930F9" w:rsidRDefault="00E930F9" w:rsidP="00B459F4">
      <w:pPr>
        <w:spacing w:after="0" w:line="240" w:lineRule="auto"/>
      </w:pPr>
      <w:r>
        <w:continuationSeparator/>
      </w:r>
    </w:p>
  </w:endnote>
  <w:endnote w:type="continuationNotice" w:id="1">
    <w:p w14:paraId="3D0C576E" w14:textId="77777777" w:rsidR="00E930F9" w:rsidRDefault="00E930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DF5E" w14:textId="6C99DCC3" w:rsidR="00354CDC" w:rsidRDefault="00354CDC">
    <w:pPr>
      <w:pStyle w:val="Footer"/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2B17E2AE" wp14:editId="267D3C33">
              <wp:simplePos x="0" y="0"/>
              <wp:positionH relativeFrom="margin">
                <wp:posOffset>-984250</wp:posOffset>
              </wp:positionH>
              <wp:positionV relativeFrom="paragraph">
                <wp:posOffset>-273685</wp:posOffset>
              </wp:positionV>
              <wp:extent cx="10026650" cy="908050"/>
              <wp:effectExtent l="0" t="0" r="0" b="635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26650" cy="908050"/>
                      </a:xfrm>
                      <a:prstGeom prst="rect">
                        <a:avLst/>
                      </a:prstGeom>
                      <a:solidFill>
                        <a:srgbClr val="05413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E5AD1A" w14:textId="69B95099" w:rsidR="00354CDC" w:rsidRDefault="00354CDC" w:rsidP="00354CDC">
                          <w:pPr>
                            <w:spacing w:after="0" w:line="240" w:lineRule="auto"/>
                            <w:ind w:firstLine="72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17E2AE" id="Rectangle 55" o:spid="_x0000_s1028" style="position:absolute;margin-left:-77.5pt;margin-top:-21.55pt;width:789.5pt;height:71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" fillcolor="#05413f" stroked="f">
              <v:textbox inset="2.53958mm,2.53958mm,2.53958mm,2.53958mm">
                <w:txbxContent>
                  <w:p w14:paraId="38E5AD1A" w14:textId="69B95099" w:rsidR="00354CDC" w:rsidRDefault="00354CDC" w:rsidP="00354CDC">
                    <w:pPr>
                      <w:spacing w:after="0" w:line="240" w:lineRule="auto"/>
                      <w:ind w:firstLine="720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5451B706" wp14:editId="753DE69A">
          <wp:simplePos x="0" y="0"/>
          <wp:positionH relativeFrom="page">
            <wp:align>right</wp:align>
          </wp:positionH>
          <wp:positionV relativeFrom="paragraph">
            <wp:posOffset>-268605</wp:posOffset>
          </wp:positionV>
          <wp:extent cx="831850" cy="908050"/>
          <wp:effectExtent l="0" t="0" r="6350" b="635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A61C2" w14:textId="77777777" w:rsidR="00E930F9" w:rsidRDefault="00E930F9" w:rsidP="00B459F4">
      <w:pPr>
        <w:spacing w:after="0" w:line="240" w:lineRule="auto"/>
      </w:pPr>
      <w:r>
        <w:separator/>
      </w:r>
    </w:p>
  </w:footnote>
  <w:footnote w:type="continuationSeparator" w:id="0">
    <w:p w14:paraId="585AE083" w14:textId="77777777" w:rsidR="00E930F9" w:rsidRDefault="00E930F9" w:rsidP="00B459F4">
      <w:pPr>
        <w:spacing w:after="0" w:line="240" w:lineRule="auto"/>
      </w:pPr>
      <w:r>
        <w:continuationSeparator/>
      </w:r>
    </w:p>
  </w:footnote>
  <w:footnote w:type="continuationNotice" w:id="1">
    <w:p w14:paraId="5EC07E50" w14:textId="77777777" w:rsidR="00E930F9" w:rsidRDefault="00E930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0918" w14:textId="2C23B7A0" w:rsidR="00B459F4" w:rsidRDefault="00B459F4" w:rsidP="00B459F4">
    <w:pPr>
      <w:pStyle w:val="Header"/>
      <w:jc w:val="right"/>
    </w:pPr>
  </w:p>
  <w:p w14:paraId="4E48A4EB" w14:textId="77777777" w:rsidR="00B459F4" w:rsidRDefault="00B459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A5C"/>
    <w:rsid w:val="0002723A"/>
    <w:rsid w:val="00036B92"/>
    <w:rsid w:val="00047B39"/>
    <w:rsid w:val="00084506"/>
    <w:rsid w:val="00086F85"/>
    <w:rsid w:val="0009525D"/>
    <w:rsid w:val="000E1CC9"/>
    <w:rsid w:val="000E4F22"/>
    <w:rsid w:val="00142372"/>
    <w:rsid w:val="00187608"/>
    <w:rsid w:val="001C598F"/>
    <w:rsid w:val="001F4C8C"/>
    <w:rsid w:val="001F6125"/>
    <w:rsid w:val="00207511"/>
    <w:rsid w:val="00216273"/>
    <w:rsid w:val="002362BA"/>
    <w:rsid w:val="0024743B"/>
    <w:rsid w:val="00247704"/>
    <w:rsid w:val="002605A3"/>
    <w:rsid w:val="00261DBE"/>
    <w:rsid w:val="002656A6"/>
    <w:rsid w:val="002C6821"/>
    <w:rsid w:val="002D05D5"/>
    <w:rsid w:val="003054AC"/>
    <w:rsid w:val="00320C27"/>
    <w:rsid w:val="00351324"/>
    <w:rsid w:val="00354CDC"/>
    <w:rsid w:val="003630D5"/>
    <w:rsid w:val="003A1926"/>
    <w:rsid w:val="003B0EBB"/>
    <w:rsid w:val="003B585C"/>
    <w:rsid w:val="00417200"/>
    <w:rsid w:val="004679F9"/>
    <w:rsid w:val="004F2182"/>
    <w:rsid w:val="00531BBA"/>
    <w:rsid w:val="00541A7E"/>
    <w:rsid w:val="005426F1"/>
    <w:rsid w:val="005430C4"/>
    <w:rsid w:val="00550B92"/>
    <w:rsid w:val="005B54DE"/>
    <w:rsid w:val="005E2A54"/>
    <w:rsid w:val="005F7642"/>
    <w:rsid w:val="006237C6"/>
    <w:rsid w:val="0065168F"/>
    <w:rsid w:val="00656D60"/>
    <w:rsid w:val="0067022A"/>
    <w:rsid w:val="006976BB"/>
    <w:rsid w:val="006B1F4F"/>
    <w:rsid w:val="006B3B6B"/>
    <w:rsid w:val="006B4A37"/>
    <w:rsid w:val="006C0FF6"/>
    <w:rsid w:val="006D4C46"/>
    <w:rsid w:val="006F2202"/>
    <w:rsid w:val="006F5D29"/>
    <w:rsid w:val="00703922"/>
    <w:rsid w:val="00714EEE"/>
    <w:rsid w:val="00722396"/>
    <w:rsid w:val="007428A6"/>
    <w:rsid w:val="0074749D"/>
    <w:rsid w:val="0076147E"/>
    <w:rsid w:val="00763A03"/>
    <w:rsid w:val="007915C8"/>
    <w:rsid w:val="007C69DE"/>
    <w:rsid w:val="007F1F35"/>
    <w:rsid w:val="007F4A88"/>
    <w:rsid w:val="00800A5C"/>
    <w:rsid w:val="00831048"/>
    <w:rsid w:val="00835C3F"/>
    <w:rsid w:val="00853E3C"/>
    <w:rsid w:val="00857A86"/>
    <w:rsid w:val="0088229F"/>
    <w:rsid w:val="00892290"/>
    <w:rsid w:val="008A2C27"/>
    <w:rsid w:val="008C164B"/>
    <w:rsid w:val="008C7AD4"/>
    <w:rsid w:val="0091459B"/>
    <w:rsid w:val="009602EA"/>
    <w:rsid w:val="00972A88"/>
    <w:rsid w:val="00986E85"/>
    <w:rsid w:val="009B60A1"/>
    <w:rsid w:val="009C3FCD"/>
    <w:rsid w:val="009D5B35"/>
    <w:rsid w:val="009E0F5F"/>
    <w:rsid w:val="00A01F0D"/>
    <w:rsid w:val="00A221DF"/>
    <w:rsid w:val="00A67482"/>
    <w:rsid w:val="00A70DCE"/>
    <w:rsid w:val="00A93F28"/>
    <w:rsid w:val="00AA23BB"/>
    <w:rsid w:val="00AA74EF"/>
    <w:rsid w:val="00AB7057"/>
    <w:rsid w:val="00AD26C1"/>
    <w:rsid w:val="00AD5579"/>
    <w:rsid w:val="00AE3A33"/>
    <w:rsid w:val="00AF3125"/>
    <w:rsid w:val="00AF6812"/>
    <w:rsid w:val="00B02C97"/>
    <w:rsid w:val="00B07E46"/>
    <w:rsid w:val="00B22F9E"/>
    <w:rsid w:val="00B35A7A"/>
    <w:rsid w:val="00B459F4"/>
    <w:rsid w:val="00B8590F"/>
    <w:rsid w:val="00B86712"/>
    <w:rsid w:val="00BC13DE"/>
    <w:rsid w:val="00BE40C2"/>
    <w:rsid w:val="00C113A8"/>
    <w:rsid w:val="00C32B93"/>
    <w:rsid w:val="00C33610"/>
    <w:rsid w:val="00C35C36"/>
    <w:rsid w:val="00C57387"/>
    <w:rsid w:val="00C630A8"/>
    <w:rsid w:val="00C873C9"/>
    <w:rsid w:val="00C91DC2"/>
    <w:rsid w:val="00C95FA8"/>
    <w:rsid w:val="00CA2782"/>
    <w:rsid w:val="00CE5944"/>
    <w:rsid w:val="00CF1DFC"/>
    <w:rsid w:val="00CF541B"/>
    <w:rsid w:val="00CF6D7A"/>
    <w:rsid w:val="00D354A7"/>
    <w:rsid w:val="00D42FC8"/>
    <w:rsid w:val="00D562EB"/>
    <w:rsid w:val="00D750CA"/>
    <w:rsid w:val="00D92D9D"/>
    <w:rsid w:val="00DE003F"/>
    <w:rsid w:val="00E002B6"/>
    <w:rsid w:val="00E37D07"/>
    <w:rsid w:val="00E476AB"/>
    <w:rsid w:val="00E930F9"/>
    <w:rsid w:val="00E9562D"/>
    <w:rsid w:val="00E97776"/>
    <w:rsid w:val="00EB7856"/>
    <w:rsid w:val="00EC475A"/>
    <w:rsid w:val="00EE50DE"/>
    <w:rsid w:val="00EF6FFF"/>
    <w:rsid w:val="00F777D5"/>
    <w:rsid w:val="00F818F0"/>
    <w:rsid w:val="00F83E19"/>
    <w:rsid w:val="00F8527E"/>
    <w:rsid w:val="00F95694"/>
    <w:rsid w:val="00F9618C"/>
    <w:rsid w:val="00FD2205"/>
    <w:rsid w:val="00FD3F2B"/>
    <w:rsid w:val="00FF6AF7"/>
    <w:rsid w:val="0B0006BD"/>
    <w:rsid w:val="0EC1F44A"/>
    <w:rsid w:val="12DF008C"/>
    <w:rsid w:val="134F0FBC"/>
    <w:rsid w:val="1C8BEECD"/>
    <w:rsid w:val="22ADBF11"/>
    <w:rsid w:val="28C661FD"/>
    <w:rsid w:val="2B353A45"/>
    <w:rsid w:val="2E17DD0B"/>
    <w:rsid w:val="2F5DB850"/>
    <w:rsid w:val="30D1EB38"/>
    <w:rsid w:val="3F1298D6"/>
    <w:rsid w:val="40DD3753"/>
    <w:rsid w:val="4986FDA3"/>
    <w:rsid w:val="5081641F"/>
    <w:rsid w:val="508469EB"/>
    <w:rsid w:val="58CEED9A"/>
    <w:rsid w:val="73494F6D"/>
    <w:rsid w:val="73B6AC04"/>
    <w:rsid w:val="74E12EFA"/>
    <w:rsid w:val="78268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ABAC2"/>
  <w15:chartTrackingRefBased/>
  <w15:docId w15:val="{98466B93-84DE-4E7E-A064-90659B72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506"/>
    <w:rPr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459F4"/>
    <w:pPr>
      <w:keepNext/>
      <w:keepLines/>
      <w:spacing w:before="240" w:after="0"/>
      <w:outlineLvl w:val="0"/>
    </w:pPr>
    <w:rPr>
      <w:rFonts w:ascii="Calibri" w:eastAsiaTheme="majorEastAsia" w:hAnsi="Calibri" w:cstheme="majorBidi"/>
      <w:color w:val="007D99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59F4"/>
    <w:pPr>
      <w:keepNext/>
      <w:keepLines/>
      <w:spacing w:before="40" w:after="0"/>
      <w:outlineLvl w:val="1"/>
    </w:pPr>
    <w:rPr>
      <w:rFonts w:ascii="Calibri" w:eastAsiaTheme="majorEastAsia" w:hAnsi="Calibri" w:cstheme="majorBidi"/>
      <w:color w:val="797777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459F4"/>
    <w:pPr>
      <w:keepNext/>
      <w:keepLines/>
      <w:spacing w:before="40" w:after="0"/>
      <w:outlineLvl w:val="2"/>
    </w:pPr>
    <w:rPr>
      <w:rFonts w:ascii="Calibri" w:eastAsiaTheme="majorEastAsia" w:hAnsi="Calibri" w:cstheme="majorBidi"/>
      <w:color w:val="797777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459F4"/>
    <w:pPr>
      <w:keepNext/>
      <w:keepLines/>
      <w:spacing w:before="40" w:after="0"/>
      <w:outlineLvl w:val="3"/>
    </w:pPr>
    <w:rPr>
      <w:rFonts w:ascii="Calibri" w:eastAsiaTheme="majorEastAsia" w:hAnsi="Calibri" w:cstheme="majorBidi"/>
      <w:i/>
      <w:iCs/>
      <w:color w:val="79777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00A5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eastAsiaTheme="majorEastAsia" w:cs="Arial"/>
      <w:color w:val="00BCF1"/>
      <w:spacing w:val="5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0A5C"/>
    <w:rPr>
      <w:rFonts w:eastAsiaTheme="majorEastAsia" w:cs="Arial"/>
      <w:color w:val="00BCF1"/>
      <w:spacing w:val="5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59F4"/>
    <w:rPr>
      <w:rFonts w:ascii="Calibri" w:eastAsiaTheme="majorEastAsia" w:hAnsi="Calibri" w:cstheme="majorBidi"/>
      <w:color w:val="79777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B459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9F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459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9F4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459F4"/>
    <w:rPr>
      <w:rFonts w:ascii="Calibri" w:eastAsiaTheme="majorEastAsia" w:hAnsi="Calibri" w:cstheme="majorBidi"/>
      <w:color w:val="007D9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459F4"/>
    <w:rPr>
      <w:rFonts w:ascii="Calibri" w:eastAsiaTheme="majorEastAsia" w:hAnsi="Calibri" w:cstheme="majorBidi"/>
      <w:color w:val="79777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9F4"/>
    <w:rPr>
      <w:rFonts w:ascii="Calibri" w:eastAsiaTheme="majorEastAsia" w:hAnsi="Calibri" w:cstheme="majorBidi"/>
      <w:i/>
      <w:iCs/>
      <w:color w:val="797777"/>
      <w:sz w:val="26"/>
    </w:rPr>
  </w:style>
  <w:style w:type="table" w:styleId="TableGridLight">
    <w:name w:val="Grid Table Light"/>
    <w:basedOn w:val="TableNormal"/>
    <w:uiPriority w:val="40"/>
    <w:rsid w:val="00CA27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1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1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13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3A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002B6"/>
    <w:pPr>
      <w:spacing w:after="0" w:line="240" w:lineRule="auto"/>
    </w:pPr>
    <w:rPr>
      <w:sz w:val="26"/>
    </w:rPr>
  </w:style>
  <w:style w:type="character" w:styleId="Mention">
    <w:name w:val="Mention"/>
    <w:basedOn w:val="DefaultParagraphFont"/>
    <w:uiPriority w:val="99"/>
    <w:unhideWhenUsed/>
    <w:rsid w:val="00C91DC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KC Word Document" ma:contentTypeID="0x010100073DBBF460B4694388C550D7D3B13999005B9CE9B9921F1E4CA899C4C5129C6B79" ma:contentTypeVersion="10" ma:contentTypeDescription="MKC Branded Word Template Document" ma:contentTypeScope="" ma:versionID="72381781e833d1228259fe54b296a46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032f31bce0c27f7c959937df3a44a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ee73f336-9c49-41ab-9427-d263034a0100" ContentTypeId="0x010100073DBBF460B4694388C550D7D3B13999" PreviousValue="false"/>
</file>

<file path=customXml/itemProps1.xml><?xml version="1.0" encoding="utf-8"?>
<ds:datastoreItem xmlns:ds="http://schemas.openxmlformats.org/officeDocument/2006/customXml" ds:itemID="{062F60B5-6124-49A3-B3F6-C2EF62853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9EE482-BF0C-4899-9FEB-71E4BB2149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15841F-4ED3-4B00-9E3A-36C72429C8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10B8FF-4979-4153-8A71-82A0CD429C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61D5BEE-0D05-4B28-BC2A-4497F62DFDE9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Links>
    <vt:vector size="6" baseType="variant">
      <vt:variant>
        <vt:i4>3407923</vt:i4>
      </vt:variant>
      <vt:variant>
        <vt:i4>0</vt:i4>
      </vt:variant>
      <vt:variant>
        <vt:i4>0</vt:i4>
      </vt:variant>
      <vt:variant>
        <vt:i4>5</vt:i4>
      </vt:variant>
      <vt:variant>
        <vt:lpwstr>https://www.milton-keynes.gov.uk/sites/default/files/2023-05/Sustainability Action Plan.pdf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Payne</dc:creator>
  <cp:keywords/>
  <dc:description/>
  <cp:lastModifiedBy>Gemma Drake</cp:lastModifiedBy>
  <cp:revision>3</cp:revision>
  <dcterms:created xsi:type="dcterms:W3CDTF">2025-06-03T08:55:00Z</dcterms:created>
  <dcterms:modified xsi:type="dcterms:W3CDTF">2025-06-03T09:08:00Z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0x010100073DBBF460B4694388C550D7D3B13999005B9CE9B9921F1E4CA899C4C5129C6B79</vt:lpwstr>
  </property>
</Properties>
</file>