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F728" w14:textId="4771AFEE" w:rsidR="00934062" w:rsidRPr="00FD32B5" w:rsidRDefault="00D86D41" w:rsidP="00D86D41">
      <w:pPr>
        <w:jc w:val="right"/>
        <w:rPr>
          <w:rFonts w:cstheme="minorHAnsi"/>
          <w:b/>
          <w:bCs/>
          <w:sz w:val="32"/>
          <w:szCs w:val="32"/>
        </w:rPr>
      </w:pPr>
      <w:r>
        <w:rPr>
          <w:rFonts w:cstheme="minorHAnsi"/>
          <w:b/>
          <w:bCs/>
          <w:noProof/>
          <w:sz w:val="32"/>
          <w:szCs w:val="32"/>
          <w14:ligatures w14:val="standardContextual"/>
        </w:rPr>
        <w:drawing>
          <wp:inline distT="0" distB="0" distL="0" distR="0" wp14:anchorId="6F770B4F" wp14:editId="352E9FD1">
            <wp:extent cx="1734121" cy="432666"/>
            <wp:effectExtent l="0" t="0" r="0" b="5715"/>
            <wp:docPr id="9493406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4062" name="Picture 1"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985" cy="456335"/>
                    </a:xfrm>
                    <a:prstGeom prst="rect">
                      <a:avLst/>
                    </a:prstGeom>
                  </pic:spPr>
                </pic:pic>
              </a:graphicData>
            </a:graphic>
          </wp:inline>
        </w:drawing>
      </w:r>
    </w:p>
    <w:p w14:paraId="2C04344A" w14:textId="77777777" w:rsidR="00D86D41" w:rsidRDefault="00D86D41" w:rsidP="00934062">
      <w:pPr>
        <w:rPr>
          <w:rFonts w:cstheme="minorHAnsi"/>
          <w:b/>
          <w:bCs/>
          <w:sz w:val="32"/>
          <w:szCs w:val="32"/>
        </w:rPr>
      </w:pPr>
      <w:bookmarkStart w:id="0" w:name="_Hlk90301617"/>
    </w:p>
    <w:p w14:paraId="104F672D" w14:textId="75157D1A" w:rsidR="006B4821" w:rsidRDefault="00934062" w:rsidP="00934062">
      <w:pPr>
        <w:rPr>
          <w:rFonts w:ascii="Amasis MT Pro Black" w:hAnsi="Amasis MT Pro Black" w:cstheme="minorHAnsi"/>
          <w:b/>
          <w:bCs/>
          <w:color w:val="008796"/>
          <w:sz w:val="48"/>
          <w:szCs w:val="48"/>
        </w:rPr>
      </w:pPr>
      <w:r w:rsidRPr="006B4821">
        <w:rPr>
          <w:rFonts w:ascii="Amasis MT Pro Black" w:hAnsi="Amasis MT Pro Black" w:cstheme="minorHAnsi"/>
          <w:b/>
          <w:bCs/>
          <w:color w:val="008796"/>
          <w:sz w:val="48"/>
          <w:szCs w:val="48"/>
        </w:rPr>
        <w:t>Pregnant Pupils Policy for schools</w:t>
      </w:r>
      <w:r w:rsidR="006B4821">
        <w:rPr>
          <w:rFonts w:ascii="Amasis MT Pro Black" w:hAnsi="Amasis MT Pro Black" w:cstheme="minorHAnsi"/>
          <w:b/>
          <w:bCs/>
          <w:color w:val="008796"/>
          <w:sz w:val="48"/>
          <w:szCs w:val="48"/>
        </w:rPr>
        <w:t>.</w:t>
      </w:r>
    </w:p>
    <w:p w14:paraId="333D9FBC" w14:textId="74AC47E7" w:rsidR="00934062" w:rsidRPr="006B4821" w:rsidRDefault="00934062" w:rsidP="00934062">
      <w:pPr>
        <w:rPr>
          <w:rFonts w:ascii="Amasis MT Pro Black" w:hAnsi="Amasis MT Pro Black" w:cstheme="minorHAnsi"/>
          <w:b/>
          <w:bCs/>
          <w:color w:val="008796"/>
          <w:sz w:val="48"/>
          <w:szCs w:val="48"/>
        </w:rPr>
      </w:pPr>
      <w:r w:rsidRPr="006B4821">
        <w:rPr>
          <w:rFonts w:ascii="Amasis MT Pro Black" w:hAnsi="Amasis MT Pro Black" w:cstheme="minorHAnsi"/>
          <w:b/>
          <w:bCs/>
          <w:color w:val="008796"/>
          <w:sz w:val="48"/>
          <w:szCs w:val="48"/>
        </w:rPr>
        <w:t>Managing the support and reintegration of pregnant pupils and school age parents.</w:t>
      </w:r>
    </w:p>
    <w:bookmarkEnd w:id="0"/>
    <w:p w14:paraId="5E25BFD8" w14:textId="77777777" w:rsidR="00934062" w:rsidRPr="00FD32B5" w:rsidRDefault="00934062" w:rsidP="00934062">
      <w:pPr>
        <w:rPr>
          <w:rFonts w:cstheme="minorHAnsi"/>
          <w:b/>
          <w:bCs/>
          <w:sz w:val="32"/>
          <w:szCs w:val="32"/>
        </w:rPr>
      </w:pPr>
    </w:p>
    <w:p w14:paraId="693DA56C" w14:textId="77777777" w:rsidR="00934062" w:rsidRPr="00FD32B5" w:rsidRDefault="00934062" w:rsidP="00934062">
      <w:pPr>
        <w:rPr>
          <w:rFonts w:cstheme="minorHAnsi"/>
          <w:sz w:val="32"/>
          <w:szCs w:val="32"/>
        </w:rPr>
      </w:pPr>
    </w:p>
    <w:p w14:paraId="7D0005E9" w14:textId="77C9061D" w:rsidR="00934062" w:rsidRPr="00FD32B5" w:rsidRDefault="00934062" w:rsidP="00934062">
      <w:pPr>
        <w:rPr>
          <w:rFonts w:cstheme="minorHAnsi"/>
        </w:rPr>
      </w:pPr>
    </w:p>
    <w:p w14:paraId="74622B7A" w14:textId="77777777" w:rsidR="00806240" w:rsidRDefault="00806240" w:rsidP="00934062">
      <w:pPr>
        <w:rPr>
          <w:rFonts w:cstheme="minorHAnsi"/>
          <w:sz w:val="24"/>
          <w:szCs w:val="24"/>
        </w:rPr>
      </w:pPr>
    </w:p>
    <w:p w14:paraId="05F5FFFD" w14:textId="77777777" w:rsidR="00806240" w:rsidRDefault="00806240" w:rsidP="00934062">
      <w:pPr>
        <w:rPr>
          <w:rFonts w:cstheme="minorHAnsi"/>
          <w:sz w:val="24"/>
          <w:szCs w:val="24"/>
        </w:rPr>
      </w:pPr>
    </w:p>
    <w:p w14:paraId="0B4EF1FC" w14:textId="77777777" w:rsidR="00806240" w:rsidRDefault="00806240" w:rsidP="00934062">
      <w:pPr>
        <w:rPr>
          <w:rFonts w:cstheme="minorHAnsi"/>
          <w:sz w:val="24"/>
          <w:szCs w:val="24"/>
        </w:rPr>
      </w:pPr>
    </w:p>
    <w:p w14:paraId="754DC54F" w14:textId="77777777" w:rsidR="00806240" w:rsidRDefault="00806240" w:rsidP="00934062">
      <w:pPr>
        <w:rPr>
          <w:rFonts w:cstheme="minorHAnsi"/>
          <w:sz w:val="24"/>
          <w:szCs w:val="24"/>
        </w:rPr>
      </w:pPr>
    </w:p>
    <w:p w14:paraId="22575C38" w14:textId="77777777" w:rsidR="00806240" w:rsidRDefault="00806240" w:rsidP="00934062">
      <w:pPr>
        <w:rPr>
          <w:rFonts w:cstheme="minorHAnsi"/>
          <w:sz w:val="24"/>
          <w:szCs w:val="24"/>
        </w:rPr>
      </w:pPr>
    </w:p>
    <w:p w14:paraId="2F666292" w14:textId="77777777" w:rsidR="00806240" w:rsidRDefault="00806240" w:rsidP="00934062">
      <w:pPr>
        <w:rPr>
          <w:rFonts w:cstheme="minorHAnsi"/>
          <w:sz w:val="24"/>
          <w:szCs w:val="24"/>
        </w:rPr>
      </w:pPr>
    </w:p>
    <w:p w14:paraId="04EFA825" w14:textId="0C79956E" w:rsidR="00934062" w:rsidRPr="006B4821" w:rsidRDefault="00934062" w:rsidP="00934062">
      <w:pPr>
        <w:rPr>
          <w:rFonts w:cstheme="minorHAnsi"/>
          <w:sz w:val="24"/>
          <w:szCs w:val="24"/>
        </w:rPr>
      </w:pPr>
      <w:r w:rsidRPr="006B4821">
        <w:rPr>
          <w:rFonts w:cstheme="minorHAnsi"/>
          <w:sz w:val="24"/>
          <w:szCs w:val="24"/>
        </w:rPr>
        <w:t xml:space="preserve">Adapted for MK by: Education Psychology, </w:t>
      </w:r>
      <w:r w:rsidR="00783F59" w:rsidRPr="006B4821">
        <w:rPr>
          <w:rFonts w:cstheme="minorHAnsi"/>
          <w:sz w:val="24"/>
          <w:szCs w:val="24"/>
        </w:rPr>
        <w:t>Children in Care</w:t>
      </w:r>
      <w:r w:rsidRPr="006B4821">
        <w:rPr>
          <w:rFonts w:cstheme="minorHAnsi"/>
          <w:sz w:val="24"/>
          <w:szCs w:val="24"/>
        </w:rPr>
        <w:t>, Sexual Health, Health Visiting/School Nursing, Midwifery</w:t>
      </w:r>
      <w:r w:rsidR="002979B0" w:rsidRPr="006B4821">
        <w:rPr>
          <w:rFonts w:cstheme="minorHAnsi"/>
          <w:sz w:val="24"/>
          <w:szCs w:val="24"/>
        </w:rPr>
        <w:t>, Family Centres</w:t>
      </w:r>
      <w:r w:rsidRPr="006B4821">
        <w:rPr>
          <w:rFonts w:cstheme="minorHAnsi"/>
          <w:sz w:val="24"/>
          <w:szCs w:val="24"/>
        </w:rPr>
        <w:t xml:space="preserve"> and Public Health Colleagues.  </w:t>
      </w:r>
    </w:p>
    <w:p w14:paraId="79124783" w14:textId="08D8954C" w:rsidR="00934062" w:rsidRPr="006B4821" w:rsidRDefault="00934062" w:rsidP="00934062">
      <w:pPr>
        <w:rPr>
          <w:rFonts w:cstheme="minorHAnsi"/>
          <w:sz w:val="24"/>
          <w:szCs w:val="24"/>
        </w:rPr>
      </w:pPr>
      <w:r w:rsidRPr="006B4821">
        <w:rPr>
          <w:rFonts w:cstheme="minorHAnsi"/>
          <w:sz w:val="24"/>
          <w:szCs w:val="24"/>
        </w:rPr>
        <w:t xml:space="preserve">Contact: </w:t>
      </w:r>
      <w:hyperlink r:id="rId12" w:history="1">
        <w:r w:rsidR="000751E8" w:rsidRPr="006B4821">
          <w:rPr>
            <w:rStyle w:val="Hyperlink"/>
            <w:rFonts w:cstheme="minorHAnsi"/>
            <w:sz w:val="24"/>
            <w:szCs w:val="24"/>
          </w:rPr>
          <w:t>Liz.Wilson@milton-keynes.gov.uk</w:t>
        </w:r>
      </w:hyperlink>
    </w:p>
    <w:p w14:paraId="4D4E7602" w14:textId="492FED1A" w:rsidR="00934062" w:rsidRPr="006B4821" w:rsidRDefault="001D61D3" w:rsidP="00934062">
      <w:pPr>
        <w:rPr>
          <w:rFonts w:cstheme="minorHAnsi"/>
          <w:sz w:val="24"/>
          <w:szCs w:val="24"/>
        </w:rPr>
      </w:pPr>
      <w:r w:rsidRPr="006B4821">
        <w:rPr>
          <w:rFonts w:cstheme="minorHAnsi"/>
          <w:sz w:val="24"/>
          <w:szCs w:val="24"/>
        </w:rPr>
        <w:t>Refresh</w:t>
      </w:r>
      <w:r w:rsidR="000751E8" w:rsidRPr="006B4821">
        <w:rPr>
          <w:rFonts w:cstheme="minorHAnsi"/>
          <w:sz w:val="24"/>
          <w:szCs w:val="24"/>
        </w:rPr>
        <w:t>ed</w:t>
      </w:r>
      <w:r w:rsidR="00934062" w:rsidRPr="006B4821">
        <w:rPr>
          <w:rFonts w:cstheme="minorHAnsi"/>
          <w:sz w:val="24"/>
          <w:szCs w:val="24"/>
        </w:rPr>
        <w:t xml:space="preserve"> 2025</w:t>
      </w:r>
      <w:r w:rsidR="00F015C4" w:rsidRPr="006B4821">
        <w:rPr>
          <w:rFonts w:cstheme="minorHAnsi"/>
          <w:sz w:val="24"/>
          <w:szCs w:val="24"/>
        </w:rPr>
        <w:t xml:space="preserve"> – </w:t>
      </w:r>
      <w:r w:rsidR="000751E8" w:rsidRPr="006B4821">
        <w:rPr>
          <w:rFonts w:cstheme="minorHAnsi"/>
          <w:sz w:val="24"/>
          <w:szCs w:val="24"/>
        </w:rPr>
        <w:t xml:space="preserve">Due for next </w:t>
      </w:r>
      <w:r w:rsidR="00F015C4" w:rsidRPr="006B4821">
        <w:rPr>
          <w:rFonts w:cstheme="minorHAnsi"/>
          <w:sz w:val="24"/>
          <w:szCs w:val="24"/>
        </w:rPr>
        <w:t>update 2027</w:t>
      </w:r>
      <w:r w:rsidR="000751E8" w:rsidRPr="006B4821">
        <w:rPr>
          <w:rFonts w:cstheme="minorHAnsi"/>
          <w:sz w:val="24"/>
          <w:szCs w:val="24"/>
        </w:rPr>
        <w:t>.</w:t>
      </w:r>
    </w:p>
    <w:p w14:paraId="561209A9" w14:textId="77777777" w:rsidR="00934062" w:rsidRPr="006B4821" w:rsidRDefault="00934062" w:rsidP="00934062">
      <w:pPr>
        <w:rPr>
          <w:rFonts w:cstheme="minorHAnsi"/>
          <w:sz w:val="24"/>
          <w:szCs w:val="24"/>
        </w:rPr>
      </w:pPr>
    </w:p>
    <w:p w14:paraId="0D09778F" w14:textId="77777777" w:rsidR="00934062" w:rsidRPr="006B4821" w:rsidRDefault="00934062" w:rsidP="00934062">
      <w:pPr>
        <w:rPr>
          <w:rFonts w:cstheme="minorHAnsi"/>
          <w:sz w:val="24"/>
          <w:szCs w:val="24"/>
        </w:rPr>
      </w:pPr>
      <w:r w:rsidRPr="006B4821">
        <w:rPr>
          <w:rFonts w:cstheme="minorHAnsi"/>
          <w:sz w:val="24"/>
          <w:szCs w:val="24"/>
        </w:rPr>
        <w:t xml:space="preserve">With thanks to Norfolk County Council for sharing their document via OHID (PHE) Teenage Pregnancy exchange (Dec 2021). </w:t>
      </w:r>
    </w:p>
    <w:p w14:paraId="3F3C5049" w14:textId="77777777" w:rsidR="00934062" w:rsidRPr="00FD32B5" w:rsidRDefault="00934062" w:rsidP="00934062">
      <w:pPr>
        <w:autoSpaceDE w:val="0"/>
        <w:autoSpaceDN w:val="0"/>
        <w:adjustRightInd w:val="0"/>
        <w:spacing w:after="0" w:line="240" w:lineRule="auto"/>
        <w:rPr>
          <w:rFonts w:cstheme="minorHAnsi"/>
          <w:b/>
          <w:bCs/>
        </w:rPr>
      </w:pPr>
    </w:p>
    <w:p w14:paraId="07E0E839" w14:textId="77777777" w:rsidR="00934062" w:rsidRPr="00FD32B5" w:rsidRDefault="00934062" w:rsidP="00934062">
      <w:pPr>
        <w:autoSpaceDE w:val="0"/>
        <w:autoSpaceDN w:val="0"/>
        <w:adjustRightInd w:val="0"/>
        <w:spacing w:after="0" w:line="240" w:lineRule="auto"/>
        <w:rPr>
          <w:rFonts w:cstheme="minorHAnsi"/>
          <w:b/>
          <w:bCs/>
        </w:rPr>
      </w:pPr>
    </w:p>
    <w:p w14:paraId="5A39952B" w14:textId="77777777" w:rsidR="00934062" w:rsidRDefault="00934062" w:rsidP="00934062">
      <w:pPr>
        <w:autoSpaceDE w:val="0"/>
        <w:autoSpaceDN w:val="0"/>
        <w:adjustRightInd w:val="0"/>
        <w:spacing w:after="0" w:line="240" w:lineRule="auto"/>
        <w:rPr>
          <w:rFonts w:cstheme="minorHAnsi"/>
          <w:b/>
          <w:bCs/>
          <w:sz w:val="52"/>
          <w:szCs w:val="52"/>
        </w:rPr>
      </w:pPr>
    </w:p>
    <w:p w14:paraId="7431E379" w14:textId="77777777" w:rsidR="00773852" w:rsidRDefault="00773852" w:rsidP="00934062">
      <w:pPr>
        <w:autoSpaceDE w:val="0"/>
        <w:autoSpaceDN w:val="0"/>
        <w:adjustRightInd w:val="0"/>
        <w:spacing w:after="0" w:line="240" w:lineRule="auto"/>
        <w:rPr>
          <w:rFonts w:cstheme="minorHAnsi"/>
          <w:b/>
          <w:bCs/>
          <w:sz w:val="52"/>
          <w:szCs w:val="52"/>
        </w:rPr>
      </w:pPr>
    </w:p>
    <w:p w14:paraId="085D8484" w14:textId="77777777" w:rsidR="00773852" w:rsidRPr="00FD32B5" w:rsidRDefault="00773852" w:rsidP="00934062">
      <w:pPr>
        <w:autoSpaceDE w:val="0"/>
        <w:autoSpaceDN w:val="0"/>
        <w:adjustRightInd w:val="0"/>
        <w:spacing w:after="0" w:line="240" w:lineRule="auto"/>
        <w:rPr>
          <w:rFonts w:cstheme="minorHAnsi"/>
          <w:b/>
          <w:bCs/>
          <w:sz w:val="52"/>
          <w:szCs w:val="52"/>
        </w:rPr>
      </w:pPr>
    </w:p>
    <w:p w14:paraId="08AC7E5B" w14:textId="77777777" w:rsidR="00806240" w:rsidRDefault="00806240" w:rsidP="00934062">
      <w:pPr>
        <w:autoSpaceDE w:val="0"/>
        <w:autoSpaceDN w:val="0"/>
        <w:adjustRightInd w:val="0"/>
        <w:spacing w:after="0" w:line="240" w:lineRule="auto"/>
        <w:rPr>
          <w:rFonts w:cstheme="minorHAnsi"/>
          <w:b/>
          <w:bCs/>
          <w:sz w:val="32"/>
          <w:szCs w:val="32"/>
        </w:rPr>
      </w:pPr>
    </w:p>
    <w:p w14:paraId="0744A170" w14:textId="77777777" w:rsidR="00806240" w:rsidRDefault="00806240" w:rsidP="00934062">
      <w:pPr>
        <w:autoSpaceDE w:val="0"/>
        <w:autoSpaceDN w:val="0"/>
        <w:adjustRightInd w:val="0"/>
        <w:spacing w:after="0" w:line="240" w:lineRule="auto"/>
        <w:rPr>
          <w:rFonts w:cstheme="minorHAnsi"/>
          <w:b/>
          <w:bCs/>
          <w:sz w:val="32"/>
          <w:szCs w:val="32"/>
        </w:rPr>
      </w:pPr>
    </w:p>
    <w:p w14:paraId="51F98890" w14:textId="77777777" w:rsidR="00806240" w:rsidRDefault="00806240" w:rsidP="00934062">
      <w:pPr>
        <w:autoSpaceDE w:val="0"/>
        <w:autoSpaceDN w:val="0"/>
        <w:adjustRightInd w:val="0"/>
        <w:spacing w:after="0" w:line="240" w:lineRule="auto"/>
        <w:rPr>
          <w:rFonts w:cstheme="minorHAnsi"/>
          <w:b/>
          <w:bCs/>
          <w:sz w:val="32"/>
          <w:szCs w:val="32"/>
        </w:rPr>
      </w:pPr>
    </w:p>
    <w:p w14:paraId="2005F5CF" w14:textId="77777777" w:rsidR="00806240" w:rsidRDefault="00806240" w:rsidP="00934062">
      <w:pPr>
        <w:autoSpaceDE w:val="0"/>
        <w:autoSpaceDN w:val="0"/>
        <w:adjustRightInd w:val="0"/>
        <w:spacing w:after="0" w:line="240" w:lineRule="auto"/>
        <w:rPr>
          <w:rFonts w:cstheme="minorHAnsi"/>
          <w:b/>
          <w:bCs/>
          <w:sz w:val="32"/>
          <w:szCs w:val="32"/>
        </w:rPr>
      </w:pPr>
    </w:p>
    <w:p w14:paraId="6E1C70E1" w14:textId="5D017B2A" w:rsidR="00934062" w:rsidRPr="006B4821" w:rsidRDefault="006B4821" w:rsidP="00934062">
      <w:pPr>
        <w:autoSpaceDE w:val="0"/>
        <w:autoSpaceDN w:val="0"/>
        <w:adjustRightInd w:val="0"/>
        <w:spacing w:after="0" w:line="240" w:lineRule="auto"/>
        <w:rPr>
          <w:rFonts w:ascii="Amasis MT Pro Black" w:hAnsi="Amasis MT Pro Black" w:cstheme="minorHAnsi"/>
          <w:color w:val="008796"/>
          <w:sz w:val="48"/>
          <w:szCs w:val="48"/>
        </w:rPr>
      </w:pPr>
      <w:r w:rsidRPr="006B4821">
        <w:rPr>
          <w:rFonts w:ascii="Amasis MT Pro Black" w:hAnsi="Amasis MT Pro Black" w:cstheme="minorHAnsi"/>
          <w:color w:val="008796"/>
          <w:sz w:val="48"/>
          <w:szCs w:val="48"/>
        </w:rPr>
        <w:t>Contents</w:t>
      </w:r>
    </w:p>
    <w:p w14:paraId="542354E8" w14:textId="77777777" w:rsidR="00934062" w:rsidRPr="00FD32B5" w:rsidRDefault="00934062" w:rsidP="00934062">
      <w:pPr>
        <w:autoSpaceDE w:val="0"/>
        <w:autoSpaceDN w:val="0"/>
        <w:adjustRightInd w:val="0"/>
        <w:spacing w:after="0" w:line="240" w:lineRule="auto"/>
        <w:rPr>
          <w:rFonts w:cstheme="minorHAnsi"/>
          <w:color w:val="FFFFFF" w:themeColor="background1"/>
          <w:sz w:val="32"/>
          <w:szCs w:val="32"/>
        </w:rPr>
      </w:pPr>
    </w:p>
    <w:p w14:paraId="6A7D3B25" w14:textId="4A2E81E5" w:rsidR="00934062" w:rsidRPr="006B4821" w:rsidRDefault="00934062" w:rsidP="00934062">
      <w:pPr>
        <w:rPr>
          <w:rFonts w:cstheme="minorHAnsi"/>
          <w:sz w:val="24"/>
          <w:szCs w:val="24"/>
        </w:rPr>
      </w:pPr>
      <w:r w:rsidRPr="006B4821">
        <w:rPr>
          <w:rFonts w:cstheme="minorHAnsi"/>
          <w:sz w:val="24"/>
          <w:szCs w:val="24"/>
        </w:rPr>
        <w:t xml:space="preserve">1.  </w:t>
      </w:r>
      <w:r w:rsidR="002979B0" w:rsidRPr="006B4821">
        <w:rPr>
          <w:rFonts w:cstheme="minorHAnsi"/>
          <w:sz w:val="24"/>
          <w:szCs w:val="24"/>
        </w:rPr>
        <w:t xml:space="preserve">  </w:t>
      </w:r>
      <w:r w:rsidRPr="006B4821">
        <w:rPr>
          <w:rFonts w:cstheme="minorHAnsi"/>
          <w:sz w:val="24"/>
          <w:szCs w:val="24"/>
        </w:rPr>
        <w:t>Introduction</w:t>
      </w:r>
    </w:p>
    <w:p w14:paraId="6152E5BD" w14:textId="51AE0B1B" w:rsidR="00934062" w:rsidRPr="006B4821" w:rsidRDefault="00934062" w:rsidP="00934062">
      <w:pPr>
        <w:rPr>
          <w:rFonts w:cstheme="minorHAnsi"/>
          <w:sz w:val="24"/>
          <w:szCs w:val="24"/>
        </w:rPr>
      </w:pPr>
      <w:r w:rsidRPr="006B4821">
        <w:rPr>
          <w:rFonts w:cstheme="minorHAnsi"/>
          <w:sz w:val="24"/>
          <w:szCs w:val="24"/>
        </w:rPr>
        <w:t xml:space="preserve">2.  </w:t>
      </w:r>
      <w:r w:rsidR="002979B0" w:rsidRPr="006B4821">
        <w:rPr>
          <w:rFonts w:cstheme="minorHAnsi"/>
          <w:sz w:val="24"/>
          <w:szCs w:val="24"/>
        </w:rPr>
        <w:t xml:space="preserve">  </w:t>
      </w:r>
      <w:r w:rsidRPr="006B4821">
        <w:rPr>
          <w:rFonts w:cstheme="minorHAnsi"/>
          <w:sz w:val="24"/>
          <w:szCs w:val="24"/>
        </w:rPr>
        <w:t>Statutory guidance</w:t>
      </w:r>
    </w:p>
    <w:p w14:paraId="444461B2" w14:textId="6EC4EF66" w:rsidR="00934062" w:rsidRPr="006B4821" w:rsidRDefault="00934062" w:rsidP="00934062">
      <w:pPr>
        <w:rPr>
          <w:rFonts w:cstheme="minorHAnsi"/>
          <w:sz w:val="24"/>
          <w:szCs w:val="24"/>
        </w:rPr>
      </w:pPr>
      <w:r w:rsidRPr="006B4821">
        <w:rPr>
          <w:rFonts w:cstheme="minorHAnsi"/>
          <w:sz w:val="24"/>
          <w:szCs w:val="24"/>
        </w:rPr>
        <w:t xml:space="preserve">3.  </w:t>
      </w:r>
      <w:r w:rsidR="002979B0" w:rsidRPr="006B4821">
        <w:rPr>
          <w:rFonts w:cstheme="minorHAnsi"/>
          <w:sz w:val="24"/>
          <w:szCs w:val="24"/>
        </w:rPr>
        <w:t xml:space="preserve">  </w:t>
      </w:r>
      <w:r w:rsidRPr="006B4821">
        <w:rPr>
          <w:rFonts w:cstheme="minorHAnsi"/>
          <w:sz w:val="24"/>
          <w:szCs w:val="24"/>
        </w:rPr>
        <w:t>Responsibility of schools</w:t>
      </w:r>
    </w:p>
    <w:p w14:paraId="0E64C1EF" w14:textId="04BF568C" w:rsidR="00934062" w:rsidRPr="006B4821" w:rsidRDefault="00934062" w:rsidP="00934062">
      <w:pPr>
        <w:rPr>
          <w:rFonts w:cstheme="minorHAnsi"/>
          <w:sz w:val="24"/>
          <w:szCs w:val="24"/>
        </w:rPr>
      </w:pPr>
      <w:r w:rsidRPr="006B4821">
        <w:rPr>
          <w:rFonts w:cstheme="minorHAnsi"/>
          <w:sz w:val="24"/>
          <w:szCs w:val="24"/>
        </w:rPr>
        <w:t xml:space="preserve">4.  </w:t>
      </w:r>
      <w:r w:rsidR="002979B0" w:rsidRPr="006B4821">
        <w:rPr>
          <w:rFonts w:cstheme="minorHAnsi"/>
          <w:sz w:val="24"/>
          <w:szCs w:val="24"/>
        </w:rPr>
        <w:t xml:space="preserve">  </w:t>
      </w:r>
      <w:r w:rsidRPr="006B4821">
        <w:rPr>
          <w:rFonts w:cstheme="minorHAnsi"/>
          <w:sz w:val="24"/>
          <w:szCs w:val="24"/>
        </w:rPr>
        <w:t>Safeguarding</w:t>
      </w:r>
    </w:p>
    <w:p w14:paraId="4A70A040" w14:textId="34A37F3E" w:rsidR="00934062" w:rsidRPr="006B4821" w:rsidRDefault="00934062" w:rsidP="00934062">
      <w:pPr>
        <w:rPr>
          <w:rFonts w:cstheme="minorHAnsi"/>
          <w:sz w:val="24"/>
          <w:szCs w:val="24"/>
        </w:rPr>
      </w:pPr>
      <w:r w:rsidRPr="006B4821">
        <w:rPr>
          <w:rFonts w:cstheme="minorHAnsi"/>
          <w:sz w:val="24"/>
          <w:szCs w:val="24"/>
        </w:rPr>
        <w:t xml:space="preserve">5.  </w:t>
      </w:r>
      <w:r w:rsidR="002979B0" w:rsidRPr="006B4821">
        <w:rPr>
          <w:rFonts w:cstheme="minorHAnsi"/>
          <w:sz w:val="24"/>
          <w:szCs w:val="24"/>
        </w:rPr>
        <w:t xml:space="preserve">  </w:t>
      </w:r>
      <w:r w:rsidRPr="006B4821">
        <w:rPr>
          <w:rFonts w:cstheme="minorHAnsi"/>
          <w:sz w:val="24"/>
          <w:szCs w:val="24"/>
        </w:rPr>
        <w:t>Attendance</w:t>
      </w:r>
    </w:p>
    <w:p w14:paraId="5DC09A74" w14:textId="25283BD6" w:rsidR="00934062" w:rsidRPr="006B4821" w:rsidRDefault="00934062" w:rsidP="00934062">
      <w:pPr>
        <w:rPr>
          <w:rFonts w:cstheme="minorHAnsi"/>
          <w:sz w:val="24"/>
          <w:szCs w:val="24"/>
        </w:rPr>
      </w:pPr>
      <w:r w:rsidRPr="006B4821">
        <w:rPr>
          <w:rFonts w:cstheme="minorHAnsi"/>
          <w:sz w:val="24"/>
          <w:szCs w:val="24"/>
        </w:rPr>
        <w:t xml:space="preserve">6.  </w:t>
      </w:r>
      <w:r w:rsidR="002979B0" w:rsidRPr="006B4821">
        <w:rPr>
          <w:rFonts w:cstheme="minorHAnsi"/>
          <w:sz w:val="24"/>
          <w:szCs w:val="24"/>
        </w:rPr>
        <w:t xml:space="preserve">  </w:t>
      </w:r>
      <w:r w:rsidRPr="006B4821">
        <w:rPr>
          <w:rFonts w:cstheme="minorHAnsi"/>
          <w:sz w:val="24"/>
          <w:szCs w:val="24"/>
        </w:rPr>
        <w:t>Maternity leave</w:t>
      </w:r>
    </w:p>
    <w:p w14:paraId="40F240DD" w14:textId="5AB39AE5" w:rsidR="00934062" w:rsidRPr="006B4821" w:rsidRDefault="00934062" w:rsidP="00934062">
      <w:pPr>
        <w:rPr>
          <w:rFonts w:cstheme="minorHAnsi"/>
          <w:sz w:val="24"/>
          <w:szCs w:val="24"/>
        </w:rPr>
      </w:pPr>
      <w:r w:rsidRPr="006B4821">
        <w:rPr>
          <w:rFonts w:cstheme="minorHAnsi"/>
          <w:sz w:val="24"/>
          <w:szCs w:val="24"/>
        </w:rPr>
        <w:t xml:space="preserve">7.  </w:t>
      </w:r>
      <w:r w:rsidR="002979B0" w:rsidRPr="006B4821">
        <w:rPr>
          <w:rFonts w:cstheme="minorHAnsi"/>
          <w:sz w:val="24"/>
          <w:szCs w:val="24"/>
        </w:rPr>
        <w:t xml:space="preserve">  </w:t>
      </w:r>
      <w:r w:rsidRPr="006B4821">
        <w:rPr>
          <w:rFonts w:cstheme="minorHAnsi"/>
          <w:sz w:val="24"/>
          <w:szCs w:val="24"/>
        </w:rPr>
        <w:t>Paternity leave</w:t>
      </w:r>
    </w:p>
    <w:p w14:paraId="28AF2744" w14:textId="374A3A41" w:rsidR="00934062" w:rsidRPr="006B4821" w:rsidRDefault="00934062" w:rsidP="00934062">
      <w:pPr>
        <w:rPr>
          <w:rFonts w:cstheme="minorHAnsi"/>
          <w:sz w:val="24"/>
          <w:szCs w:val="24"/>
        </w:rPr>
      </w:pPr>
      <w:r w:rsidRPr="006B4821">
        <w:rPr>
          <w:rFonts w:cstheme="minorHAnsi"/>
          <w:sz w:val="24"/>
          <w:szCs w:val="24"/>
        </w:rPr>
        <w:t xml:space="preserve">8.  </w:t>
      </w:r>
      <w:r w:rsidR="002979B0" w:rsidRPr="006B4821">
        <w:rPr>
          <w:rFonts w:cstheme="minorHAnsi"/>
          <w:sz w:val="24"/>
          <w:szCs w:val="24"/>
        </w:rPr>
        <w:t xml:space="preserve">  </w:t>
      </w:r>
      <w:r w:rsidRPr="006B4821">
        <w:rPr>
          <w:rFonts w:cstheme="minorHAnsi"/>
          <w:sz w:val="24"/>
          <w:szCs w:val="24"/>
        </w:rPr>
        <w:t>Reintegration into education</w:t>
      </w:r>
    </w:p>
    <w:p w14:paraId="312995CF" w14:textId="35A99B24" w:rsidR="002979B0" w:rsidRPr="006B4821" w:rsidRDefault="00934062" w:rsidP="00934062">
      <w:pPr>
        <w:rPr>
          <w:rFonts w:cstheme="minorHAnsi"/>
          <w:sz w:val="24"/>
          <w:szCs w:val="24"/>
        </w:rPr>
      </w:pPr>
      <w:r w:rsidRPr="006B4821">
        <w:rPr>
          <w:rFonts w:cstheme="minorHAnsi"/>
          <w:sz w:val="24"/>
          <w:szCs w:val="24"/>
        </w:rPr>
        <w:t xml:space="preserve">9.  </w:t>
      </w:r>
      <w:r w:rsidR="002979B0" w:rsidRPr="006B4821">
        <w:rPr>
          <w:rFonts w:cstheme="minorHAnsi"/>
          <w:sz w:val="24"/>
          <w:szCs w:val="24"/>
        </w:rPr>
        <w:t xml:space="preserve">  </w:t>
      </w:r>
      <w:r w:rsidRPr="006B4821">
        <w:rPr>
          <w:rFonts w:cstheme="minorHAnsi"/>
          <w:sz w:val="24"/>
          <w:szCs w:val="24"/>
        </w:rPr>
        <w:t>Childcare</w:t>
      </w:r>
    </w:p>
    <w:p w14:paraId="37D42C9A" w14:textId="68FC4680" w:rsidR="00934062" w:rsidRPr="006B4821" w:rsidRDefault="00934062" w:rsidP="00934062">
      <w:pPr>
        <w:rPr>
          <w:rFonts w:cstheme="minorHAnsi"/>
          <w:sz w:val="24"/>
          <w:szCs w:val="24"/>
        </w:rPr>
      </w:pPr>
      <w:r w:rsidRPr="006B4821">
        <w:rPr>
          <w:rFonts w:cstheme="minorHAnsi"/>
          <w:sz w:val="24"/>
          <w:szCs w:val="24"/>
        </w:rPr>
        <w:t>10.  Breastfeeding</w:t>
      </w:r>
    </w:p>
    <w:p w14:paraId="61BFD69A" w14:textId="77777777" w:rsidR="00934062" w:rsidRPr="006B4821" w:rsidRDefault="00934062" w:rsidP="00934062">
      <w:pPr>
        <w:rPr>
          <w:rFonts w:cstheme="minorHAnsi"/>
          <w:sz w:val="24"/>
          <w:szCs w:val="24"/>
        </w:rPr>
      </w:pPr>
      <w:r w:rsidRPr="006B4821">
        <w:rPr>
          <w:rFonts w:cstheme="minorHAnsi"/>
          <w:sz w:val="24"/>
          <w:szCs w:val="24"/>
        </w:rPr>
        <w:t xml:space="preserve">11.  School Care Plan template (separate document embedded) </w:t>
      </w:r>
    </w:p>
    <w:p w14:paraId="1798B6CD" w14:textId="78A57410" w:rsidR="00934062" w:rsidRPr="006B4821" w:rsidRDefault="00934062" w:rsidP="00934062">
      <w:pPr>
        <w:rPr>
          <w:rFonts w:cstheme="minorHAnsi"/>
          <w:sz w:val="24"/>
          <w:szCs w:val="24"/>
        </w:rPr>
      </w:pPr>
      <w:r w:rsidRPr="006B4821">
        <w:rPr>
          <w:rFonts w:cstheme="minorHAnsi"/>
          <w:sz w:val="24"/>
          <w:szCs w:val="24"/>
        </w:rPr>
        <w:t>12.  MK</w:t>
      </w:r>
      <w:r w:rsidR="006B4821">
        <w:rPr>
          <w:rFonts w:cstheme="minorHAnsi"/>
          <w:sz w:val="24"/>
          <w:szCs w:val="24"/>
        </w:rPr>
        <w:t>C</w:t>
      </w:r>
      <w:r w:rsidRPr="006B4821">
        <w:rPr>
          <w:rFonts w:cstheme="minorHAnsi"/>
          <w:sz w:val="24"/>
          <w:szCs w:val="24"/>
        </w:rPr>
        <w:t>C procedures</w:t>
      </w:r>
    </w:p>
    <w:p w14:paraId="58A99CAE" w14:textId="77777777" w:rsidR="00934062" w:rsidRPr="006B4821" w:rsidRDefault="00934062" w:rsidP="00934062">
      <w:pPr>
        <w:rPr>
          <w:rFonts w:cstheme="minorHAnsi"/>
          <w:sz w:val="24"/>
          <w:szCs w:val="24"/>
        </w:rPr>
      </w:pPr>
      <w:r w:rsidRPr="006B4821">
        <w:rPr>
          <w:rFonts w:cstheme="minorHAnsi"/>
          <w:sz w:val="24"/>
          <w:szCs w:val="24"/>
        </w:rPr>
        <w:t>13.  Accessing support</w:t>
      </w:r>
    </w:p>
    <w:p w14:paraId="7DECA09D" w14:textId="77777777" w:rsidR="00934062" w:rsidRPr="00FD32B5" w:rsidRDefault="00934062" w:rsidP="00934062">
      <w:pPr>
        <w:rPr>
          <w:rFonts w:cstheme="minorHAnsi"/>
          <w:b/>
          <w:bCs/>
        </w:rPr>
      </w:pPr>
    </w:p>
    <w:p w14:paraId="79DAAC54" w14:textId="77777777" w:rsidR="00934062" w:rsidRPr="00FD32B5" w:rsidRDefault="00934062" w:rsidP="00934062">
      <w:pPr>
        <w:rPr>
          <w:rFonts w:cstheme="minorHAnsi"/>
          <w:b/>
          <w:bCs/>
        </w:rPr>
      </w:pPr>
    </w:p>
    <w:p w14:paraId="5512181D" w14:textId="77777777" w:rsidR="00934062" w:rsidRPr="00FD32B5" w:rsidRDefault="00934062" w:rsidP="00934062">
      <w:pPr>
        <w:rPr>
          <w:rFonts w:cstheme="minorHAnsi"/>
          <w:b/>
          <w:bCs/>
        </w:rPr>
      </w:pPr>
    </w:p>
    <w:p w14:paraId="3233E548" w14:textId="77777777" w:rsidR="00934062" w:rsidRPr="00FD32B5" w:rsidRDefault="00934062" w:rsidP="00934062">
      <w:pPr>
        <w:rPr>
          <w:rFonts w:cstheme="minorHAnsi"/>
          <w:b/>
          <w:bCs/>
        </w:rPr>
      </w:pPr>
    </w:p>
    <w:p w14:paraId="0BEFBF58" w14:textId="77777777" w:rsidR="00934062" w:rsidRPr="00FD32B5" w:rsidRDefault="00934062" w:rsidP="00934062">
      <w:pPr>
        <w:rPr>
          <w:rFonts w:cstheme="minorHAnsi"/>
          <w:b/>
          <w:bCs/>
        </w:rPr>
      </w:pPr>
    </w:p>
    <w:p w14:paraId="078C51B0" w14:textId="77777777" w:rsidR="00934062" w:rsidRPr="00FD32B5" w:rsidRDefault="00934062" w:rsidP="00934062">
      <w:pPr>
        <w:rPr>
          <w:rFonts w:cstheme="minorHAnsi"/>
          <w:color w:val="FFFFFF" w:themeColor="background1"/>
          <w:sz w:val="16"/>
          <w:szCs w:val="16"/>
        </w:rPr>
      </w:pPr>
    </w:p>
    <w:p w14:paraId="2D2681B0" w14:textId="77777777" w:rsidR="00934062" w:rsidRPr="00FD32B5" w:rsidRDefault="00934062" w:rsidP="00934062">
      <w:pPr>
        <w:rPr>
          <w:rFonts w:cstheme="minorHAnsi"/>
          <w:b/>
          <w:bCs/>
          <w:sz w:val="28"/>
          <w:szCs w:val="28"/>
        </w:rPr>
      </w:pPr>
    </w:p>
    <w:p w14:paraId="312E007F" w14:textId="77777777" w:rsidR="001D61D3" w:rsidRDefault="001D61D3" w:rsidP="00934062">
      <w:pPr>
        <w:rPr>
          <w:rFonts w:cstheme="minorHAnsi"/>
          <w:b/>
          <w:bCs/>
          <w:sz w:val="28"/>
          <w:szCs w:val="28"/>
        </w:rPr>
      </w:pPr>
    </w:p>
    <w:p w14:paraId="4495C221" w14:textId="77777777" w:rsidR="001D61D3" w:rsidRPr="00FD32B5" w:rsidRDefault="001D61D3" w:rsidP="00934062">
      <w:pPr>
        <w:rPr>
          <w:rFonts w:cstheme="minorHAnsi"/>
          <w:b/>
          <w:bCs/>
          <w:sz w:val="28"/>
          <w:szCs w:val="28"/>
        </w:rPr>
      </w:pPr>
    </w:p>
    <w:p w14:paraId="53AFE11E" w14:textId="77777777" w:rsidR="00934062" w:rsidRDefault="00934062" w:rsidP="00934062">
      <w:pPr>
        <w:pStyle w:val="ListParagraph"/>
        <w:numPr>
          <w:ilvl w:val="0"/>
          <w:numId w:val="2"/>
        </w:numPr>
        <w:spacing w:after="0" w:line="240" w:lineRule="auto"/>
        <w:ind w:left="0"/>
        <w:rPr>
          <w:rFonts w:ascii="Amasis MT Pro Black" w:hAnsi="Amasis MT Pro Black" w:cstheme="minorHAnsi"/>
          <w:color w:val="008796"/>
          <w:sz w:val="32"/>
          <w:szCs w:val="32"/>
        </w:rPr>
      </w:pPr>
      <w:r w:rsidRPr="006B4821">
        <w:rPr>
          <w:rFonts w:ascii="Amasis MT Pro Black" w:hAnsi="Amasis MT Pro Black" w:cstheme="minorHAnsi"/>
          <w:color w:val="008796"/>
          <w:sz w:val="32"/>
          <w:szCs w:val="32"/>
        </w:rPr>
        <w:t xml:space="preserve"> Introduction</w:t>
      </w:r>
    </w:p>
    <w:p w14:paraId="3BA60C7D" w14:textId="77777777" w:rsidR="006B4821" w:rsidRPr="006B4821" w:rsidRDefault="006B4821" w:rsidP="006B4821">
      <w:pPr>
        <w:pStyle w:val="ListParagraph"/>
        <w:spacing w:after="0" w:line="240" w:lineRule="auto"/>
        <w:ind w:left="0"/>
        <w:rPr>
          <w:rFonts w:ascii="Amasis MT Pro Black" w:hAnsi="Amasis MT Pro Black" w:cstheme="minorHAnsi"/>
          <w:color w:val="008796"/>
          <w:sz w:val="32"/>
          <w:szCs w:val="32"/>
        </w:rPr>
      </w:pPr>
    </w:p>
    <w:p w14:paraId="1D5C1883" w14:textId="36C67CB4" w:rsidR="00934062" w:rsidRDefault="00934062" w:rsidP="00934062">
      <w:pPr>
        <w:spacing w:after="0" w:line="240" w:lineRule="auto"/>
        <w:rPr>
          <w:rFonts w:cstheme="minorHAnsi"/>
          <w:sz w:val="24"/>
          <w:szCs w:val="24"/>
          <w:vertAlign w:val="superscript"/>
        </w:rPr>
      </w:pPr>
      <w:r w:rsidRPr="00FD32B5">
        <w:rPr>
          <w:rFonts w:cstheme="minorHAnsi"/>
          <w:sz w:val="24"/>
          <w:szCs w:val="24"/>
        </w:rPr>
        <w:t>This guidance has been produced to help schools support pregnant pupils and school age parents, to ensure that the young people are able to continue their education</w:t>
      </w:r>
      <w:r w:rsidRPr="00091B5C">
        <w:rPr>
          <w:rFonts w:cstheme="minorHAnsi"/>
          <w:sz w:val="24"/>
          <w:szCs w:val="24"/>
        </w:rPr>
        <w:t xml:space="preserve">. </w:t>
      </w:r>
      <w:r w:rsidR="00CF4895" w:rsidRPr="00091B5C">
        <w:rPr>
          <w:rFonts w:cstheme="minorHAnsi"/>
          <w:sz w:val="24"/>
          <w:szCs w:val="24"/>
        </w:rPr>
        <w:t>Data related to rates of teenage conceptions in Milton Keynes is published annually and is monitored locally by the Public Health Team.</w:t>
      </w:r>
    </w:p>
    <w:p w14:paraId="09DD19C7" w14:textId="77777777" w:rsidR="006D7703" w:rsidRPr="00FD32B5" w:rsidRDefault="006D7703" w:rsidP="00934062">
      <w:pPr>
        <w:spacing w:after="0" w:line="240" w:lineRule="auto"/>
        <w:rPr>
          <w:rFonts w:cstheme="minorHAnsi"/>
          <w:sz w:val="24"/>
          <w:szCs w:val="24"/>
        </w:rPr>
      </w:pPr>
    </w:p>
    <w:p w14:paraId="7CCDD489" w14:textId="519BD0D1" w:rsidR="006D7703" w:rsidRDefault="002E6272" w:rsidP="006D7703">
      <w:pPr>
        <w:spacing w:after="0" w:line="240" w:lineRule="auto"/>
        <w:rPr>
          <w:rFonts w:cstheme="minorHAnsi"/>
          <w:sz w:val="24"/>
          <w:szCs w:val="24"/>
        </w:rPr>
      </w:pPr>
      <w:hyperlink r:id="rId13" w:history="1">
        <w:r w:rsidR="006D7703" w:rsidRPr="006D7703">
          <w:rPr>
            <w:rStyle w:val="Hyperlink"/>
            <w:rFonts w:cstheme="minorHAnsi"/>
            <w:sz w:val="24"/>
            <w:szCs w:val="24"/>
          </w:rPr>
          <w:t>The Framework for Supporting Teenage Mothers and Young Fathers (2019)</w:t>
        </w:r>
      </w:hyperlink>
      <w:r w:rsidR="00F56471" w:rsidRPr="006D7703">
        <w:rPr>
          <w:rFonts w:cstheme="minorHAnsi"/>
          <w:sz w:val="24"/>
          <w:szCs w:val="24"/>
        </w:rPr>
        <w:t xml:space="preserve"> </w:t>
      </w:r>
      <w:r w:rsidR="006D7703" w:rsidRPr="006D7703">
        <w:rPr>
          <w:rFonts w:cstheme="minorHAnsi"/>
          <w:sz w:val="24"/>
          <w:szCs w:val="24"/>
        </w:rPr>
        <w:t xml:space="preserve">highlights the challenges for young parents. The risk factors for early parenthood </w:t>
      </w:r>
      <w:r w:rsidR="00BF5B25" w:rsidRPr="006D7703">
        <w:rPr>
          <w:rFonts w:cstheme="minorHAnsi"/>
          <w:sz w:val="24"/>
          <w:szCs w:val="24"/>
        </w:rPr>
        <w:t>include</w:t>
      </w:r>
      <w:r w:rsidR="006D7703" w:rsidRPr="006D7703">
        <w:rPr>
          <w:rFonts w:cstheme="minorHAnsi"/>
          <w:sz w:val="24"/>
          <w:szCs w:val="24"/>
        </w:rPr>
        <w:t xml:space="preserve"> family poverty, persistent school absence by age 14, lower than expected attainment between ages 11 and 14 and being looked after or a care leaver.</w:t>
      </w:r>
    </w:p>
    <w:p w14:paraId="431862FB" w14:textId="77777777" w:rsidR="00E811EF" w:rsidRPr="00E811EF" w:rsidRDefault="00E811EF" w:rsidP="00E811EF">
      <w:pPr>
        <w:spacing w:after="0" w:line="240" w:lineRule="auto"/>
        <w:rPr>
          <w:rFonts w:cstheme="minorHAnsi"/>
          <w:sz w:val="24"/>
          <w:szCs w:val="24"/>
        </w:rPr>
      </w:pPr>
    </w:p>
    <w:p w14:paraId="199A003E" w14:textId="39C1A8CA" w:rsidR="00E811EF" w:rsidRPr="00E811EF" w:rsidRDefault="00E811EF" w:rsidP="00E811EF">
      <w:pPr>
        <w:spacing w:after="0" w:line="240" w:lineRule="auto"/>
        <w:rPr>
          <w:rFonts w:cstheme="minorHAnsi"/>
          <w:sz w:val="24"/>
          <w:szCs w:val="24"/>
        </w:rPr>
      </w:pPr>
      <w:r w:rsidRPr="00E811EF">
        <w:rPr>
          <w:rFonts w:cstheme="minorHAnsi"/>
          <w:sz w:val="24"/>
          <w:szCs w:val="24"/>
        </w:rPr>
        <w:t>Some young parents, through absence from school as a result of suspension or exclusion, may have missed out on the protective factors of high-quality relationships and sex education, emotional wellbeing and resilience, positive parenting role models and having a trusted adult in their life. For a minority, these vulnerabilities may make parenting very challenging. Almost 60% of mothers involved in serious case reviews had their first child under 21.</w:t>
      </w:r>
    </w:p>
    <w:p w14:paraId="440801D2" w14:textId="77777777" w:rsidR="00E811EF" w:rsidRPr="00E811EF" w:rsidRDefault="00E811EF" w:rsidP="00E811EF">
      <w:pPr>
        <w:spacing w:after="0" w:line="240" w:lineRule="auto"/>
        <w:rPr>
          <w:rFonts w:cstheme="minorHAnsi"/>
          <w:sz w:val="24"/>
          <w:szCs w:val="24"/>
        </w:rPr>
      </w:pPr>
    </w:p>
    <w:p w14:paraId="023AB115" w14:textId="77777777" w:rsidR="00E811EF" w:rsidRPr="00E811EF" w:rsidRDefault="00E811EF" w:rsidP="00E811EF">
      <w:pPr>
        <w:spacing w:after="0" w:line="240" w:lineRule="auto"/>
        <w:rPr>
          <w:rFonts w:cstheme="minorHAnsi"/>
          <w:sz w:val="24"/>
          <w:szCs w:val="24"/>
        </w:rPr>
      </w:pPr>
      <w:r w:rsidRPr="00E811EF">
        <w:rPr>
          <w:rFonts w:cstheme="minorHAnsi"/>
          <w:sz w:val="24"/>
          <w:szCs w:val="24"/>
        </w:rPr>
        <w:t>However, evidence and lessons from local areas show that poor outcomes are not inevitable if early, coordinated and sustained support is put in place, which is trusted by young parents and focused on building their skills, confidence and aspirations.</w:t>
      </w:r>
    </w:p>
    <w:p w14:paraId="23139680" w14:textId="77777777" w:rsidR="006D7703" w:rsidRPr="006D7703" w:rsidRDefault="006D7703" w:rsidP="006D7703">
      <w:pPr>
        <w:spacing w:after="0" w:line="240" w:lineRule="auto"/>
        <w:rPr>
          <w:rFonts w:cstheme="minorHAnsi"/>
          <w:sz w:val="24"/>
          <w:szCs w:val="24"/>
        </w:rPr>
      </w:pPr>
    </w:p>
    <w:p w14:paraId="68A5F964" w14:textId="09184F93" w:rsidR="00934062" w:rsidRPr="00336C88" w:rsidRDefault="00934062" w:rsidP="00934062">
      <w:pPr>
        <w:spacing w:after="0" w:line="240" w:lineRule="auto"/>
        <w:rPr>
          <w:rFonts w:cstheme="minorHAnsi"/>
          <w:noProof/>
          <w:sz w:val="24"/>
          <w:szCs w:val="24"/>
        </w:rPr>
      </w:pPr>
      <w:r w:rsidRPr="00FD32B5">
        <w:rPr>
          <w:rFonts w:cstheme="minorHAnsi"/>
          <w:sz w:val="24"/>
          <w:szCs w:val="24"/>
        </w:rPr>
        <w:t xml:space="preserve">This policy provides links to national guidance and services within Milton Keynes which can support these young people. It highlights the responsibilities of </w:t>
      </w:r>
      <w:r w:rsidR="005B3378">
        <w:rPr>
          <w:rFonts w:cstheme="minorHAnsi"/>
          <w:sz w:val="24"/>
          <w:szCs w:val="24"/>
        </w:rPr>
        <w:t>education settings</w:t>
      </w:r>
      <w:r w:rsidRPr="00FD32B5">
        <w:rPr>
          <w:rFonts w:cstheme="minorHAnsi"/>
          <w:sz w:val="24"/>
          <w:szCs w:val="24"/>
        </w:rPr>
        <w:t xml:space="preserve"> and actions that schools can take to keep the pregnant </w:t>
      </w:r>
      <w:r w:rsidR="005B3378">
        <w:rPr>
          <w:rFonts w:cstheme="minorHAnsi"/>
          <w:sz w:val="24"/>
          <w:szCs w:val="24"/>
        </w:rPr>
        <w:t>young person</w:t>
      </w:r>
      <w:r w:rsidRPr="00FD32B5">
        <w:rPr>
          <w:rFonts w:cstheme="minorHAnsi"/>
          <w:sz w:val="24"/>
          <w:szCs w:val="24"/>
        </w:rPr>
        <w:t xml:space="preserve"> safe and ideally, remaining in education. Research demonstrates that teenage pregnancy is linked to poorer outcomes for both young parents and their children. Women who were teenage mothers are 22% more likely to be living in poverty at age 30, and the children born to teenage mothers have a 63% higher risk of living in poverty. Men who were young fathers are twice as likely to be unemployed at 30.</w:t>
      </w:r>
      <w:r w:rsidRPr="00FD32B5">
        <w:rPr>
          <w:rFonts w:cstheme="minorHAnsi"/>
          <w:sz w:val="24"/>
          <w:szCs w:val="24"/>
          <w:vertAlign w:val="superscript"/>
        </w:rPr>
        <w:t xml:space="preserve"> </w:t>
      </w:r>
      <w:r w:rsidR="00B65ABD" w:rsidRPr="00B65ABD">
        <w:rPr>
          <w:rFonts w:cstheme="minorHAnsi"/>
          <w:noProof/>
          <w:sz w:val="24"/>
          <w:szCs w:val="24"/>
        </w:rPr>
        <w:t>Teenage parents are less likely to finish their education, are more likely to face single-parenthood and have a higher risk of mental health problems than older mothers.</w:t>
      </w:r>
      <w:r w:rsidR="00B65ABD" w:rsidRPr="00B65ABD" w:rsidDel="00D95743">
        <w:rPr>
          <w:rFonts w:cstheme="minorHAnsi"/>
          <w:noProof/>
          <w:sz w:val="24"/>
          <w:szCs w:val="24"/>
          <w:vertAlign w:val="superscript"/>
        </w:rPr>
        <w:t xml:space="preserve"> </w:t>
      </w:r>
      <w:r w:rsidR="00B65ABD" w:rsidRPr="00B65ABD">
        <w:rPr>
          <w:rFonts w:cstheme="minorHAnsi"/>
          <w:noProof/>
          <w:sz w:val="24"/>
          <w:szCs w:val="24"/>
          <w:vertAlign w:val="superscript"/>
        </w:rPr>
        <w:footnoteReference w:id="1"/>
      </w:r>
      <w:r w:rsidR="00044360">
        <w:rPr>
          <w:rFonts w:cstheme="minorHAnsi"/>
          <w:color w:val="00002E"/>
          <w:sz w:val="24"/>
          <w:szCs w:val="24"/>
        </w:rPr>
        <w:t xml:space="preserve"> </w:t>
      </w:r>
    </w:p>
    <w:p w14:paraId="13441DD3"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It is therefore imperative that schools take proactive steps to support expectant mothers (and fathers), and new mothers (and fathers) </w:t>
      </w:r>
      <w:r>
        <w:rPr>
          <w:rFonts w:cstheme="minorHAnsi"/>
          <w:color w:val="00002E"/>
          <w:sz w:val="24"/>
          <w:szCs w:val="24"/>
        </w:rPr>
        <w:t>in</w:t>
      </w:r>
      <w:r w:rsidRPr="00FD32B5">
        <w:rPr>
          <w:rFonts w:cstheme="minorHAnsi"/>
          <w:color w:val="00002E"/>
          <w:sz w:val="24"/>
          <w:szCs w:val="24"/>
        </w:rPr>
        <w:t xml:space="preserve"> their roll. </w:t>
      </w:r>
      <w:r>
        <w:rPr>
          <w:rFonts w:cstheme="minorHAnsi"/>
          <w:color w:val="00002E"/>
          <w:sz w:val="24"/>
          <w:szCs w:val="24"/>
        </w:rPr>
        <w:t xml:space="preserve"> </w:t>
      </w:r>
      <w:r w:rsidRPr="00FD32B5">
        <w:rPr>
          <w:rFonts w:cstheme="minorHAnsi"/>
          <w:color w:val="00002E"/>
          <w:sz w:val="24"/>
          <w:szCs w:val="24"/>
        </w:rPr>
        <w:t>In most cases it is possible to support pregnant pupils to continue their chosen course of study at their own school by making a few reasonable adjustments, and facilitating time off as required. Pastoral support will also be key in supporting the young parent(s) to access the right services.</w:t>
      </w:r>
    </w:p>
    <w:p w14:paraId="3738F5CE"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1F3AA49F"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Research into health outcomes for young parents reveal that in this group, there is a 30% higher rate of stillbirth; 21% higher rate of premature birth for the first baby; 30% higher rate of low birthweight; 95% higher rate of premature birth for second baby; 60% higher rate of infant mortality and a</w:t>
      </w:r>
      <w:r>
        <w:rPr>
          <w:rFonts w:cstheme="minorHAnsi"/>
          <w:color w:val="00002E"/>
          <w:sz w:val="24"/>
          <w:szCs w:val="24"/>
        </w:rPr>
        <w:t xml:space="preserve"> </w:t>
      </w:r>
      <w:r w:rsidRPr="00FD32B5">
        <w:rPr>
          <w:rFonts w:cstheme="minorHAnsi"/>
          <w:color w:val="00002E"/>
          <w:sz w:val="24"/>
          <w:szCs w:val="24"/>
        </w:rPr>
        <w:t>3</w:t>
      </w:r>
      <w:r>
        <w:rPr>
          <w:rFonts w:cstheme="minorHAnsi"/>
          <w:color w:val="00002E"/>
          <w:sz w:val="24"/>
          <w:szCs w:val="24"/>
        </w:rPr>
        <w:t>x</w:t>
      </w:r>
      <w:r w:rsidRPr="00FD32B5">
        <w:rPr>
          <w:rFonts w:cstheme="minorHAnsi"/>
          <w:color w:val="00002E"/>
          <w:sz w:val="24"/>
          <w:szCs w:val="24"/>
        </w:rPr>
        <w:t xml:space="preserve"> higher rate of postnatal depression. </w:t>
      </w:r>
      <w:r>
        <w:rPr>
          <w:rFonts w:cstheme="minorHAnsi"/>
          <w:color w:val="00002E"/>
          <w:sz w:val="24"/>
          <w:szCs w:val="24"/>
        </w:rPr>
        <w:t xml:space="preserve"> </w:t>
      </w:r>
      <w:r w:rsidRPr="00FD32B5">
        <w:rPr>
          <w:rFonts w:cstheme="minorHAnsi"/>
          <w:color w:val="00002E"/>
          <w:sz w:val="24"/>
          <w:szCs w:val="24"/>
        </w:rPr>
        <w:t>Schools therefore need to be able to signpost the expectant mother or father to the right services.</w:t>
      </w:r>
    </w:p>
    <w:p w14:paraId="0F6B7575"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2885CEBD" w14:textId="77777777" w:rsidR="00934062" w:rsidRPr="006B4821" w:rsidRDefault="00934062" w:rsidP="00934062">
      <w:pPr>
        <w:pStyle w:val="ListParagraph"/>
        <w:numPr>
          <w:ilvl w:val="0"/>
          <w:numId w:val="2"/>
        </w:numPr>
        <w:autoSpaceDE w:val="0"/>
        <w:autoSpaceDN w:val="0"/>
        <w:adjustRightInd w:val="0"/>
        <w:spacing w:after="0" w:line="240" w:lineRule="auto"/>
        <w:ind w:left="0"/>
        <w:rPr>
          <w:rFonts w:ascii="Amasis MT Pro Black" w:hAnsi="Amasis MT Pro Black" w:cstheme="minorHAnsi"/>
          <w:color w:val="008796"/>
          <w:sz w:val="32"/>
          <w:szCs w:val="32"/>
        </w:rPr>
      </w:pPr>
      <w:r w:rsidRPr="006B4821">
        <w:rPr>
          <w:rFonts w:ascii="Amasis MT Pro Black" w:hAnsi="Amasis MT Pro Black" w:cstheme="minorHAnsi"/>
          <w:color w:val="008796"/>
          <w:sz w:val="32"/>
          <w:szCs w:val="32"/>
        </w:rPr>
        <w:t xml:space="preserve"> Statutory guidance</w:t>
      </w:r>
    </w:p>
    <w:p w14:paraId="02905C77" w14:textId="77777777" w:rsidR="006B4821" w:rsidRPr="006B4821" w:rsidRDefault="006B4821" w:rsidP="006B4821">
      <w:pPr>
        <w:pStyle w:val="ListParagraph"/>
        <w:autoSpaceDE w:val="0"/>
        <w:autoSpaceDN w:val="0"/>
        <w:adjustRightInd w:val="0"/>
        <w:spacing w:after="0" w:line="240" w:lineRule="auto"/>
        <w:ind w:left="0"/>
        <w:rPr>
          <w:rFonts w:cstheme="minorHAnsi"/>
          <w:b/>
          <w:bCs/>
          <w:color w:val="008796"/>
          <w:sz w:val="32"/>
          <w:szCs w:val="32"/>
        </w:rPr>
      </w:pPr>
    </w:p>
    <w:p w14:paraId="1DDA53C3" w14:textId="77777777" w:rsidR="003A762D" w:rsidRPr="00091B5C" w:rsidRDefault="002E6272" w:rsidP="00CE24EF">
      <w:pPr>
        <w:pStyle w:val="ListParagraph"/>
        <w:numPr>
          <w:ilvl w:val="0"/>
          <w:numId w:val="5"/>
        </w:numPr>
        <w:autoSpaceDE w:val="0"/>
        <w:autoSpaceDN w:val="0"/>
        <w:adjustRightInd w:val="0"/>
        <w:spacing w:after="0" w:line="240" w:lineRule="auto"/>
        <w:rPr>
          <w:sz w:val="24"/>
          <w:szCs w:val="24"/>
        </w:rPr>
      </w:pPr>
      <w:hyperlink w:history="1">
        <w:r w:rsidR="003A762D" w:rsidRPr="00091B5C">
          <w:rPr>
            <w:rStyle w:val="Hyperlink"/>
            <w:sz w:val="24"/>
            <w:szCs w:val="24"/>
          </w:rPr>
          <w:t>Education for children with health needs who cannot attend school</w:t>
        </w:r>
      </w:hyperlink>
      <w:r w:rsidR="00C2437B" w:rsidRPr="00091B5C">
        <w:rPr>
          <w:sz w:val="24"/>
          <w:szCs w:val="24"/>
        </w:rPr>
        <w:t xml:space="preserve"> (</w:t>
      </w:r>
      <w:hyperlink r:id="rId14" w:history="1">
        <w:r w:rsidR="00C2437B" w:rsidRPr="00091B5C">
          <w:rPr>
            <w:rStyle w:val="Hyperlink"/>
            <w:sz w:val="24"/>
            <w:szCs w:val="24"/>
          </w:rPr>
          <w:t>www.gov.uk</w:t>
        </w:r>
      </w:hyperlink>
      <w:r w:rsidR="00C2437B" w:rsidRPr="00091B5C">
        <w:rPr>
          <w:sz w:val="24"/>
          <w:szCs w:val="24"/>
        </w:rPr>
        <w:t>)</w:t>
      </w:r>
    </w:p>
    <w:p w14:paraId="06751038" w14:textId="77777777" w:rsidR="003A762D" w:rsidRPr="00091B5C" w:rsidRDefault="002E6272" w:rsidP="00C2437B">
      <w:pPr>
        <w:pStyle w:val="ListParagraph"/>
        <w:numPr>
          <w:ilvl w:val="0"/>
          <w:numId w:val="5"/>
        </w:numPr>
        <w:autoSpaceDE w:val="0"/>
        <w:autoSpaceDN w:val="0"/>
        <w:adjustRightInd w:val="0"/>
        <w:spacing w:after="0" w:line="240" w:lineRule="auto"/>
        <w:rPr>
          <w:sz w:val="24"/>
          <w:szCs w:val="24"/>
        </w:rPr>
      </w:pPr>
      <w:hyperlink r:id="rId15" w:history="1">
        <w:r w:rsidR="000E01F2" w:rsidRPr="00091B5C">
          <w:rPr>
            <w:rStyle w:val="Hyperlink"/>
            <w:sz w:val="24"/>
            <w:szCs w:val="24"/>
          </w:rPr>
          <w:t>Relationships Education, Relationships and Sex Education and Health Education guidance</w:t>
        </w:r>
      </w:hyperlink>
      <w:r w:rsidR="000E01F2" w:rsidRPr="00091B5C">
        <w:rPr>
          <w:sz w:val="24"/>
          <w:szCs w:val="24"/>
        </w:rPr>
        <w:t xml:space="preserve"> </w:t>
      </w:r>
    </w:p>
    <w:p w14:paraId="1135B235" w14:textId="77777777" w:rsidR="003A762D" w:rsidRDefault="002E6272" w:rsidP="00C2437B">
      <w:pPr>
        <w:pStyle w:val="ListParagraph"/>
        <w:numPr>
          <w:ilvl w:val="0"/>
          <w:numId w:val="5"/>
        </w:numPr>
        <w:autoSpaceDE w:val="0"/>
        <w:autoSpaceDN w:val="0"/>
        <w:adjustRightInd w:val="0"/>
        <w:spacing w:after="0" w:line="240" w:lineRule="auto"/>
        <w:rPr>
          <w:sz w:val="24"/>
          <w:szCs w:val="24"/>
        </w:rPr>
      </w:pPr>
      <w:hyperlink w:history="1">
        <w:r w:rsidR="003A762D" w:rsidRPr="00C52823">
          <w:rPr>
            <w:rStyle w:val="Hyperlink"/>
            <w:sz w:val="24"/>
            <w:szCs w:val="24"/>
          </w:rPr>
          <w:t>Keeping children safe in education</w:t>
        </w:r>
      </w:hyperlink>
      <w:r w:rsidR="00C2437B" w:rsidRPr="003A762D">
        <w:rPr>
          <w:sz w:val="24"/>
          <w:szCs w:val="24"/>
        </w:rPr>
        <w:t xml:space="preserve"> (</w:t>
      </w:r>
      <w:hyperlink r:id="rId16" w:history="1">
        <w:r w:rsidR="00C2437B" w:rsidRPr="003A762D">
          <w:rPr>
            <w:rStyle w:val="Hyperlink"/>
            <w:sz w:val="24"/>
            <w:szCs w:val="24"/>
          </w:rPr>
          <w:t>www.gov.uk</w:t>
        </w:r>
      </w:hyperlink>
      <w:r w:rsidR="00C2437B" w:rsidRPr="003A762D">
        <w:rPr>
          <w:sz w:val="24"/>
          <w:szCs w:val="24"/>
        </w:rPr>
        <w:t xml:space="preserve">) </w:t>
      </w:r>
    </w:p>
    <w:p w14:paraId="118EA7B6" w14:textId="77777777" w:rsidR="003A762D" w:rsidRDefault="002E6272" w:rsidP="00C2437B">
      <w:pPr>
        <w:pStyle w:val="ListParagraph"/>
        <w:numPr>
          <w:ilvl w:val="0"/>
          <w:numId w:val="5"/>
        </w:numPr>
        <w:autoSpaceDE w:val="0"/>
        <w:autoSpaceDN w:val="0"/>
        <w:adjustRightInd w:val="0"/>
        <w:spacing w:after="0" w:line="240" w:lineRule="auto"/>
        <w:rPr>
          <w:sz w:val="24"/>
          <w:szCs w:val="24"/>
        </w:rPr>
      </w:pPr>
      <w:hyperlink r:id="rId17" w:history="1">
        <w:r w:rsidR="00C2437B" w:rsidRPr="003A762D">
          <w:rPr>
            <w:rStyle w:val="Hyperlink"/>
            <w:sz w:val="24"/>
            <w:szCs w:val="24"/>
          </w:rPr>
          <w:t>Relationships Education, Relationships and Sex Education and Health Education guidance</w:t>
        </w:r>
      </w:hyperlink>
      <w:r w:rsidR="00C2437B" w:rsidRPr="003A762D">
        <w:rPr>
          <w:sz w:val="24"/>
          <w:szCs w:val="24"/>
        </w:rPr>
        <w:t xml:space="preserve"> (publishing.service.gov.uk) </w:t>
      </w:r>
      <w:bookmarkStart w:id="1" w:name="_Hlk201149216"/>
    </w:p>
    <w:p w14:paraId="2765B1A7" w14:textId="77777777" w:rsidR="003A762D" w:rsidRDefault="002E6272" w:rsidP="00C2437B">
      <w:pPr>
        <w:pStyle w:val="ListParagraph"/>
        <w:numPr>
          <w:ilvl w:val="0"/>
          <w:numId w:val="5"/>
        </w:numPr>
        <w:autoSpaceDE w:val="0"/>
        <w:autoSpaceDN w:val="0"/>
        <w:adjustRightInd w:val="0"/>
        <w:spacing w:after="0" w:line="240" w:lineRule="auto"/>
        <w:rPr>
          <w:sz w:val="24"/>
          <w:szCs w:val="24"/>
        </w:rPr>
      </w:pPr>
      <w:hyperlink w:history="1">
        <w:r w:rsidR="003A762D" w:rsidRPr="00C52823">
          <w:rPr>
            <w:rStyle w:val="Hyperlink"/>
            <w:sz w:val="24"/>
            <w:szCs w:val="24"/>
          </w:rPr>
          <w:t>Supporting pupils with medical conditions at school</w:t>
        </w:r>
      </w:hyperlink>
      <w:r w:rsidR="00C2437B" w:rsidRPr="003A762D">
        <w:rPr>
          <w:sz w:val="24"/>
          <w:szCs w:val="24"/>
        </w:rPr>
        <w:t xml:space="preserve"> (</w:t>
      </w:r>
      <w:hyperlink r:id="rId18" w:history="1">
        <w:r w:rsidR="00C2437B" w:rsidRPr="003A762D">
          <w:rPr>
            <w:rStyle w:val="Hyperlink"/>
            <w:sz w:val="24"/>
            <w:szCs w:val="24"/>
          </w:rPr>
          <w:t>www.gov.uk</w:t>
        </w:r>
      </w:hyperlink>
      <w:r w:rsidR="00C2437B" w:rsidRPr="003A762D">
        <w:rPr>
          <w:sz w:val="24"/>
          <w:szCs w:val="24"/>
        </w:rPr>
        <w:t xml:space="preserve">) </w:t>
      </w:r>
      <w:bookmarkEnd w:id="1"/>
    </w:p>
    <w:p w14:paraId="214CCEDE" w14:textId="77777777" w:rsidR="003A762D" w:rsidRDefault="002E6272" w:rsidP="00C2437B">
      <w:pPr>
        <w:pStyle w:val="ListParagraph"/>
        <w:numPr>
          <w:ilvl w:val="0"/>
          <w:numId w:val="5"/>
        </w:numPr>
        <w:autoSpaceDE w:val="0"/>
        <w:autoSpaceDN w:val="0"/>
        <w:adjustRightInd w:val="0"/>
        <w:spacing w:after="0" w:line="240" w:lineRule="auto"/>
        <w:rPr>
          <w:sz w:val="24"/>
          <w:szCs w:val="24"/>
        </w:rPr>
      </w:pPr>
      <w:hyperlink w:history="1">
        <w:r w:rsidR="003A762D" w:rsidRPr="00C52823">
          <w:rPr>
            <w:rStyle w:val="Hyperlink"/>
            <w:sz w:val="24"/>
            <w:szCs w:val="24"/>
          </w:rPr>
          <w:t>Teenage mothers and young fathers: support framework</w:t>
        </w:r>
      </w:hyperlink>
      <w:r w:rsidR="00C2437B" w:rsidRPr="003A762D">
        <w:rPr>
          <w:sz w:val="24"/>
          <w:szCs w:val="24"/>
        </w:rPr>
        <w:t xml:space="preserve"> (</w:t>
      </w:r>
      <w:hyperlink r:id="rId19" w:history="1">
        <w:r w:rsidR="00C2437B" w:rsidRPr="003A762D">
          <w:rPr>
            <w:rStyle w:val="Hyperlink"/>
            <w:sz w:val="24"/>
            <w:szCs w:val="24"/>
          </w:rPr>
          <w:t>www.gov.uk</w:t>
        </w:r>
      </w:hyperlink>
      <w:r w:rsidR="00C2437B" w:rsidRPr="003A762D">
        <w:rPr>
          <w:sz w:val="24"/>
          <w:szCs w:val="24"/>
        </w:rPr>
        <w:t xml:space="preserve">) </w:t>
      </w:r>
    </w:p>
    <w:p w14:paraId="2E0A83CD" w14:textId="43BA6685" w:rsidR="00C2437B" w:rsidRPr="003A762D" w:rsidRDefault="002E6272" w:rsidP="00C2437B">
      <w:pPr>
        <w:pStyle w:val="ListParagraph"/>
        <w:numPr>
          <w:ilvl w:val="0"/>
          <w:numId w:val="5"/>
        </w:numPr>
        <w:autoSpaceDE w:val="0"/>
        <w:autoSpaceDN w:val="0"/>
        <w:adjustRightInd w:val="0"/>
        <w:spacing w:after="0" w:line="240" w:lineRule="auto"/>
        <w:rPr>
          <w:sz w:val="24"/>
          <w:szCs w:val="24"/>
        </w:rPr>
      </w:pPr>
      <w:hyperlink w:history="1">
        <w:r w:rsidR="003A762D" w:rsidRPr="00C52823">
          <w:rPr>
            <w:rStyle w:val="Hyperlink"/>
            <w:sz w:val="24"/>
            <w:szCs w:val="24"/>
          </w:rPr>
          <w:t>Working together to improve school attendance</w:t>
        </w:r>
      </w:hyperlink>
      <w:r w:rsidR="00C2437B" w:rsidRPr="003A762D">
        <w:rPr>
          <w:sz w:val="24"/>
          <w:szCs w:val="24"/>
        </w:rPr>
        <w:t xml:space="preserve"> (www.gov.uk) </w:t>
      </w:r>
    </w:p>
    <w:p w14:paraId="203D39C6" w14:textId="77777777" w:rsidR="00934062" w:rsidRPr="00FD32B5" w:rsidRDefault="00934062" w:rsidP="00934062">
      <w:pPr>
        <w:autoSpaceDE w:val="0"/>
        <w:autoSpaceDN w:val="0"/>
        <w:adjustRightInd w:val="0"/>
        <w:spacing w:after="0" w:line="240" w:lineRule="auto"/>
        <w:rPr>
          <w:rFonts w:cstheme="minorHAnsi"/>
          <w:b/>
          <w:bCs/>
          <w:sz w:val="28"/>
          <w:szCs w:val="28"/>
        </w:rPr>
      </w:pPr>
    </w:p>
    <w:p w14:paraId="67DE2470" w14:textId="22AF7AED" w:rsidR="00934062" w:rsidRPr="006B4821" w:rsidRDefault="00934062" w:rsidP="006B4821">
      <w:pPr>
        <w:pStyle w:val="ListParagraph"/>
        <w:numPr>
          <w:ilvl w:val="0"/>
          <w:numId w:val="2"/>
        </w:numPr>
        <w:autoSpaceDE w:val="0"/>
        <w:autoSpaceDN w:val="0"/>
        <w:adjustRightInd w:val="0"/>
        <w:spacing w:after="0" w:line="240" w:lineRule="auto"/>
        <w:rPr>
          <w:rFonts w:ascii="Amasis MT Pro Black" w:hAnsi="Amasis MT Pro Black" w:cstheme="minorHAnsi"/>
          <w:color w:val="008796"/>
          <w:sz w:val="32"/>
          <w:szCs w:val="32"/>
        </w:rPr>
      </w:pPr>
      <w:r w:rsidRPr="006B4821">
        <w:rPr>
          <w:rFonts w:ascii="Amasis MT Pro Black" w:hAnsi="Amasis MT Pro Black" w:cstheme="minorHAnsi"/>
          <w:color w:val="008796"/>
          <w:sz w:val="32"/>
          <w:szCs w:val="32"/>
        </w:rPr>
        <w:t>Responsibility of schools</w:t>
      </w:r>
    </w:p>
    <w:p w14:paraId="5C4D75DD" w14:textId="77777777" w:rsidR="006B4821" w:rsidRPr="006B4821" w:rsidRDefault="006B4821" w:rsidP="006B4821">
      <w:pPr>
        <w:pStyle w:val="ListParagraph"/>
        <w:autoSpaceDE w:val="0"/>
        <w:autoSpaceDN w:val="0"/>
        <w:adjustRightInd w:val="0"/>
        <w:spacing w:after="0" w:line="240" w:lineRule="auto"/>
        <w:ind w:left="360"/>
        <w:rPr>
          <w:rFonts w:cstheme="minorHAnsi"/>
          <w:b/>
          <w:bCs/>
          <w:sz w:val="32"/>
          <w:szCs w:val="32"/>
        </w:rPr>
      </w:pPr>
    </w:p>
    <w:p w14:paraId="4BF42A1A" w14:textId="77777777" w:rsidR="00A86F9D" w:rsidRPr="00A86F9D" w:rsidRDefault="002E6272" w:rsidP="00A86F9D">
      <w:pPr>
        <w:autoSpaceDE w:val="0"/>
        <w:autoSpaceDN w:val="0"/>
        <w:adjustRightInd w:val="0"/>
        <w:spacing w:after="0" w:line="240" w:lineRule="auto"/>
        <w:rPr>
          <w:rFonts w:cstheme="minorHAnsi"/>
          <w:color w:val="00002E"/>
          <w:sz w:val="24"/>
          <w:szCs w:val="24"/>
        </w:rPr>
      </w:pPr>
      <w:hyperlink r:id="rId20" w:history="1">
        <w:r w:rsidR="00A86F9D" w:rsidRPr="00A86F9D">
          <w:rPr>
            <w:rStyle w:val="Hyperlink"/>
            <w:rFonts w:cstheme="minorHAnsi"/>
            <w:sz w:val="24"/>
            <w:szCs w:val="24"/>
          </w:rPr>
          <w:t>The Equality Act and Schools (2010)</w:t>
        </w:r>
      </w:hyperlink>
      <w:r w:rsidR="00A86F9D" w:rsidRPr="00A86F9D">
        <w:rPr>
          <w:rFonts w:cstheme="minorHAnsi"/>
          <w:color w:val="00002E"/>
          <w:sz w:val="24"/>
          <w:szCs w:val="24"/>
        </w:rPr>
        <w:t xml:space="preserve"> outlines the duty of education settings and applies to all maintained and independent schools, including Academies, and maintained and non-maintained special schools. The Act extends protection against discrimination on grounds of pregnancy or maternity to pupils, so it will be unlawful, as well as against education policy,  for a school to treat a pupil unfavourably because she is pregnant or a new mother:</w:t>
      </w:r>
    </w:p>
    <w:p w14:paraId="70FFF2BF" w14:textId="77777777" w:rsidR="00A86F9D" w:rsidRPr="00A86F9D" w:rsidRDefault="00A86F9D" w:rsidP="00A86F9D">
      <w:pPr>
        <w:autoSpaceDE w:val="0"/>
        <w:autoSpaceDN w:val="0"/>
        <w:adjustRightInd w:val="0"/>
        <w:spacing w:after="0" w:line="240" w:lineRule="auto"/>
        <w:rPr>
          <w:rFonts w:cstheme="minorHAnsi"/>
          <w:i/>
          <w:color w:val="00002E"/>
          <w:sz w:val="24"/>
          <w:szCs w:val="24"/>
        </w:rPr>
      </w:pPr>
      <w:r w:rsidRPr="00A86F9D">
        <w:rPr>
          <w:rFonts w:cstheme="minorHAnsi"/>
          <w:i/>
          <w:color w:val="00002E"/>
          <w:sz w:val="24"/>
          <w:szCs w:val="24"/>
        </w:rPr>
        <w:t xml:space="preserve">3.21 Protection for pupils from discrimination because of pregnancy and maternity in schools is covered in the Equality Act. This means it is unlawful for schools to treat a pupil less favourably because she becomes pregnant or has recently had a baby, or because she is breastfeeding. Schools will also have to factor in pregnancy and maternity when considering their obligations under the Equality Duty (see chapter 5). </w:t>
      </w:r>
    </w:p>
    <w:p w14:paraId="26107848" w14:textId="77777777" w:rsidR="00A86F9D" w:rsidRPr="00A86F9D" w:rsidRDefault="00A86F9D" w:rsidP="00A86F9D">
      <w:pPr>
        <w:autoSpaceDE w:val="0"/>
        <w:autoSpaceDN w:val="0"/>
        <w:adjustRightInd w:val="0"/>
        <w:spacing w:after="0" w:line="240" w:lineRule="auto"/>
        <w:rPr>
          <w:rFonts w:cstheme="minorHAnsi"/>
          <w:i/>
          <w:color w:val="00002E"/>
          <w:sz w:val="24"/>
          <w:szCs w:val="24"/>
        </w:rPr>
      </w:pPr>
      <w:r w:rsidRPr="00A86F9D">
        <w:rPr>
          <w:rFonts w:cstheme="minorHAnsi"/>
          <w:i/>
          <w:color w:val="00002E"/>
          <w:sz w:val="24"/>
          <w:szCs w:val="24"/>
        </w:rPr>
        <w:t>3.22 Local authorities have a duty under Section 19 of the Education Act 1996 to arrange suitable full-time education for any pupils of compulsory school age who would not otherwise receive such an education. This could include pupils of compulsory school age who become pregnant or who are parents. In particular, where pupils are unable to attend their previous school, the local authority would need to consider whether this duty is applied. ‘Suitable education’ should meet the individual needs of the pupil and must take account of their age, ability, aptitude and individual needs, including any special educational needs they may have. Local authorities must have regard to statutory guidance on alternative provision and the ensuring a good education for children unable to attend school because of health needs.</w:t>
      </w:r>
    </w:p>
    <w:p w14:paraId="60E33566" w14:textId="77777777" w:rsidR="00A86F9D" w:rsidRPr="00A86F9D" w:rsidRDefault="00A86F9D" w:rsidP="00A86F9D">
      <w:pPr>
        <w:autoSpaceDE w:val="0"/>
        <w:autoSpaceDN w:val="0"/>
        <w:adjustRightInd w:val="0"/>
        <w:spacing w:after="0" w:line="240" w:lineRule="auto"/>
        <w:rPr>
          <w:rFonts w:cstheme="minorHAnsi"/>
          <w:color w:val="00002E"/>
          <w:sz w:val="24"/>
          <w:szCs w:val="24"/>
          <w:highlight w:val="yellow"/>
        </w:rPr>
      </w:pPr>
    </w:p>
    <w:p w14:paraId="078482B1" w14:textId="77777777" w:rsidR="00A86F9D" w:rsidRPr="00A86F9D" w:rsidRDefault="00A86F9D" w:rsidP="00A86F9D">
      <w:pPr>
        <w:autoSpaceDE w:val="0"/>
        <w:autoSpaceDN w:val="0"/>
        <w:adjustRightInd w:val="0"/>
        <w:spacing w:after="0" w:line="240" w:lineRule="auto"/>
        <w:rPr>
          <w:rFonts w:cstheme="minorHAnsi"/>
          <w:color w:val="00002E"/>
          <w:sz w:val="24"/>
          <w:szCs w:val="24"/>
        </w:rPr>
      </w:pPr>
      <w:r w:rsidRPr="00091B5C">
        <w:rPr>
          <w:rFonts w:cstheme="minorHAnsi"/>
          <w:color w:val="00002E"/>
          <w:sz w:val="24"/>
          <w:szCs w:val="24"/>
        </w:rPr>
        <w:t xml:space="preserve">Schools should pay particular attention to the </w:t>
      </w:r>
      <w:hyperlink r:id="rId21" w:history="1">
        <w:r w:rsidRPr="00091B5C">
          <w:rPr>
            <w:rStyle w:val="Hyperlink"/>
            <w:rFonts w:cstheme="minorHAnsi"/>
            <w:sz w:val="24"/>
            <w:szCs w:val="24"/>
          </w:rPr>
          <w:t>Public Sector Equality Duty (PSED)</w:t>
        </w:r>
      </w:hyperlink>
      <w:r w:rsidRPr="00091B5C">
        <w:rPr>
          <w:rFonts w:cstheme="minorHAnsi"/>
          <w:color w:val="00002E"/>
          <w:sz w:val="24"/>
          <w:szCs w:val="24"/>
        </w:rPr>
        <w:t xml:space="preserve"> (s.149 of the Equality Act).</w:t>
      </w:r>
    </w:p>
    <w:p w14:paraId="019684B7" w14:textId="77777777" w:rsidR="00A86F9D" w:rsidRPr="00A86F9D" w:rsidRDefault="00A86F9D" w:rsidP="00A86F9D">
      <w:pPr>
        <w:autoSpaceDE w:val="0"/>
        <w:autoSpaceDN w:val="0"/>
        <w:adjustRightInd w:val="0"/>
        <w:spacing w:after="0" w:line="240" w:lineRule="auto"/>
        <w:rPr>
          <w:rFonts w:cstheme="minorHAnsi"/>
          <w:color w:val="00002E"/>
        </w:rPr>
      </w:pPr>
    </w:p>
    <w:p w14:paraId="066E0DBE" w14:textId="77777777" w:rsidR="00A86F9D" w:rsidRPr="000751E8" w:rsidRDefault="00A86F9D" w:rsidP="00A86F9D">
      <w:pPr>
        <w:autoSpaceDE w:val="0"/>
        <w:autoSpaceDN w:val="0"/>
        <w:adjustRightInd w:val="0"/>
        <w:spacing w:after="0" w:line="240" w:lineRule="auto"/>
        <w:rPr>
          <w:rFonts w:cstheme="minorHAnsi"/>
          <w:color w:val="00002E"/>
          <w:sz w:val="24"/>
          <w:szCs w:val="24"/>
        </w:rPr>
      </w:pPr>
      <w:r w:rsidRPr="000751E8">
        <w:rPr>
          <w:rFonts w:cstheme="minorHAnsi"/>
          <w:color w:val="00002E"/>
          <w:sz w:val="24"/>
          <w:szCs w:val="24"/>
        </w:rPr>
        <w:t xml:space="preserve">The latest guidance:  </w:t>
      </w:r>
      <w:hyperlink r:id="rId22" w:history="1">
        <w:r w:rsidRPr="000751E8">
          <w:rPr>
            <w:rStyle w:val="Hyperlink"/>
            <w:rFonts w:cstheme="minorHAnsi"/>
            <w:sz w:val="24"/>
            <w:szCs w:val="24"/>
          </w:rPr>
          <w:t>Relationships and sex education (RSE) and health education - GOV.UK</w:t>
        </w:r>
      </w:hyperlink>
      <w:r w:rsidRPr="000751E8">
        <w:rPr>
          <w:rFonts w:cstheme="minorHAnsi"/>
          <w:color w:val="00002E"/>
          <w:sz w:val="24"/>
          <w:szCs w:val="24"/>
        </w:rPr>
        <w:t xml:space="preserve"> contains information on what schools should do and sets out the legal duties with which schools must comply when teaching Relationships Education, Relationships and Sex Education (RSE) and Health Education.</w:t>
      </w:r>
    </w:p>
    <w:p w14:paraId="760C964E" w14:textId="71FD2AC7" w:rsidR="0076403C" w:rsidRPr="00937E93" w:rsidRDefault="0076403C" w:rsidP="00934062">
      <w:pPr>
        <w:autoSpaceDE w:val="0"/>
        <w:autoSpaceDN w:val="0"/>
        <w:adjustRightInd w:val="0"/>
        <w:spacing w:after="0" w:line="240" w:lineRule="auto"/>
        <w:rPr>
          <w:rFonts w:cstheme="minorHAnsi"/>
          <w:color w:val="00002E"/>
        </w:rPr>
      </w:pPr>
    </w:p>
    <w:p w14:paraId="028E7F7C" w14:textId="506CB946"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The response a pupil receives from the school on disclosing her pregnancy may have a significant impact on how confident she feels in being able to continue to access education. </w:t>
      </w:r>
      <w:r>
        <w:rPr>
          <w:rFonts w:cstheme="minorHAnsi"/>
          <w:color w:val="00002E"/>
          <w:sz w:val="24"/>
          <w:szCs w:val="24"/>
        </w:rPr>
        <w:t xml:space="preserve"> </w:t>
      </w:r>
      <w:r w:rsidRPr="00FD32B5">
        <w:rPr>
          <w:rFonts w:cstheme="minorHAnsi"/>
          <w:color w:val="00002E"/>
          <w:sz w:val="24"/>
          <w:szCs w:val="24"/>
        </w:rPr>
        <w:lastRenderedPageBreak/>
        <w:t>The young person should be provided with all the support and information she needs, in a sensitive and appropriate manner.</w:t>
      </w:r>
    </w:p>
    <w:p w14:paraId="2FBD7291"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11E0F933" w14:textId="77777777" w:rsidR="00934062" w:rsidRPr="00FD32B5" w:rsidRDefault="00934062" w:rsidP="00934062">
      <w:pPr>
        <w:autoSpaceDE w:val="0"/>
        <w:autoSpaceDN w:val="0"/>
        <w:adjustRightInd w:val="0"/>
        <w:spacing w:after="0" w:line="240" w:lineRule="auto"/>
        <w:rPr>
          <w:rFonts w:cstheme="minorHAnsi"/>
          <w:sz w:val="24"/>
          <w:szCs w:val="24"/>
        </w:rPr>
      </w:pPr>
      <w:r w:rsidRPr="00FD32B5">
        <w:rPr>
          <w:rFonts w:cstheme="minorHAnsi"/>
          <w:color w:val="00002E"/>
          <w:sz w:val="24"/>
          <w:szCs w:val="24"/>
        </w:rPr>
        <w:t>The designation of a key trusted adult within school should be agreed with the pupil and colleague as soon as possible.</w:t>
      </w:r>
      <w:r>
        <w:rPr>
          <w:rFonts w:cstheme="minorHAnsi"/>
          <w:color w:val="00002E"/>
          <w:sz w:val="24"/>
          <w:szCs w:val="24"/>
        </w:rPr>
        <w:t xml:space="preserve"> </w:t>
      </w:r>
      <w:r w:rsidRPr="00FD32B5">
        <w:rPr>
          <w:rFonts w:cstheme="minorHAnsi"/>
          <w:color w:val="00002E"/>
          <w:sz w:val="24"/>
          <w:szCs w:val="24"/>
        </w:rPr>
        <w:t xml:space="preserve"> Schools may wish to use the templates provided in this policy as a checklist for the advice below.</w:t>
      </w:r>
      <w:r>
        <w:rPr>
          <w:rFonts w:cstheme="minorHAnsi"/>
          <w:color w:val="00002E"/>
          <w:sz w:val="24"/>
          <w:szCs w:val="24"/>
        </w:rPr>
        <w:t xml:space="preserve"> </w:t>
      </w:r>
      <w:r w:rsidRPr="00FD32B5">
        <w:rPr>
          <w:rFonts w:cstheme="minorHAnsi"/>
          <w:color w:val="00002E"/>
          <w:sz w:val="24"/>
          <w:szCs w:val="24"/>
        </w:rPr>
        <w:t xml:space="preserve"> The form should be regularly reviewed and updated as necessary, with copies available to relevant staff, the pupil and her parent/carer</w:t>
      </w:r>
      <w:r w:rsidRPr="00FD32B5">
        <w:rPr>
          <w:rFonts w:cstheme="minorHAnsi"/>
          <w:sz w:val="24"/>
          <w:szCs w:val="24"/>
        </w:rPr>
        <w:t>.</w:t>
      </w:r>
      <w:r>
        <w:rPr>
          <w:rFonts w:cstheme="minorHAnsi"/>
          <w:sz w:val="24"/>
          <w:szCs w:val="24"/>
        </w:rPr>
        <w:t xml:space="preserve"> </w:t>
      </w:r>
      <w:r w:rsidRPr="00FD32B5">
        <w:rPr>
          <w:rFonts w:cstheme="minorHAnsi"/>
          <w:sz w:val="24"/>
          <w:szCs w:val="24"/>
        </w:rPr>
        <w:t xml:space="preserve"> Schools may wish to use a ‘wishes and feelings’ approach to working with the pupil, sample templates can be found at Assessment: Wishes &amp; Feelings Archives - Free Social Work Tools and Resources: SocialWorkersToolbox.com. </w:t>
      </w:r>
    </w:p>
    <w:p w14:paraId="7EC4DFCE"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61CAF093"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Schools should </w:t>
      </w:r>
      <w:r>
        <w:rPr>
          <w:rFonts w:cstheme="minorHAnsi"/>
          <w:color w:val="00002E"/>
          <w:sz w:val="24"/>
          <w:szCs w:val="24"/>
        </w:rPr>
        <w:t>use the MK co-produced</w:t>
      </w:r>
      <w:r w:rsidRPr="00FD32B5">
        <w:rPr>
          <w:rFonts w:cstheme="minorHAnsi"/>
          <w:color w:val="00002E"/>
          <w:sz w:val="24"/>
          <w:szCs w:val="24"/>
        </w:rPr>
        <w:t xml:space="preserve"> </w:t>
      </w:r>
      <w:hyperlink r:id="rId23" w:history="1">
        <w:r>
          <w:rPr>
            <w:rStyle w:val="Hyperlink"/>
            <w:rFonts w:cstheme="minorHAnsi"/>
            <w:sz w:val="24"/>
            <w:szCs w:val="24"/>
          </w:rPr>
          <w:t>Children missing education for health reasons</w:t>
        </w:r>
      </w:hyperlink>
      <w:r>
        <w:rPr>
          <w:rFonts w:cstheme="minorHAnsi"/>
          <w:color w:val="00002E"/>
          <w:sz w:val="24"/>
          <w:szCs w:val="24"/>
        </w:rPr>
        <w:t xml:space="preserve"> policy, </w:t>
      </w:r>
      <w:r w:rsidRPr="00FD32B5">
        <w:rPr>
          <w:rFonts w:cstheme="minorHAnsi"/>
          <w:color w:val="00002E"/>
          <w:sz w:val="24"/>
          <w:szCs w:val="24"/>
        </w:rPr>
        <w:t>in respect of the management of pupil absence from school when medical reasons are cited</w:t>
      </w:r>
      <w:r>
        <w:rPr>
          <w:rFonts w:cstheme="minorHAnsi"/>
          <w:color w:val="00002E"/>
          <w:sz w:val="24"/>
          <w:szCs w:val="24"/>
        </w:rPr>
        <w:t xml:space="preserve">.  </w:t>
      </w:r>
      <w:r w:rsidRPr="00FD32B5">
        <w:rPr>
          <w:rFonts w:cstheme="minorHAnsi"/>
          <w:color w:val="00002E"/>
          <w:sz w:val="24"/>
          <w:szCs w:val="24"/>
        </w:rPr>
        <w:t xml:space="preserve">A referral can be made to MASH </w:t>
      </w:r>
      <w:r>
        <w:rPr>
          <w:rFonts w:cstheme="minorHAnsi"/>
          <w:color w:val="00002E"/>
          <w:sz w:val="24"/>
          <w:szCs w:val="24"/>
        </w:rPr>
        <w:t>who</w:t>
      </w:r>
      <w:r w:rsidRPr="00FD32B5">
        <w:rPr>
          <w:rFonts w:cstheme="minorHAnsi"/>
          <w:color w:val="00002E"/>
          <w:sz w:val="24"/>
          <w:szCs w:val="24"/>
        </w:rPr>
        <w:t xml:space="preserve"> will </w:t>
      </w:r>
      <w:r>
        <w:rPr>
          <w:rFonts w:cstheme="minorHAnsi"/>
          <w:color w:val="00002E"/>
          <w:sz w:val="24"/>
          <w:szCs w:val="24"/>
        </w:rPr>
        <w:t>complete an assessment.</w:t>
      </w:r>
      <w:r w:rsidRPr="00FD32B5">
        <w:rPr>
          <w:rFonts w:cstheme="minorHAnsi"/>
          <w:color w:val="00002E"/>
          <w:sz w:val="24"/>
          <w:szCs w:val="24"/>
        </w:rPr>
        <w:t xml:space="preserve"> </w:t>
      </w:r>
      <w:r>
        <w:rPr>
          <w:rFonts w:cstheme="minorHAnsi"/>
          <w:color w:val="00002E"/>
          <w:sz w:val="24"/>
          <w:szCs w:val="24"/>
        </w:rPr>
        <w:t>T</w:t>
      </w:r>
      <w:r w:rsidRPr="00FD32B5">
        <w:rPr>
          <w:rFonts w:cstheme="minorHAnsi"/>
          <w:color w:val="00002E"/>
          <w:sz w:val="24"/>
          <w:szCs w:val="24"/>
        </w:rPr>
        <w:t>he outcome could be via level 3 intervention by Children Family Practices (CFP) which would include a Team around the family (TAF) or if statutory support is needed as a Child in Need (CIN), would be then available through Family Support Meetings (FSM).</w:t>
      </w:r>
    </w:p>
    <w:p w14:paraId="417C124A" w14:textId="77777777" w:rsidR="00934062" w:rsidRPr="00FD32B5" w:rsidRDefault="00934062" w:rsidP="00934062">
      <w:pPr>
        <w:autoSpaceDE w:val="0"/>
        <w:autoSpaceDN w:val="0"/>
        <w:adjustRightInd w:val="0"/>
        <w:spacing w:after="0" w:line="240" w:lineRule="auto"/>
        <w:rPr>
          <w:rFonts w:cstheme="minorHAnsi"/>
          <w:b/>
          <w:bCs/>
          <w:sz w:val="28"/>
          <w:szCs w:val="28"/>
        </w:rPr>
      </w:pPr>
    </w:p>
    <w:p w14:paraId="4FD68762" w14:textId="45C7F1AD" w:rsidR="00934062" w:rsidRPr="006B4821" w:rsidRDefault="00934062" w:rsidP="006B4821">
      <w:pPr>
        <w:pStyle w:val="ListParagraph"/>
        <w:numPr>
          <w:ilvl w:val="0"/>
          <w:numId w:val="2"/>
        </w:numPr>
        <w:autoSpaceDE w:val="0"/>
        <w:autoSpaceDN w:val="0"/>
        <w:adjustRightInd w:val="0"/>
        <w:spacing w:after="0" w:line="240" w:lineRule="auto"/>
        <w:rPr>
          <w:rFonts w:ascii="Amasis MT Pro Black" w:hAnsi="Amasis MT Pro Black" w:cstheme="minorHAnsi"/>
          <w:color w:val="008796"/>
          <w:sz w:val="32"/>
          <w:szCs w:val="32"/>
        </w:rPr>
      </w:pPr>
      <w:r w:rsidRPr="006B4821">
        <w:rPr>
          <w:rFonts w:ascii="Amasis MT Pro Black" w:hAnsi="Amasis MT Pro Black" w:cstheme="minorHAnsi"/>
          <w:color w:val="008796"/>
          <w:sz w:val="32"/>
          <w:szCs w:val="32"/>
        </w:rPr>
        <w:t>Safeguarding</w:t>
      </w:r>
    </w:p>
    <w:p w14:paraId="17C0429B" w14:textId="77777777" w:rsidR="006B4821" w:rsidRPr="006B4821" w:rsidRDefault="006B4821" w:rsidP="006B4821">
      <w:pPr>
        <w:pStyle w:val="ListParagraph"/>
        <w:autoSpaceDE w:val="0"/>
        <w:autoSpaceDN w:val="0"/>
        <w:adjustRightInd w:val="0"/>
        <w:spacing w:after="0" w:line="240" w:lineRule="auto"/>
        <w:ind w:left="360"/>
        <w:rPr>
          <w:rFonts w:cstheme="minorHAnsi"/>
          <w:b/>
          <w:bCs/>
          <w:sz w:val="32"/>
          <w:szCs w:val="32"/>
        </w:rPr>
      </w:pPr>
    </w:p>
    <w:p w14:paraId="575864A6" w14:textId="1FD2F968" w:rsidR="00934062" w:rsidRPr="00FD32B5" w:rsidRDefault="00934062" w:rsidP="00934062">
      <w:pPr>
        <w:spacing w:after="0" w:line="240" w:lineRule="auto"/>
        <w:rPr>
          <w:rFonts w:cstheme="minorHAnsi"/>
          <w:sz w:val="24"/>
          <w:szCs w:val="24"/>
        </w:rPr>
      </w:pPr>
      <w:r w:rsidRPr="00FD32B5">
        <w:rPr>
          <w:rFonts w:cstheme="minorHAnsi"/>
          <w:sz w:val="24"/>
          <w:szCs w:val="24"/>
        </w:rPr>
        <w:t>As per</w:t>
      </w:r>
      <w:hyperlink w:history="1">
        <w:r w:rsidR="00F83285" w:rsidRPr="0011259A">
          <w:rPr>
            <w:rStyle w:val="Hyperlink"/>
            <w:rFonts w:cstheme="minorHAnsi"/>
            <w:sz w:val="24"/>
            <w:szCs w:val="24"/>
          </w:rPr>
          <w:t xml:space="preserve"> Supporting pupils with medical conditions at school</w:t>
        </w:r>
      </w:hyperlink>
      <w:r w:rsidR="00F83285" w:rsidRPr="00F83285">
        <w:rPr>
          <w:rFonts w:cstheme="minorHAnsi"/>
          <w:sz w:val="24"/>
          <w:szCs w:val="24"/>
        </w:rPr>
        <w:t xml:space="preserve"> (</w:t>
      </w:r>
      <w:hyperlink r:id="rId24" w:history="1">
        <w:r w:rsidR="00F83285" w:rsidRPr="00F83285">
          <w:rPr>
            <w:rStyle w:val="Hyperlink"/>
            <w:rFonts w:cstheme="minorHAnsi"/>
            <w:sz w:val="24"/>
            <w:szCs w:val="24"/>
          </w:rPr>
          <w:t>www.gov.uk</w:t>
        </w:r>
      </w:hyperlink>
      <w:r w:rsidR="00F83285" w:rsidRPr="00F83285">
        <w:rPr>
          <w:rFonts w:cstheme="minorHAnsi"/>
          <w:sz w:val="24"/>
          <w:szCs w:val="24"/>
        </w:rPr>
        <w:t>)</w:t>
      </w:r>
      <w:r w:rsidRPr="00FD32B5">
        <w:rPr>
          <w:rFonts w:cstheme="minorHAnsi"/>
          <w:sz w:val="24"/>
          <w:szCs w:val="24"/>
        </w:rPr>
        <w:t>, school-age pregnancy can, in some circumstances, be an indicator of Child Sexual Exploitation or vulnerability.</w:t>
      </w:r>
      <w:r>
        <w:rPr>
          <w:rFonts w:cstheme="minorHAnsi"/>
          <w:sz w:val="24"/>
          <w:szCs w:val="24"/>
        </w:rPr>
        <w:t xml:space="preserve"> </w:t>
      </w:r>
      <w:r w:rsidRPr="00FD32B5">
        <w:rPr>
          <w:rFonts w:cstheme="minorHAnsi"/>
          <w:sz w:val="24"/>
          <w:szCs w:val="24"/>
        </w:rPr>
        <w:t xml:space="preserve"> The Designated Safeguarding Lead should therefore be informed of a pupil pregnancy to identify whether there are any issues regarding the safety and wellbeing of the pupil(s) and unborn baby.</w:t>
      </w:r>
      <w:r>
        <w:rPr>
          <w:rFonts w:cstheme="minorHAnsi"/>
          <w:sz w:val="24"/>
          <w:szCs w:val="24"/>
        </w:rPr>
        <w:t xml:space="preserve"> </w:t>
      </w:r>
      <w:r w:rsidRPr="00FD32B5">
        <w:rPr>
          <w:rFonts w:cstheme="minorHAnsi"/>
          <w:sz w:val="24"/>
          <w:szCs w:val="24"/>
        </w:rPr>
        <w:t xml:space="preserve"> If there are, these should be addressed in line with the setting’s own safeguarding policy. </w:t>
      </w:r>
      <w:r>
        <w:rPr>
          <w:rFonts w:cstheme="minorHAnsi"/>
          <w:sz w:val="24"/>
          <w:szCs w:val="24"/>
        </w:rPr>
        <w:t xml:space="preserve"> </w:t>
      </w:r>
      <w:r w:rsidRPr="00FD32B5">
        <w:rPr>
          <w:rFonts w:cstheme="minorHAnsi"/>
          <w:sz w:val="24"/>
          <w:szCs w:val="24"/>
        </w:rPr>
        <w:t xml:space="preserve">A pupil may wish to keep her pregnancy confidential for as long as possible. </w:t>
      </w:r>
      <w:r>
        <w:rPr>
          <w:rFonts w:cstheme="minorHAnsi"/>
          <w:sz w:val="24"/>
          <w:szCs w:val="24"/>
        </w:rPr>
        <w:t xml:space="preserve"> </w:t>
      </w:r>
      <w:r w:rsidRPr="00FD32B5">
        <w:rPr>
          <w:rFonts w:cstheme="minorHAnsi"/>
          <w:sz w:val="24"/>
          <w:szCs w:val="24"/>
        </w:rPr>
        <w:t>Key staff (including First Aiders) should be briefed appropriately and know where to locate emergency contact details (including the young person’s GP and/midwife)</w:t>
      </w:r>
      <w:r>
        <w:rPr>
          <w:rFonts w:cstheme="minorHAnsi"/>
          <w:sz w:val="24"/>
          <w:szCs w:val="24"/>
        </w:rPr>
        <w:t>,</w:t>
      </w:r>
      <w:r w:rsidRPr="00FD32B5">
        <w:rPr>
          <w:rFonts w:cstheme="minorHAnsi"/>
          <w:sz w:val="24"/>
          <w:szCs w:val="24"/>
        </w:rPr>
        <w:t xml:space="preserve"> should the need arise.</w:t>
      </w:r>
    </w:p>
    <w:p w14:paraId="751A1BA1" w14:textId="77777777" w:rsidR="00934062" w:rsidRDefault="00934062" w:rsidP="00934062">
      <w:pPr>
        <w:autoSpaceDE w:val="0"/>
        <w:autoSpaceDN w:val="0"/>
        <w:adjustRightInd w:val="0"/>
        <w:spacing w:after="0" w:line="240" w:lineRule="auto"/>
        <w:rPr>
          <w:rFonts w:cstheme="minorHAnsi"/>
          <w:sz w:val="24"/>
          <w:szCs w:val="24"/>
        </w:rPr>
      </w:pPr>
    </w:p>
    <w:p w14:paraId="05A2DBD7" w14:textId="77777777" w:rsidR="00934062" w:rsidRPr="00FE3CD5" w:rsidRDefault="00934062" w:rsidP="00934062">
      <w:pPr>
        <w:autoSpaceDE w:val="0"/>
        <w:autoSpaceDN w:val="0"/>
        <w:adjustRightInd w:val="0"/>
        <w:spacing w:after="0" w:line="240" w:lineRule="auto"/>
        <w:rPr>
          <w:rFonts w:cstheme="minorHAnsi"/>
          <w:sz w:val="24"/>
          <w:szCs w:val="24"/>
        </w:rPr>
      </w:pPr>
      <w:r w:rsidRPr="00FD32B5">
        <w:rPr>
          <w:rFonts w:cstheme="minorHAnsi"/>
          <w:sz w:val="24"/>
          <w:szCs w:val="24"/>
        </w:rPr>
        <w:t>Schools should ensure that the pupil has a designated adult with whom she feels comfortable to speak to with any concerns.</w:t>
      </w:r>
      <w:r w:rsidRPr="00FE3CD5">
        <w:rPr>
          <w:rFonts w:ascii="Calibri" w:hAnsi="Calibri" w:cs="Calibri"/>
        </w:rPr>
        <w:t xml:space="preserve"> </w:t>
      </w:r>
      <w:r w:rsidRPr="00FE3CD5">
        <w:rPr>
          <w:rFonts w:cstheme="minorHAnsi"/>
          <w:sz w:val="24"/>
          <w:szCs w:val="24"/>
        </w:rPr>
        <w:t xml:space="preserve">If a pregnant pupil is unable to access education due to health reasons, school should follow the ‘MK Children’s Services CYP unable to attend school because of health reasons’ policy. </w:t>
      </w:r>
    </w:p>
    <w:p w14:paraId="53D86D65" w14:textId="77777777" w:rsidR="00934062" w:rsidRPr="00FD32B5" w:rsidRDefault="00934062" w:rsidP="00934062">
      <w:pPr>
        <w:autoSpaceDE w:val="0"/>
        <w:autoSpaceDN w:val="0"/>
        <w:adjustRightInd w:val="0"/>
        <w:spacing w:after="0" w:line="240" w:lineRule="auto"/>
        <w:rPr>
          <w:rFonts w:cstheme="minorHAnsi"/>
          <w:b/>
          <w:bCs/>
          <w:color w:val="00002E"/>
          <w:sz w:val="24"/>
          <w:szCs w:val="24"/>
        </w:rPr>
      </w:pPr>
    </w:p>
    <w:p w14:paraId="30E98E90"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Safety during lessons, break and lunchtimes. </w:t>
      </w:r>
    </w:p>
    <w:p w14:paraId="0B0F001C" w14:textId="60CED1F1"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Schools should complete a risk assessment with the pupil around safety in lessons and unstructured time. </w:t>
      </w:r>
      <w:r>
        <w:rPr>
          <w:rFonts w:cstheme="minorHAnsi"/>
          <w:color w:val="00002E"/>
          <w:sz w:val="24"/>
          <w:szCs w:val="24"/>
        </w:rPr>
        <w:t xml:space="preserve"> </w:t>
      </w:r>
      <w:r w:rsidRPr="00FD32B5">
        <w:rPr>
          <w:rFonts w:cstheme="minorHAnsi"/>
          <w:color w:val="00002E"/>
          <w:sz w:val="24"/>
          <w:szCs w:val="24"/>
        </w:rPr>
        <w:t>This should be completed in collaboration with the pupil, parent/carer and midwife.</w:t>
      </w:r>
      <w:r>
        <w:rPr>
          <w:rFonts w:cstheme="minorHAnsi"/>
          <w:color w:val="00002E"/>
          <w:sz w:val="24"/>
          <w:szCs w:val="24"/>
        </w:rPr>
        <w:t xml:space="preserve"> </w:t>
      </w:r>
      <w:r w:rsidRPr="00FD32B5">
        <w:rPr>
          <w:rFonts w:cstheme="minorHAnsi"/>
          <w:color w:val="00002E"/>
          <w:sz w:val="24"/>
          <w:szCs w:val="24"/>
        </w:rPr>
        <w:t xml:space="preserve"> If applicable, a pupil’s social worker,</w:t>
      </w:r>
      <w:r>
        <w:rPr>
          <w:rFonts w:cstheme="minorHAnsi"/>
          <w:color w:val="00002E"/>
          <w:sz w:val="24"/>
          <w:szCs w:val="24"/>
        </w:rPr>
        <w:t xml:space="preserve"> </w:t>
      </w:r>
      <w:r w:rsidRPr="00FD32B5">
        <w:rPr>
          <w:rFonts w:cstheme="minorHAnsi"/>
          <w:color w:val="00002E"/>
          <w:sz w:val="24"/>
          <w:szCs w:val="24"/>
        </w:rPr>
        <w:t>EHCP Coordinator and/or Virtual School for LAC keyworker, or another relevant</w:t>
      </w:r>
      <w:r>
        <w:rPr>
          <w:rFonts w:cstheme="minorHAnsi"/>
          <w:color w:val="00002E"/>
          <w:sz w:val="24"/>
          <w:szCs w:val="24"/>
        </w:rPr>
        <w:t xml:space="preserve"> </w:t>
      </w:r>
      <w:r w:rsidRPr="00FD32B5">
        <w:rPr>
          <w:rFonts w:cstheme="minorHAnsi"/>
          <w:color w:val="00002E"/>
          <w:sz w:val="24"/>
          <w:szCs w:val="24"/>
        </w:rPr>
        <w:t xml:space="preserve">professional may also be consulted/involved. </w:t>
      </w:r>
      <w:r>
        <w:rPr>
          <w:rFonts w:cstheme="minorHAnsi"/>
          <w:color w:val="00002E"/>
          <w:sz w:val="24"/>
          <w:szCs w:val="24"/>
        </w:rPr>
        <w:t xml:space="preserve"> </w:t>
      </w:r>
      <w:r w:rsidRPr="00FD32B5">
        <w:rPr>
          <w:rFonts w:cstheme="minorHAnsi"/>
          <w:color w:val="00002E"/>
          <w:sz w:val="24"/>
          <w:szCs w:val="24"/>
        </w:rPr>
        <w:t>The school may wish to use an Individual Healthcare Plan for this purpose.</w:t>
      </w:r>
      <w:r>
        <w:rPr>
          <w:rFonts w:cstheme="minorHAnsi"/>
          <w:color w:val="00002E"/>
          <w:sz w:val="24"/>
          <w:szCs w:val="24"/>
        </w:rPr>
        <w:t xml:space="preserve"> </w:t>
      </w:r>
      <w:r w:rsidRPr="00FD32B5">
        <w:rPr>
          <w:rFonts w:cstheme="minorHAnsi"/>
          <w:color w:val="00002E"/>
          <w:sz w:val="24"/>
          <w:szCs w:val="24"/>
        </w:rPr>
        <w:t xml:space="preserve"> Templates are available at</w:t>
      </w:r>
      <w:r w:rsidR="00BD52E3">
        <w:rPr>
          <w:rFonts w:cstheme="minorHAnsi"/>
          <w:color w:val="00002E"/>
          <w:sz w:val="24"/>
          <w:szCs w:val="24"/>
        </w:rPr>
        <w:t xml:space="preserve"> </w:t>
      </w:r>
      <w:hyperlink r:id="rId25" w:history="1">
        <w:r w:rsidR="00BD52E3" w:rsidRPr="00BD52E3">
          <w:rPr>
            <w:rStyle w:val="Hyperlink"/>
            <w:rFonts w:cstheme="minorHAnsi"/>
            <w:sz w:val="24"/>
            <w:szCs w:val="24"/>
          </w:rPr>
          <w:t>Supporting pupils with medical conditions at school - GOV.UK</w:t>
        </w:r>
      </w:hyperlink>
      <w:r w:rsidR="00BD52E3">
        <w:t xml:space="preserve"> </w:t>
      </w:r>
      <w:r w:rsidRPr="00FD32B5">
        <w:rPr>
          <w:rFonts w:cstheme="minorHAnsi"/>
          <w:color w:val="00002E"/>
          <w:sz w:val="24"/>
          <w:szCs w:val="24"/>
        </w:rPr>
        <w:t>.</w:t>
      </w:r>
    </w:p>
    <w:p w14:paraId="5983E4D2"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The usual safety routines which apply to all pupils in lessons such as PE, science and design technology for example, should apply to pregnant pupils, with adaptations as necessary. In PE, for example, participation in contact sports will be inadvisable. Some sporting activity may of course be appropriate and beneficial to the young person; this should be discussed </w:t>
      </w:r>
      <w:r w:rsidRPr="00FD32B5">
        <w:rPr>
          <w:rFonts w:cstheme="minorHAnsi"/>
          <w:color w:val="00002E"/>
          <w:sz w:val="24"/>
          <w:szCs w:val="24"/>
        </w:rPr>
        <w:lastRenderedPageBreak/>
        <w:t>and agreed with her and her parent/carer and with guidance from the relevant health professional (e.g., midwife or health visitor). It may be appropriate in a lesson such as Food</w:t>
      </w:r>
    </w:p>
    <w:p w14:paraId="33EE4466"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Technology, to ensure that a pregnant pupil does not eat certain food items which are not recommended during pregnancy; see </w:t>
      </w:r>
      <w:hyperlink r:id="rId26" w:history="1">
        <w:r w:rsidRPr="00FD32B5">
          <w:rPr>
            <w:rStyle w:val="Hyperlink"/>
            <w:rFonts w:cstheme="minorHAnsi"/>
            <w:sz w:val="24"/>
            <w:szCs w:val="24"/>
          </w:rPr>
          <w:t>NHS Foods to avoid in pregnancy</w:t>
        </w:r>
      </w:hyperlink>
      <w:r w:rsidRPr="00FD32B5">
        <w:rPr>
          <w:rFonts w:cstheme="minorHAnsi"/>
          <w:color w:val="0045D7"/>
          <w:sz w:val="24"/>
          <w:szCs w:val="24"/>
        </w:rPr>
        <w:t xml:space="preserve"> </w:t>
      </w:r>
      <w:r w:rsidRPr="00FD32B5">
        <w:rPr>
          <w:rFonts w:cstheme="minorHAnsi"/>
          <w:color w:val="00002E"/>
          <w:sz w:val="24"/>
          <w:szCs w:val="24"/>
        </w:rPr>
        <w:t>for additional guidance.</w:t>
      </w:r>
    </w:p>
    <w:p w14:paraId="56C2DD69"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A pregnant pupil attending a school trip may require a specific risk assessment if she is to come into contact with animals, or if the activities are physical.</w:t>
      </w:r>
      <w:r>
        <w:rPr>
          <w:rFonts w:cstheme="minorHAnsi"/>
          <w:color w:val="00002E"/>
          <w:sz w:val="24"/>
          <w:szCs w:val="24"/>
        </w:rPr>
        <w:t xml:space="preserve">  </w:t>
      </w:r>
      <w:r w:rsidRPr="00FD32B5">
        <w:rPr>
          <w:rFonts w:cstheme="minorHAnsi"/>
          <w:color w:val="00002E"/>
          <w:sz w:val="24"/>
          <w:szCs w:val="24"/>
        </w:rPr>
        <w:t>Likewise, an additional risk assessment should be completed if the pupil attends an off-site alternative provision placement.</w:t>
      </w:r>
    </w:p>
    <w:p w14:paraId="0CB4F59E"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It may be necessary for the pregnant pupil to have a suitable place to rest and eat during break and lunchtimes; if possible, with a friend so that she does not become isolated or feel excluded. </w:t>
      </w:r>
      <w:r>
        <w:rPr>
          <w:rFonts w:cstheme="minorHAnsi"/>
          <w:color w:val="00002E"/>
          <w:sz w:val="24"/>
          <w:szCs w:val="24"/>
        </w:rPr>
        <w:t xml:space="preserve"> </w:t>
      </w:r>
      <w:r w:rsidRPr="00FD32B5">
        <w:rPr>
          <w:rFonts w:cstheme="minorHAnsi"/>
          <w:color w:val="00002E"/>
          <w:sz w:val="24"/>
          <w:szCs w:val="24"/>
        </w:rPr>
        <w:t>The pupil may feel very conscious of her physical appearance and the scrutiny of other students. If this is the case, an early lunch pass might be appropriate, so that she can access canteen facilities ahead of the rest of the school. The pupil may need to eat snacks between lessons to keep nausea at bay and provide energy; she should also be allowed to have access to drinking water at all times to remain hydrated.</w:t>
      </w:r>
    </w:p>
    <w:p w14:paraId="153F542A"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398C97B7"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The need to urinate frequently, and nausea, are not unusual in pregnancy. </w:t>
      </w:r>
      <w:r>
        <w:rPr>
          <w:rFonts w:cstheme="minorHAnsi"/>
          <w:color w:val="00002E"/>
          <w:sz w:val="24"/>
          <w:szCs w:val="24"/>
        </w:rPr>
        <w:t xml:space="preserve"> </w:t>
      </w:r>
      <w:r w:rsidRPr="00FD32B5">
        <w:rPr>
          <w:rFonts w:cstheme="minorHAnsi"/>
          <w:color w:val="00002E"/>
          <w:sz w:val="24"/>
          <w:szCs w:val="24"/>
        </w:rPr>
        <w:t xml:space="preserve">The school is therefore advised to provide the pupil with a toilet pass to avoid unnecessarily challenge from staff. </w:t>
      </w:r>
      <w:r>
        <w:rPr>
          <w:rFonts w:cstheme="minorHAnsi"/>
          <w:color w:val="00002E"/>
          <w:sz w:val="24"/>
          <w:szCs w:val="24"/>
        </w:rPr>
        <w:t xml:space="preserve"> </w:t>
      </w:r>
      <w:r w:rsidRPr="00FD32B5">
        <w:rPr>
          <w:rFonts w:cstheme="minorHAnsi"/>
          <w:color w:val="00002E"/>
          <w:sz w:val="24"/>
          <w:szCs w:val="24"/>
        </w:rPr>
        <w:t>As the pregnancy progresses, sitting on the floor may become extremely</w:t>
      </w:r>
    </w:p>
    <w:p w14:paraId="61A513C1"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uncomfortable; in situations where this would normally be the case (e.g., in assembly), a chair should be provided.</w:t>
      </w:r>
      <w:r>
        <w:rPr>
          <w:rFonts w:cstheme="minorHAnsi"/>
          <w:color w:val="00002E"/>
          <w:sz w:val="24"/>
          <w:szCs w:val="24"/>
        </w:rPr>
        <w:t xml:space="preserve"> </w:t>
      </w:r>
      <w:r w:rsidRPr="00FD32B5">
        <w:rPr>
          <w:rFonts w:cstheme="minorHAnsi"/>
          <w:color w:val="00002E"/>
          <w:sz w:val="24"/>
          <w:szCs w:val="24"/>
        </w:rPr>
        <w:t xml:space="preserve"> Likewise, it should be possible for the pupil to stand up and move around in a classroom if remaining in the same seat becomes uncomfortable. </w:t>
      </w:r>
      <w:r>
        <w:rPr>
          <w:rFonts w:cstheme="minorHAnsi"/>
          <w:color w:val="00002E"/>
          <w:sz w:val="24"/>
          <w:szCs w:val="24"/>
        </w:rPr>
        <w:t xml:space="preserve"> </w:t>
      </w:r>
      <w:r w:rsidRPr="00FD32B5">
        <w:rPr>
          <w:rFonts w:cstheme="minorHAnsi"/>
          <w:color w:val="00002E"/>
          <w:sz w:val="24"/>
          <w:szCs w:val="24"/>
        </w:rPr>
        <w:t>Adaptations to school uniform will be necessary over time and schools should be accommodating in this area, ensuring that the pupil is able to wear clothes which are comfortable (but could remain in school colours, for example).</w:t>
      </w:r>
    </w:p>
    <w:p w14:paraId="14F3CFDF" w14:textId="77777777" w:rsidR="00934062" w:rsidRPr="00FD32B5" w:rsidRDefault="00934062" w:rsidP="00934062">
      <w:pPr>
        <w:autoSpaceDE w:val="0"/>
        <w:autoSpaceDN w:val="0"/>
        <w:adjustRightInd w:val="0"/>
        <w:spacing w:after="0" w:line="240" w:lineRule="auto"/>
        <w:rPr>
          <w:rFonts w:cstheme="minorHAnsi"/>
          <w:b/>
          <w:bCs/>
          <w:color w:val="00002E"/>
          <w:sz w:val="32"/>
          <w:szCs w:val="32"/>
        </w:rPr>
      </w:pPr>
    </w:p>
    <w:p w14:paraId="687A620B" w14:textId="6A4198AD" w:rsidR="00934062" w:rsidRPr="00C50832" w:rsidRDefault="00934062" w:rsidP="00C50832">
      <w:pPr>
        <w:pStyle w:val="ListParagraph"/>
        <w:numPr>
          <w:ilvl w:val="0"/>
          <w:numId w:val="2"/>
        </w:numPr>
        <w:autoSpaceDE w:val="0"/>
        <w:autoSpaceDN w:val="0"/>
        <w:adjustRightInd w:val="0"/>
        <w:spacing w:after="0" w:line="240" w:lineRule="auto"/>
        <w:rPr>
          <w:rFonts w:ascii="Amasis MT Pro Black" w:hAnsi="Amasis MT Pro Black" w:cstheme="minorHAnsi"/>
          <w:color w:val="008796"/>
          <w:sz w:val="32"/>
          <w:szCs w:val="32"/>
        </w:rPr>
      </w:pPr>
      <w:r w:rsidRPr="00C50832">
        <w:rPr>
          <w:rFonts w:ascii="Amasis MT Pro Black" w:hAnsi="Amasis MT Pro Black" w:cstheme="minorHAnsi"/>
          <w:color w:val="008796"/>
          <w:sz w:val="32"/>
          <w:szCs w:val="32"/>
        </w:rPr>
        <w:t>Attendance</w:t>
      </w:r>
    </w:p>
    <w:p w14:paraId="5B586C5A" w14:textId="77777777" w:rsidR="00C50832" w:rsidRPr="00C50832" w:rsidRDefault="00C50832" w:rsidP="00C50832">
      <w:pPr>
        <w:pStyle w:val="ListParagraph"/>
        <w:autoSpaceDE w:val="0"/>
        <w:autoSpaceDN w:val="0"/>
        <w:adjustRightInd w:val="0"/>
        <w:spacing w:after="0" w:line="240" w:lineRule="auto"/>
        <w:ind w:left="360"/>
        <w:rPr>
          <w:rFonts w:ascii="Amasis MT Pro Black" w:hAnsi="Amasis MT Pro Black" w:cstheme="minorHAnsi"/>
          <w:color w:val="008796"/>
          <w:sz w:val="32"/>
          <w:szCs w:val="32"/>
        </w:rPr>
      </w:pPr>
    </w:p>
    <w:p w14:paraId="1C143ADC"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Many pregnant pupils will be able to continue to attend school up to a few weeks before the birth. </w:t>
      </w:r>
      <w:r>
        <w:rPr>
          <w:rFonts w:cstheme="minorHAnsi"/>
          <w:color w:val="00002E"/>
          <w:sz w:val="24"/>
          <w:szCs w:val="24"/>
        </w:rPr>
        <w:t xml:space="preserve"> </w:t>
      </w:r>
      <w:r w:rsidRPr="00FD32B5">
        <w:rPr>
          <w:rFonts w:cstheme="minorHAnsi"/>
          <w:color w:val="00002E"/>
          <w:sz w:val="24"/>
          <w:szCs w:val="24"/>
        </w:rPr>
        <w:t xml:space="preserve">Some reasonable adjustments may need to be made, however. </w:t>
      </w:r>
      <w:r>
        <w:rPr>
          <w:rFonts w:cstheme="minorHAnsi"/>
          <w:color w:val="00002E"/>
          <w:sz w:val="24"/>
          <w:szCs w:val="24"/>
        </w:rPr>
        <w:t xml:space="preserve"> </w:t>
      </w:r>
      <w:r w:rsidRPr="00FD32B5">
        <w:rPr>
          <w:rFonts w:cstheme="minorHAnsi"/>
          <w:color w:val="00002E"/>
          <w:sz w:val="24"/>
          <w:szCs w:val="24"/>
        </w:rPr>
        <w:t xml:space="preserve">If the pupil is suffering from nausea, either in the morning or at other times of the day, the school may need to make suitable arrangements. </w:t>
      </w:r>
      <w:r>
        <w:rPr>
          <w:rFonts w:cstheme="minorHAnsi"/>
          <w:color w:val="00002E"/>
          <w:sz w:val="24"/>
          <w:szCs w:val="24"/>
        </w:rPr>
        <w:t xml:space="preserve"> </w:t>
      </w:r>
      <w:r w:rsidRPr="00FD32B5">
        <w:rPr>
          <w:rFonts w:cstheme="minorHAnsi"/>
          <w:color w:val="00002E"/>
          <w:sz w:val="24"/>
          <w:szCs w:val="24"/>
        </w:rPr>
        <w:t>For example, a later start to the day and/or easy access to toilets, the medical room or other appropriate space.</w:t>
      </w:r>
      <w:r>
        <w:rPr>
          <w:rFonts w:cstheme="minorHAnsi"/>
          <w:color w:val="00002E"/>
          <w:sz w:val="24"/>
          <w:szCs w:val="24"/>
        </w:rPr>
        <w:t xml:space="preserve"> </w:t>
      </w:r>
      <w:r w:rsidRPr="00FD32B5">
        <w:rPr>
          <w:rFonts w:cstheme="minorHAnsi"/>
          <w:color w:val="00002E"/>
          <w:sz w:val="24"/>
          <w:szCs w:val="24"/>
        </w:rPr>
        <w:t xml:space="preserve"> The school should ensure that the pupil is fully aware of where to go and that she has access (e.g., a time-out card) without</w:t>
      </w:r>
      <w:r>
        <w:rPr>
          <w:rFonts w:cstheme="minorHAnsi"/>
          <w:color w:val="00002E"/>
          <w:sz w:val="24"/>
          <w:szCs w:val="24"/>
        </w:rPr>
        <w:t xml:space="preserve"> </w:t>
      </w:r>
      <w:r w:rsidRPr="00FD32B5">
        <w:rPr>
          <w:rFonts w:cstheme="minorHAnsi"/>
          <w:color w:val="00002E"/>
          <w:sz w:val="24"/>
          <w:szCs w:val="24"/>
        </w:rPr>
        <w:t>unnecessary challenge.</w:t>
      </w:r>
    </w:p>
    <w:p w14:paraId="4F22B7DA"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Pregnant pupils will need to attend a number of midwife and hospital appointments and may require the school’s support in attending these. </w:t>
      </w:r>
      <w:r>
        <w:rPr>
          <w:rFonts w:cstheme="minorHAnsi"/>
          <w:color w:val="00002E"/>
          <w:sz w:val="24"/>
          <w:szCs w:val="24"/>
        </w:rPr>
        <w:t xml:space="preserve"> </w:t>
      </w:r>
      <w:r w:rsidRPr="00FD32B5">
        <w:rPr>
          <w:rFonts w:cstheme="minorHAnsi"/>
          <w:color w:val="00002E"/>
          <w:sz w:val="24"/>
          <w:szCs w:val="24"/>
        </w:rPr>
        <w:t xml:space="preserve">Potentially, this is an extremely vulnerable group, more likely to have an increased number of appointments, and more at risk of non-attendance. </w:t>
      </w:r>
      <w:r>
        <w:rPr>
          <w:rFonts w:cstheme="minorHAnsi"/>
          <w:color w:val="00002E"/>
          <w:sz w:val="24"/>
          <w:szCs w:val="24"/>
        </w:rPr>
        <w:t xml:space="preserve"> </w:t>
      </w:r>
      <w:r w:rsidRPr="00FD32B5">
        <w:rPr>
          <w:rFonts w:cstheme="minorHAnsi"/>
          <w:color w:val="00002E"/>
          <w:sz w:val="24"/>
          <w:szCs w:val="24"/>
        </w:rPr>
        <w:t>This therefore carries a greater risk to the health of both mother and child</w:t>
      </w:r>
      <w:r>
        <w:rPr>
          <w:rFonts w:cstheme="minorHAnsi"/>
          <w:color w:val="00002E"/>
          <w:sz w:val="24"/>
          <w:szCs w:val="24"/>
        </w:rPr>
        <w:t xml:space="preserve">.  </w:t>
      </w:r>
      <w:r w:rsidRPr="00FD32B5">
        <w:rPr>
          <w:rFonts w:cstheme="minorHAnsi"/>
          <w:color w:val="00002E"/>
          <w:sz w:val="24"/>
          <w:szCs w:val="24"/>
        </w:rPr>
        <w:t xml:space="preserve">Schools should refer to the guidance </w:t>
      </w:r>
      <w:hyperlink r:id="rId27" w:history="1">
        <w:r w:rsidRPr="00FD32B5">
          <w:rPr>
            <w:rStyle w:val="Hyperlink"/>
            <w:rFonts w:cstheme="minorHAnsi"/>
            <w:sz w:val="24"/>
            <w:szCs w:val="24"/>
          </w:rPr>
          <w:t xml:space="preserve">School attendance guidance </w:t>
        </w:r>
      </w:hyperlink>
      <w:r w:rsidRPr="00FD32B5">
        <w:rPr>
          <w:rFonts w:cstheme="minorHAnsi"/>
          <w:color w:val="0045D7"/>
          <w:sz w:val="24"/>
          <w:szCs w:val="24"/>
        </w:rPr>
        <w:t xml:space="preserve"> </w:t>
      </w:r>
      <w:r w:rsidRPr="00FD32B5">
        <w:rPr>
          <w:rFonts w:cstheme="minorHAnsi"/>
          <w:color w:val="00002E"/>
          <w:sz w:val="24"/>
          <w:szCs w:val="24"/>
        </w:rPr>
        <w:t>when coding pupil absence.</w:t>
      </w:r>
      <w:r>
        <w:rPr>
          <w:rFonts w:cstheme="minorHAnsi"/>
          <w:color w:val="00002E"/>
          <w:sz w:val="24"/>
          <w:szCs w:val="24"/>
        </w:rPr>
        <w:t xml:space="preserve">  </w:t>
      </w:r>
      <w:r w:rsidRPr="00FD32B5">
        <w:rPr>
          <w:rFonts w:cstheme="minorHAnsi"/>
          <w:color w:val="00002E"/>
          <w:sz w:val="24"/>
          <w:szCs w:val="24"/>
        </w:rPr>
        <w:t xml:space="preserve">All pupils are entitled to a full-time timetable. However, on occasion, a pregnant pupil, or a young mother reintegrating into education following the birth, may benefit from a temporary part-time timetable. </w:t>
      </w:r>
      <w:r>
        <w:rPr>
          <w:rFonts w:cstheme="minorHAnsi"/>
          <w:color w:val="00002E"/>
          <w:sz w:val="24"/>
          <w:szCs w:val="24"/>
        </w:rPr>
        <w:t xml:space="preserve"> </w:t>
      </w:r>
      <w:r w:rsidRPr="00FD32B5">
        <w:rPr>
          <w:rFonts w:cstheme="minorHAnsi"/>
          <w:color w:val="00002E"/>
          <w:sz w:val="24"/>
          <w:szCs w:val="24"/>
        </w:rPr>
        <w:t>Authorised absences in these cases should be coded C.</w:t>
      </w:r>
      <w:r>
        <w:rPr>
          <w:rFonts w:cstheme="minorHAnsi"/>
          <w:color w:val="00002E"/>
          <w:sz w:val="24"/>
          <w:szCs w:val="24"/>
        </w:rPr>
        <w:t xml:space="preserve">  </w:t>
      </w:r>
      <w:r w:rsidRPr="00FD32B5">
        <w:rPr>
          <w:rFonts w:cstheme="minorHAnsi"/>
          <w:color w:val="00002E"/>
          <w:sz w:val="24"/>
          <w:szCs w:val="24"/>
        </w:rPr>
        <w:t xml:space="preserve">Any reduced timetable should be agreed in writing and include a planned review date. </w:t>
      </w:r>
      <w:r>
        <w:rPr>
          <w:rFonts w:cstheme="minorHAnsi"/>
          <w:color w:val="00002E"/>
          <w:sz w:val="24"/>
          <w:szCs w:val="24"/>
        </w:rPr>
        <w:t xml:space="preserve"> </w:t>
      </w:r>
      <w:r w:rsidRPr="00FD32B5">
        <w:rPr>
          <w:rFonts w:cstheme="minorHAnsi"/>
          <w:color w:val="00002E"/>
          <w:sz w:val="24"/>
          <w:szCs w:val="24"/>
        </w:rPr>
        <w:t xml:space="preserve">Schools should be mindful of the data regarding pupil outcomes (see </w:t>
      </w:r>
      <w:r w:rsidRPr="00FD32B5">
        <w:rPr>
          <w:rFonts w:cstheme="minorHAnsi"/>
          <w:color w:val="00002E"/>
          <w:sz w:val="24"/>
          <w:szCs w:val="24"/>
        </w:rPr>
        <w:lastRenderedPageBreak/>
        <w:t xml:space="preserve">Introduction) and make every effort to ensure that the pupil is fully supported to achieve her maximum potential; this is both for her future adult life, and the child(ren)’s. </w:t>
      </w:r>
      <w:r>
        <w:rPr>
          <w:rFonts w:cstheme="minorHAnsi"/>
          <w:color w:val="00002E"/>
          <w:sz w:val="24"/>
          <w:szCs w:val="24"/>
        </w:rPr>
        <w:t xml:space="preserve"> </w:t>
      </w:r>
      <w:r w:rsidRPr="00FD32B5">
        <w:rPr>
          <w:rFonts w:cstheme="minorHAnsi"/>
          <w:color w:val="00002E"/>
          <w:sz w:val="24"/>
          <w:szCs w:val="24"/>
        </w:rPr>
        <w:t>Y11 pregnant pupils may take study leave prior to the examination period,</w:t>
      </w:r>
      <w:r>
        <w:rPr>
          <w:rFonts w:cstheme="minorHAnsi"/>
          <w:color w:val="00002E"/>
          <w:sz w:val="24"/>
          <w:szCs w:val="24"/>
        </w:rPr>
        <w:t xml:space="preserve"> </w:t>
      </w:r>
      <w:r w:rsidRPr="00FD32B5">
        <w:rPr>
          <w:rFonts w:cstheme="minorHAnsi"/>
          <w:color w:val="00002E"/>
          <w:sz w:val="24"/>
          <w:szCs w:val="24"/>
        </w:rPr>
        <w:t xml:space="preserve">though this should only be the case once the exam syllabus has been completed. </w:t>
      </w:r>
      <w:r>
        <w:rPr>
          <w:rFonts w:cstheme="minorHAnsi"/>
          <w:color w:val="00002E"/>
          <w:sz w:val="24"/>
          <w:szCs w:val="24"/>
        </w:rPr>
        <w:t xml:space="preserve"> </w:t>
      </w:r>
      <w:r w:rsidRPr="00FD32B5">
        <w:rPr>
          <w:rFonts w:cstheme="minorHAnsi"/>
          <w:color w:val="00002E"/>
          <w:sz w:val="24"/>
          <w:szCs w:val="24"/>
        </w:rPr>
        <w:t xml:space="preserve">If the pregnant Y11 pupil would prefer to come into school when other Y11 pupils are on study leave, schools should make provision for this (see p19 </w:t>
      </w:r>
      <w:hyperlink r:id="rId28" w:history="1">
        <w:r w:rsidRPr="00FD32B5">
          <w:rPr>
            <w:rStyle w:val="Hyperlink"/>
            <w:rFonts w:cstheme="minorHAnsi"/>
            <w:sz w:val="24"/>
            <w:szCs w:val="24"/>
          </w:rPr>
          <w:t xml:space="preserve">School attendance guidance </w:t>
        </w:r>
      </w:hyperlink>
      <w:r w:rsidRPr="00FD32B5">
        <w:rPr>
          <w:rFonts w:cstheme="minorHAnsi"/>
          <w:color w:val="00002E"/>
          <w:sz w:val="24"/>
          <w:szCs w:val="24"/>
        </w:rPr>
        <w:t xml:space="preserve">). </w:t>
      </w:r>
      <w:r>
        <w:rPr>
          <w:rFonts w:cstheme="minorHAnsi"/>
          <w:color w:val="00002E"/>
          <w:sz w:val="24"/>
          <w:szCs w:val="24"/>
        </w:rPr>
        <w:t xml:space="preserve"> </w:t>
      </w:r>
      <w:r w:rsidRPr="00FD32B5">
        <w:rPr>
          <w:rFonts w:cstheme="minorHAnsi"/>
          <w:color w:val="00002E"/>
          <w:sz w:val="24"/>
          <w:szCs w:val="24"/>
        </w:rPr>
        <w:t>Study leave should be coded S in the register.</w:t>
      </w:r>
      <w:r>
        <w:rPr>
          <w:rFonts w:cstheme="minorHAnsi"/>
          <w:color w:val="00002E"/>
          <w:sz w:val="24"/>
          <w:szCs w:val="24"/>
        </w:rPr>
        <w:t xml:space="preserve"> </w:t>
      </w:r>
      <w:r w:rsidRPr="00FD32B5">
        <w:rPr>
          <w:rFonts w:cstheme="minorHAnsi"/>
          <w:color w:val="00002E"/>
          <w:sz w:val="24"/>
          <w:szCs w:val="24"/>
        </w:rPr>
        <w:t xml:space="preserve"> If a pregnant pupil missed one or more components of an examination due to illness (i.e., not the pregnancy per se, but excessive morning sickness, for example), then the school may apply for special consideration so that the pupil receives a partial absence grade.</w:t>
      </w:r>
      <w:r>
        <w:rPr>
          <w:rFonts w:cstheme="minorHAnsi"/>
          <w:color w:val="00002E"/>
          <w:sz w:val="24"/>
          <w:szCs w:val="24"/>
        </w:rPr>
        <w:t xml:space="preserve"> </w:t>
      </w:r>
      <w:r w:rsidRPr="00FD32B5">
        <w:rPr>
          <w:rFonts w:cstheme="minorHAnsi"/>
          <w:color w:val="00002E"/>
          <w:sz w:val="24"/>
          <w:szCs w:val="24"/>
        </w:rPr>
        <w:t xml:space="preserve"> The pupil may then opt to re-sit the specification(s) at a subsequent date in order to receive a valid grade. </w:t>
      </w:r>
    </w:p>
    <w:p w14:paraId="01F40D4D"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0AAEF40E" w14:textId="27A66243" w:rsidR="00934062" w:rsidRPr="00C50832" w:rsidRDefault="00934062" w:rsidP="00C50832">
      <w:pPr>
        <w:pStyle w:val="ListParagraph"/>
        <w:numPr>
          <w:ilvl w:val="0"/>
          <w:numId w:val="2"/>
        </w:numPr>
        <w:autoSpaceDE w:val="0"/>
        <w:autoSpaceDN w:val="0"/>
        <w:adjustRightInd w:val="0"/>
        <w:spacing w:after="0" w:line="240" w:lineRule="auto"/>
        <w:rPr>
          <w:rFonts w:ascii="Amasis MT Pro Black" w:hAnsi="Amasis MT Pro Black" w:cstheme="minorHAnsi"/>
          <w:color w:val="008796"/>
          <w:sz w:val="32"/>
          <w:szCs w:val="32"/>
        </w:rPr>
      </w:pPr>
      <w:r w:rsidRPr="00C50832">
        <w:rPr>
          <w:rFonts w:ascii="Amasis MT Pro Black" w:hAnsi="Amasis MT Pro Black" w:cstheme="minorHAnsi"/>
          <w:color w:val="008796"/>
          <w:sz w:val="32"/>
          <w:szCs w:val="32"/>
        </w:rPr>
        <w:t>Maternity leave</w:t>
      </w:r>
    </w:p>
    <w:p w14:paraId="601BDAD1" w14:textId="77777777" w:rsidR="00C50832" w:rsidRPr="00C50832" w:rsidRDefault="00C50832" w:rsidP="00C50832">
      <w:pPr>
        <w:pStyle w:val="ListParagraph"/>
        <w:autoSpaceDE w:val="0"/>
        <w:autoSpaceDN w:val="0"/>
        <w:adjustRightInd w:val="0"/>
        <w:spacing w:after="0" w:line="240" w:lineRule="auto"/>
        <w:ind w:left="360"/>
        <w:rPr>
          <w:rFonts w:ascii="Amasis MT Pro Black" w:hAnsi="Amasis MT Pro Black" w:cstheme="minorHAnsi"/>
          <w:color w:val="008796"/>
          <w:sz w:val="32"/>
          <w:szCs w:val="32"/>
        </w:rPr>
      </w:pPr>
    </w:p>
    <w:p w14:paraId="3B26CEA9"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The dates for the pupil’s maternity leave should be agreed with the pupil, her parent/carer and midwife. </w:t>
      </w:r>
      <w:r>
        <w:rPr>
          <w:rFonts w:cstheme="minorHAnsi"/>
          <w:color w:val="00002E"/>
          <w:sz w:val="24"/>
          <w:szCs w:val="24"/>
        </w:rPr>
        <w:t xml:space="preserve"> </w:t>
      </w:r>
      <w:r w:rsidRPr="00FD32B5">
        <w:rPr>
          <w:rFonts w:cstheme="minorHAnsi"/>
          <w:color w:val="00002E"/>
          <w:sz w:val="24"/>
          <w:szCs w:val="24"/>
        </w:rPr>
        <w:t>Prior to maternity leave starting, all parties should consider the pupil’s wishes regarding the completion of schoolwork at home and any examinations (if appropriate) and how the school will provide support. Possible considerations:</w:t>
      </w:r>
    </w:p>
    <w:p w14:paraId="5AD2F9CB" w14:textId="77777777" w:rsidR="00934062" w:rsidRPr="0070294B" w:rsidRDefault="00934062" w:rsidP="00934062">
      <w:pPr>
        <w:autoSpaceDE w:val="0"/>
        <w:autoSpaceDN w:val="0"/>
        <w:adjustRightInd w:val="0"/>
        <w:spacing w:after="0" w:line="240" w:lineRule="auto"/>
        <w:rPr>
          <w:rFonts w:cstheme="minorHAnsi"/>
          <w:sz w:val="24"/>
          <w:szCs w:val="24"/>
        </w:rPr>
      </w:pPr>
      <w:r w:rsidRPr="0070294B">
        <w:rPr>
          <w:rFonts w:cstheme="minorHAnsi"/>
          <w:sz w:val="24"/>
          <w:szCs w:val="24"/>
        </w:rPr>
        <w:t>• eLearning</w:t>
      </w:r>
    </w:p>
    <w:p w14:paraId="6AC5B6C3" w14:textId="77777777" w:rsidR="00934062" w:rsidRPr="0070294B" w:rsidRDefault="00934062" w:rsidP="00934062">
      <w:pPr>
        <w:autoSpaceDE w:val="0"/>
        <w:autoSpaceDN w:val="0"/>
        <w:adjustRightInd w:val="0"/>
        <w:spacing w:after="0" w:line="240" w:lineRule="auto"/>
        <w:rPr>
          <w:rFonts w:cstheme="minorHAnsi"/>
          <w:sz w:val="24"/>
          <w:szCs w:val="24"/>
        </w:rPr>
      </w:pPr>
      <w:r w:rsidRPr="0070294B">
        <w:rPr>
          <w:rFonts w:cstheme="minorHAnsi"/>
          <w:sz w:val="24"/>
          <w:szCs w:val="24"/>
        </w:rPr>
        <w:t>• confirming email addresses if work is to be sent</w:t>
      </w:r>
    </w:p>
    <w:p w14:paraId="3E0144C3" w14:textId="77777777" w:rsidR="00934062" w:rsidRPr="0070294B" w:rsidRDefault="00934062" w:rsidP="00934062">
      <w:pPr>
        <w:autoSpaceDE w:val="0"/>
        <w:autoSpaceDN w:val="0"/>
        <w:adjustRightInd w:val="0"/>
        <w:spacing w:after="0" w:line="240" w:lineRule="auto"/>
        <w:rPr>
          <w:rFonts w:cstheme="minorHAnsi"/>
          <w:sz w:val="24"/>
          <w:szCs w:val="24"/>
        </w:rPr>
      </w:pPr>
      <w:r w:rsidRPr="0070294B">
        <w:rPr>
          <w:rFonts w:cstheme="minorHAnsi"/>
          <w:sz w:val="24"/>
          <w:szCs w:val="24"/>
        </w:rPr>
        <w:t>• how ‘hard copy’ work packs might be delivered/collected</w:t>
      </w:r>
    </w:p>
    <w:p w14:paraId="51B7B24C" w14:textId="77777777" w:rsidR="00934062" w:rsidRPr="0070294B" w:rsidRDefault="00934062" w:rsidP="00934062">
      <w:pPr>
        <w:autoSpaceDE w:val="0"/>
        <w:autoSpaceDN w:val="0"/>
        <w:adjustRightInd w:val="0"/>
        <w:spacing w:after="0" w:line="240" w:lineRule="auto"/>
        <w:rPr>
          <w:rFonts w:cstheme="minorHAnsi"/>
          <w:sz w:val="24"/>
          <w:szCs w:val="24"/>
        </w:rPr>
      </w:pPr>
      <w:r w:rsidRPr="0070294B">
        <w:rPr>
          <w:rFonts w:cstheme="minorHAnsi"/>
          <w:sz w:val="24"/>
          <w:szCs w:val="24"/>
        </w:rPr>
        <w:t>• how work will be returned for marking</w:t>
      </w:r>
    </w:p>
    <w:p w14:paraId="0F3FF610" w14:textId="77777777" w:rsidR="00934062" w:rsidRPr="00FD32B5" w:rsidRDefault="00934062" w:rsidP="00934062">
      <w:pPr>
        <w:autoSpaceDE w:val="0"/>
        <w:autoSpaceDN w:val="0"/>
        <w:adjustRightInd w:val="0"/>
        <w:spacing w:after="0" w:line="240" w:lineRule="auto"/>
        <w:rPr>
          <w:rFonts w:cstheme="minorHAnsi"/>
          <w:sz w:val="24"/>
          <w:szCs w:val="24"/>
        </w:rPr>
      </w:pPr>
      <w:r w:rsidRPr="0070294B">
        <w:rPr>
          <w:rFonts w:cstheme="minorHAnsi"/>
          <w:sz w:val="24"/>
          <w:szCs w:val="24"/>
        </w:rPr>
        <w:t xml:space="preserve">• key point </w:t>
      </w:r>
      <w:r w:rsidRPr="00FD32B5">
        <w:rPr>
          <w:rFonts w:cstheme="minorHAnsi"/>
          <w:sz w:val="24"/>
          <w:szCs w:val="24"/>
        </w:rPr>
        <w:t>of contact in school to collate and re-distribute from to/from subject staff (</w:t>
      </w:r>
      <w:hyperlink r:id="rId29" w:history="1">
        <w:r>
          <w:rPr>
            <w:rStyle w:val="Hyperlink"/>
            <w:rFonts w:cstheme="minorHAnsi"/>
            <w:sz w:val="24"/>
            <w:szCs w:val="24"/>
          </w:rPr>
          <w:t>Children missing education for health reasons policy</w:t>
        </w:r>
      </w:hyperlink>
      <w:r w:rsidRPr="00FD32B5">
        <w:rPr>
          <w:rFonts w:cstheme="minorHAnsi"/>
          <w:sz w:val="24"/>
          <w:szCs w:val="24"/>
        </w:rPr>
        <w:t xml:space="preserve">)  </w:t>
      </w:r>
    </w:p>
    <w:p w14:paraId="23CF7F3C"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70294B">
        <w:rPr>
          <w:rFonts w:cstheme="minorHAnsi"/>
          <w:sz w:val="24"/>
          <w:szCs w:val="24"/>
        </w:rPr>
        <w:t>• pa</w:t>
      </w:r>
      <w:r w:rsidRPr="00FD32B5">
        <w:rPr>
          <w:rFonts w:cstheme="minorHAnsi"/>
          <w:color w:val="00002E"/>
          <w:sz w:val="24"/>
          <w:szCs w:val="24"/>
        </w:rPr>
        <w:t>using/cessation of any off-site alternative provision placements</w:t>
      </w:r>
    </w:p>
    <w:p w14:paraId="6A50D5D8"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(and possible return dates).</w:t>
      </w:r>
    </w:p>
    <w:p w14:paraId="3A28B063" w14:textId="77777777" w:rsidR="00934062" w:rsidRDefault="00934062" w:rsidP="00934062">
      <w:pPr>
        <w:autoSpaceDE w:val="0"/>
        <w:autoSpaceDN w:val="0"/>
        <w:adjustRightInd w:val="0"/>
        <w:spacing w:after="0" w:line="240" w:lineRule="auto"/>
        <w:rPr>
          <w:rFonts w:cstheme="minorHAnsi"/>
          <w:b/>
          <w:bCs/>
          <w:color w:val="00002E"/>
          <w:sz w:val="32"/>
          <w:szCs w:val="32"/>
        </w:rPr>
      </w:pPr>
    </w:p>
    <w:p w14:paraId="4603958A" w14:textId="3F6B2244" w:rsidR="00934062" w:rsidRPr="00C50832" w:rsidRDefault="00934062" w:rsidP="00C50832">
      <w:pPr>
        <w:pStyle w:val="ListParagraph"/>
        <w:numPr>
          <w:ilvl w:val="0"/>
          <w:numId w:val="2"/>
        </w:numPr>
        <w:autoSpaceDE w:val="0"/>
        <w:autoSpaceDN w:val="0"/>
        <w:adjustRightInd w:val="0"/>
        <w:spacing w:after="0" w:line="240" w:lineRule="auto"/>
        <w:rPr>
          <w:rFonts w:ascii="Amasis MT Pro Black" w:hAnsi="Amasis MT Pro Black" w:cstheme="minorHAnsi"/>
          <w:color w:val="008796"/>
          <w:sz w:val="32"/>
          <w:szCs w:val="32"/>
        </w:rPr>
      </w:pPr>
      <w:r w:rsidRPr="00C50832">
        <w:rPr>
          <w:rFonts w:ascii="Amasis MT Pro Black" w:hAnsi="Amasis MT Pro Black" w:cstheme="minorHAnsi"/>
          <w:color w:val="008796"/>
          <w:sz w:val="32"/>
          <w:szCs w:val="32"/>
        </w:rPr>
        <w:t>Paternity leave</w:t>
      </w:r>
    </w:p>
    <w:p w14:paraId="499A4C3A" w14:textId="77777777" w:rsidR="00C50832" w:rsidRPr="00C50832" w:rsidRDefault="00C50832" w:rsidP="00C50832">
      <w:pPr>
        <w:pStyle w:val="ListParagraph"/>
        <w:autoSpaceDE w:val="0"/>
        <w:autoSpaceDN w:val="0"/>
        <w:adjustRightInd w:val="0"/>
        <w:spacing w:after="0" w:line="240" w:lineRule="auto"/>
        <w:ind w:left="360"/>
        <w:rPr>
          <w:rFonts w:ascii="Amasis MT Pro Black" w:hAnsi="Amasis MT Pro Black" w:cstheme="minorHAnsi"/>
          <w:color w:val="008796"/>
          <w:sz w:val="32"/>
          <w:szCs w:val="32"/>
        </w:rPr>
      </w:pPr>
    </w:p>
    <w:p w14:paraId="38AB7099"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A young father may be granted paternity leave and be coded C for authorised absence. In line with guidance for working fathers, it is recommended that a period of 1-2 weeks be sufficient.</w:t>
      </w:r>
    </w:p>
    <w:p w14:paraId="240B5ED9"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63426653" w14:textId="631B3F58" w:rsidR="00934062" w:rsidRPr="00C50832" w:rsidRDefault="00934062" w:rsidP="00C50832">
      <w:pPr>
        <w:pStyle w:val="ListParagraph"/>
        <w:numPr>
          <w:ilvl w:val="0"/>
          <w:numId w:val="2"/>
        </w:numPr>
        <w:autoSpaceDE w:val="0"/>
        <w:autoSpaceDN w:val="0"/>
        <w:adjustRightInd w:val="0"/>
        <w:spacing w:after="0" w:line="240" w:lineRule="auto"/>
        <w:rPr>
          <w:rFonts w:ascii="Amasis MT Pro Black" w:hAnsi="Amasis MT Pro Black" w:cstheme="minorHAnsi"/>
          <w:color w:val="008796"/>
          <w:sz w:val="32"/>
          <w:szCs w:val="32"/>
        </w:rPr>
      </w:pPr>
      <w:r w:rsidRPr="00C50832">
        <w:rPr>
          <w:rFonts w:ascii="Amasis MT Pro Black" w:hAnsi="Amasis MT Pro Black" w:cstheme="minorHAnsi"/>
          <w:color w:val="008796"/>
          <w:sz w:val="32"/>
          <w:szCs w:val="32"/>
        </w:rPr>
        <w:t>Reintegration into education</w:t>
      </w:r>
    </w:p>
    <w:p w14:paraId="12626076" w14:textId="77777777" w:rsidR="00C50832" w:rsidRPr="00C50832" w:rsidRDefault="00C50832" w:rsidP="00C50832">
      <w:pPr>
        <w:pStyle w:val="ListParagraph"/>
        <w:autoSpaceDE w:val="0"/>
        <w:autoSpaceDN w:val="0"/>
        <w:adjustRightInd w:val="0"/>
        <w:spacing w:after="0" w:line="240" w:lineRule="auto"/>
        <w:ind w:left="360"/>
        <w:rPr>
          <w:rFonts w:ascii="Amasis MT Pro Black" w:hAnsi="Amasis MT Pro Black" w:cstheme="minorHAnsi"/>
          <w:color w:val="008796"/>
          <w:sz w:val="32"/>
          <w:szCs w:val="32"/>
        </w:rPr>
      </w:pPr>
    </w:p>
    <w:p w14:paraId="43F02E34" w14:textId="77777777" w:rsidR="00934062" w:rsidRPr="00B1175E"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A reduced timetable may be required as the young mother returns to school. </w:t>
      </w:r>
      <w:r>
        <w:rPr>
          <w:rFonts w:cstheme="minorHAnsi"/>
          <w:color w:val="00002E"/>
          <w:sz w:val="24"/>
          <w:szCs w:val="24"/>
        </w:rPr>
        <w:t xml:space="preserve"> </w:t>
      </w:r>
      <w:r w:rsidRPr="00FD32B5">
        <w:rPr>
          <w:rFonts w:cstheme="minorHAnsi"/>
          <w:color w:val="00002E"/>
          <w:sz w:val="24"/>
          <w:szCs w:val="24"/>
        </w:rPr>
        <w:t>Please see the guidance above for further information (see Attendance).</w:t>
      </w:r>
      <w:r>
        <w:rPr>
          <w:rFonts w:cstheme="minorHAnsi"/>
          <w:color w:val="00002E"/>
          <w:sz w:val="24"/>
          <w:szCs w:val="24"/>
        </w:rPr>
        <w:t xml:space="preserve"> </w:t>
      </w:r>
      <w:r w:rsidRPr="00FD32B5">
        <w:rPr>
          <w:rFonts w:cstheme="minorHAnsi"/>
          <w:color w:val="00002E"/>
          <w:sz w:val="24"/>
          <w:szCs w:val="24"/>
        </w:rPr>
        <w:t xml:space="preserve"> The school may need to consider a reduced exam offer if the pupil needs that to fit in with new responsibilities; she may also benefit from access to a quiet space in which to study and catch up if that is proving difficult at home. </w:t>
      </w:r>
      <w:r>
        <w:rPr>
          <w:rFonts w:cstheme="minorHAnsi"/>
          <w:color w:val="00002E"/>
          <w:sz w:val="24"/>
          <w:szCs w:val="24"/>
        </w:rPr>
        <w:t xml:space="preserve"> </w:t>
      </w:r>
      <w:r w:rsidRPr="00FD32B5">
        <w:rPr>
          <w:rFonts w:cstheme="minorHAnsi"/>
          <w:color w:val="00002E"/>
          <w:sz w:val="24"/>
          <w:szCs w:val="24"/>
        </w:rPr>
        <w:t xml:space="preserve">If the pupil is unable to return due to health reasons, then schools should follow guidance available from </w:t>
      </w:r>
      <w:hyperlink r:id="rId30" w:history="1">
        <w:r>
          <w:rPr>
            <w:rStyle w:val="Hyperlink"/>
            <w:rFonts w:cstheme="minorHAnsi"/>
            <w:sz w:val="24"/>
            <w:szCs w:val="24"/>
          </w:rPr>
          <w:t>Children missing education for health reason policy</w:t>
        </w:r>
      </w:hyperlink>
      <w:r w:rsidRPr="00B1175E">
        <w:rPr>
          <w:rFonts w:cstheme="minorHAnsi"/>
          <w:color w:val="00002E"/>
          <w:sz w:val="24"/>
          <w:szCs w:val="24"/>
        </w:rPr>
        <w:t xml:space="preserve"> </w:t>
      </w:r>
      <w:r w:rsidRPr="00FD32B5">
        <w:rPr>
          <w:rFonts w:cstheme="minorHAnsi"/>
          <w:sz w:val="24"/>
          <w:szCs w:val="24"/>
        </w:rPr>
        <w:t>.</w:t>
      </w:r>
    </w:p>
    <w:p w14:paraId="702950D6" w14:textId="77777777" w:rsidR="00934062" w:rsidRPr="00FD32B5" w:rsidRDefault="00934062" w:rsidP="00934062">
      <w:pPr>
        <w:autoSpaceDE w:val="0"/>
        <w:autoSpaceDN w:val="0"/>
        <w:adjustRightInd w:val="0"/>
        <w:spacing w:after="0" w:line="240" w:lineRule="auto"/>
        <w:rPr>
          <w:rFonts w:cstheme="minorHAnsi"/>
          <w:b/>
          <w:bCs/>
          <w:color w:val="00002E"/>
          <w:sz w:val="32"/>
          <w:szCs w:val="32"/>
        </w:rPr>
      </w:pPr>
    </w:p>
    <w:p w14:paraId="7C0F1AAC" w14:textId="0C3D87EE" w:rsidR="00934062" w:rsidRPr="00C50832" w:rsidRDefault="00934062" w:rsidP="00C50832">
      <w:pPr>
        <w:pStyle w:val="ListParagraph"/>
        <w:numPr>
          <w:ilvl w:val="0"/>
          <w:numId w:val="2"/>
        </w:numPr>
        <w:autoSpaceDE w:val="0"/>
        <w:autoSpaceDN w:val="0"/>
        <w:adjustRightInd w:val="0"/>
        <w:spacing w:after="0" w:line="240" w:lineRule="auto"/>
        <w:rPr>
          <w:rFonts w:ascii="Amasis MT Pro Black" w:hAnsi="Amasis MT Pro Black" w:cstheme="minorHAnsi"/>
          <w:color w:val="008796"/>
          <w:sz w:val="32"/>
          <w:szCs w:val="32"/>
        </w:rPr>
      </w:pPr>
      <w:r w:rsidRPr="00C50832">
        <w:rPr>
          <w:rFonts w:ascii="Amasis MT Pro Black" w:hAnsi="Amasis MT Pro Black" w:cstheme="minorHAnsi"/>
          <w:color w:val="008796"/>
          <w:sz w:val="32"/>
          <w:szCs w:val="32"/>
        </w:rPr>
        <w:t>Childcare</w:t>
      </w:r>
    </w:p>
    <w:p w14:paraId="3D915A2F" w14:textId="77777777" w:rsidR="00C50832" w:rsidRPr="00C50832" w:rsidRDefault="00C50832" w:rsidP="00C50832">
      <w:pPr>
        <w:pStyle w:val="ListParagraph"/>
        <w:autoSpaceDE w:val="0"/>
        <w:autoSpaceDN w:val="0"/>
        <w:adjustRightInd w:val="0"/>
        <w:spacing w:after="0" w:line="240" w:lineRule="auto"/>
        <w:ind w:left="360"/>
        <w:rPr>
          <w:rFonts w:ascii="Amasis MT Pro Black" w:hAnsi="Amasis MT Pro Black" w:cstheme="minorHAnsi"/>
          <w:color w:val="008796"/>
          <w:sz w:val="32"/>
          <w:szCs w:val="32"/>
        </w:rPr>
      </w:pPr>
    </w:p>
    <w:p w14:paraId="2EAB7E4E" w14:textId="77777777" w:rsidR="00934062" w:rsidRPr="00FD32B5" w:rsidRDefault="00934062" w:rsidP="00934062">
      <w:pPr>
        <w:autoSpaceDE w:val="0"/>
        <w:autoSpaceDN w:val="0"/>
        <w:adjustRightInd w:val="0"/>
        <w:spacing w:after="0" w:line="240" w:lineRule="auto"/>
        <w:rPr>
          <w:rFonts w:cstheme="minorHAnsi"/>
          <w:b/>
          <w:bCs/>
          <w:color w:val="00002E"/>
          <w:sz w:val="24"/>
          <w:szCs w:val="24"/>
        </w:rPr>
      </w:pPr>
      <w:r w:rsidRPr="00FD32B5">
        <w:rPr>
          <w:rFonts w:cstheme="minorHAnsi"/>
          <w:color w:val="00002E"/>
          <w:sz w:val="24"/>
          <w:szCs w:val="24"/>
        </w:rPr>
        <w:lastRenderedPageBreak/>
        <w:t xml:space="preserve">Young parents who require childcare in order to be able to return to school can access information at </w:t>
      </w:r>
      <w:r w:rsidRPr="00FD32B5">
        <w:rPr>
          <w:rFonts w:cstheme="minorHAnsi"/>
          <w:color w:val="0045D7"/>
          <w:sz w:val="24"/>
          <w:szCs w:val="24"/>
        </w:rPr>
        <w:t>Help paying for childcare - GOV.UK (</w:t>
      </w:r>
      <w:hyperlink r:id="rId31" w:history="1">
        <w:r w:rsidRPr="00FD32B5">
          <w:rPr>
            <w:rStyle w:val="Hyperlink"/>
            <w:rFonts w:cstheme="minorHAnsi"/>
            <w:sz w:val="24"/>
            <w:szCs w:val="24"/>
          </w:rPr>
          <w:t>www.gov.uk</w:t>
        </w:r>
      </w:hyperlink>
      <w:r w:rsidRPr="00FD32B5">
        <w:rPr>
          <w:rFonts w:cstheme="minorHAnsi"/>
          <w:color w:val="0045D7"/>
          <w:sz w:val="24"/>
          <w:szCs w:val="24"/>
        </w:rPr>
        <w:t xml:space="preserve">). </w:t>
      </w:r>
      <w:r>
        <w:rPr>
          <w:rFonts w:cstheme="minorHAnsi"/>
          <w:color w:val="0045D7"/>
          <w:sz w:val="24"/>
          <w:szCs w:val="24"/>
        </w:rPr>
        <w:t xml:space="preserve"> </w:t>
      </w:r>
      <w:r w:rsidRPr="00FD32B5">
        <w:rPr>
          <w:rFonts w:cstheme="minorHAnsi"/>
          <w:color w:val="00002E"/>
          <w:sz w:val="24"/>
          <w:szCs w:val="24"/>
        </w:rPr>
        <w:t xml:space="preserve">The Care to Learn scheme can help with childcare costs for young mothers under 20 years old. </w:t>
      </w:r>
      <w:r>
        <w:rPr>
          <w:rFonts w:cstheme="minorHAnsi"/>
          <w:color w:val="00002E"/>
          <w:sz w:val="24"/>
          <w:szCs w:val="24"/>
        </w:rPr>
        <w:t xml:space="preserve"> </w:t>
      </w:r>
      <w:r w:rsidRPr="00FD32B5">
        <w:rPr>
          <w:rFonts w:cstheme="minorHAnsi"/>
          <w:color w:val="00002E"/>
          <w:sz w:val="24"/>
          <w:szCs w:val="24"/>
        </w:rPr>
        <w:t xml:space="preserve">Further details are available at </w:t>
      </w:r>
      <w:hyperlink r:id="rId32" w:history="1">
        <w:r w:rsidRPr="00FD32B5">
          <w:rPr>
            <w:rStyle w:val="Hyperlink"/>
            <w:rFonts w:cstheme="minorHAnsi"/>
            <w:sz w:val="24"/>
            <w:szCs w:val="24"/>
          </w:rPr>
          <w:t>https://www.gov.uk/care-to-learn</w:t>
        </w:r>
      </w:hyperlink>
    </w:p>
    <w:p w14:paraId="04194550" w14:textId="77777777" w:rsidR="00934062" w:rsidRPr="00FD32B5" w:rsidRDefault="00934062" w:rsidP="00934062">
      <w:pPr>
        <w:autoSpaceDE w:val="0"/>
        <w:autoSpaceDN w:val="0"/>
        <w:adjustRightInd w:val="0"/>
        <w:spacing w:after="0" w:line="240" w:lineRule="auto"/>
        <w:rPr>
          <w:rFonts w:cstheme="minorHAnsi"/>
          <w:color w:val="0045D7"/>
          <w:sz w:val="24"/>
          <w:szCs w:val="24"/>
        </w:rPr>
      </w:pPr>
    </w:p>
    <w:p w14:paraId="5884D2C5" w14:textId="22CDD348" w:rsidR="00934062" w:rsidRPr="00C50832" w:rsidRDefault="00934062" w:rsidP="00C50832">
      <w:pPr>
        <w:pStyle w:val="ListParagraph"/>
        <w:numPr>
          <w:ilvl w:val="0"/>
          <w:numId w:val="2"/>
        </w:numPr>
        <w:autoSpaceDE w:val="0"/>
        <w:autoSpaceDN w:val="0"/>
        <w:adjustRightInd w:val="0"/>
        <w:spacing w:after="0" w:line="240" w:lineRule="auto"/>
        <w:rPr>
          <w:rFonts w:ascii="Amasis MT Pro Black" w:hAnsi="Amasis MT Pro Black" w:cstheme="minorHAnsi"/>
          <w:color w:val="008796"/>
          <w:sz w:val="32"/>
          <w:szCs w:val="32"/>
        </w:rPr>
      </w:pPr>
      <w:r w:rsidRPr="00C50832">
        <w:rPr>
          <w:rFonts w:ascii="Amasis MT Pro Black" w:hAnsi="Amasis MT Pro Black" w:cstheme="minorHAnsi"/>
          <w:color w:val="008796"/>
          <w:sz w:val="32"/>
          <w:szCs w:val="32"/>
        </w:rPr>
        <w:t>Breastfeeding/expressing breastmilk</w:t>
      </w:r>
    </w:p>
    <w:p w14:paraId="3991A0AD" w14:textId="77777777" w:rsidR="00C50832" w:rsidRPr="00C50832" w:rsidRDefault="00C50832" w:rsidP="00C50832">
      <w:pPr>
        <w:pStyle w:val="ListParagraph"/>
        <w:autoSpaceDE w:val="0"/>
        <w:autoSpaceDN w:val="0"/>
        <w:adjustRightInd w:val="0"/>
        <w:spacing w:after="0" w:line="240" w:lineRule="auto"/>
        <w:ind w:left="360"/>
        <w:rPr>
          <w:rFonts w:ascii="Amasis MT Pro Black" w:hAnsi="Amasis MT Pro Black" w:cstheme="minorHAnsi"/>
          <w:color w:val="008796"/>
          <w:sz w:val="32"/>
          <w:szCs w:val="32"/>
        </w:rPr>
      </w:pPr>
    </w:p>
    <w:p w14:paraId="042C8715"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A young mother who returns to school may require reasonable adjustments to able </w:t>
      </w:r>
      <w:r>
        <w:rPr>
          <w:rFonts w:cstheme="minorHAnsi"/>
          <w:color w:val="00002E"/>
          <w:sz w:val="24"/>
          <w:szCs w:val="24"/>
        </w:rPr>
        <w:t xml:space="preserve">her </w:t>
      </w:r>
      <w:r w:rsidRPr="00FD32B5">
        <w:rPr>
          <w:rFonts w:cstheme="minorHAnsi"/>
          <w:color w:val="00002E"/>
          <w:sz w:val="24"/>
          <w:szCs w:val="24"/>
        </w:rPr>
        <w:t>to either breastfeed her baby, or express milk.</w:t>
      </w:r>
      <w:r>
        <w:rPr>
          <w:rFonts w:cstheme="minorHAnsi"/>
          <w:color w:val="00002E"/>
          <w:sz w:val="24"/>
          <w:szCs w:val="24"/>
        </w:rPr>
        <w:t xml:space="preserve"> </w:t>
      </w:r>
      <w:r w:rsidRPr="00FD32B5">
        <w:rPr>
          <w:rFonts w:cstheme="minorHAnsi"/>
          <w:color w:val="00002E"/>
          <w:sz w:val="24"/>
          <w:szCs w:val="24"/>
        </w:rPr>
        <w:t xml:space="preserve"> If a young mother does not have opportunity to express milk, her breasts may become engorged and painful; schools should make provision for the pupil to access a private space in which to express and a fridge to store milk.</w:t>
      </w:r>
    </w:p>
    <w:p w14:paraId="37FAF14A" w14:textId="77777777" w:rsidR="006B4821"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The pupil may need to return home at lunchtime, for example, to feed her baby.</w:t>
      </w:r>
      <w:r>
        <w:rPr>
          <w:rFonts w:cstheme="minorHAnsi"/>
          <w:color w:val="00002E"/>
          <w:sz w:val="24"/>
          <w:szCs w:val="24"/>
        </w:rPr>
        <w:t xml:space="preserve"> </w:t>
      </w:r>
      <w:r w:rsidRPr="00FD32B5">
        <w:rPr>
          <w:rFonts w:cstheme="minorHAnsi"/>
          <w:color w:val="00002E"/>
          <w:sz w:val="24"/>
          <w:szCs w:val="24"/>
        </w:rPr>
        <w:t xml:space="preserve"> Schools should make allowances for these temporary absences.</w:t>
      </w:r>
      <w:r>
        <w:rPr>
          <w:rFonts w:cstheme="minorHAnsi"/>
          <w:color w:val="00002E"/>
          <w:sz w:val="24"/>
          <w:szCs w:val="24"/>
        </w:rPr>
        <w:t xml:space="preserve">  </w:t>
      </w:r>
      <w:r w:rsidRPr="00FD32B5">
        <w:rPr>
          <w:rFonts w:cstheme="minorHAnsi"/>
          <w:color w:val="00002E"/>
          <w:sz w:val="24"/>
          <w:szCs w:val="24"/>
        </w:rPr>
        <w:t>The need to breastfeed can impact on attendance and may even result in dropping out of school which affects life chances – so schools should be as supportive as possible – making it better for both child and parent. Breast feeding support is available at several sites</w:t>
      </w:r>
      <w:r>
        <w:rPr>
          <w:rFonts w:cstheme="minorHAnsi"/>
          <w:color w:val="00002E"/>
          <w:sz w:val="24"/>
          <w:szCs w:val="24"/>
        </w:rPr>
        <w:t xml:space="preserve">. </w:t>
      </w:r>
    </w:p>
    <w:p w14:paraId="26AECFE5" w14:textId="1C8F13E5" w:rsidR="003C1CF4" w:rsidRDefault="00934062" w:rsidP="00934062">
      <w:pPr>
        <w:autoSpaceDE w:val="0"/>
        <w:autoSpaceDN w:val="0"/>
        <w:adjustRightInd w:val="0"/>
        <w:spacing w:after="0" w:line="240" w:lineRule="auto"/>
        <w:rPr>
          <w:rFonts w:cstheme="minorHAnsi"/>
          <w:color w:val="00002E"/>
          <w:sz w:val="24"/>
          <w:szCs w:val="24"/>
        </w:rPr>
      </w:pPr>
      <w:r>
        <w:rPr>
          <w:rFonts w:cstheme="minorHAnsi"/>
          <w:color w:val="00002E"/>
          <w:sz w:val="24"/>
          <w:szCs w:val="24"/>
        </w:rPr>
        <w:t xml:space="preserve"> </w:t>
      </w:r>
    </w:p>
    <w:p w14:paraId="54009814" w14:textId="6050F335" w:rsidR="000751E8"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Please see information on </w:t>
      </w:r>
      <w:hyperlink r:id="rId33" w:history="1">
        <w:r w:rsidR="000751E8">
          <w:rPr>
            <w:rStyle w:val="Hyperlink"/>
            <w:rFonts w:cstheme="minorHAnsi"/>
            <w:sz w:val="24"/>
            <w:szCs w:val="24"/>
          </w:rPr>
          <w:t>Breastfeeding support available (MK)</w:t>
        </w:r>
      </w:hyperlink>
      <w:r w:rsidR="00CB4BB4">
        <w:rPr>
          <w:rFonts w:cstheme="minorHAnsi"/>
          <w:color w:val="00002E"/>
          <w:sz w:val="24"/>
          <w:szCs w:val="24"/>
        </w:rPr>
        <w:t xml:space="preserve">  </w:t>
      </w:r>
    </w:p>
    <w:p w14:paraId="040ADAF0" w14:textId="77777777" w:rsidR="006B4821" w:rsidRDefault="006B4821" w:rsidP="00934062">
      <w:pPr>
        <w:autoSpaceDE w:val="0"/>
        <w:autoSpaceDN w:val="0"/>
        <w:adjustRightInd w:val="0"/>
        <w:spacing w:after="0" w:line="240" w:lineRule="auto"/>
      </w:pPr>
    </w:p>
    <w:p w14:paraId="5E570022" w14:textId="0BA1A9ED"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Alternatively, you can talk to a Health Visitor on 01908 725100 Monday to Friday between 9.30am and 4.30pm where there is a duty Health Visitor/School Nurse available to speak to you and help and support you.</w:t>
      </w:r>
    </w:p>
    <w:p w14:paraId="4AAD0273"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6A43D768" w14:textId="77777777" w:rsidR="00934062" w:rsidRPr="006B4821" w:rsidRDefault="00934062" w:rsidP="00934062">
      <w:pPr>
        <w:autoSpaceDE w:val="0"/>
        <w:autoSpaceDN w:val="0"/>
        <w:adjustRightInd w:val="0"/>
        <w:spacing w:after="0" w:line="240" w:lineRule="auto"/>
        <w:rPr>
          <w:rFonts w:ascii="Amasis MT Pro Black" w:hAnsi="Amasis MT Pro Black" w:cstheme="minorHAnsi"/>
          <w:color w:val="008796"/>
          <w:sz w:val="32"/>
          <w:szCs w:val="32"/>
        </w:rPr>
      </w:pPr>
      <w:r w:rsidRPr="006B4821">
        <w:rPr>
          <w:rFonts w:ascii="Amasis MT Pro Black" w:hAnsi="Amasis MT Pro Black" w:cstheme="minorHAnsi"/>
          <w:color w:val="008796"/>
          <w:sz w:val="32"/>
          <w:szCs w:val="32"/>
        </w:rPr>
        <w:t>11.  Suggested template School Care Plan</w:t>
      </w:r>
    </w:p>
    <w:p w14:paraId="0478524A" w14:textId="77777777" w:rsidR="006B4821" w:rsidRDefault="006B4821" w:rsidP="00934062">
      <w:pPr>
        <w:autoSpaceDE w:val="0"/>
        <w:autoSpaceDN w:val="0"/>
        <w:adjustRightInd w:val="0"/>
        <w:spacing w:after="0" w:line="240" w:lineRule="auto"/>
        <w:rPr>
          <w:rFonts w:cstheme="minorHAnsi"/>
          <w:color w:val="00002E"/>
          <w:sz w:val="24"/>
          <w:szCs w:val="24"/>
        </w:rPr>
      </w:pPr>
    </w:p>
    <w:p w14:paraId="47ABA49F" w14:textId="523AD4A8" w:rsidR="00934062"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Suggested plan available below.</w:t>
      </w:r>
      <w:r w:rsidR="00326049">
        <w:rPr>
          <w:rFonts w:cstheme="minorHAnsi"/>
          <w:color w:val="00002E"/>
          <w:sz w:val="24"/>
          <w:szCs w:val="24"/>
        </w:rPr>
        <w:t xml:space="preserve"> </w:t>
      </w:r>
      <w:hyperlink r:id="rId34" w:history="1">
        <w:r w:rsidR="00326049" w:rsidRPr="00326049">
          <w:rPr>
            <w:rStyle w:val="Hyperlink"/>
            <w:rFonts w:cstheme="minorHAnsi"/>
            <w:sz w:val="24"/>
            <w:szCs w:val="24"/>
          </w:rPr>
          <w:t>July 2025 MKCC Template school care plan</w:t>
        </w:r>
      </w:hyperlink>
    </w:p>
    <w:p w14:paraId="1ED73A8F" w14:textId="5BF2938F" w:rsidR="00934062" w:rsidRPr="00FD32B5" w:rsidRDefault="00934062" w:rsidP="00934062">
      <w:pPr>
        <w:autoSpaceDE w:val="0"/>
        <w:autoSpaceDN w:val="0"/>
        <w:adjustRightInd w:val="0"/>
        <w:spacing w:after="0" w:line="240" w:lineRule="auto"/>
        <w:rPr>
          <w:rFonts w:cstheme="minorHAnsi"/>
          <w:color w:val="00002E"/>
          <w:sz w:val="24"/>
          <w:szCs w:val="24"/>
        </w:rPr>
      </w:pPr>
    </w:p>
    <w:p w14:paraId="2F8A608D" w14:textId="12DEF1A3" w:rsidR="00934062" w:rsidRPr="006B4821" w:rsidRDefault="00934062" w:rsidP="00934062">
      <w:pPr>
        <w:autoSpaceDE w:val="0"/>
        <w:autoSpaceDN w:val="0"/>
        <w:adjustRightInd w:val="0"/>
        <w:spacing w:after="0" w:line="240" w:lineRule="auto"/>
        <w:rPr>
          <w:rFonts w:ascii="Amasis MT Pro Black" w:hAnsi="Amasis MT Pro Black" w:cstheme="minorHAnsi"/>
          <w:color w:val="008796"/>
          <w:sz w:val="32"/>
          <w:szCs w:val="32"/>
        </w:rPr>
      </w:pPr>
      <w:r w:rsidRPr="006B4821">
        <w:rPr>
          <w:rFonts w:ascii="Amasis MT Pro Black" w:hAnsi="Amasis MT Pro Black" w:cstheme="minorHAnsi"/>
          <w:color w:val="008796"/>
          <w:sz w:val="32"/>
          <w:szCs w:val="32"/>
        </w:rPr>
        <w:t xml:space="preserve">12.   Milton Keynes </w:t>
      </w:r>
      <w:r w:rsidR="006B4821" w:rsidRPr="006B4821">
        <w:rPr>
          <w:rFonts w:ascii="Amasis MT Pro Black" w:hAnsi="Amasis MT Pro Black" w:cstheme="minorHAnsi"/>
          <w:color w:val="008796"/>
          <w:sz w:val="32"/>
          <w:szCs w:val="32"/>
        </w:rPr>
        <w:t xml:space="preserve">City </w:t>
      </w:r>
      <w:r w:rsidRPr="006B4821">
        <w:rPr>
          <w:rFonts w:ascii="Amasis MT Pro Black" w:hAnsi="Amasis MT Pro Black" w:cstheme="minorHAnsi"/>
          <w:color w:val="008796"/>
          <w:sz w:val="32"/>
          <w:szCs w:val="32"/>
        </w:rPr>
        <w:t>Council procedures</w:t>
      </w:r>
    </w:p>
    <w:p w14:paraId="65AA3848" w14:textId="77777777" w:rsidR="006B4821" w:rsidRPr="00FD32B5" w:rsidRDefault="006B4821" w:rsidP="00934062">
      <w:pPr>
        <w:autoSpaceDE w:val="0"/>
        <w:autoSpaceDN w:val="0"/>
        <w:adjustRightInd w:val="0"/>
        <w:spacing w:after="0" w:line="240" w:lineRule="auto"/>
        <w:rPr>
          <w:rFonts w:cstheme="minorHAnsi"/>
          <w:b/>
          <w:bCs/>
          <w:color w:val="00002E"/>
          <w:sz w:val="32"/>
          <w:szCs w:val="32"/>
          <w:highlight w:val="yellow"/>
        </w:rPr>
      </w:pPr>
    </w:p>
    <w:p w14:paraId="19F5F71D" w14:textId="33660D92" w:rsidR="00934062" w:rsidRPr="00835489" w:rsidRDefault="00934062" w:rsidP="00934062">
      <w:pPr>
        <w:autoSpaceDE w:val="0"/>
        <w:autoSpaceDN w:val="0"/>
        <w:adjustRightInd w:val="0"/>
        <w:spacing w:after="0" w:line="240" w:lineRule="auto"/>
        <w:rPr>
          <w:rFonts w:cstheme="minorHAnsi"/>
          <w:color w:val="00002E"/>
          <w:sz w:val="24"/>
          <w:szCs w:val="24"/>
        </w:rPr>
      </w:pPr>
      <w:bookmarkStart w:id="2" w:name="_Hlk94871419"/>
      <w:r w:rsidRPr="00FD32B5">
        <w:rPr>
          <w:rFonts w:cstheme="minorHAnsi"/>
          <w:color w:val="00002E"/>
          <w:sz w:val="24"/>
          <w:szCs w:val="24"/>
        </w:rPr>
        <w:t xml:space="preserve">Milton Keynes </w:t>
      </w:r>
      <w:r w:rsidR="006B4821">
        <w:rPr>
          <w:rFonts w:cstheme="minorHAnsi"/>
          <w:color w:val="00002E"/>
          <w:sz w:val="24"/>
          <w:szCs w:val="24"/>
        </w:rPr>
        <w:t xml:space="preserve">City </w:t>
      </w:r>
      <w:r w:rsidRPr="00FD32B5">
        <w:rPr>
          <w:rFonts w:cstheme="minorHAnsi"/>
          <w:color w:val="00002E"/>
          <w:sz w:val="24"/>
          <w:szCs w:val="24"/>
        </w:rPr>
        <w:t xml:space="preserve">Council </w:t>
      </w:r>
      <w:bookmarkEnd w:id="2"/>
      <w:r w:rsidRPr="00FD32B5">
        <w:rPr>
          <w:rFonts w:cstheme="minorHAnsi"/>
          <w:color w:val="00002E"/>
          <w:sz w:val="24"/>
          <w:szCs w:val="24"/>
        </w:rPr>
        <w:t>Access to Education of children and young people i</w:t>
      </w:r>
      <w:r w:rsidR="004C6C3B">
        <w:rPr>
          <w:rFonts w:cstheme="minorHAnsi"/>
          <w:color w:val="00002E"/>
          <w:sz w:val="24"/>
          <w:szCs w:val="24"/>
        </w:rPr>
        <w:t>n</w:t>
      </w:r>
      <w:r w:rsidR="00837EBC">
        <w:rPr>
          <w:rFonts w:cstheme="minorHAnsi"/>
          <w:color w:val="00002E"/>
          <w:sz w:val="24"/>
          <w:szCs w:val="24"/>
        </w:rPr>
        <w:t xml:space="preserve"> </w:t>
      </w:r>
      <w:hyperlink r:id="rId35" w:history="1">
        <w:r w:rsidR="009F5BE5">
          <w:rPr>
            <w:rStyle w:val="Hyperlink"/>
            <w:rFonts w:cstheme="minorHAnsi"/>
            <w:sz w:val="24"/>
            <w:szCs w:val="24"/>
          </w:rPr>
          <w:t>Supporting Children / Young people with medical needs in school</w:t>
        </w:r>
      </w:hyperlink>
      <w:r w:rsidR="004C6C3B">
        <w:rPr>
          <w:rFonts w:cstheme="minorHAnsi"/>
          <w:color w:val="00002E"/>
          <w:sz w:val="24"/>
          <w:szCs w:val="24"/>
        </w:rPr>
        <w:t xml:space="preserve"> </w:t>
      </w:r>
      <w:r w:rsidRPr="00FD32B5">
        <w:rPr>
          <w:rFonts w:cstheme="minorHAnsi"/>
          <w:color w:val="00002E"/>
          <w:sz w:val="24"/>
          <w:szCs w:val="24"/>
        </w:rPr>
        <w:t xml:space="preserve">provides guidance and support for schools and parents/ carers with young people who are too unwell to attend school. </w:t>
      </w:r>
      <w:r>
        <w:rPr>
          <w:rFonts w:cstheme="minorHAnsi"/>
          <w:color w:val="00002E"/>
          <w:sz w:val="24"/>
          <w:szCs w:val="24"/>
        </w:rPr>
        <w:t xml:space="preserve"> </w:t>
      </w:r>
      <w:r w:rsidRPr="00FD32B5">
        <w:rPr>
          <w:rFonts w:cstheme="minorHAnsi"/>
          <w:color w:val="00002E"/>
          <w:sz w:val="24"/>
          <w:szCs w:val="24"/>
        </w:rPr>
        <w:t>Pregnancy is not an illness and, in most cases, a referral to the Medical Needs Service will be unnecessary.</w:t>
      </w:r>
      <w:r>
        <w:rPr>
          <w:rFonts w:cstheme="minorHAnsi"/>
          <w:color w:val="00002E"/>
          <w:sz w:val="24"/>
          <w:szCs w:val="24"/>
        </w:rPr>
        <w:t xml:space="preserve">  </w:t>
      </w:r>
      <w:r w:rsidRPr="00FD32B5">
        <w:rPr>
          <w:rFonts w:cstheme="minorHAnsi"/>
          <w:color w:val="00002E"/>
          <w:sz w:val="24"/>
          <w:szCs w:val="24"/>
        </w:rPr>
        <w:t>There may, however, be occasions when a pregnant pupil is absent for longer periods due to ill health.</w:t>
      </w:r>
      <w:r>
        <w:rPr>
          <w:rFonts w:cstheme="minorHAnsi"/>
          <w:color w:val="00002E"/>
          <w:sz w:val="24"/>
          <w:szCs w:val="24"/>
        </w:rPr>
        <w:t xml:space="preserve"> </w:t>
      </w:r>
      <w:r w:rsidRPr="00FD32B5">
        <w:rPr>
          <w:rFonts w:cstheme="minorHAnsi"/>
          <w:color w:val="00002E"/>
          <w:sz w:val="24"/>
          <w:szCs w:val="24"/>
        </w:rPr>
        <w:t xml:space="preserve"> In such cases, the school should refer to the </w:t>
      </w:r>
      <w:r w:rsidRPr="00FD32B5">
        <w:rPr>
          <w:rFonts w:cstheme="minorHAnsi"/>
          <w:sz w:val="24"/>
          <w:szCs w:val="24"/>
        </w:rPr>
        <w:t>Milton Keynes Council Medical Needs policy and make contact with the SEND Support line</w:t>
      </w:r>
      <w:r>
        <w:rPr>
          <w:rFonts w:cstheme="minorHAnsi"/>
          <w:sz w:val="24"/>
          <w:szCs w:val="24"/>
        </w:rPr>
        <w:t>,</w:t>
      </w:r>
      <w:r w:rsidRPr="00FD32B5">
        <w:rPr>
          <w:rFonts w:cstheme="minorHAnsi"/>
          <w:sz w:val="24"/>
          <w:szCs w:val="24"/>
        </w:rPr>
        <w:t xml:space="preserve"> to notify the LA of prolonged absence</w:t>
      </w:r>
      <w:r>
        <w:rPr>
          <w:rFonts w:cstheme="minorHAnsi"/>
          <w:sz w:val="24"/>
          <w:szCs w:val="24"/>
        </w:rPr>
        <w:t xml:space="preserve"> and contact the ‘</w:t>
      </w:r>
      <w:r w:rsidRPr="00FD32B5">
        <w:rPr>
          <w:rFonts w:cstheme="minorHAnsi"/>
          <w:sz w:val="24"/>
          <w:szCs w:val="24"/>
        </w:rPr>
        <w:t>Needs Coordinator</w:t>
      </w:r>
      <w:r>
        <w:rPr>
          <w:rFonts w:cstheme="minorHAnsi"/>
          <w:sz w:val="24"/>
          <w:szCs w:val="24"/>
        </w:rPr>
        <w:t>’</w:t>
      </w:r>
      <w:r w:rsidRPr="00FD32B5">
        <w:rPr>
          <w:rFonts w:cstheme="minorHAnsi"/>
          <w:sz w:val="24"/>
          <w:szCs w:val="24"/>
        </w:rPr>
        <w:t xml:space="preserve"> for further advice. If the pupil is </w:t>
      </w:r>
      <w:r w:rsidRPr="00FD32B5">
        <w:rPr>
          <w:rFonts w:cstheme="minorHAnsi"/>
          <w:b/>
          <w:bCs/>
          <w:sz w:val="24"/>
          <w:szCs w:val="24"/>
        </w:rPr>
        <w:t xml:space="preserve">unwell </w:t>
      </w:r>
      <w:r w:rsidRPr="00FD32B5">
        <w:rPr>
          <w:rFonts w:cstheme="minorHAnsi"/>
          <w:sz w:val="24"/>
          <w:szCs w:val="24"/>
        </w:rPr>
        <w:t>and has been absent for more than 15 days, the school</w:t>
      </w:r>
      <w:r>
        <w:rPr>
          <w:rFonts w:cstheme="minorHAnsi"/>
          <w:sz w:val="24"/>
          <w:szCs w:val="24"/>
        </w:rPr>
        <w:t xml:space="preserve"> can refer to the </w:t>
      </w:r>
      <w:r w:rsidRPr="00F21F41">
        <w:rPr>
          <w:rFonts w:cstheme="minorHAnsi"/>
          <w:sz w:val="24"/>
          <w:szCs w:val="24"/>
        </w:rPr>
        <w:t>‘MK Children’s Services CYP unable to attend school because of health reasons’ policy</w:t>
      </w:r>
      <w:r w:rsidRPr="00FD32B5">
        <w:rPr>
          <w:rFonts w:cstheme="minorHAnsi"/>
          <w:sz w:val="24"/>
          <w:szCs w:val="24"/>
        </w:rPr>
        <w:t xml:space="preserve">. </w:t>
      </w:r>
      <w:r>
        <w:rPr>
          <w:rFonts w:cstheme="minorHAnsi"/>
          <w:sz w:val="24"/>
          <w:szCs w:val="24"/>
        </w:rPr>
        <w:t xml:space="preserve"> </w:t>
      </w:r>
      <w:r w:rsidRPr="00FD32B5">
        <w:rPr>
          <w:rFonts w:cstheme="minorHAnsi"/>
          <w:sz w:val="24"/>
          <w:szCs w:val="24"/>
        </w:rPr>
        <w:t xml:space="preserve">The school needs to have a conversation with parents before they inform the LA, signed parental consent would be required if asking for additional involvement from the SEND Team. </w:t>
      </w:r>
      <w:r>
        <w:rPr>
          <w:rFonts w:cstheme="minorHAnsi"/>
          <w:sz w:val="24"/>
          <w:szCs w:val="24"/>
        </w:rPr>
        <w:t xml:space="preserve"> </w:t>
      </w:r>
      <w:r w:rsidRPr="00FD32B5">
        <w:rPr>
          <w:rFonts w:cstheme="minorHAnsi"/>
          <w:sz w:val="24"/>
          <w:szCs w:val="24"/>
        </w:rPr>
        <w:t>If additional provision is required for the pupil, the school should consider accessing Supporting/Strengthening families who can support young parents.</w:t>
      </w:r>
    </w:p>
    <w:p w14:paraId="0C15D58D" w14:textId="77777777" w:rsidR="00934062" w:rsidRPr="00FD32B5" w:rsidRDefault="00934062" w:rsidP="00934062">
      <w:pPr>
        <w:autoSpaceDE w:val="0"/>
        <w:autoSpaceDN w:val="0"/>
        <w:adjustRightInd w:val="0"/>
        <w:spacing w:after="0" w:line="240" w:lineRule="auto"/>
        <w:rPr>
          <w:rFonts w:cstheme="minorHAnsi"/>
          <w:color w:val="FF0000"/>
          <w:sz w:val="24"/>
          <w:szCs w:val="24"/>
        </w:rPr>
      </w:pPr>
    </w:p>
    <w:p w14:paraId="3CAE36AC" w14:textId="77777777" w:rsidR="00934062" w:rsidRPr="00FD32B5" w:rsidRDefault="00934062" w:rsidP="00934062">
      <w:pPr>
        <w:autoSpaceDE w:val="0"/>
        <w:autoSpaceDN w:val="0"/>
        <w:adjustRightInd w:val="0"/>
        <w:spacing w:after="0" w:line="240" w:lineRule="auto"/>
        <w:rPr>
          <w:rFonts w:cstheme="minorHAnsi"/>
          <w:sz w:val="24"/>
          <w:szCs w:val="24"/>
        </w:rPr>
      </w:pPr>
      <w:r w:rsidRPr="00FD32B5">
        <w:rPr>
          <w:rFonts w:cstheme="minorHAnsi"/>
          <w:sz w:val="24"/>
          <w:szCs w:val="24"/>
        </w:rPr>
        <w:t>Health professionals who have concerns about the education of a pregnant pupil</w:t>
      </w:r>
    </w:p>
    <w:p w14:paraId="02744406"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sz w:val="24"/>
          <w:szCs w:val="24"/>
        </w:rPr>
        <w:lastRenderedPageBreak/>
        <w:t>can also use the Medical Needs Policy to make contact with the school</w:t>
      </w:r>
      <w:r w:rsidRPr="00FD32B5">
        <w:rPr>
          <w:rFonts w:cstheme="minorHAnsi"/>
          <w:color w:val="00002E"/>
          <w:sz w:val="24"/>
          <w:szCs w:val="24"/>
        </w:rPr>
        <w:t xml:space="preserve"> (or Milton Keynes Council) if the young person is not on a school roll). </w:t>
      </w:r>
      <w:r>
        <w:rPr>
          <w:rFonts w:cstheme="minorHAnsi"/>
          <w:color w:val="00002E"/>
          <w:sz w:val="24"/>
          <w:szCs w:val="24"/>
        </w:rPr>
        <w:t xml:space="preserve"> </w:t>
      </w:r>
      <w:r w:rsidRPr="00FD32B5">
        <w:rPr>
          <w:rFonts w:cstheme="minorHAnsi"/>
          <w:color w:val="00002E"/>
          <w:sz w:val="24"/>
          <w:szCs w:val="24"/>
        </w:rPr>
        <w:t>In these cases, the health professional should gain consent from the parent/carer if the young person is school-age, and then complete the forms as per the flowchart included within the protocol.</w:t>
      </w:r>
    </w:p>
    <w:p w14:paraId="41623DFF"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70F132BB" w14:textId="77777777"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color w:val="00002E"/>
          <w:sz w:val="24"/>
          <w:szCs w:val="24"/>
        </w:rPr>
        <w:t xml:space="preserve">If schools receive notification from a parent/carer that a pregnant pupil or young mother intends to come off roll, they MUST inform the Children Missing Education Team </w:t>
      </w:r>
      <w:r w:rsidRPr="00FD32B5">
        <w:rPr>
          <w:rFonts w:cstheme="minorHAnsi"/>
          <w:color w:val="0045D7"/>
          <w:sz w:val="24"/>
          <w:szCs w:val="24"/>
        </w:rPr>
        <w:t xml:space="preserve">Children missing education - Schools (Milton Keynes Council) </w:t>
      </w:r>
    </w:p>
    <w:p w14:paraId="703431A2"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1D60FDE1" w14:textId="77777777" w:rsidR="00934062" w:rsidRPr="006B4821" w:rsidRDefault="00934062" w:rsidP="00934062">
      <w:pPr>
        <w:autoSpaceDE w:val="0"/>
        <w:autoSpaceDN w:val="0"/>
        <w:adjustRightInd w:val="0"/>
        <w:spacing w:after="0" w:line="240" w:lineRule="auto"/>
        <w:rPr>
          <w:rFonts w:ascii="Amasis MT Pro Black" w:hAnsi="Amasis MT Pro Black" w:cstheme="minorHAnsi"/>
          <w:color w:val="008796"/>
          <w:sz w:val="32"/>
          <w:szCs w:val="32"/>
        </w:rPr>
      </w:pPr>
      <w:r w:rsidRPr="006B4821">
        <w:rPr>
          <w:rFonts w:ascii="Amasis MT Pro Black" w:hAnsi="Amasis MT Pro Black" w:cstheme="minorHAnsi"/>
          <w:color w:val="008796"/>
          <w:sz w:val="32"/>
          <w:szCs w:val="32"/>
        </w:rPr>
        <w:t>13.  Accessing support</w:t>
      </w:r>
    </w:p>
    <w:p w14:paraId="2B43AC21" w14:textId="77777777" w:rsidR="006B4821" w:rsidRPr="00FD32B5" w:rsidRDefault="006B4821" w:rsidP="00934062">
      <w:pPr>
        <w:autoSpaceDE w:val="0"/>
        <w:autoSpaceDN w:val="0"/>
        <w:adjustRightInd w:val="0"/>
        <w:spacing w:after="0" w:line="240" w:lineRule="auto"/>
        <w:rPr>
          <w:rFonts w:cstheme="minorHAnsi"/>
          <w:b/>
          <w:bCs/>
          <w:color w:val="00002E"/>
          <w:sz w:val="32"/>
          <w:szCs w:val="32"/>
        </w:rPr>
      </w:pPr>
    </w:p>
    <w:p w14:paraId="3EEC267A" w14:textId="550B3CB6" w:rsidR="007A77FC" w:rsidRPr="006B4821" w:rsidRDefault="007A77FC" w:rsidP="006B4821">
      <w:pPr>
        <w:pStyle w:val="ListParagraph"/>
        <w:numPr>
          <w:ilvl w:val="0"/>
          <w:numId w:val="7"/>
        </w:numPr>
        <w:autoSpaceDE w:val="0"/>
        <w:autoSpaceDN w:val="0"/>
        <w:adjustRightInd w:val="0"/>
        <w:spacing w:after="0" w:line="240" w:lineRule="auto"/>
        <w:rPr>
          <w:rFonts w:cstheme="minorHAnsi"/>
          <w:sz w:val="24"/>
          <w:szCs w:val="24"/>
        </w:rPr>
      </w:pPr>
      <w:r w:rsidRPr="006B4821">
        <w:rPr>
          <w:rFonts w:cstheme="minorHAnsi"/>
          <w:sz w:val="24"/>
          <w:szCs w:val="24"/>
        </w:rPr>
        <w:t xml:space="preserve">0-19 </w:t>
      </w:r>
      <w:r w:rsidR="00784FE4" w:rsidRPr="006B4821">
        <w:rPr>
          <w:rFonts w:cstheme="minorHAnsi"/>
          <w:sz w:val="24"/>
          <w:szCs w:val="24"/>
        </w:rPr>
        <w:t>SPA</w:t>
      </w:r>
      <w:r w:rsidR="0081050F" w:rsidRPr="006B4821">
        <w:rPr>
          <w:rFonts w:cstheme="minorHAnsi"/>
          <w:sz w:val="24"/>
          <w:szCs w:val="24"/>
        </w:rPr>
        <w:t xml:space="preserve">: </w:t>
      </w:r>
      <w:r w:rsidR="00151402" w:rsidRPr="006B4821">
        <w:rPr>
          <w:rFonts w:cstheme="minorHAnsi"/>
          <w:sz w:val="24"/>
          <w:szCs w:val="24"/>
        </w:rPr>
        <w:t>01908 725100 between the hours of 9am and 4.30pm</w:t>
      </w:r>
    </w:p>
    <w:p w14:paraId="4DE6121A" w14:textId="15FDA694" w:rsidR="00934062" w:rsidRPr="006B4821" w:rsidRDefault="00934062" w:rsidP="006B4821">
      <w:pPr>
        <w:pStyle w:val="ListParagraph"/>
        <w:numPr>
          <w:ilvl w:val="0"/>
          <w:numId w:val="7"/>
        </w:numPr>
        <w:autoSpaceDE w:val="0"/>
        <w:autoSpaceDN w:val="0"/>
        <w:adjustRightInd w:val="0"/>
        <w:spacing w:after="0" w:line="240" w:lineRule="auto"/>
        <w:rPr>
          <w:rFonts w:cstheme="minorHAnsi"/>
          <w:color w:val="0045D7"/>
          <w:sz w:val="24"/>
          <w:szCs w:val="24"/>
        </w:rPr>
      </w:pPr>
      <w:r w:rsidRPr="006B4821">
        <w:rPr>
          <w:rFonts w:cstheme="minorHAnsi"/>
          <w:color w:val="00002E"/>
          <w:sz w:val="24"/>
          <w:szCs w:val="24"/>
        </w:rPr>
        <w:t xml:space="preserve">Baby Buddy: </w:t>
      </w:r>
      <w:r w:rsidRPr="006B4821">
        <w:rPr>
          <w:rFonts w:cstheme="minorHAnsi"/>
          <w:color w:val="00002E"/>
          <w:sz w:val="24"/>
          <w:szCs w:val="24"/>
        </w:rPr>
        <w:tab/>
      </w:r>
      <w:r w:rsidRPr="006B4821">
        <w:rPr>
          <w:rFonts w:cstheme="minorHAnsi"/>
          <w:color w:val="0045D7"/>
          <w:sz w:val="24"/>
          <w:szCs w:val="24"/>
        </w:rPr>
        <w:t>Baby Buddy app | Best Beginnings</w:t>
      </w:r>
    </w:p>
    <w:p w14:paraId="0E513DC0" w14:textId="77777777" w:rsidR="00934062" w:rsidRPr="006B4821" w:rsidRDefault="00934062" w:rsidP="006B4821">
      <w:pPr>
        <w:pStyle w:val="ListParagraph"/>
        <w:numPr>
          <w:ilvl w:val="0"/>
          <w:numId w:val="7"/>
        </w:numPr>
        <w:autoSpaceDE w:val="0"/>
        <w:autoSpaceDN w:val="0"/>
        <w:adjustRightInd w:val="0"/>
        <w:spacing w:after="0" w:line="240" w:lineRule="auto"/>
        <w:rPr>
          <w:rFonts w:cstheme="minorHAnsi"/>
          <w:color w:val="0045D7"/>
          <w:sz w:val="24"/>
          <w:szCs w:val="24"/>
        </w:rPr>
      </w:pPr>
      <w:r w:rsidRPr="006B4821">
        <w:rPr>
          <w:rFonts w:cstheme="minorHAnsi"/>
          <w:color w:val="00002E"/>
          <w:sz w:val="24"/>
          <w:szCs w:val="24"/>
        </w:rPr>
        <w:t xml:space="preserve">Breastfeeding: </w:t>
      </w:r>
      <w:r w:rsidRPr="006B4821">
        <w:rPr>
          <w:rFonts w:cstheme="minorHAnsi"/>
          <w:color w:val="0045D7"/>
          <w:sz w:val="24"/>
          <w:szCs w:val="24"/>
        </w:rPr>
        <w:t>Benefits of breastfeeding - NHS (www.nhs.uk)</w:t>
      </w:r>
    </w:p>
    <w:p w14:paraId="5DBA9B1B" w14:textId="039B74F2" w:rsidR="00934062" w:rsidRPr="006B4821" w:rsidRDefault="002E6272" w:rsidP="006B4821">
      <w:pPr>
        <w:pStyle w:val="ListParagraph"/>
        <w:numPr>
          <w:ilvl w:val="0"/>
          <w:numId w:val="7"/>
        </w:numPr>
        <w:autoSpaceDE w:val="0"/>
        <w:autoSpaceDN w:val="0"/>
        <w:adjustRightInd w:val="0"/>
        <w:spacing w:after="0" w:line="240" w:lineRule="auto"/>
        <w:rPr>
          <w:rFonts w:cstheme="minorHAnsi"/>
          <w:color w:val="00002E"/>
          <w:sz w:val="24"/>
          <w:szCs w:val="24"/>
        </w:rPr>
      </w:pPr>
      <w:hyperlink r:id="rId36" w:history="1">
        <w:r w:rsidR="000751E8" w:rsidRPr="006B4821">
          <w:rPr>
            <w:rStyle w:val="Hyperlink"/>
            <w:rFonts w:cstheme="minorHAnsi"/>
            <w:sz w:val="24"/>
            <w:szCs w:val="24"/>
          </w:rPr>
          <w:t>iCaSH Sexual Health Services</w:t>
        </w:r>
      </w:hyperlink>
      <w:r w:rsidR="00934062" w:rsidRPr="006B4821">
        <w:rPr>
          <w:rFonts w:cstheme="minorHAnsi"/>
          <w:color w:val="00002E"/>
          <w:sz w:val="24"/>
          <w:szCs w:val="24"/>
        </w:rPr>
        <w:t xml:space="preserve"> </w:t>
      </w:r>
    </w:p>
    <w:p w14:paraId="2E0BF379" w14:textId="77777777" w:rsidR="00934062" w:rsidRPr="006B4821" w:rsidRDefault="00934062" w:rsidP="006B4821">
      <w:pPr>
        <w:pStyle w:val="ListParagraph"/>
        <w:numPr>
          <w:ilvl w:val="0"/>
          <w:numId w:val="7"/>
        </w:numPr>
        <w:autoSpaceDE w:val="0"/>
        <w:autoSpaceDN w:val="0"/>
        <w:adjustRightInd w:val="0"/>
        <w:spacing w:after="0" w:line="240" w:lineRule="auto"/>
        <w:rPr>
          <w:rFonts w:cstheme="minorHAnsi"/>
          <w:color w:val="0045D7"/>
          <w:sz w:val="24"/>
          <w:szCs w:val="24"/>
        </w:rPr>
      </w:pPr>
      <w:r w:rsidRPr="006B4821">
        <w:rPr>
          <w:rFonts w:cstheme="minorHAnsi"/>
          <w:color w:val="00002E"/>
          <w:sz w:val="24"/>
          <w:szCs w:val="24"/>
        </w:rPr>
        <w:t xml:space="preserve">Registering the birth: </w:t>
      </w:r>
      <w:r w:rsidRPr="006B4821">
        <w:rPr>
          <w:rFonts w:cstheme="minorHAnsi"/>
          <w:color w:val="0045D7"/>
          <w:sz w:val="24"/>
          <w:szCs w:val="24"/>
        </w:rPr>
        <w:t>Register a birth - GOV.UK (www.gov.uk)</w:t>
      </w:r>
    </w:p>
    <w:p w14:paraId="31C85538" w14:textId="6FE26EB4" w:rsidR="000751E8" w:rsidRPr="006B4821" w:rsidRDefault="00934062" w:rsidP="006B4821">
      <w:pPr>
        <w:pStyle w:val="ListParagraph"/>
        <w:numPr>
          <w:ilvl w:val="0"/>
          <w:numId w:val="7"/>
        </w:numPr>
        <w:autoSpaceDE w:val="0"/>
        <w:autoSpaceDN w:val="0"/>
        <w:adjustRightInd w:val="0"/>
        <w:spacing w:after="0" w:line="240" w:lineRule="auto"/>
        <w:rPr>
          <w:rFonts w:cstheme="minorHAnsi"/>
          <w:color w:val="0045D7"/>
          <w:sz w:val="24"/>
          <w:szCs w:val="24"/>
        </w:rPr>
      </w:pPr>
      <w:r w:rsidRPr="006B4821">
        <w:rPr>
          <w:rFonts w:cstheme="minorHAnsi"/>
          <w:sz w:val="24"/>
          <w:szCs w:val="24"/>
        </w:rPr>
        <w:t xml:space="preserve">Sure Start Maternity Grant claim form </w:t>
      </w:r>
      <w:r w:rsidRPr="006B4821">
        <w:rPr>
          <w:rFonts w:cstheme="minorHAnsi"/>
          <w:color w:val="0045D7"/>
          <w:sz w:val="24"/>
          <w:szCs w:val="24"/>
        </w:rPr>
        <w:t>- GOV.UK (www.gov.uk)</w:t>
      </w:r>
    </w:p>
    <w:p w14:paraId="38911B21" w14:textId="77777777" w:rsidR="00934062" w:rsidRPr="006B4821" w:rsidRDefault="00934062" w:rsidP="006B4821">
      <w:pPr>
        <w:pStyle w:val="ListParagraph"/>
        <w:numPr>
          <w:ilvl w:val="0"/>
          <w:numId w:val="7"/>
        </w:numPr>
        <w:autoSpaceDE w:val="0"/>
        <w:autoSpaceDN w:val="0"/>
        <w:adjustRightInd w:val="0"/>
        <w:spacing w:after="0" w:line="240" w:lineRule="auto"/>
        <w:rPr>
          <w:rFonts w:cstheme="minorHAnsi"/>
          <w:color w:val="FF0000"/>
          <w:sz w:val="24"/>
          <w:szCs w:val="24"/>
        </w:rPr>
      </w:pPr>
      <w:r w:rsidRPr="006B4821">
        <w:rPr>
          <w:rFonts w:cstheme="minorHAnsi"/>
          <w:color w:val="00002E"/>
          <w:sz w:val="24"/>
          <w:szCs w:val="24"/>
        </w:rPr>
        <w:t xml:space="preserve">Abortion: </w:t>
      </w:r>
      <w:hyperlink r:id="rId37" w:history="1">
        <w:r w:rsidRPr="006B4821">
          <w:rPr>
            <w:rStyle w:val="Hyperlink"/>
            <w:rFonts w:cstheme="minorHAnsi"/>
            <w:sz w:val="24"/>
            <w:szCs w:val="24"/>
          </w:rPr>
          <w:t>https://www.bpas.org/clinics/bpas-milton-keynes/</w:t>
        </w:r>
      </w:hyperlink>
      <w:r w:rsidRPr="006B4821">
        <w:rPr>
          <w:rFonts w:cstheme="minorHAnsi"/>
          <w:color w:val="00002E"/>
          <w:sz w:val="24"/>
          <w:szCs w:val="24"/>
        </w:rPr>
        <w:t xml:space="preserve"> </w:t>
      </w:r>
    </w:p>
    <w:p w14:paraId="31CA86AC" w14:textId="677BAC12" w:rsidR="00934062" w:rsidRPr="006B4821" w:rsidRDefault="00386B4E" w:rsidP="006B4821">
      <w:pPr>
        <w:pStyle w:val="ListParagraph"/>
        <w:numPr>
          <w:ilvl w:val="0"/>
          <w:numId w:val="7"/>
        </w:numPr>
        <w:autoSpaceDE w:val="0"/>
        <w:autoSpaceDN w:val="0"/>
        <w:adjustRightInd w:val="0"/>
        <w:spacing w:after="0" w:line="240" w:lineRule="auto"/>
        <w:rPr>
          <w:rFonts w:cstheme="minorHAnsi"/>
          <w:color w:val="00002E"/>
          <w:sz w:val="24"/>
          <w:szCs w:val="24"/>
        </w:rPr>
      </w:pPr>
      <w:r w:rsidRPr="006B4821">
        <w:rPr>
          <w:rFonts w:cstheme="minorHAnsi"/>
          <w:color w:val="00002E"/>
          <w:sz w:val="24"/>
          <w:szCs w:val="24"/>
        </w:rPr>
        <w:t xml:space="preserve">Emotional Wellbeing Support </w:t>
      </w:r>
      <w:hyperlink r:id="rId38" w:history="1">
        <w:r w:rsidR="004067EE" w:rsidRPr="006B4821">
          <w:rPr>
            <w:rStyle w:val="Hyperlink"/>
            <w:rFonts w:cstheme="minorHAnsi"/>
            <w:sz w:val="24"/>
            <w:szCs w:val="24"/>
          </w:rPr>
          <w:t>How you feel matters in Milton Keynes | Milton Keynes City Council</w:t>
        </w:r>
      </w:hyperlink>
    </w:p>
    <w:p w14:paraId="3D2F166D" w14:textId="77777777" w:rsidR="004067EE" w:rsidRPr="00FD32B5" w:rsidRDefault="004067EE" w:rsidP="00934062">
      <w:pPr>
        <w:autoSpaceDE w:val="0"/>
        <w:autoSpaceDN w:val="0"/>
        <w:adjustRightInd w:val="0"/>
        <w:spacing w:after="0" w:line="240" w:lineRule="auto"/>
        <w:rPr>
          <w:rFonts w:cstheme="minorHAnsi"/>
          <w:b/>
          <w:bCs/>
          <w:color w:val="00002E"/>
          <w:sz w:val="24"/>
          <w:szCs w:val="24"/>
        </w:rPr>
      </w:pPr>
    </w:p>
    <w:p w14:paraId="2DA39B33" w14:textId="21E769EA" w:rsidR="00934062" w:rsidRPr="00FD32B5" w:rsidRDefault="00934062" w:rsidP="00934062">
      <w:pPr>
        <w:autoSpaceDE w:val="0"/>
        <w:autoSpaceDN w:val="0"/>
        <w:adjustRightInd w:val="0"/>
        <w:spacing w:after="0" w:line="240" w:lineRule="auto"/>
        <w:rPr>
          <w:rFonts w:cstheme="minorHAnsi"/>
          <w:color w:val="00002E"/>
          <w:sz w:val="24"/>
          <w:szCs w:val="24"/>
        </w:rPr>
      </w:pPr>
      <w:r w:rsidRPr="00FD32B5">
        <w:rPr>
          <w:rFonts w:cstheme="minorHAnsi"/>
          <w:b/>
          <w:bCs/>
          <w:color w:val="00002E"/>
          <w:sz w:val="24"/>
          <w:szCs w:val="24"/>
        </w:rPr>
        <w:t>Review date:</w:t>
      </w:r>
      <w:r w:rsidR="00E32B1E">
        <w:rPr>
          <w:rFonts w:cstheme="minorHAnsi"/>
          <w:b/>
          <w:bCs/>
          <w:color w:val="00002E"/>
          <w:sz w:val="24"/>
          <w:szCs w:val="24"/>
        </w:rPr>
        <w:t xml:space="preserve"> 2025</w:t>
      </w:r>
      <w:r w:rsidR="00C14841">
        <w:rPr>
          <w:rFonts w:cstheme="minorHAnsi"/>
          <w:b/>
          <w:bCs/>
          <w:color w:val="00002E"/>
          <w:sz w:val="24"/>
          <w:szCs w:val="24"/>
        </w:rPr>
        <w:t xml:space="preserve"> to amend to 2027 on completion. </w:t>
      </w:r>
      <w:r w:rsidRPr="00FD32B5">
        <w:rPr>
          <w:rFonts w:cstheme="minorHAnsi"/>
          <w:color w:val="00002E"/>
          <w:sz w:val="24"/>
          <w:szCs w:val="24"/>
        </w:rPr>
        <w:t xml:space="preserve">Please contact </w:t>
      </w:r>
      <w:r w:rsidRPr="00FD32B5">
        <w:rPr>
          <w:rFonts w:cstheme="minorHAnsi"/>
          <w:sz w:val="24"/>
          <w:szCs w:val="24"/>
        </w:rPr>
        <w:t xml:space="preserve">Liz.Wilson@milton-keynes.gov.uk with </w:t>
      </w:r>
      <w:r w:rsidRPr="00FD32B5">
        <w:rPr>
          <w:rFonts w:cstheme="minorHAnsi"/>
          <w:color w:val="00002E"/>
          <w:sz w:val="24"/>
          <w:szCs w:val="24"/>
        </w:rPr>
        <w:t>any additional queries</w:t>
      </w:r>
      <w:r w:rsidR="000751E8">
        <w:rPr>
          <w:rFonts w:cstheme="minorHAnsi"/>
          <w:color w:val="00002E"/>
          <w:sz w:val="24"/>
          <w:szCs w:val="24"/>
        </w:rPr>
        <w:t xml:space="preserve"> </w:t>
      </w:r>
      <w:r w:rsidRPr="00FD32B5">
        <w:rPr>
          <w:rFonts w:cstheme="minorHAnsi"/>
          <w:color w:val="00002E"/>
          <w:sz w:val="24"/>
          <w:szCs w:val="24"/>
        </w:rPr>
        <w:t>or for content revision.</w:t>
      </w:r>
    </w:p>
    <w:p w14:paraId="52D6AA71" w14:textId="77777777" w:rsidR="00934062" w:rsidRPr="00FD32B5" w:rsidRDefault="00934062" w:rsidP="00934062">
      <w:pPr>
        <w:autoSpaceDE w:val="0"/>
        <w:autoSpaceDN w:val="0"/>
        <w:adjustRightInd w:val="0"/>
        <w:spacing w:after="0" w:line="240" w:lineRule="auto"/>
        <w:rPr>
          <w:rFonts w:cstheme="minorHAnsi"/>
          <w:b/>
          <w:bCs/>
          <w:color w:val="00002E"/>
          <w:sz w:val="32"/>
          <w:szCs w:val="32"/>
        </w:rPr>
      </w:pPr>
    </w:p>
    <w:p w14:paraId="10559CA7" w14:textId="77777777" w:rsidR="00934062" w:rsidRDefault="00934062" w:rsidP="00934062">
      <w:pPr>
        <w:autoSpaceDE w:val="0"/>
        <w:autoSpaceDN w:val="0"/>
        <w:adjustRightInd w:val="0"/>
        <w:spacing w:after="0" w:line="240" w:lineRule="auto"/>
        <w:rPr>
          <w:rFonts w:ascii="Amasis MT Pro Black" w:hAnsi="Amasis MT Pro Black" w:cstheme="minorHAnsi"/>
          <w:color w:val="008796"/>
          <w:sz w:val="32"/>
          <w:szCs w:val="32"/>
        </w:rPr>
      </w:pPr>
      <w:r w:rsidRPr="006B4821">
        <w:rPr>
          <w:rFonts w:ascii="Amasis MT Pro Black" w:hAnsi="Amasis MT Pro Black" w:cstheme="minorHAnsi"/>
          <w:color w:val="008796"/>
          <w:sz w:val="32"/>
          <w:szCs w:val="32"/>
        </w:rPr>
        <w:t>Appendix</w:t>
      </w:r>
    </w:p>
    <w:p w14:paraId="653B1144" w14:textId="77777777" w:rsidR="006B4821" w:rsidRPr="006B4821" w:rsidRDefault="006B4821" w:rsidP="00934062">
      <w:pPr>
        <w:autoSpaceDE w:val="0"/>
        <w:autoSpaceDN w:val="0"/>
        <w:adjustRightInd w:val="0"/>
        <w:spacing w:after="0" w:line="240" w:lineRule="auto"/>
        <w:rPr>
          <w:rFonts w:ascii="Amasis MT Pro Black" w:hAnsi="Amasis MT Pro Black" w:cstheme="minorHAnsi"/>
          <w:color w:val="008796"/>
          <w:sz w:val="32"/>
          <w:szCs w:val="32"/>
        </w:rPr>
      </w:pPr>
    </w:p>
    <w:p w14:paraId="7BD4F5F9" w14:textId="4706652E" w:rsidR="00934062" w:rsidRPr="006B4821" w:rsidRDefault="00934062" w:rsidP="006B4821">
      <w:pPr>
        <w:pStyle w:val="ListParagraph"/>
        <w:numPr>
          <w:ilvl w:val="0"/>
          <w:numId w:val="8"/>
        </w:numPr>
        <w:autoSpaceDE w:val="0"/>
        <w:autoSpaceDN w:val="0"/>
        <w:adjustRightInd w:val="0"/>
        <w:spacing w:after="0" w:line="240" w:lineRule="auto"/>
        <w:rPr>
          <w:rFonts w:cstheme="minorHAnsi"/>
          <w:color w:val="00002E"/>
          <w:sz w:val="24"/>
          <w:szCs w:val="24"/>
        </w:rPr>
      </w:pPr>
      <w:r w:rsidRPr="006B4821">
        <w:rPr>
          <w:rFonts w:cstheme="minorHAnsi"/>
          <w:color w:val="00002E"/>
          <w:sz w:val="24"/>
          <w:szCs w:val="24"/>
        </w:rPr>
        <w:t xml:space="preserve"> Child and Maternal Health PHE, </w:t>
      </w:r>
      <w:r w:rsidRPr="006B4821">
        <w:rPr>
          <w:rFonts w:cstheme="minorHAnsi"/>
          <w:i/>
          <w:iCs/>
          <w:color w:val="00002E"/>
          <w:sz w:val="24"/>
          <w:szCs w:val="24"/>
        </w:rPr>
        <w:t>Child Health Profile, Milton Keynes</w:t>
      </w:r>
      <w:r w:rsidRPr="006B4821">
        <w:rPr>
          <w:rFonts w:cstheme="minorHAnsi"/>
          <w:color w:val="00002E"/>
          <w:sz w:val="24"/>
          <w:szCs w:val="24"/>
        </w:rPr>
        <w:t xml:space="preserve">, (March 2021) </w:t>
      </w:r>
    </w:p>
    <w:p w14:paraId="3273D15E" w14:textId="3682CC9F" w:rsidR="00934062" w:rsidRPr="006B4821" w:rsidRDefault="00934062" w:rsidP="006B4821">
      <w:pPr>
        <w:pStyle w:val="ListParagraph"/>
        <w:numPr>
          <w:ilvl w:val="0"/>
          <w:numId w:val="8"/>
        </w:numPr>
        <w:autoSpaceDE w:val="0"/>
        <w:autoSpaceDN w:val="0"/>
        <w:adjustRightInd w:val="0"/>
        <w:spacing w:after="0" w:line="240" w:lineRule="auto"/>
        <w:rPr>
          <w:rFonts w:cstheme="minorHAnsi"/>
          <w:color w:val="00002E"/>
          <w:sz w:val="24"/>
          <w:szCs w:val="24"/>
        </w:rPr>
      </w:pPr>
      <w:r w:rsidRPr="006B4821">
        <w:rPr>
          <w:rFonts w:cstheme="minorHAnsi"/>
          <w:color w:val="00002E"/>
          <w:sz w:val="24"/>
          <w:szCs w:val="24"/>
        </w:rPr>
        <w:t xml:space="preserve">The Nuffield Trust (2021), </w:t>
      </w:r>
      <w:r w:rsidRPr="006B4821">
        <w:rPr>
          <w:rFonts w:cstheme="minorHAnsi"/>
          <w:i/>
          <w:iCs/>
          <w:color w:val="00002E"/>
          <w:sz w:val="24"/>
          <w:szCs w:val="24"/>
        </w:rPr>
        <w:t>Teenage Pregnancy</w:t>
      </w:r>
      <w:r w:rsidRPr="006B4821">
        <w:rPr>
          <w:rFonts w:cstheme="minorHAnsi"/>
          <w:color w:val="00002E"/>
          <w:sz w:val="24"/>
          <w:szCs w:val="24"/>
        </w:rPr>
        <w:t xml:space="preserve">  </w:t>
      </w:r>
      <w:r w:rsidRPr="006B4821">
        <w:rPr>
          <w:rFonts w:cstheme="minorHAnsi"/>
          <w:sz w:val="24"/>
          <w:szCs w:val="24"/>
        </w:rPr>
        <w:t xml:space="preserve"> </w:t>
      </w:r>
      <w:hyperlink r:id="rId39" w:history="1">
        <w:r w:rsidRPr="006B4821">
          <w:rPr>
            <w:rStyle w:val="Hyperlink"/>
            <w:rFonts w:cstheme="minorHAnsi"/>
            <w:sz w:val="24"/>
            <w:szCs w:val="24"/>
          </w:rPr>
          <w:t>https://www.nuffieldtrust.org.uk/resource/teenage-pregnancy</w:t>
        </w:r>
      </w:hyperlink>
      <w:r w:rsidRPr="006B4821">
        <w:rPr>
          <w:rFonts w:cstheme="minorHAnsi"/>
          <w:color w:val="00002E"/>
          <w:sz w:val="24"/>
          <w:szCs w:val="24"/>
        </w:rPr>
        <w:t xml:space="preserve"> Accessed 14 12 21  </w:t>
      </w:r>
    </w:p>
    <w:p w14:paraId="7DF72701" w14:textId="3DA95CA0" w:rsidR="00934062" w:rsidRPr="006B4821" w:rsidRDefault="00934062" w:rsidP="006B4821">
      <w:pPr>
        <w:pStyle w:val="ListParagraph"/>
        <w:numPr>
          <w:ilvl w:val="0"/>
          <w:numId w:val="8"/>
        </w:numPr>
        <w:autoSpaceDE w:val="0"/>
        <w:autoSpaceDN w:val="0"/>
        <w:adjustRightInd w:val="0"/>
        <w:spacing w:after="0" w:line="240" w:lineRule="auto"/>
        <w:rPr>
          <w:rFonts w:cstheme="minorHAnsi"/>
          <w:color w:val="00002E"/>
          <w:sz w:val="24"/>
          <w:szCs w:val="24"/>
        </w:rPr>
      </w:pPr>
      <w:r w:rsidRPr="006B4821">
        <w:rPr>
          <w:rFonts w:cstheme="minorHAnsi"/>
          <w:color w:val="00002E"/>
          <w:sz w:val="24"/>
          <w:szCs w:val="24"/>
        </w:rPr>
        <w:t xml:space="preserve">Crown copyright publishing,service.gov.uk (2019) </w:t>
      </w:r>
      <w:r w:rsidRPr="006B4821">
        <w:rPr>
          <w:rFonts w:cstheme="minorHAnsi"/>
          <w:i/>
          <w:iCs/>
          <w:color w:val="00002E"/>
          <w:sz w:val="24"/>
          <w:szCs w:val="24"/>
        </w:rPr>
        <w:t xml:space="preserve">Your Parents support framework </w:t>
      </w:r>
      <w:r w:rsidRPr="006B4821">
        <w:rPr>
          <w:rFonts w:cstheme="minorHAnsi"/>
          <w:sz w:val="24"/>
          <w:szCs w:val="24"/>
        </w:rPr>
        <w:t xml:space="preserve"> </w:t>
      </w:r>
      <w:hyperlink r:id="rId40" w:history="1">
        <w:r w:rsidRPr="006B4821">
          <w:rPr>
            <w:rStyle w:val="Hyperlink"/>
            <w:rFonts w:cstheme="minorHAnsi"/>
            <w:sz w:val="24"/>
            <w:szCs w:val="24"/>
          </w:rPr>
          <w:t>PHE Your Parents Support Framework April2019.pdf</w:t>
        </w:r>
      </w:hyperlink>
      <w:r w:rsidRPr="006B4821">
        <w:rPr>
          <w:rStyle w:val="Hyperlink"/>
          <w:rFonts w:cstheme="minorHAnsi"/>
          <w:sz w:val="24"/>
          <w:szCs w:val="24"/>
        </w:rPr>
        <w:t xml:space="preserve">  </w:t>
      </w:r>
      <w:r w:rsidRPr="006B4821">
        <w:rPr>
          <w:rFonts w:cstheme="minorHAnsi"/>
          <w:color w:val="00002E"/>
          <w:sz w:val="24"/>
          <w:szCs w:val="24"/>
        </w:rPr>
        <w:t xml:space="preserve">Accessed 14 12 21 </w:t>
      </w:r>
    </w:p>
    <w:p w14:paraId="0DA05517" w14:textId="77777777" w:rsidR="00934062" w:rsidRPr="00FD32B5" w:rsidRDefault="00934062" w:rsidP="00934062">
      <w:pPr>
        <w:autoSpaceDE w:val="0"/>
        <w:autoSpaceDN w:val="0"/>
        <w:adjustRightInd w:val="0"/>
        <w:spacing w:after="0" w:line="240" w:lineRule="auto"/>
        <w:rPr>
          <w:rFonts w:cstheme="minorHAnsi"/>
          <w:color w:val="0563C1" w:themeColor="hyperlink"/>
          <w:sz w:val="24"/>
          <w:szCs w:val="24"/>
          <w:u w:val="single"/>
        </w:rPr>
      </w:pPr>
    </w:p>
    <w:p w14:paraId="5AED136B"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540ED553" w14:textId="77777777" w:rsidR="00934062" w:rsidRPr="00FD32B5" w:rsidRDefault="00934062" w:rsidP="00934062">
      <w:pPr>
        <w:autoSpaceDE w:val="0"/>
        <w:autoSpaceDN w:val="0"/>
        <w:adjustRightInd w:val="0"/>
        <w:spacing w:after="0" w:line="240" w:lineRule="auto"/>
        <w:rPr>
          <w:rFonts w:cstheme="minorHAnsi"/>
          <w:color w:val="00002E"/>
          <w:sz w:val="24"/>
          <w:szCs w:val="24"/>
        </w:rPr>
      </w:pPr>
    </w:p>
    <w:p w14:paraId="581AA8BE" w14:textId="77777777" w:rsidR="00934062" w:rsidRPr="00FD32B5" w:rsidRDefault="00934062" w:rsidP="00934062">
      <w:pPr>
        <w:autoSpaceDE w:val="0"/>
        <w:autoSpaceDN w:val="0"/>
        <w:adjustRightInd w:val="0"/>
        <w:spacing w:after="0" w:line="240" w:lineRule="auto"/>
        <w:rPr>
          <w:rFonts w:cstheme="minorHAnsi"/>
        </w:rPr>
      </w:pPr>
    </w:p>
    <w:p w14:paraId="0EEAC705" w14:textId="77777777" w:rsidR="00A0410E" w:rsidRDefault="00A0410E"/>
    <w:sectPr w:rsidR="00A0410E" w:rsidSect="00934062">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716C" w14:textId="77777777" w:rsidR="00092904" w:rsidRDefault="00092904" w:rsidP="005524A3">
      <w:pPr>
        <w:spacing w:after="0" w:line="240" w:lineRule="auto"/>
      </w:pPr>
      <w:r>
        <w:separator/>
      </w:r>
    </w:p>
  </w:endnote>
  <w:endnote w:type="continuationSeparator" w:id="0">
    <w:p w14:paraId="26DCF256" w14:textId="77777777" w:rsidR="00092904" w:rsidRDefault="00092904" w:rsidP="00552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036630"/>
      <w:docPartObj>
        <w:docPartGallery w:val="Page Numbers (Bottom of Page)"/>
        <w:docPartUnique/>
      </w:docPartObj>
    </w:sdtPr>
    <w:sdtEndPr>
      <w:rPr>
        <w:noProof/>
      </w:rPr>
    </w:sdtEndPr>
    <w:sdtContent>
      <w:p w14:paraId="60F74950" w14:textId="4125CEEC" w:rsidR="006B4821" w:rsidRDefault="006B48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46F2F6" w14:textId="4A0FF358" w:rsidR="007508FD" w:rsidRDefault="007508FD">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F28A" w14:textId="77777777" w:rsidR="00092904" w:rsidRDefault="00092904" w:rsidP="005524A3">
      <w:pPr>
        <w:spacing w:after="0" w:line="240" w:lineRule="auto"/>
      </w:pPr>
      <w:r>
        <w:separator/>
      </w:r>
    </w:p>
  </w:footnote>
  <w:footnote w:type="continuationSeparator" w:id="0">
    <w:p w14:paraId="613FD3EA" w14:textId="77777777" w:rsidR="00092904" w:rsidRDefault="00092904" w:rsidP="005524A3">
      <w:pPr>
        <w:spacing w:after="0" w:line="240" w:lineRule="auto"/>
      </w:pPr>
      <w:r>
        <w:continuationSeparator/>
      </w:r>
    </w:p>
  </w:footnote>
  <w:footnote w:id="1">
    <w:p w14:paraId="4D22C5AF" w14:textId="75F36015" w:rsidR="00F56471" w:rsidRPr="00F56471" w:rsidRDefault="00B65ABD" w:rsidP="00F56471">
      <w:pPr>
        <w:pStyle w:val="FootnoteText"/>
      </w:pPr>
      <w:r>
        <w:rPr>
          <w:rStyle w:val="FootnoteReference"/>
        </w:rPr>
        <w:footnoteRef/>
      </w:r>
      <w:r>
        <w:t xml:space="preserve"> </w:t>
      </w:r>
      <w:hyperlink r:id="rId1" w:history="1">
        <w:r w:rsidRPr="00D95743">
          <w:rPr>
            <w:rStyle w:val="Hyperlink"/>
          </w:rPr>
          <w:t>Teenage pregnancy | The Nuffield Trust</w:t>
        </w:r>
      </w:hyperlink>
      <w:r w:rsidR="00F56471" w:rsidRPr="00F56471">
        <w:t xml:space="preserve"> ONS, Conception Statistics England and Wales 2021. </w:t>
      </w:r>
      <w:hyperlink r:id="rId2" w:history="1">
        <w:r w:rsidR="00F56471" w:rsidRPr="00F56471">
          <w:rPr>
            <w:color w:val="0563C1" w:themeColor="hyperlink"/>
            <w:u w:val="single"/>
          </w:rPr>
          <w:t xml:space="preserve">https://www.ons.gov.uk/peoplepopulationandcommunity/birthsdeathsandmarriages/conceptionandfertilityrates/datasets/conceptionstatisticsenglandandwalesreferencetables </w:t>
        </w:r>
      </w:hyperlink>
    </w:p>
    <w:p w14:paraId="5A47507A" w14:textId="70674AF1" w:rsidR="00B65ABD" w:rsidRDefault="00B65ABD" w:rsidP="00F5647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EF2F" w14:textId="273D634C" w:rsidR="00803410" w:rsidRPr="00803410" w:rsidRDefault="0060537B" w:rsidP="00803410">
    <w:pPr>
      <w:pStyle w:val="Header"/>
      <w:rPr>
        <w:rFonts w:ascii="Arial" w:hAnsi="Arial" w:cs="Arial"/>
        <w:color w:val="000000"/>
        <w:sz w:val="30"/>
        <w:szCs w:val="30"/>
      </w:rPr>
    </w:pPr>
    <w:r>
      <w:t xml:space="preserve">                                                                                                                         </w:t>
    </w:r>
    <w:r w:rsidRPr="002703E2">
      <w:rPr>
        <w:rFonts w:ascii="Arial" w:hAnsi="Arial" w:cs="Arial"/>
        <w:color w:val="000000"/>
        <w:sz w:val="30"/>
        <w:szCs w:val="30"/>
      </w:rPr>
      <w:t xml:space="preserve"> </w:t>
    </w:r>
  </w:p>
  <w:p w14:paraId="58B19C7A" w14:textId="026BB884" w:rsidR="007508FD" w:rsidRDefault="00750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D34"/>
    <w:multiLevelType w:val="hybridMultilevel"/>
    <w:tmpl w:val="0DA0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94984"/>
    <w:multiLevelType w:val="hybridMultilevel"/>
    <w:tmpl w:val="1B96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20F59"/>
    <w:multiLevelType w:val="hybridMultilevel"/>
    <w:tmpl w:val="F08E1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E5789"/>
    <w:multiLevelType w:val="hybridMultilevel"/>
    <w:tmpl w:val="8DAA39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7C0D20"/>
    <w:multiLevelType w:val="hybridMultilevel"/>
    <w:tmpl w:val="151C122E"/>
    <w:lvl w:ilvl="0" w:tplc="C8D40FE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4D6A53"/>
    <w:multiLevelType w:val="hybridMultilevel"/>
    <w:tmpl w:val="A6129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934CA1"/>
    <w:multiLevelType w:val="hybridMultilevel"/>
    <w:tmpl w:val="F35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A5952"/>
    <w:multiLevelType w:val="hybridMultilevel"/>
    <w:tmpl w:val="F2D6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564857">
    <w:abstractNumId w:val="7"/>
  </w:num>
  <w:num w:numId="2" w16cid:durableId="1615676552">
    <w:abstractNumId w:val="3"/>
  </w:num>
  <w:num w:numId="3" w16cid:durableId="1071537224">
    <w:abstractNumId w:val="1"/>
  </w:num>
  <w:num w:numId="4" w16cid:durableId="409157856">
    <w:abstractNumId w:val="0"/>
  </w:num>
  <w:num w:numId="5" w16cid:durableId="1109861759">
    <w:abstractNumId w:val="5"/>
  </w:num>
  <w:num w:numId="6" w16cid:durableId="1428035871">
    <w:abstractNumId w:val="6"/>
  </w:num>
  <w:num w:numId="7" w16cid:durableId="687564411">
    <w:abstractNumId w:val="4"/>
  </w:num>
  <w:num w:numId="8" w16cid:durableId="1589732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62"/>
    <w:rsid w:val="00041CA5"/>
    <w:rsid w:val="00044360"/>
    <w:rsid w:val="000751E8"/>
    <w:rsid w:val="00091B5C"/>
    <w:rsid w:val="00092904"/>
    <w:rsid w:val="000E01F2"/>
    <w:rsid w:val="0010601C"/>
    <w:rsid w:val="00151402"/>
    <w:rsid w:val="00192D3E"/>
    <w:rsid w:val="001D61D3"/>
    <w:rsid w:val="002512B7"/>
    <w:rsid w:val="002979B0"/>
    <w:rsid w:val="002D615C"/>
    <w:rsid w:val="002E6272"/>
    <w:rsid w:val="00326049"/>
    <w:rsid w:val="00336C88"/>
    <w:rsid w:val="00386B4E"/>
    <w:rsid w:val="003940C3"/>
    <w:rsid w:val="003A5443"/>
    <w:rsid w:val="003A762D"/>
    <w:rsid w:val="003C1CF4"/>
    <w:rsid w:val="004067EE"/>
    <w:rsid w:val="00491A48"/>
    <w:rsid w:val="004A2F23"/>
    <w:rsid w:val="004C6C3B"/>
    <w:rsid w:val="0050349B"/>
    <w:rsid w:val="005524A3"/>
    <w:rsid w:val="0057762A"/>
    <w:rsid w:val="005B3378"/>
    <w:rsid w:val="0060537B"/>
    <w:rsid w:val="006B4821"/>
    <w:rsid w:val="006D7703"/>
    <w:rsid w:val="006D7CC3"/>
    <w:rsid w:val="006F08A8"/>
    <w:rsid w:val="00743AA2"/>
    <w:rsid w:val="007467B2"/>
    <w:rsid w:val="007508FD"/>
    <w:rsid w:val="0076403C"/>
    <w:rsid w:val="00773852"/>
    <w:rsid w:val="00783F59"/>
    <w:rsid w:val="00784FE4"/>
    <w:rsid w:val="007A77FC"/>
    <w:rsid w:val="007B3BC0"/>
    <w:rsid w:val="00803410"/>
    <w:rsid w:val="00806240"/>
    <w:rsid w:val="0081050F"/>
    <w:rsid w:val="00837EBC"/>
    <w:rsid w:val="00881050"/>
    <w:rsid w:val="008C4DDE"/>
    <w:rsid w:val="008F1A9A"/>
    <w:rsid w:val="00901C5B"/>
    <w:rsid w:val="00911738"/>
    <w:rsid w:val="00934062"/>
    <w:rsid w:val="00937E93"/>
    <w:rsid w:val="00963D4D"/>
    <w:rsid w:val="009C6B71"/>
    <w:rsid w:val="009E56B0"/>
    <w:rsid w:val="009F5BE5"/>
    <w:rsid w:val="00A0410E"/>
    <w:rsid w:val="00A36674"/>
    <w:rsid w:val="00A86F9D"/>
    <w:rsid w:val="00B5343A"/>
    <w:rsid w:val="00B65ABD"/>
    <w:rsid w:val="00BA2B72"/>
    <w:rsid w:val="00BC5D4E"/>
    <w:rsid w:val="00BD52E3"/>
    <w:rsid w:val="00BD66D3"/>
    <w:rsid w:val="00BF5B25"/>
    <w:rsid w:val="00C14841"/>
    <w:rsid w:val="00C2437B"/>
    <w:rsid w:val="00C50832"/>
    <w:rsid w:val="00C53B43"/>
    <w:rsid w:val="00C87F2D"/>
    <w:rsid w:val="00CB4BB4"/>
    <w:rsid w:val="00CC039F"/>
    <w:rsid w:val="00CE24EF"/>
    <w:rsid w:val="00CF4895"/>
    <w:rsid w:val="00D12605"/>
    <w:rsid w:val="00D24A88"/>
    <w:rsid w:val="00D422C9"/>
    <w:rsid w:val="00D86D41"/>
    <w:rsid w:val="00DB320B"/>
    <w:rsid w:val="00E02B0D"/>
    <w:rsid w:val="00E32B1E"/>
    <w:rsid w:val="00E811EF"/>
    <w:rsid w:val="00F015C4"/>
    <w:rsid w:val="00F21A1E"/>
    <w:rsid w:val="00F56471"/>
    <w:rsid w:val="00F83285"/>
    <w:rsid w:val="00FD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2016FC"/>
  <w15:chartTrackingRefBased/>
  <w15:docId w15:val="{FED41690-A779-4786-B5C3-5413F013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0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62"/>
    <w:rPr>
      <w:kern w:val="0"/>
      <w14:ligatures w14:val="none"/>
    </w:rPr>
  </w:style>
  <w:style w:type="paragraph" w:styleId="Footer">
    <w:name w:val="footer"/>
    <w:basedOn w:val="Normal"/>
    <w:link w:val="FooterChar"/>
    <w:uiPriority w:val="99"/>
    <w:unhideWhenUsed/>
    <w:rsid w:val="00934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62"/>
    <w:rPr>
      <w:kern w:val="0"/>
      <w14:ligatures w14:val="none"/>
    </w:rPr>
  </w:style>
  <w:style w:type="character" w:styleId="Hyperlink">
    <w:name w:val="Hyperlink"/>
    <w:basedOn w:val="DefaultParagraphFont"/>
    <w:uiPriority w:val="99"/>
    <w:unhideWhenUsed/>
    <w:rsid w:val="00934062"/>
    <w:rPr>
      <w:color w:val="0563C1" w:themeColor="hyperlink"/>
      <w:u w:val="single"/>
    </w:rPr>
  </w:style>
  <w:style w:type="paragraph" w:styleId="ListParagraph">
    <w:name w:val="List Paragraph"/>
    <w:basedOn w:val="Normal"/>
    <w:uiPriority w:val="34"/>
    <w:qFormat/>
    <w:rsid w:val="00934062"/>
    <w:pPr>
      <w:ind w:left="720"/>
      <w:contextualSpacing/>
    </w:pPr>
  </w:style>
  <w:style w:type="character" w:styleId="FootnoteReference">
    <w:name w:val="footnote reference"/>
    <w:basedOn w:val="DefaultParagraphFont"/>
    <w:uiPriority w:val="99"/>
    <w:semiHidden/>
    <w:unhideWhenUsed/>
    <w:rsid w:val="006D7703"/>
    <w:rPr>
      <w:vertAlign w:val="superscript"/>
    </w:rPr>
  </w:style>
  <w:style w:type="character" w:styleId="UnresolvedMention">
    <w:name w:val="Unresolved Mention"/>
    <w:basedOn w:val="DefaultParagraphFont"/>
    <w:uiPriority w:val="99"/>
    <w:semiHidden/>
    <w:unhideWhenUsed/>
    <w:rsid w:val="006D7703"/>
    <w:rPr>
      <w:color w:val="605E5C"/>
      <w:shd w:val="clear" w:color="auto" w:fill="E1DFDD"/>
    </w:rPr>
  </w:style>
  <w:style w:type="paragraph" w:styleId="FootnoteText">
    <w:name w:val="footnote text"/>
    <w:basedOn w:val="Normal"/>
    <w:link w:val="FootnoteTextChar"/>
    <w:uiPriority w:val="99"/>
    <w:semiHidden/>
    <w:unhideWhenUsed/>
    <w:rsid w:val="00D126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605"/>
    <w:rPr>
      <w:kern w:val="0"/>
      <w:sz w:val="20"/>
      <w:szCs w:val="20"/>
      <w14:ligatures w14:val="none"/>
    </w:rPr>
  </w:style>
  <w:style w:type="character" w:styleId="CommentReference">
    <w:name w:val="annotation reference"/>
    <w:basedOn w:val="DefaultParagraphFont"/>
    <w:uiPriority w:val="99"/>
    <w:semiHidden/>
    <w:unhideWhenUsed/>
    <w:rsid w:val="00F56471"/>
    <w:rPr>
      <w:sz w:val="16"/>
      <w:szCs w:val="16"/>
    </w:rPr>
  </w:style>
  <w:style w:type="character" w:styleId="FollowedHyperlink">
    <w:name w:val="FollowedHyperlink"/>
    <w:basedOn w:val="DefaultParagraphFont"/>
    <w:uiPriority w:val="99"/>
    <w:semiHidden/>
    <w:unhideWhenUsed/>
    <w:rsid w:val="00CC039F"/>
    <w:rPr>
      <w:color w:val="954F72" w:themeColor="followedHyperlink"/>
      <w:u w:val="single"/>
    </w:rPr>
  </w:style>
  <w:style w:type="paragraph" w:styleId="CommentText">
    <w:name w:val="annotation text"/>
    <w:basedOn w:val="Normal"/>
    <w:link w:val="CommentTextChar"/>
    <w:uiPriority w:val="99"/>
    <w:unhideWhenUsed/>
    <w:rsid w:val="000E01F2"/>
    <w:pPr>
      <w:spacing w:line="240" w:lineRule="auto"/>
    </w:pPr>
    <w:rPr>
      <w:sz w:val="20"/>
      <w:szCs w:val="20"/>
    </w:rPr>
  </w:style>
  <w:style w:type="character" w:customStyle="1" w:styleId="CommentTextChar">
    <w:name w:val="Comment Text Char"/>
    <w:basedOn w:val="DefaultParagraphFont"/>
    <w:link w:val="CommentText"/>
    <w:uiPriority w:val="99"/>
    <w:rsid w:val="000E01F2"/>
    <w:rPr>
      <w:kern w:val="0"/>
      <w:sz w:val="20"/>
      <w:szCs w:val="20"/>
      <w14:ligatures w14:val="none"/>
    </w:rPr>
  </w:style>
  <w:style w:type="paragraph" w:styleId="NormalWeb">
    <w:name w:val="Normal (Web)"/>
    <w:basedOn w:val="Normal"/>
    <w:uiPriority w:val="99"/>
    <w:semiHidden/>
    <w:unhideWhenUsed/>
    <w:rsid w:val="008034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0092">
      <w:bodyDiv w:val="1"/>
      <w:marLeft w:val="0"/>
      <w:marRight w:val="0"/>
      <w:marTop w:val="0"/>
      <w:marBottom w:val="0"/>
      <w:divBdr>
        <w:top w:val="none" w:sz="0" w:space="0" w:color="auto"/>
        <w:left w:val="none" w:sz="0" w:space="0" w:color="auto"/>
        <w:bottom w:val="none" w:sz="0" w:space="0" w:color="auto"/>
        <w:right w:val="none" w:sz="0" w:space="0" w:color="auto"/>
      </w:divBdr>
    </w:div>
    <w:div w:id="353463894">
      <w:bodyDiv w:val="1"/>
      <w:marLeft w:val="0"/>
      <w:marRight w:val="0"/>
      <w:marTop w:val="0"/>
      <w:marBottom w:val="0"/>
      <w:divBdr>
        <w:top w:val="none" w:sz="0" w:space="0" w:color="auto"/>
        <w:left w:val="none" w:sz="0" w:space="0" w:color="auto"/>
        <w:bottom w:val="none" w:sz="0" w:space="0" w:color="auto"/>
        <w:right w:val="none" w:sz="0" w:space="0" w:color="auto"/>
      </w:divBdr>
    </w:div>
    <w:div w:id="1397121183">
      <w:bodyDiv w:val="1"/>
      <w:marLeft w:val="0"/>
      <w:marRight w:val="0"/>
      <w:marTop w:val="0"/>
      <w:marBottom w:val="0"/>
      <w:divBdr>
        <w:top w:val="none" w:sz="0" w:space="0" w:color="auto"/>
        <w:left w:val="none" w:sz="0" w:space="0" w:color="auto"/>
        <w:bottom w:val="none" w:sz="0" w:space="0" w:color="auto"/>
        <w:right w:val="none" w:sz="0" w:space="0" w:color="auto"/>
      </w:divBdr>
    </w:div>
    <w:div w:id="19158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796582/PHE_Young_Parents_Support_Framework_April2019.pdf" TargetMode="External"/><Relationship Id="rId18" Type="http://schemas.openxmlformats.org/officeDocument/2006/relationships/hyperlink" Target="http://www.gov.uk" TargetMode="External"/><Relationship Id="rId26" Type="http://schemas.openxmlformats.org/officeDocument/2006/relationships/hyperlink" Target="https://www.nhs.uk/pregnancy/keeping-well/foods-to-avoid/" TargetMode="External"/><Relationship Id="rId39" Type="http://schemas.openxmlformats.org/officeDocument/2006/relationships/hyperlink" Target="https://www.nuffieldtrust.org.uk/resource/teenage-pregnancy" TargetMode="External"/><Relationship Id="rId21" Type="http://schemas.openxmlformats.org/officeDocument/2006/relationships/hyperlink" Target="https://www.gov.uk/government/publications/public-sector-equality-duty" TargetMode="External"/><Relationship Id="rId34" Type="http://schemas.openxmlformats.org/officeDocument/2006/relationships/hyperlink" Target="https://mkcouncil.sharepoint.com/sites/files-pheal-PH04/PH4.2/Risky%20behaviours/Teenage%20Pregnancy/Pregnant%20Pupils%20Policy%20for%20Schools/July%202025%20MKCC%20Template%20school%20care%20plan.docx?web=1"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hyperlink" Target="https://assets.publishing.service.gov.uk/government/uploads/system/uploads/attachment_data/file/315587/Equality_Act_Advice_Final.pdf" TargetMode="External"/><Relationship Id="rId29" Type="http://schemas.openxmlformats.org/officeDocument/2006/relationships/hyperlink" Target="https://www.milton-keynes.gov.uk/assets/attach/73610/Policy-Document-Children-Missing-Education-for-Health-Reasons-vFINAL-Sept21.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gov.uk" TargetMode="External"/><Relationship Id="rId32" Type="http://schemas.openxmlformats.org/officeDocument/2006/relationships/hyperlink" Target="https://www.gov.uk/care-to-learn" TargetMode="External"/><Relationship Id="rId37" Type="http://schemas.openxmlformats.org/officeDocument/2006/relationships/hyperlink" Target="https://www.bpas.org/clinics/bpas-milton-keynes/" TargetMode="External"/><Relationship Id="rId40" Type="http://schemas.openxmlformats.org/officeDocument/2006/relationships/hyperlink" Target="https://assets.publishing.service.gov.uk/government/uploads/system/uploads/attachment_data/file/796582/PHE_Young_Parents_Support_Framework_April2019.pdf" TargetMode="External"/><Relationship Id="rId5" Type="http://schemas.openxmlformats.org/officeDocument/2006/relationships/numbering" Target="numbering.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s://www.milton-keynes.gov.uk/assets/attach/73610/Policy-Document-Children-Missing-Education-for-Health-Reasons-vFINAL-Sept21.pdf" TargetMode="External"/><Relationship Id="rId28" Type="http://schemas.openxmlformats.org/officeDocument/2006/relationships/hyperlink" Target="https://www.gov.uk/government/publications/school-attendance" TargetMode="External"/><Relationship Id="rId36" Type="http://schemas.openxmlformats.org/officeDocument/2006/relationships/hyperlink" Target="https://www.icash.nhs.uk/where-to-go/icash-milton-keynes" TargetMode="External"/><Relationship Id="rId10" Type="http://schemas.openxmlformats.org/officeDocument/2006/relationships/endnotes" Target="endnotes.xml"/><Relationship Id="rId19" Type="http://schemas.openxmlformats.org/officeDocument/2006/relationships/hyperlink" Target="http://www.gov.uk" TargetMode="External"/><Relationship Id="rId31" Type="http://schemas.openxmlformats.org/officeDocument/2006/relationships/hyperlink" Target="http://www.gov.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school-attendance" TargetMode="External"/><Relationship Id="rId30" Type="http://schemas.openxmlformats.org/officeDocument/2006/relationships/hyperlink" Target="https://www.milton-keynes.gov.uk/assets/attach/73610/Policy-Document-Children-Missing-Education-for-Health-Reasons-vFINAL-Sept21.pdf" TargetMode="External"/><Relationship Id="rId35" Type="http://schemas.openxmlformats.org/officeDocument/2006/relationships/hyperlink" Target="https://www.mksendlocaloffer.co.uk/health-conditions-and-disabilities/children-and-young-people-health-need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iz.Wilson@milton-keynes.gov.uk" TargetMode="External"/><Relationship Id="rId17" Type="http://schemas.openxmlformats.org/officeDocument/2006/relationships/hyperlink" Target="https://assets.publishing.service.gov.uk/government/uploads/system/uploads/attachment_data/file/1090195/Relationships_Education_RSE_and_Health_Education.pdf" TargetMode="External"/><Relationship Id="rId25" Type="http://schemas.openxmlformats.org/officeDocument/2006/relationships/hyperlink" Target="https://www.gov.uk/government/publications/supporting-pupils-at-school-with-medical-conditions--3" TargetMode="External"/><Relationship Id="rId33" Type="http://schemas.openxmlformats.org/officeDocument/2006/relationships/hyperlink" Target="https://mkcouncil.sharepoint.com/sites/files-pheal-PH04/PH4.2/Risky%20behaviours/Teenage%20Pregnancy/Pregnant%20Pupils%20Policy%20for%20Schools/July%202025%20Breastfeeding%20support%20insert%20for%20MK%20.docx?web=1" TargetMode="External"/><Relationship Id="rId38" Type="http://schemas.openxmlformats.org/officeDocument/2006/relationships/hyperlink" Target="https://www.mksendlocaloffer.co.uk/health-conditions-and-disabilities/mental-health-and-wellbeing-hub/how-you-feel-matters-milt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ns.gov.uk/peoplepopulationandcommunity/birthsdeathsandmarriages/conceptionandfertilityrates/datasets/conceptionstatisticsenglandandwalesreferencetables" TargetMode="External"/><Relationship Id="rId1" Type="http://schemas.openxmlformats.org/officeDocument/2006/relationships/hyperlink" Target="https://www.nuffieldtrust.org.uk/resource/teenage-pregnancy?gclid=EAIaIQobChMIvPPTg7j97wIVkLbtCh1rNgjrEAAYAiAAEgKMC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BCC4C1A303830F4684DA8D55298F4118" ma:contentTypeVersion="10" ma:contentTypeDescription="MKC Branded Word Template Document" ma:contentTypeScope="" ma:versionID="591b54353b890148e5ff0c6c7322e270">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BCA67-C5F7-4BCE-8D5A-73E10C5A7BBC}">
  <ds:schemaRefs>
    <ds:schemaRef ds:uri="Microsoft.SharePoint.Taxonomy.ContentTypeSync"/>
  </ds:schemaRefs>
</ds:datastoreItem>
</file>

<file path=customXml/itemProps2.xml><?xml version="1.0" encoding="utf-8"?>
<ds:datastoreItem xmlns:ds="http://schemas.openxmlformats.org/officeDocument/2006/customXml" ds:itemID="{AF4CE18A-9909-48A8-89D0-C36C9C83A425}">
  <ds:schemaRefs>
    <ds:schemaRef ds:uri="http://schemas.microsoft.com/sharepoint/v3/contenttype/forms"/>
  </ds:schemaRefs>
</ds:datastoreItem>
</file>

<file path=customXml/itemProps3.xml><?xml version="1.0" encoding="utf-8"?>
<ds:datastoreItem xmlns:ds="http://schemas.openxmlformats.org/officeDocument/2006/customXml" ds:itemID="{BEEDA640-07BA-4874-B5DE-A5F8BCFBED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AFCF8-7219-4A2E-93FC-FC431034D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3506</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Wilson</dc:creator>
  <cp:keywords/>
  <dc:description/>
  <cp:lastModifiedBy>Sharon Machin</cp:lastModifiedBy>
  <cp:revision>3</cp:revision>
  <dcterms:created xsi:type="dcterms:W3CDTF">2025-08-06T09:23:00Z</dcterms:created>
  <dcterms:modified xsi:type="dcterms:W3CDTF">2025-08-06T10:26:00Z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0x010100073DBBF460B4694388C550D7D3B1399900BCC4C1A303830F4684DA8D55298F4118</vt:lpwstr>
  </property>
</Properties>
</file>