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CAAC1" w14:textId="0FD2CC8D" w:rsidR="003F688A" w:rsidRPr="002C15D3" w:rsidRDefault="00AC38FA" w:rsidP="003F688A">
      <w:pPr>
        <w:ind w:firstLine="426"/>
        <w:jc w:val="both"/>
        <w:rPr>
          <w:b/>
          <w:bCs/>
          <w:sz w:val="44"/>
          <w:szCs w:val="36"/>
        </w:rPr>
        <w:sectPr w:rsidR="003F688A" w:rsidRPr="002C15D3" w:rsidSect="00CC104A">
          <w:footerReference w:type="default" r:id="rId12"/>
          <w:pgSz w:w="11906" w:h="16838"/>
          <w:pgMar w:top="1440" w:right="1440" w:bottom="1440" w:left="1440" w:header="708" w:footer="708" w:gutter="0"/>
          <w:cols w:space="708"/>
          <w:docGrid w:linePitch="360"/>
        </w:sectPr>
      </w:pPr>
      <w:r>
        <w:rPr>
          <w:b/>
          <w:bCs/>
          <w:noProof/>
          <w:sz w:val="44"/>
          <w:szCs w:val="36"/>
        </w:rPr>
        <w:drawing>
          <wp:anchor distT="0" distB="0" distL="114300" distR="114300" simplePos="0" relativeHeight="251658242" behindDoc="0" locked="0" layoutInCell="1" allowOverlap="1" wp14:anchorId="24FDEE9A" wp14:editId="04B330F4">
            <wp:simplePos x="0" y="0"/>
            <wp:positionH relativeFrom="column">
              <wp:posOffset>-975360</wp:posOffset>
            </wp:positionH>
            <wp:positionV relativeFrom="paragraph">
              <wp:posOffset>-990600</wp:posOffset>
            </wp:positionV>
            <wp:extent cx="7693200" cy="10879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93200" cy="10879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717"/>
        <w:tblW w:w="9640" w:type="dxa"/>
        <w:tblLook w:val="04A0" w:firstRow="1" w:lastRow="0" w:firstColumn="1" w:lastColumn="0" w:noHBand="0" w:noVBand="1"/>
      </w:tblPr>
      <w:tblGrid>
        <w:gridCol w:w="1844"/>
        <w:gridCol w:w="7796"/>
      </w:tblGrid>
      <w:tr w:rsidR="00216AB9" w14:paraId="695CDA76" w14:textId="77777777" w:rsidTr="00166116">
        <w:tc>
          <w:tcPr>
            <w:tcW w:w="1844" w:type="dxa"/>
            <w:shd w:val="clear" w:color="auto" w:fill="00858A"/>
          </w:tcPr>
          <w:p w14:paraId="2A2DE22B" w14:textId="77777777" w:rsidR="00216AB9" w:rsidRPr="00C61C55" w:rsidRDefault="00216AB9" w:rsidP="00166116">
            <w:pPr>
              <w:rPr>
                <w:rFonts w:cstheme="minorHAnsi"/>
                <w:color w:val="FFFFFF" w:themeColor="background1"/>
                <w:sz w:val="24"/>
                <w:szCs w:val="24"/>
              </w:rPr>
            </w:pPr>
            <w:r w:rsidRPr="00C61C55">
              <w:rPr>
                <w:rFonts w:cstheme="minorHAnsi"/>
                <w:color w:val="FFFFFF" w:themeColor="background1"/>
                <w:sz w:val="24"/>
                <w:szCs w:val="24"/>
              </w:rPr>
              <w:lastRenderedPageBreak/>
              <w:t>Title</w:t>
            </w:r>
          </w:p>
        </w:tc>
        <w:tc>
          <w:tcPr>
            <w:tcW w:w="7796" w:type="dxa"/>
          </w:tcPr>
          <w:p w14:paraId="3D4A604A" w14:textId="191E70C4" w:rsidR="00216AB9" w:rsidRDefault="00216AB9" w:rsidP="00166116">
            <w:pPr>
              <w:rPr>
                <w:rFonts w:cstheme="minorHAnsi"/>
              </w:rPr>
            </w:pPr>
            <w:r>
              <w:rPr>
                <w:rFonts w:cstheme="minorHAnsi"/>
              </w:rPr>
              <w:t>Highways Infrastructure Asset Management Plan</w:t>
            </w:r>
            <w:r w:rsidR="00A27C62">
              <w:rPr>
                <w:rFonts w:cstheme="minorHAnsi"/>
              </w:rPr>
              <w:t xml:space="preserve"> 2023 - 26</w:t>
            </w:r>
          </w:p>
        </w:tc>
      </w:tr>
      <w:tr w:rsidR="00216AB9" w14:paraId="49499193" w14:textId="77777777" w:rsidTr="00166116">
        <w:tc>
          <w:tcPr>
            <w:tcW w:w="1844" w:type="dxa"/>
            <w:shd w:val="clear" w:color="auto" w:fill="00858A"/>
          </w:tcPr>
          <w:p w14:paraId="2A35CA11" w14:textId="77777777" w:rsidR="00216AB9" w:rsidRPr="00C61C55" w:rsidRDefault="00216AB9" w:rsidP="00166116">
            <w:pPr>
              <w:rPr>
                <w:rFonts w:cstheme="minorHAnsi"/>
                <w:color w:val="FFFFFF" w:themeColor="background1"/>
                <w:sz w:val="24"/>
                <w:szCs w:val="24"/>
              </w:rPr>
            </w:pPr>
            <w:r w:rsidRPr="00C61C55">
              <w:rPr>
                <w:rFonts w:cstheme="minorHAnsi"/>
                <w:color w:val="FFFFFF" w:themeColor="background1"/>
                <w:sz w:val="24"/>
                <w:szCs w:val="24"/>
              </w:rPr>
              <w:t>Author</w:t>
            </w:r>
          </w:p>
        </w:tc>
        <w:tc>
          <w:tcPr>
            <w:tcW w:w="7796" w:type="dxa"/>
          </w:tcPr>
          <w:p w14:paraId="6C95C8E9" w14:textId="4440D495" w:rsidR="00216AB9" w:rsidRDefault="00216AB9" w:rsidP="00166116">
            <w:pPr>
              <w:rPr>
                <w:rFonts w:cstheme="minorHAnsi"/>
              </w:rPr>
            </w:pPr>
            <w:proofErr w:type="spellStart"/>
            <w:proofErr w:type="gramStart"/>
            <w:r>
              <w:rPr>
                <w:rFonts w:cstheme="minorHAnsi"/>
              </w:rPr>
              <w:t>A.Dickinson</w:t>
            </w:r>
            <w:proofErr w:type="spellEnd"/>
            <w:proofErr w:type="gramEnd"/>
            <w:r>
              <w:rPr>
                <w:rFonts w:cstheme="minorHAnsi"/>
              </w:rPr>
              <w:t xml:space="preserve"> – Strategic A</w:t>
            </w:r>
            <w:r w:rsidR="0017452C">
              <w:rPr>
                <w:rFonts w:cstheme="minorHAnsi"/>
              </w:rPr>
              <w:t>s</w:t>
            </w:r>
            <w:r>
              <w:rPr>
                <w:rFonts w:cstheme="minorHAnsi"/>
              </w:rPr>
              <w:t>set Manage</w:t>
            </w:r>
            <w:r w:rsidR="0017452C">
              <w:rPr>
                <w:rFonts w:cstheme="minorHAnsi"/>
              </w:rPr>
              <w:t>r</w:t>
            </w:r>
          </w:p>
        </w:tc>
      </w:tr>
      <w:tr w:rsidR="00216AB9" w14:paraId="18AD222D" w14:textId="77777777" w:rsidTr="00166116">
        <w:tc>
          <w:tcPr>
            <w:tcW w:w="1844" w:type="dxa"/>
            <w:shd w:val="clear" w:color="auto" w:fill="00858A"/>
          </w:tcPr>
          <w:p w14:paraId="266282DB" w14:textId="77777777" w:rsidR="00216AB9" w:rsidRPr="00C61C55" w:rsidRDefault="00216AB9" w:rsidP="00166116">
            <w:pPr>
              <w:rPr>
                <w:rFonts w:cstheme="minorHAnsi"/>
                <w:color w:val="FFFFFF" w:themeColor="background1"/>
                <w:sz w:val="24"/>
                <w:szCs w:val="24"/>
              </w:rPr>
            </w:pPr>
            <w:r w:rsidRPr="00C61C55">
              <w:rPr>
                <w:rFonts w:cstheme="minorHAnsi"/>
                <w:color w:val="FFFFFF" w:themeColor="background1"/>
                <w:sz w:val="24"/>
                <w:szCs w:val="24"/>
              </w:rPr>
              <w:t>Review</w:t>
            </w:r>
          </w:p>
        </w:tc>
        <w:tc>
          <w:tcPr>
            <w:tcW w:w="7796" w:type="dxa"/>
          </w:tcPr>
          <w:p w14:paraId="2C42C5DB" w14:textId="72F70964" w:rsidR="00216AB9" w:rsidRDefault="0017452C" w:rsidP="00166116">
            <w:pPr>
              <w:rPr>
                <w:rFonts w:cstheme="minorHAnsi"/>
              </w:rPr>
            </w:pPr>
            <w:proofErr w:type="spellStart"/>
            <w:proofErr w:type="gramStart"/>
            <w:r>
              <w:rPr>
                <w:rFonts w:cstheme="minorHAnsi"/>
              </w:rPr>
              <w:t>G.Cox</w:t>
            </w:r>
            <w:proofErr w:type="spellEnd"/>
            <w:proofErr w:type="gramEnd"/>
            <w:r>
              <w:rPr>
                <w:rFonts w:cstheme="minorHAnsi"/>
              </w:rPr>
              <w:t xml:space="preserve"> – Head Highways and Transport</w:t>
            </w:r>
          </w:p>
        </w:tc>
      </w:tr>
      <w:tr w:rsidR="00216AB9" w14:paraId="367B72A0" w14:textId="77777777" w:rsidTr="00166116">
        <w:tc>
          <w:tcPr>
            <w:tcW w:w="1844" w:type="dxa"/>
            <w:shd w:val="clear" w:color="auto" w:fill="00858A"/>
          </w:tcPr>
          <w:p w14:paraId="4504D3FE" w14:textId="77777777" w:rsidR="00216AB9" w:rsidRPr="00C61C55" w:rsidRDefault="00216AB9" w:rsidP="00166116">
            <w:pPr>
              <w:rPr>
                <w:rFonts w:cstheme="minorHAnsi"/>
                <w:color w:val="FFFFFF" w:themeColor="background1"/>
                <w:sz w:val="24"/>
                <w:szCs w:val="24"/>
              </w:rPr>
            </w:pPr>
            <w:r w:rsidRPr="00C61C55">
              <w:rPr>
                <w:rFonts w:cstheme="minorHAnsi"/>
                <w:color w:val="FFFFFF" w:themeColor="background1"/>
                <w:sz w:val="24"/>
                <w:szCs w:val="24"/>
              </w:rPr>
              <w:t>Status</w:t>
            </w:r>
          </w:p>
        </w:tc>
        <w:tc>
          <w:tcPr>
            <w:tcW w:w="7796" w:type="dxa"/>
          </w:tcPr>
          <w:p w14:paraId="6545813A" w14:textId="0228C457" w:rsidR="00216AB9" w:rsidRDefault="007D7E86" w:rsidP="00166116">
            <w:pPr>
              <w:rPr>
                <w:rFonts w:cstheme="minorHAnsi"/>
              </w:rPr>
            </w:pPr>
            <w:r>
              <w:rPr>
                <w:rFonts w:cstheme="minorHAnsi"/>
              </w:rPr>
              <w:t>Final</w:t>
            </w:r>
            <w:r w:rsidR="00216AB9">
              <w:rPr>
                <w:rFonts w:cstheme="minorHAnsi"/>
              </w:rPr>
              <w:t xml:space="preserve"> V </w:t>
            </w:r>
            <w:r w:rsidR="0017452C">
              <w:rPr>
                <w:rFonts w:cstheme="minorHAnsi"/>
              </w:rPr>
              <w:t>2.0.</w:t>
            </w:r>
            <w:r>
              <w:rPr>
                <w:rFonts w:cstheme="minorHAnsi"/>
              </w:rPr>
              <w:t>1</w:t>
            </w:r>
          </w:p>
        </w:tc>
      </w:tr>
      <w:tr w:rsidR="00216AB9" w14:paraId="38701826" w14:textId="77777777" w:rsidTr="00166116">
        <w:tc>
          <w:tcPr>
            <w:tcW w:w="1844" w:type="dxa"/>
            <w:shd w:val="clear" w:color="auto" w:fill="00858A"/>
          </w:tcPr>
          <w:p w14:paraId="38E934D3" w14:textId="77777777" w:rsidR="00216AB9" w:rsidRPr="00C61C55" w:rsidRDefault="00216AB9" w:rsidP="00166116">
            <w:pPr>
              <w:rPr>
                <w:rFonts w:cstheme="minorHAnsi"/>
                <w:color w:val="FFFFFF" w:themeColor="background1"/>
                <w:sz w:val="24"/>
                <w:szCs w:val="24"/>
              </w:rPr>
            </w:pPr>
            <w:r w:rsidRPr="00C61C55">
              <w:rPr>
                <w:rFonts w:cstheme="minorHAnsi"/>
                <w:color w:val="FFFFFF" w:themeColor="background1"/>
                <w:sz w:val="24"/>
                <w:szCs w:val="24"/>
              </w:rPr>
              <w:t>Issue Date</w:t>
            </w:r>
          </w:p>
        </w:tc>
        <w:tc>
          <w:tcPr>
            <w:tcW w:w="7796" w:type="dxa"/>
          </w:tcPr>
          <w:p w14:paraId="659C4E2E" w14:textId="77777777" w:rsidR="00216AB9" w:rsidRDefault="00216AB9" w:rsidP="00166116">
            <w:pPr>
              <w:rPr>
                <w:rFonts w:cstheme="minorHAnsi"/>
              </w:rPr>
            </w:pPr>
            <w:r>
              <w:rPr>
                <w:rFonts w:cstheme="minorHAnsi"/>
              </w:rPr>
              <w:t>March 2023</w:t>
            </w:r>
          </w:p>
        </w:tc>
      </w:tr>
    </w:tbl>
    <w:p w14:paraId="25F0A95B" w14:textId="77777777" w:rsidR="00166116" w:rsidRPr="008D6D33" w:rsidRDefault="00166116" w:rsidP="00166116">
      <w:pPr>
        <w:ind w:left="-284"/>
        <w:rPr>
          <w:rFonts w:cstheme="minorHAnsi"/>
          <w:b/>
          <w:bCs/>
          <w:color w:val="00858A"/>
          <w:sz w:val="28"/>
          <w:szCs w:val="28"/>
        </w:rPr>
      </w:pPr>
      <w:r w:rsidRPr="008D6D33">
        <w:rPr>
          <w:rFonts w:cstheme="minorHAnsi"/>
          <w:b/>
          <w:bCs/>
          <w:color w:val="00858A"/>
          <w:sz w:val="28"/>
          <w:szCs w:val="28"/>
        </w:rPr>
        <w:t>Document Control</w:t>
      </w:r>
    </w:p>
    <w:p w14:paraId="6D350320" w14:textId="77777777" w:rsidR="00AE1D39" w:rsidRDefault="00AE1D39" w:rsidP="00405848"/>
    <w:p w14:paraId="0891D77F" w14:textId="77777777" w:rsidR="009F1260" w:rsidRDefault="009F1260" w:rsidP="009F1260">
      <w:pPr>
        <w:ind w:left="-284"/>
        <w:rPr>
          <w:rFonts w:cstheme="minorHAnsi"/>
          <w:b/>
          <w:bCs/>
          <w:color w:val="00858A"/>
          <w:sz w:val="28"/>
          <w:szCs w:val="28"/>
        </w:rPr>
      </w:pPr>
      <w:r w:rsidRPr="008D6D33">
        <w:rPr>
          <w:rFonts w:cstheme="minorHAnsi"/>
          <w:b/>
          <w:bCs/>
          <w:color w:val="00858A"/>
          <w:sz w:val="28"/>
          <w:szCs w:val="28"/>
        </w:rPr>
        <w:t>Issue Record</w:t>
      </w:r>
    </w:p>
    <w:p w14:paraId="6D6CF8CE" w14:textId="77777777" w:rsidR="009F1260" w:rsidRDefault="009F1260" w:rsidP="00405848"/>
    <w:tbl>
      <w:tblPr>
        <w:tblpPr w:leftFromText="180" w:rightFromText="180" w:vertAnchor="page" w:horzAnchor="margin" w:tblpY="5152"/>
        <w:tblW w:w="96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78"/>
        <w:gridCol w:w="1559"/>
        <w:gridCol w:w="4443"/>
        <w:gridCol w:w="1559"/>
        <w:gridCol w:w="1100"/>
      </w:tblGrid>
      <w:tr w:rsidR="00926F60" w:rsidRPr="00700DFC" w14:paraId="67ACEF7C" w14:textId="77777777" w:rsidTr="00926F60">
        <w:trPr>
          <w:trHeight w:val="684"/>
        </w:trPr>
        <w:tc>
          <w:tcPr>
            <w:tcW w:w="978" w:type="dxa"/>
            <w:tcBorders>
              <w:top w:val="single" w:sz="12" w:space="0" w:color="000000"/>
              <w:bottom w:val="single" w:sz="12" w:space="0" w:color="000000"/>
            </w:tcBorders>
            <w:shd w:val="clear" w:color="auto" w:fill="00858A"/>
            <w:vAlign w:val="bottom"/>
          </w:tcPr>
          <w:p w14:paraId="74D9A579" w14:textId="77777777" w:rsidR="00926F60" w:rsidRPr="00700DFC" w:rsidRDefault="00926F60" w:rsidP="00926F60">
            <w:pPr>
              <w:rPr>
                <w:rFonts w:cstheme="minorHAnsi"/>
                <w:b/>
                <w:color w:val="FFFFFF" w:themeColor="background1"/>
                <w:sz w:val="24"/>
                <w:szCs w:val="24"/>
              </w:rPr>
            </w:pPr>
            <w:r>
              <w:rPr>
                <w:rFonts w:cstheme="minorHAnsi"/>
                <w:b/>
                <w:color w:val="FFFFFF" w:themeColor="background1"/>
                <w:sz w:val="24"/>
                <w:szCs w:val="24"/>
              </w:rPr>
              <w:t>Version</w:t>
            </w:r>
          </w:p>
        </w:tc>
        <w:tc>
          <w:tcPr>
            <w:tcW w:w="1559" w:type="dxa"/>
            <w:tcBorders>
              <w:top w:val="single" w:sz="12" w:space="0" w:color="000000"/>
              <w:bottom w:val="single" w:sz="12" w:space="0" w:color="000000"/>
            </w:tcBorders>
            <w:shd w:val="clear" w:color="auto" w:fill="00858A"/>
            <w:vAlign w:val="bottom"/>
          </w:tcPr>
          <w:p w14:paraId="5CAE1B1A" w14:textId="77777777" w:rsidR="00926F60" w:rsidRPr="00700DFC" w:rsidRDefault="00926F60" w:rsidP="00926F60">
            <w:pPr>
              <w:jc w:val="center"/>
              <w:rPr>
                <w:rFonts w:cstheme="minorHAnsi"/>
                <w:b/>
                <w:color w:val="FFFFFF" w:themeColor="background1"/>
                <w:sz w:val="24"/>
                <w:szCs w:val="24"/>
              </w:rPr>
            </w:pPr>
            <w:r>
              <w:rPr>
                <w:rFonts w:cstheme="minorHAnsi"/>
                <w:b/>
                <w:color w:val="FFFFFF" w:themeColor="background1"/>
                <w:sz w:val="24"/>
                <w:szCs w:val="24"/>
              </w:rPr>
              <w:t xml:space="preserve">Approval </w:t>
            </w:r>
            <w:r w:rsidRPr="00700DFC">
              <w:rPr>
                <w:rFonts w:cstheme="minorHAnsi"/>
                <w:b/>
                <w:color w:val="FFFFFF" w:themeColor="background1"/>
                <w:sz w:val="24"/>
                <w:szCs w:val="24"/>
              </w:rPr>
              <w:t>Date</w:t>
            </w:r>
          </w:p>
        </w:tc>
        <w:tc>
          <w:tcPr>
            <w:tcW w:w="4443" w:type="dxa"/>
            <w:tcBorders>
              <w:top w:val="single" w:sz="12" w:space="0" w:color="000000"/>
              <w:bottom w:val="single" w:sz="12" w:space="0" w:color="000000"/>
            </w:tcBorders>
            <w:shd w:val="clear" w:color="auto" w:fill="00858A"/>
            <w:vAlign w:val="bottom"/>
          </w:tcPr>
          <w:p w14:paraId="1E528FEF" w14:textId="77777777" w:rsidR="00926F60" w:rsidRPr="00700DFC" w:rsidRDefault="00926F60" w:rsidP="00926F60">
            <w:pPr>
              <w:jc w:val="center"/>
              <w:rPr>
                <w:rFonts w:cstheme="minorHAnsi"/>
                <w:b/>
                <w:color w:val="FFFFFF" w:themeColor="background1"/>
                <w:sz w:val="24"/>
                <w:szCs w:val="24"/>
              </w:rPr>
            </w:pPr>
            <w:r w:rsidRPr="00700DFC">
              <w:rPr>
                <w:rFonts w:cstheme="minorHAnsi"/>
                <w:b/>
                <w:color w:val="FFFFFF" w:themeColor="background1"/>
                <w:sz w:val="24"/>
                <w:szCs w:val="24"/>
              </w:rPr>
              <w:t>Details</w:t>
            </w:r>
          </w:p>
        </w:tc>
        <w:tc>
          <w:tcPr>
            <w:tcW w:w="1559" w:type="dxa"/>
            <w:tcBorders>
              <w:top w:val="single" w:sz="12" w:space="0" w:color="000000"/>
              <w:bottom w:val="single" w:sz="12" w:space="0" w:color="000000"/>
            </w:tcBorders>
            <w:shd w:val="clear" w:color="auto" w:fill="00858A"/>
            <w:vAlign w:val="bottom"/>
          </w:tcPr>
          <w:p w14:paraId="60689558" w14:textId="77777777" w:rsidR="00926F60" w:rsidRPr="00700DFC" w:rsidRDefault="00926F60" w:rsidP="00926F60">
            <w:pPr>
              <w:jc w:val="center"/>
              <w:rPr>
                <w:rFonts w:cstheme="minorHAnsi"/>
                <w:b/>
                <w:color w:val="FFFFFF" w:themeColor="background1"/>
                <w:sz w:val="24"/>
                <w:szCs w:val="24"/>
              </w:rPr>
            </w:pPr>
            <w:r>
              <w:rPr>
                <w:rFonts w:cstheme="minorHAnsi"/>
                <w:b/>
                <w:color w:val="FFFFFF" w:themeColor="background1"/>
                <w:sz w:val="24"/>
                <w:szCs w:val="24"/>
              </w:rPr>
              <w:t>Status</w:t>
            </w:r>
          </w:p>
        </w:tc>
        <w:tc>
          <w:tcPr>
            <w:tcW w:w="1100" w:type="dxa"/>
            <w:tcBorders>
              <w:top w:val="single" w:sz="12" w:space="0" w:color="000000"/>
              <w:bottom w:val="single" w:sz="12" w:space="0" w:color="000000"/>
            </w:tcBorders>
            <w:shd w:val="clear" w:color="auto" w:fill="00858A"/>
            <w:vAlign w:val="bottom"/>
          </w:tcPr>
          <w:p w14:paraId="273642C9" w14:textId="77777777" w:rsidR="00926F60" w:rsidRPr="00700DFC" w:rsidRDefault="00926F60" w:rsidP="00926F60">
            <w:pPr>
              <w:jc w:val="center"/>
              <w:rPr>
                <w:rFonts w:cstheme="minorHAnsi"/>
                <w:b/>
                <w:color w:val="FFFFFF" w:themeColor="background1"/>
                <w:sz w:val="24"/>
                <w:szCs w:val="24"/>
              </w:rPr>
            </w:pPr>
            <w:r>
              <w:rPr>
                <w:rFonts w:cstheme="minorHAnsi"/>
                <w:b/>
                <w:color w:val="FFFFFF" w:themeColor="background1"/>
                <w:sz w:val="24"/>
                <w:szCs w:val="24"/>
              </w:rPr>
              <w:t>Action</w:t>
            </w:r>
            <w:r w:rsidRPr="00700DFC">
              <w:rPr>
                <w:rFonts w:cstheme="minorHAnsi"/>
                <w:b/>
                <w:color w:val="FFFFFF" w:themeColor="background1"/>
                <w:sz w:val="24"/>
                <w:szCs w:val="24"/>
              </w:rPr>
              <w:t xml:space="preserve"> By</w:t>
            </w:r>
          </w:p>
        </w:tc>
      </w:tr>
      <w:tr w:rsidR="00926F60" w:rsidRPr="00700DFC" w14:paraId="325097EA" w14:textId="77777777" w:rsidTr="00926F60">
        <w:tc>
          <w:tcPr>
            <w:tcW w:w="978" w:type="dxa"/>
            <w:vAlign w:val="center"/>
          </w:tcPr>
          <w:p w14:paraId="706C5969" w14:textId="77777777" w:rsidR="00926F60" w:rsidRPr="00700DFC" w:rsidRDefault="00926F60" w:rsidP="00926F60">
            <w:pPr>
              <w:ind w:left="34"/>
              <w:rPr>
                <w:rFonts w:cstheme="minorHAnsi"/>
                <w:sz w:val="24"/>
                <w:szCs w:val="24"/>
              </w:rPr>
            </w:pPr>
            <w:r>
              <w:rPr>
                <w:rFonts w:cstheme="minorHAnsi"/>
                <w:sz w:val="24"/>
                <w:szCs w:val="24"/>
              </w:rPr>
              <w:t>1.0.0</w:t>
            </w:r>
          </w:p>
        </w:tc>
        <w:tc>
          <w:tcPr>
            <w:tcW w:w="1559" w:type="dxa"/>
            <w:vAlign w:val="center"/>
          </w:tcPr>
          <w:p w14:paraId="07AF0A88" w14:textId="77777777" w:rsidR="00926F60" w:rsidRPr="00700DFC" w:rsidRDefault="00926F60" w:rsidP="00926F60">
            <w:pPr>
              <w:rPr>
                <w:rFonts w:cstheme="minorHAnsi"/>
                <w:sz w:val="24"/>
                <w:szCs w:val="24"/>
              </w:rPr>
            </w:pPr>
            <w:r>
              <w:rPr>
                <w:rFonts w:cstheme="minorHAnsi"/>
                <w:sz w:val="24"/>
                <w:szCs w:val="24"/>
              </w:rPr>
              <w:t>August 2018</w:t>
            </w:r>
          </w:p>
        </w:tc>
        <w:tc>
          <w:tcPr>
            <w:tcW w:w="4443" w:type="dxa"/>
            <w:vAlign w:val="center"/>
          </w:tcPr>
          <w:p w14:paraId="6133C0C5" w14:textId="77777777" w:rsidR="00926F60" w:rsidRPr="00700DFC" w:rsidRDefault="00926F60" w:rsidP="00926F60">
            <w:pPr>
              <w:pStyle w:val="Header"/>
              <w:rPr>
                <w:rFonts w:cstheme="minorHAnsi"/>
                <w:bCs/>
                <w:sz w:val="24"/>
                <w:szCs w:val="24"/>
              </w:rPr>
            </w:pPr>
            <w:r w:rsidRPr="00700DFC">
              <w:rPr>
                <w:rFonts w:cstheme="minorHAnsi"/>
                <w:bCs/>
                <w:sz w:val="24"/>
                <w:szCs w:val="24"/>
              </w:rPr>
              <w:t xml:space="preserve">Created </w:t>
            </w:r>
            <w:r>
              <w:rPr>
                <w:rFonts w:cstheme="minorHAnsi"/>
                <w:bCs/>
                <w:sz w:val="24"/>
                <w:szCs w:val="24"/>
              </w:rPr>
              <w:t>Highways Asset Management Plan</w:t>
            </w:r>
          </w:p>
          <w:p w14:paraId="19773CB4" w14:textId="77777777" w:rsidR="00926F60" w:rsidRPr="00700DFC" w:rsidRDefault="00926F60" w:rsidP="00926F60">
            <w:pPr>
              <w:pStyle w:val="Header"/>
              <w:rPr>
                <w:rFonts w:cstheme="minorHAnsi"/>
                <w:bCs/>
                <w:sz w:val="24"/>
                <w:szCs w:val="24"/>
              </w:rPr>
            </w:pPr>
          </w:p>
        </w:tc>
        <w:tc>
          <w:tcPr>
            <w:tcW w:w="1559" w:type="dxa"/>
            <w:vAlign w:val="center"/>
          </w:tcPr>
          <w:p w14:paraId="0E6097E4" w14:textId="77777777" w:rsidR="00926F60" w:rsidRPr="00700DFC" w:rsidRDefault="00926F60" w:rsidP="00926F60">
            <w:pPr>
              <w:rPr>
                <w:rFonts w:cstheme="minorHAnsi"/>
                <w:sz w:val="24"/>
                <w:szCs w:val="24"/>
              </w:rPr>
            </w:pPr>
            <w:r>
              <w:rPr>
                <w:rFonts w:cstheme="minorHAnsi"/>
                <w:sz w:val="24"/>
                <w:szCs w:val="24"/>
              </w:rPr>
              <w:t>Draft</w:t>
            </w:r>
          </w:p>
        </w:tc>
        <w:tc>
          <w:tcPr>
            <w:tcW w:w="1100" w:type="dxa"/>
            <w:vAlign w:val="center"/>
          </w:tcPr>
          <w:p w14:paraId="2AAFB8C8" w14:textId="77777777" w:rsidR="00926F60" w:rsidRPr="00700DFC" w:rsidRDefault="00926F60" w:rsidP="00926F60">
            <w:pPr>
              <w:rPr>
                <w:rFonts w:cstheme="minorHAnsi"/>
                <w:sz w:val="24"/>
                <w:szCs w:val="24"/>
              </w:rPr>
            </w:pPr>
            <w:r>
              <w:rPr>
                <w:rFonts w:cstheme="minorHAnsi"/>
                <w:sz w:val="24"/>
                <w:szCs w:val="24"/>
              </w:rPr>
              <w:t>SA</w:t>
            </w:r>
          </w:p>
        </w:tc>
      </w:tr>
      <w:tr w:rsidR="00926F60" w:rsidRPr="00700DFC" w14:paraId="2C1BB858" w14:textId="77777777" w:rsidTr="00926F60">
        <w:tc>
          <w:tcPr>
            <w:tcW w:w="978" w:type="dxa"/>
            <w:vAlign w:val="center"/>
          </w:tcPr>
          <w:p w14:paraId="58E0BBE1" w14:textId="77777777" w:rsidR="00926F60" w:rsidRPr="00700DFC" w:rsidRDefault="00926F60" w:rsidP="00926F60">
            <w:pPr>
              <w:ind w:left="34"/>
              <w:rPr>
                <w:rFonts w:cstheme="minorHAnsi"/>
                <w:sz w:val="24"/>
                <w:szCs w:val="24"/>
              </w:rPr>
            </w:pPr>
            <w:r>
              <w:rPr>
                <w:rFonts w:cstheme="minorHAnsi"/>
                <w:sz w:val="24"/>
                <w:szCs w:val="24"/>
              </w:rPr>
              <w:t>2.0.0</w:t>
            </w:r>
          </w:p>
        </w:tc>
        <w:tc>
          <w:tcPr>
            <w:tcW w:w="1559" w:type="dxa"/>
            <w:vAlign w:val="center"/>
          </w:tcPr>
          <w:p w14:paraId="409498B4" w14:textId="77777777" w:rsidR="00926F60" w:rsidRPr="00700DFC" w:rsidRDefault="00926F60" w:rsidP="00926F60">
            <w:pPr>
              <w:rPr>
                <w:rFonts w:cstheme="minorHAnsi"/>
                <w:sz w:val="24"/>
                <w:szCs w:val="24"/>
              </w:rPr>
            </w:pPr>
            <w:r>
              <w:rPr>
                <w:rFonts w:cstheme="minorHAnsi"/>
                <w:sz w:val="24"/>
                <w:szCs w:val="24"/>
              </w:rPr>
              <w:t>January 2023</w:t>
            </w:r>
          </w:p>
        </w:tc>
        <w:tc>
          <w:tcPr>
            <w:tcW w:w="4443" w:type="dxa"/>
          </w:tcPr>
          <w:p w14:paraId="1FB315CC" w14:textId="77777777" w:rsidR="00926F60" w:rsidRPr="00700DFC" w:rsidRDefault="00926F60" w:rsidP="00926F60">
            <w:pPr>
              <w:spacing w:after="0"/>
              <w:rPr>
                <w:rFonts w:cstheme="minorHAnsi"/>
                <w:sz w:val="24"/>
                <w:szCs w:val="24"/>
              </w:rPr>
            </w:pPr>
            <w:r>
              <w:rPr>
                <w:rFonts w:cs="Arial"/>
                <w:sz w:val="24"/>
                <w:szCs w:val="24"/>
              </w:rPr>
              <w:t xml:space="preserve">Review and update Highways Asset Management Plan / change to Highways </w:t>
            </w:r>
            <w:proofErr w:type="gramStart"/>
            <w:r>
              <w:rPr>
                <w:rFonts w:cs="Arial"/>
                <w:sz w:val="24"/>
                <w:szCs w:val="24"/>
              </w:rPr>
              <w:t>Infrastructure  Asset</w:t>
            </w:r>
            <w:proofErr w:type="gramEnd"/>
            <w:r>
              <w:rPr>
                <w:rFonts w:cs="Arial"/>
                <w:sz w:val="24"/>
                <w:szCs w:val="24"/>
              </w:rPr>
              <w:t xml:space="preserve"> Management Plan</w:t>
            </w:r>
          </w:p>
        </w:tc>
        <w:tc>
          <w:tcPr>
            <w:tcW w:w="1559" w:type="dxa"/>
          </w:tcPr>
          <w:p w14:paraId="3457F5DF" w14:textId="77777777" w:rsidR="00926F60" w:rsidRPr="00700DFC" w:rsidRDefault="00926F60" w:rsidP="00926F60">
            <w:pPr>
              <w:rPr>
                <w:rFonts w:cstheme="minorHAnsi"/>
                <w:sz w:val="24"/>
                <w:szCs w:val="24"/>
              </w:rPr>
            </w:pPr>
            <w:r>
              <w:rPr>
                <w:rFonts w:cstheme="minorHAnsi"/>
                <w:sz w:val="24"/>
                <w:szCs w:val="24"/>
              </w:rPr>
              <w:t>Draft</w:t>
            </w:r>
          </w:p>
        </w:tc>
        <w:tc>
          <w:tcPr>
            <w:tcW w:w="1100" w:type="dxa"/>
          </w:tcPr>
          <w:p w14:paraId="2D803FC8" w14:textId="77777777" w:rsidR="00926F60" w:rsidRPr="00700DFC" w:rsidRDefault="00926F60" w:rsidP="00926F60">
            <w:pPr>
              <w:rPr>
                <w:rFonts w:cstheme="minorHAnsi"/>
                <w:sz w:val="24"/>
                <w:szCs w:val="24"/>
              </w:rPr>
            </w:pPr>
            <w:r>
              <w:rPr>
                <w:rFonts w:cstheme="minorHAnsi"/>
                <w:sz w:val="24"/>
                <w:szCs w:val="24"/>
              </w:rPr>
              <w:t>AD</w:t>
            </w:r>
          </w:p>
        </w:tc>
      </w:tr>
      <w:tr w:rsidR="00926F60" w:rsidRPr="00700DFC" w14:paraId="420E7784" w14:textId="77777777" w:rsidTr="00926F60">
        <w:trPr>
          <w:trHeight w:val="1202"/>
        </w:trPr>
        <w:tc>
          <w:tcPr>
            <w:tcW w:w="978" w:type="dxa"/>
            <w:vAlign w:val="center"/>
          </w:tcPr>
          <w:p w14:paraId="3E7BD5E5" w14:textId="77777777" w:rsidR="00926F60" w:rsidRPr="00700DFC" w:rsidRDefault="00926F60" w:rsidP="00926F60">
            <w:pPr>
              <w:ind w:left="34"/>
              <w:rPr>
                <w:rFonts w:cstheme="minorHAnsi"/>
                <w:sz w:val="24"/>
                <w:szCs w:val="24"/>
              </w:rPr>
            </w:pPr>
            <w:r>
              <w:rPr>
                <w:rFonts w:cstheme="minorHAnsi"/>
                <w:sz w:val="24"/>
                <w:szCs w:val="24"/>
              </w:rPr>
              <w:t>2.0.1</w:t>
            </w:r>
          </w:p>
        </w:tc>
        <w:tc>
          <w:tcPr>
            <w:tcW w:w="1559" w:type="dxa"/>
            <w:vAlign w:val="center"/>
          </w:tcPr>
          <w:p w14:paraId="2FC9886F" w14:textId="77777777" w:rsidR="00926F60" w:rsidRPr="00700DFC" w:rsidRDefault="00926F60" w:rsidP="00926F60">
            <w:pPr>
              <w:rPr>
                <w:rFonts w:cstheme="minorHAnsi"/>
                <w:sz w:val="24"/>
                <w:szCs w:val="24"/>
              </w:rPr>
            </w:pPr>
            <w:r>
              <w:rPr>
                <w:rFonts w:cstheme="minorHAnsi"/>
                <w:sz w:val="24"/>
                <w:szCs w:val="24"/>
              </w:rPr>
              <w:t>March 2023</w:t>
            </w:r>
          </w:p>
        </w:tc>
        <w:tc>
          <w:tcPr>
            <w:tcW w:w="4443" w:type="dxa"/>
            <w:vAlign w:val="center"/>
          </w:tcPr>
          <w:p w14:paraId="6183E6C9" w14:textId="01E6C746" w:rsidR="00926F60" w:rsidRPr="00700DFC" w:rsidRDefault="00926F60" w:rsidP="00926F60">
            <w:pPr>
              <w:spacing w:after="0"/>
              <w:rPr>
                <w:rFonts w:cstheme="minorHAnsi"/>
                <w:sz w:val="24"/>
                <w:szCs w:val="24"/>
              </w:rPr>
            </w:pPr>
            <w:r>
              <w:rPr>
                <w:rFonts w:cstheme="minorHAnsi"/>
                <w:sz w:val="24"/>
                <w:szCs w:val="24"/>
              </w:rPr>
              <w:t xml:space="preserve">Issued </w:t>
            </w:r>
            <w:r>
              <w:rPr>
                <w:rFonts w:cs="Arial"/>
                <w:sz w:val="24"/>
                <w:szCs w:val="24"/>
              </w:rPr>
              <w:t xml:space="preserve">Highways </w:t>
            </w:r>
            <w:proofErr w:type="gramStart"/>
            <w:r>
              <w:rPr>
                <w:rFonts w:cs="Arial"/>
                <w:sz w:val="24"/>
                <w:szCs w:val="24"/>
              </w:rPr>
              <w:t>Infrastructure  Asset</w:t>
            </w:r>
            <w:proofErr w:type="gramEnd"/>
            <w:r>
              <w:rPr>
                <w:rFonts w:cs="Arial"/>
                <w:sz w:val="24"/>
                <w:szCs w:val="24"/>
              </w:rPr>
              <w:t xml:space="preserve"> Management Plan</w:t>
            </w:r>
          </w:p>
        </w:tc>
        <w:tc>
          <w:tcPr>
            <w:tcW w:w="1559" w:type="dxa"/>
            <w:vAlign w:val="center"/>
          </w:tcPr>
          <w:p w14:paraId="1C398C68" w14:textId="77777777" w:rsidR="00926F60" w:rsidRPr="00700DFC" w:rsidRDefault="00926F60" w:rsidP="00926F60">
            <w:pPr>
              <w:ind w:right="282"/>
              <w:rPr>
                <w:rFonts w:cstheme="minorHAnsi"/>
                <w:sz w:val="24"/>
                <w:szCs w:val="24"/>
              </w:rPr>
            </w:pPr>
            <w:r>
              <w:rPr>
                <w:rFonts w:cstheme="minorHAnsi"/>
                <w:sz w:val="24"/>
                <w:szCs w:val="24"/>
              </w:rPr>
              <w:t>Final</w:t>
            </w:r>
          </w:p>
        </w:tc>
        <w:tc>
          <w:tcPr>
            <w:tcW w:w="1100" w:type="dxa"/>
            <w:vAlign w:val="center"/>
          </w:tcPr>
          <w:p w14:paraId="66CC2E06" w14:textId="77777777" w:rsidR="00926F60" w:rsidRPr="00700DFC" w:rsidRDefault="00926F60" w:rsidP="00926F60">
            <w:pPr>
              <w:rPr>
                <w:rFonts w:cstheme="minorHAnsi"/>
                <w:sz w:val="24"/>
                <w:szCs w:val="24"/>
              </w:rPr>
            </w:pPr>
            <w:r w:rsidRPr="00700DFC">
              <w:rPr>
                <w:rFonts w:cstheme="minorHAnsi"/>
                <w:sz w:val="24"/>
                <w:szCs w:val="24"/>
              </w:rPr>
              <w:t xml:space="preserve"> </w:t>
            </w:r>
            <w:r>
              <w:rPr>
                <w:rFonts w:cstheme="minorHAnsi"/>
                <w:sz w:val="24"/>
                <w:szCs w:val="24"/>
              </w:rPr>
              <w:t>AD</w:t>
            </w:r>
          </w:p>
        </w:tc>
      </w:tr>
      <w:tr w:rsidR="00926F60" w:rsidRPr="00700DFC" w14:paraId="4958A1D3" w14:textId="77777777" w:rsidTr="00926F60">
        <w:trPr>
          <w:trHeight w:val="1202"/>
        </w:trPr>
        <w:tc>
          <w:tcPr>
            <w:tcW w:w="978" w:type="dxa"/>
            <w:vAlign w:val="center"/>
          </w:tcPr>
          <w:p w14:paraId="400BECE7" w14:textId="77482D31" w:rsidR="00926F60" w:rsidRDefault="00FB3961" w:rsidP="00926F60">
            <w:pPr>
              <w:ind w:left="34"/>
              <w:rPr>
                <w:rFonts w:cstheme="minorHAnsi"/>
                <w:sz w:val="24"/>
                <w:szCs w:val="24"/>
              </w:rPr>
            </w:pPr>
            <w:r>
              <w:rPr>
                <w:rFonts w:cstheme="minorHAnsi"/>
                <w:sz w:val="24"/>
                <w:szCs w:val="24"/>
              </w:rPr>
              <w:t>2.</w:t>
            </w:r>
            <w:r w:rsidR="000E1EA5">
              <w:rPr>
                <w:rFonts w:cstheme="minorHAnsi"/>
                <w:sz w:val="24"/>
                <w:szCs w:val="24"/>
              </w:rPr>
              <w:t>1</w:t>
            </w:r>
          </w:p>
        </w:tc>
        <w:tc>
          <w:tcPr>
            <w:tcW w:w="1559" w:type="dxa"/>
            <w:vAlign w:val="center"/>
          </w:tcPr>
          <w:p w14:paraId="248C2D9D" w14:textId="60EFE980" w:rsidR="00926F60" w:rsidRDefault="00457EF4" w:rsidP="00926F60">
            <w:pPr>
              <w:rPr>
                <w:rFonts w:cstheme="minorHAnsi"/>
                <w:sz w:val="24"/>
                <w:szCs w:val="24"/>
              </w:rPr>
            </w:pPr>
            <w:r>
              <w:rPr>
                <w:rFonts w:cstheme="minorHAnsi"/>
                <w:sz w:val="24"/>
                <w:szCs w:val="24"/>
              </w:rPr>
              <w:t>October 2025</w:t>
            </w:r>
          </w:p>
        </w:tc>
        <w:tc>
          <w:tcPr>
            <w:tcW w:w="4443" w:type="dxa"/>
            <w:vAlign w:val="center"/>
          </w:tcPr>
          <w:p w14:paraId="30BEB5C1" w14:textId="7083D957" w:rsidR="00926F60" w:rsidRDefault="00833F69" w:rsidP="00926F60">
            <w:pPr>
              <w:spacing w:after="0"/>
              <w:rPr>
                <w:rFonts w:cstheme="minorHAnsi"/>
                <w:sz w:val="24"/>
                <w:szCs w:val="24"/>
              </w:rPr>
            </w:pPr>
            <w:r>
              <w:rPr>
                <w:rFonts w:cstheme="minorHAnsi"/>
                <w:sz w:val="24"/>
                <w:szCs w:val="24"/>
              </w:rPr>
              <w:t>Minor revisions</w:t>
            </w:r>
          </w:p>
        </w:tc>
        <w:tc>
          <w:tcPr>
            <w:tcW w:w="1559" w:type="dxa"/>
            <w:vAlign w:val="center"/>
          </w:tcPr>
          <w:p w14:paraId="1F4F7F29" w14:textId="6069917E" w:rsidR="00926F60" w:rsidRDefault="00FC354D" w:rsidP="00926F60">
            <w:pPr>
              <w:ind w:right="282"/>
              <w:rPr>
                <w:rFonts w:cstheme="minorHAnsi"/>
                <w:sz w:val="24"/>
                <w:szCs w:val="24"/>
              </w:rPr>
            </w:pPr>
            <w:r>
              <w:rPr>
                <w:rFonts w:cstheme="minorHAnsi"/>
                <w:sz w:val="24"/>
                <w:szCs w:val="24"/>
              </w:rPr>
              <w:t>Draft</w:t>
            </w:r>
          </w:p>
        </w:tc>
        <w:tc>
          <w:tcPr>
            <w:tcW w:w="1100" w:type="dxa"/>
            <w:vAlign w:val="center"/>
          </w:tcPr>
          <w:p w14:paraId="47CE1DC3" w14:textId="761342AC" w:rsidR="00926F60" w:rsidRPr="00700DFC" w:rsidRDefault="00FC354D" w:rsidP="00926F60">
            <w:pPr>
              <w:rPr>
                <w:rFonts w:cstheme="minorHAnsi"/>
                <w:sz w:val="24"/>
                <w:szCs w:val="24"/>
              </w:rPr>
            </w:pPr>
            <w:r>
              <w:rPr>
                <w:rFonts w:cstheme="minorHAnsi"/>
                <w:sz w:val="24"/>
                <w:szCs w:val="24"/>
              </w:rPr>
              <w:t>RM</w:t>
            </w:r>
          </w:p>
        </w:tc>
      </w:tr>
      <w:tr w:rsidR="00FC354D" w:rsidRPr="00700DFC" w14:paraId="24786378" w14:textId="77777777" w:rsidTr="00926F60">
        <w:trPr>
          <w:trHeight w:val="1202"/>
        </w:trPr>
        <w:tc>
          <w:tcPr>
            <w:tcW w:w="978" w:type="dxa"/>
            <w:vAlign w:val="center"/>
          </w:tcPr>
          <w:p w14:paraId="101E1828" w14:textId="05CE5437" w:rsidR="00FC354D" w:rsidRDefault="000E1EA5" w:rsidP="00926F60">
            <w:pPr>
              <w:ind w:left="34"/>
              <w:rPr>
                <w:rFonts w:cstheme="minorHAnsi"/>
                <w:sz w:val="24"/>
                <w:szCs w:val="24"/>
              </w:rPr>
            </w:pPr>
            <w:r>
              <w:rPr>
                <w:rFonts w:cstheme="minorHAnsi"/>
                <w:sz w:val="24"/>
                <w:szCs w:val="24"/>
              </w:rPr>
              <w:t>2.1.1</w:t>
            </w:r>
          </w:p>
        </w:tc>
        <w:tc>
          <w:tcPr>
            <w:tcW w:w="1559" w:type="dxa"/>
            <w:vAlign w:val="center"/>
          </w:tcPr>
          <w:p w14:paraId="6D915DB7" w14:textId="6C169BB3" w:rsidR="00FC354D" w:rsidRDefault="00F20811" w:rsidP="00926F60">
            <w:pPr>
              <w:rPr>
                <w:rFonts w:cstheme="minorHAnsi"/>
                <w:sz w:val="24"/>
                <w:szCs w:val="24"/>
              </w:rPr>
            </w:pPr>
            <w:r>
              <w:rPr>
                <w:rFonts w:cstheme="minorHAnsi"/>
                <w:sz w:val="24"/>
                <w:szCs w:val="24"/>
              </w:rPr>
              <w:t>October 2025</w:t>
            </w:r>
          </w:p>
        </w:tc>
        <w:tc>
          <w:tcPr>
            <w:tcW w:w="4443" w:type="dxa"/>
            <w:vAlign w:val="center"/>
          </w:tcPr>
          <w:p w14:paraId="7CC5359B" w14:textId="1CA199FF" w:rsidR="00FC354D" w:rsidRDefault="000E1EA5" w:rsidP="00926F60">
            <w:pPr>
              <w:spacing w:after="0"/>
              <w:rPr>
                <w:rFonts w:cstheme="minorHAnsi"/>
                <w:sz w:val="24"/>
                <w:szCs w:val="24"/>
              </w:rPr>
            </w:pPr>
            <w:r w:rsidRPr="000E1EA5">
              <w:rPr>
                <w:rFonts w:cstheme="minorHAnsi"/>
                <w:sz w:val="24"/>
                <w:szCs w:val="24"/>
              </w:rPr>
              <w:t xml:space="preserve">Issued </w:t>
            </w:r>
            <w:r w:rsidR="00833F69">
              <w:rPr>
                <w:rFonts w:cstheme="minorHAnsi"/>
                <w:sz w:val="24"/>
                <w:szCs w:val="24"/>
              </w:rPr>
              <w:t>revised</w:t>
            </w:r>
            <w:r>
              <w:rPr>
                <w:rFonts w:cstheme="minorHAnsi"/>
                <w:sz w:val="24"/>
                <w:szCs w:val="24"/>
              </w:rPr>
              <w:t xml:space="preserve"> </w:t>
            </w:r>
            <w:r w:rsidRPr="000E1EA5">
              <w:rPr>
                <w:rFonts w:cstheme="minorHAnsi"/>
                <w:sz w:val="24"/>
                <w:szCs w:val="24"/>
              </w:rPr>
              <w:t xml:space="preserve">Highways </w:t>
            </w:r>
            <w:proofErr w:type="gramStart"/>
            <w:r w:rsidRPr="000E1EA5">
              <w:rPr>
                <w:rFonts w:cstheme="minorHAnsi"/>
                <w:sz w:val="24"/>
                <w:szCs w:val="24"/>
              </w:rPr>
              <w:t>Infrastructure  Asset</w:t>
            </w:r>
            <w:proofErr w:type="gramEnd"/>
            <w:r w:rsidRPr="000E1EA5">
              <w:rPr>
                <w:rFonts w:cstheme="minorHAnsi"/>
                <w:sz w:val="24"/>
                <w:szCs w:val="24"/>
              </w:rPr>
              <w:t xml:space="preserve"> Management Plan</w:t>
            </w:r>
          </w:p>
        </w:tc>
        <w:tc>
          <w:tcPr>
            <w:tcW w:w="1559" w:type="dxa"/>
            <w:vAlign w:val="center"/>
          </w:tcPr>
          <w:p w14:paraId="34A66C87" w14:textId="51321B50" w:rsidR="00FC354D" w:rsidRDefault="000E1EA5" w:rsidP="00926F60">
            <w:pPr>
              <w:ind w:right="282"/>
              <w:rPr>
                <w:rFonts w:cstheme="minorHAnsi"/>
                <w:sz w:val="24"/>
                <w:szCs w:val="24"/>
              </w:rPr>
            </w:pPr>
            <w:r>
              <w:rPr>
                <w:rFonts w:cstheme="minorHAnsi"/>
                <w:sz w:val="24"/>
                <w:szCs w:val="24"/>
              </w:rPr>
              <w:t>Final</w:t>
            </w:r>
          </w:p>
        </w:tc>
        <w:tc>
          <w:tcPr>
            <w:tcW w:w="1100" w:type="dxa"/>
            <w:vAlign w:val="center"/>
          </w:tcPr>
          <w:p w14:paraId="6F9E3C33" w14:textId="732123E0" w:rsidR="00FC354D" w:rsidRDefault="000E1EA5" w:rsidP="00926F60">
            <w:pPr>
              <w:rPr>
                <w:rFonts w:cstheme="minorHAnsi"/>
                <w:sz w:val="24"/>
                <w:szCs w:val="24"/>
              </w:rPr>
            </w:pPr>
            <w:r>
              <w:rPr>
                <w:rFonts w:cstheme="minorHAnsi"/>
                <w:sz w:val="24"/>
                <w:szCs w:val="24"/>
              </w:rPr>
              <w:t>AD</w:t>
            </w:r>
          </w:p>
        </w:tc>
      </w:tr>
    </w:tbl>
    <w:p w14:paraId="6DCD8842" w14:textId="77777777" w:rsidR="009F1260" w:rsidRDefault="009F1260" w:rsidP="00405848"/>
    <w:p w14:paraId="40D3F730" w14:textId="77777777" w:rsidR="009F1260" w:rsidRDefault="009F1260" w:rsidP="00405848"/>
    <w:p w14:paraId="15EF2445" w14:textId="77777777" w:rsidR="009F1260" w:rsidRDefault="009F1260" w:rsidP="00405848"/>
    <w:p w14:paraId="2EDABEF3" w14:textId="25DDCC10" w:rsidR="00AE1D39" w:rsidRDefault="00AE1D39" w:rsidP="00405848"/>
    <w:p w14:paraId="48EA4BEB" w14:textId="5F6F427F" w:rsidR="00D668D2" w:rsidRDefault="00D668D2" w:rsidP="00405848"/>
    <w:p w14:paraId="4A56F0F5" w14:textId="0466B349" w:rsidR="00D668D2" w:rsidRDefault="00D668D2" w:rsidP="00405848"/>
    <w:p w14:paraId="72F8A78C" w14:textId="48409042" w:rsidR="00D668D2" w:rsidRDefault="00D668D2" w:rsidP="00405848"/>
    <w:p w14:paraId="6FEB0B1E" w14:textId="5BED71EF" w:rsidR="00D668D2" w:rsidRDefault="00D668D2" w:rsidP="00405848"/>
    <w:p w14:paraId="67B3569D" w14:textId="77777777" w:rsidR="00C22E22" w:rsidRDefault="00C22E22" w:rsidP="00405848"/>
    <w:p w14:paraId="4A087D01" w14:textId="77777777" w:rsidR="007D7E86" w:rsidRDefault="007D7E86" w:rsidP="00405848"/>
    <w:p w14:paraId="790C2295" w14:textId="77777777" w:rsidR="0013022B" w:rsidRDefault="0013022B" w:rsidP="00405848"/>
    <w:p w14:paraId="356A3F17" w14:textId="77777777" w:rsidR="00971E8E" w:rsidRPr="004015DE" w:rsidRDefault="00971E8E" w:rsidP="00971E8E">
      <w:pPr>
        <w:pStyle w:val="TOC1"/>
        <w:tabs>
          <w:tab w:val="left" w:pos="440"/>
          <w:tab w:val="right" w:leader="dot" w:pos="9016"/>
        </w:tabs>
        <w:rPr>
          <w:rFonts w:eastAsiaTheme="minorEastAsia"/>
          <w:b/>
          <w:bCs/>
          <w:noProof/>
          <w:color w:val="007D85"/>
          <w:sz w:val="28"/>
          <w:szCs w:val="28"/>
          <w:lang w:eastAsia="en-GB"/>
        </w:rPr>
      </w:pPr>
      <w:r w:rsidRPr="00163DFF">
        <w:rPr>
          <w:color w:val="00858A"/>
        </w:rPr>
        <w:fldChar w:fldCharType="begin"/>
      </w:r>
      <w:r w:rsidRPr="00163DFF">
        <w:rPr>
          <w:color w:val="00858A"/>
        </w:rPr>
        <w:instrText xml:space="preserve"> TOC \o "1-2" \h \z \u </w:instrText>
      </w:r>
      <w:r w:rsidRPr="00163DFF">
        <w:rPr>
          <w:color w:val="00858A"/>
        </w:rPr>
        <w:fldChar w:fldCharType="separate"/>
      </w:r>
      <w:hyperlink w:anchor="_Toc524537137" w:history="1">
        <w:r w:rsidRPr="004015DE">
          <w:rPr>
            <w:rStyle w:val="Hyperlink"/>
            <w:b/>
            <w:bCs/>
            <w:noProof/>
            <w:color w:val="007D85"/>
            <w:sz w:val="28"/>
            <w:szCs w:val="28"/>
          </w:rPr>
          <w:t>1</w:t>
        </w:r>
        <w:r w:rsidRPr="004015DE">
          <w:rPr>
            <w:rFonts w:eastAsiaTheme="minorEastAsia"/>
            <w:b/>
            <w:bCs/>
            <w:noProof/>
            <w:color w:val="007D85"/>
            <w:sz w:val="28"/>
            <w:szCs w:val="28"/>
            <w:lang w:eastAsia="en-GB"/>
          </w:rPr>
          <w:tab/>
        </w:r>
        <w:r w:rsidRPr="004015DE">
          <w:rPr>
            <w:rStyle w:val="Hyperlink"/>
            <w:b/>
            <w:bCs/>
            <w:noProof/>
            <w:color w:val="007D85"/>
            <w:sz w:val="28"/>
            <w:szCs w:val="28"/>
          </w:rPr>
          <w:t>Introduction</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_Toc524537137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3</w:t>
        </w:r>
        <w:r w:rsidRPr="004015DE">
          <w:rPr>
            <w:b/>
            <w:bCs/>
            <w:noProof/>
            <w:webHidden/>
            <w:color w:val="007D85"/>
            <w:sz w:val="28"/>
            <w:szCs w:val="28"/>
          </w:rPr>
          <w:fldChar w:fldCharType="end"/>
        </w:r>
      </w:hyperlink>
    </w:p>
    <w:p w14:paraId="48031BB7"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38" w:history="1">
        <w:r w:rsidRPr="004015DE">
          <w:rPr>
            <w:rStyle w:val="Hyperlink"/>
            <w:b/>
            <w:bCs/>
            <w:noProof/>
            <w:color w:val="007D85"/>
            <w:sz w:val="28"/>
            <w:szCs w:val="28"/>
          </w:rPr>
          <w:t>1.1</w:t>
        </w:r>
        <w:r w:rsidRPr="004015DE">
          <w:rPr>
            <w:rFonts w:eastAsiaTheme="minorEastAsia"/>
            <w:b/>
            <w:bCs/>
            <w:noProof/>
            <w:color w:val="007D85"/>
            <w:sz w:val="28"/>
            <w:szCs w:val="28"/>
            <w:lang w:eastAsia="en-GB"/>
          </w:rPr>
          <w:tab/>
        </w:r>
        <w:r w:rsidRPr="004015DE">
          <w:rPr>
            <w:rStyle w:val="Hyperlink"/>
            <w:b/>
            <w:bCs/>
            <w:noProof/>
            <w:color w:val="007D85"/>
            <w:sz w:val="28"/>
            <w:szCs w:val="28"/>
          </w:rPr>
          <w:t>Scope and Purpose</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_Toc524537138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3</w:t>
        </w:r>
        <w:r w:rsidRPr="004015DE">
          <w:rPr>
            <w:b/>
            <w:bCs/>
            <w:noProof/>
            <w:webHidden/>
            <w:color w:val="007D85"/>
            <w:sz w:val="28"/>
            <w:szCs w:val="28"/>
          </w:rPr>
          <w:fldChar w:fldCharType="end"/>
        </w:r>
      </w:hyperlink>
    </w:p>
    <w:p w14:paraId="3A4B0476"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39" w:history="1">
        <w:r w:rsidRPr="004015DE">
          <w:rPr>
            <w:rStyle w:val="Hyperlink"/>
            <w:b/>
            <w:bCs/>
            <w:noProof/>
            <w:color w:val="007D85"/>
            <w:sz w:val="28"/>
            <w:szCs w:val="28"/>
          </w:rPr>
          <w:t>1.2</w:t>
        </w:r>
        <w:r w:rsidRPr="004015DE">
          <w:rPr>
            <w:rFonts w:eastAsiaTheme="minorEastAsia"/>
            <w:b/>
            <w:bCs/>
            <w:noProof/>
            <w:color w:val="007D85"/>
            <w:sz w:val="28"/>
            <w:szCs w:val="28"/>
            <w:lang w:eastAsia="en-GB"/>
          </w:rPr>
          <w:tab/>
        </w:r>
        <w:r w:rsidRPr="004015DE">
          <w:rPr>
            <w:rStyle w:val="Hyperlink"/>
            <w:b/>
            <w:bCs/>
            <w:noProof/>
            <w:color w:val="007D85"/>
            <w:sz w:val="28"/>
            <w:szCs w:val="28"/>
          </w:rPr>
          <w:t>Relationship with other Asset Management Documents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_Toc524537139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3</w:t>
        </w:r>
        <w:r w:rsidRPr="004015DE">
          <w:rPr>
            <w:b/>
            <w:bCs/>
            <w:noProof/>
            <w:webHidden/>
            <w:color w:val="007D85"/>
            <w:sz w:val="28"/>
            <w:szCs w:val="28"/>
          </w:rPr>
          <w:fldChar w:fldCharType="end"/>
        </w:r>
      </w:hyperlink>
    </w:p>
    <w:p w14:paraId="6AF6F98F"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0" w:history="1">
        <w:r w:rsidRPr="004015DE">
          <w:rPr>
            <w:rStyle w:val="Hyperlink"/>
            <w:b/>
            <w:bCs/>
            <w:noProof/>
            <w:color w:val="007D85"/>
            <w:sz w:val="28"/>
            <w:szCs w:val="28"/>
          </w:rPr>
          <w:t>1.3</w:t>
        </w:r>
        <w:r w:rsidRPr="004015DE">
          <w:rPr>
            <w:rFonts w:eastAsiaTheme="minorEastAsia"/>
            <w:b/>
            <w:bCs/>
            <w:noProof/>
            <w:color w:val="007D85"/>
            <w:sz w:val="28"/>
            <w:szCs w:val="28"/>
            <w:lang w:eastAsia="en-GB"/>
          </w:rPr>
          <w:tab/>
        </w:r>
        <w:r w:rsidRPr="004015DE">
          <w:rPr>
            <w:rStyle w:val="Hyperlink"/>
            <w:b/>
            <w:bCs/>
            <w:noProof/>
            <w:color w:val="007D85"/>
            <w:sz w:val="28"/>
            <w:szCs w:val="28"/>
          </w:rPr>
          <w:t>Outline Contents of HAMP</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_Toc524537140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4</w:t>
        </w:r>
        <w:r w:rsidRPr="004015DE">
          <w:rPr>
            <w:b/>
            <w:bCs/>
            <w:noProof/>
            <w:webHidden/>
            <w:color w:val="007D85"/>
            <w:sz w:val="28"/>
            <w:szCs w:val="28"/>
          </w:rPr>
          <w:fldChar w:fldCharType="end"/>
        </w:r>
      </w:hyperlink>
    </w:p>
    <w:p w14:paraId="1FD0C2DC" w14:textId="77777777" w:rsidR="00971E8E" w:rsidRPr="004015DE" w:rsidRDefault="00971E8E" w:rsidP="00971E8E">
      <w:pPr>
        <w:pStyle w:val="TOC1"/>
        <w:tabs>
          <w:tab w:val="left" w:pos="440"/>
          <w:tab w:val="right" w:leader="dot" w:pos="9016"/>
        </w:tabs>
        <w:rPr>
          <w:rFonts w:eastAsiaTheme="minorEastAsia"/>
          <w:b/>
          <w:bCs/>
          <w:noProof/>
          <w:color w:val="007D85"/>
          <w:sz w:val="28"/>
          <w:szCs w:val="28"/>
          <w:lang w:eastAsia="en-GB"/>
        </w:rPr>
      </w:pPr>
      <w:hyperlink w:anchor="_Toc524537141" w:history="1">
        <w:r w:rsidRPr="004015DE">
          <w:rPr>
            <w:rStyle w:val="Hyperlink"/>
            <w:b/>
            <w:bCs/>
            <w:noProof/>
            <w:color w:val="007D85"/>
            <w:sz w:val="28"/>
            <w:szCs w:val="28"/>
          </w:rPr>
          <w:t>2</w:t>
        </w:r>
        <w:r w:rsidRPr="004015DE">
          <w:rPr>
            <w:rFonts w:eastAsiaTheme="minorEastAsia"/>
            <w:b/>
            <w:bCs/>
            <w:noProof/>
            <w:color w:val="007D85"/>
            <w:sz w:val="28"/>
            <w:szCs w:val="28"/>
            <w:lang w:eastAsia="en-GB"/>
          </w:rPr>
          <w:tab/>
        </w:r>
        <w:r w:rsidRPr="004015DE">
          <w:rPr>
            <w:rStyle w:val="Hyperlink"/>
            <w:b/>
            <w:bCs/>
            <w:noProof/>
            <w:color w:val="007D85"/>
            <w:sz w:val="28"/>
            <w:szCs w:val="28"/>
          </w:rPr>
          <w:t>Highway Asset Management in Milton Keynes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_Toc524537141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5</w:t>
        </w:r>
        <w:r w:rsidRPr="004015DE">
          <w:rPr>
            <w:b/>
            <w:bCs/>
            <w:noProof/>
            <w:webHidden/>
            <w:color w:val="007D85"/>
            <w:sz w:val="28"/>
            <w:szCs w:val="28"/>
          </w:rPr>
          <w:fldChar w:fldCharType="end"/>
        </w:r>
      </w:hyperlink>
    </w:p>
    <w:p w14:paraId="26D03895"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2" w:history="1">
        <w:r w:rsidRPr="004015DE">
          <w:rPr>
            <w:rStyle w:val="Hyperlink"/>
            <w:b/>
            <w:bCs/>
            <w:noProof/>
            <w:color w:val="007D85"/>
            <w:sz w:val="28"/>
            <w:szCs w:val="28"/>
          </w:rPr>
          <w:t>2.1</w:t>
        </w:r>
        <w:r w:rsidRPr="004015DE">
          <w:rPr>
            <w:rFonts w:eastAsiaTheme="minorEastAsia"/>
            <w:b/>
            <w:bCs/>
            <w:noProof/>
            <w:color w:val="007D85"/>
            <w:sz w:val="28"/>
            <w:szCs w:val="28"/>
            <w:lang w:eastAsia="en-GB"/>
          </w:rPr>
          <w:tab/>
        </w:r>
        <w:r w:rsidRPr="004015DE">
          <w:rPr>
            <w:rStyle w:val="Hyperlink"/>
            <w:b/>
            <w:bCs/>
            <w:noProof/>
            <w:color w:val="007D85"/>
            <w:sz w:val="28"/>
            <w:szCs w:val="28"/>
          </w:rPr>
          <w:t>Background and Context</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_Toc524537142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5</w:t>
        </w:r>
        <w:r w:rsidRPr="004015DE">
          <w:rPr>
            <w:b/>
            <w:bCs/>
            <w:noProof/>
            <w:webHidden/>
            <w:color w:val="007D85"/>
            <w:sz w:val="28"/>
            <w:szCs w:val="28"/>
          </w:rPr>
          <w:fldChar w:fldCharType="end"/>
        </w:r>
      </w:hyperlink>
    </w:p>
    <w:p w14:paraId="1D176A9F"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3" w:history="1">
        <w:r w:rsidRPr="004015DE">
          <w:rPr>
            <w:rStyle w:val="Hyperlink"/>
            <w:b/>
            <w:bCs/>
            <w:noProof/>
            <w:color w:val="007D85"/>
            <w:sz w:val="28"/>
            <w:szCs w:val="28"/>
          </w:rPr>
          <w:t>2.2</w:t>
        </w:r>
        <w:r w:rsidRPr="004015DE">
          <w:rPr>
            <w:rFonts w:eastAsiaTheme="minorEastAsia"/>
            <w:b/>
            <w:bCs/>
            <w:noProof/>
            <w:color w:val="007D85"/>
            <w:sz w:val="28"/>
            <w:szCs w:val="28"/>
            <w:lang w:eastAsia="en-GB"/>
          </w:rPr>
          <w:tab/>
        </w:r>
        <w:r w:rsidRPr="004015DE">
          <w:rPr>
            <w:rStyle w:val="Hyperlink"/>
            <w:b/>
            <w:bCs/>
            <w:noProof/>
            <w:color w:val="007D85"/>
            <w:sz w:val="28"/>
            <w:szCs w:val="28"/>
          </w:rPr>
          <w:t>Overview of Asset Management Process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_Toc524537143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5</w:t>
        </w:r>
        <w:r w:rsidRPr="004015DE">
          <w:rPr>
            <w:b/>
            <w:bCs/>
            <w:noProof/>
            <w:webHidden/>
            <w:color w:val="007D85"/>
            <w:sz w:val="28"/>
            <w:szCs w:val="28"/>
          </w:rPr>
          <w:fldChar w:fldCharType="end"/>
        </w:r>
      </w:hyperlink>
    </w:p>
    <w:p w14:paraId="26621BF9"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4" w:history="1">
        <w:r w:rsidRPr="004015DE">
          <w:rPr>
            <w:rStyle w:val="Hyperlink"/>
            <w:b/>
            <w:bCs/>
            <w:noProof/>
            <w:color w:val="007D85"/>
            <w:sz w:val="28"/>
            <w:szCs w:val="28"/>
          </w:rPr>
          <w:t>2.3</w:t>
        </w:r>
        <w:r w:rsidRPr="004015DE">
          <w:rPr>
            <w:rFonts w:eastAsiaTheme="minorEastAsia"/>
            <w:b/>
            <w:bCs/>
            <w:noProof/>
            <w:color w:val="007D85"/>
            <w:sz w:val="28"/>
            <w:szCs w:val="28"/>
            <w:lang w:eastAsia="en-GB"/>
          </w:rPr>
          <w:tab/>
        </w:r>
        <w:r w:rsidRPr="004015DE">
          <w:rPr>
            <w:rStyle w:val="Hyperlink"/>
            <w:b/>
            <w:bCs/>
            <w:noProof/>
            <w:color w:val="007D85"/>
            <w:sz w:val="28"/>
            <w:szCs w:val="28"/>
          </w:rPr>
          <w:t>How we are organised.</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_Toc524537144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6</w:t>
        </w:r>
        <w:r w:rsidRPr="004015DE">
          <w:rPr>
            <w:b/>
            <w:bCs/>
            <w:noProof/>
            <w:webHidden/>
            <w:color w:val="007D85"/>
            <w:sz w:val="28"/>
            <w:szCs w:val="28"/>
          </w:rPr>
          <w:fldChar w:fldCharType="end"/>
        </w:r>
      </w:hyperlink>
    </w:p>
    <w:p w14:paraId="1CD7DA81"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5" w:history="1">
        <w:r w:rsidRPr="004015DE">
          <w:rPr>
            <w:rStyle w:val="Hyperlink"/>
            <w:b/>
            <w:bCs/>
            <w:noProof/>
            <w:color w:val="007D85"/>
            <w:sz w:val="28"/>
            <w:szCs w:val="28"/>
          </w:rPr>
          <w:t>2.4</w:t>
        </w:r>
        <w:r w:rsidRPr="004015DE">
          <w:rPr>
            <w:rFonts w:eastAsiaTheme="minorEastAsia"/>
            <w:b/>
            <w:bCs/>
            <w:noProof/>
            <w:color w:val="007D85"/>
            <w:sz w:val="28"/>
            <w:szCs w:val="28"/>
            <w:lang w:eastAsia="en-GB"/>
          </w:rPr>
          <w:tab/>
        </w:r>
        <w:r w:rsidRPr="004015DE">
          <w:rPr>
            <w:rStyle w:val="Hyperlink"/>
            <w:b/>
            <w:bCs/>
            <w:noProof/>
            <w:color w:val="007D85"/>
            <w:sz w:val="28"/>
            <w:szCs w:val="28"/>
          </w:rPr>
          <w:t>Network Hierarchy</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_Toc524537145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6</w:t>
        </w:r>
        <w:r w:rsidRPr="004015DE">
          <w:rPr>
            <w:b/>
            <w:bCs/>
            <w:noProof/>
            <w:webHidden/>
            <w:color w:val="007D85"/>
            <w:sz w:val="28"/>
            <w:szCs w:val="28"/>
          </w:rPr>
          <w:fldChar w:fldCharType="end"/>
        </w:r>
      </w:hyperlink>
    </w:p>
    <w:p w14:paraId="1FE63F70"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6" w:history="1">
        <w:r w:rsidRPr="004015DE">
          <w:rPr>
            <w:rStyle w:val="Hyperlink"/>
            <w:b/>
            <w:bCs/>
            <w:noProof/>
            <w:color w:val="007D85"/>
            <w:sz w:val="28"/>
            <w:szCs w:val="28"/>
          </w:rPr>
          <w:t>2.5</w:t>
        </w:r>
        <w:r w:rsidRPr="004015DE">
          <w:rPr>
            <w:rFonts w:eastAsiaTheme="minorEastAsia"/>
            <w:b/>
            <w:bCs/>
            <w:noProof/>
            <w:color w:val="007D85"/>
            <w:sz w:val="28"/>
            <w:szCs w:val="28"/>
            <w:lang w:eastAsia="en-GB"/>
          </w:rPr>
          <w:tab/>
        </w:r>
        <w:r w:rsidRPr="004015DE">
          <w:rPr>
            <w:rStyle w:val="Hyperlink"/>
            <w:b/>
            <w:bCs/>
            <w:noProof/>
            <w:color w:val="007D85"/>
            <w:sz w:val="28"/>
            <w:szCs w:val="28"/>
          </w:rPr>
          <w:t>Policies and Procedures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_Toc524537146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7</w:t>
        </w:r>
        <w:r w:rsidRPr="004015DE">
          <w:rPr>
            <w:b/>
            <w:bCs/>
            <w:noProof/>
            <w:webHidden/>
            <w:color w:val="007D85"/>
            <w:sz w:val="28"/>
            <w:szCs w:val="28"/>
          </w:rPr>
          <w:fldChar w:fldCharType="end"/>
        </w:r>
      </w:hyperlink>
    </w:p>
    <w:p w14:paraId="5F1C647B"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7" w:history="1">
        <w:r w:rsidRPr="004015DE">
          <w:rPr>
            <w:rStyle w:val="Hyperlink"/>
            <w:b/>
            <w:bCs/>
            <w:noProof/>
            <w:color w:val="007D85"/>
            <w:sz w:val="28"/>
            <w:szCs w:val="28"/>
          </w:rPr>
          <w:t>2.6</w:t>
        </w:r>
        <w:r w:rsidRPr="004015DE">
          <w:rPr>
            <w:rFonts w:eastAsiaTheme="minorEastAsia"/>
            <w:b/>
            <w:bCs/>
            <w:noProof/>
            <w:color w:val="007D85"/>
            <w:sz w:val="28"/>
            <w:szCs w:val="28"/>
            <w:lang w:eastAsia="en-GB"/>
          </w:rPr>
          <w:tab/>
        </w:r>
        <w:r w:rsidRPr="004015DE">
          <w:rPr>
            <w:rStyle w:val="Hyperlink"/>
            <w:b/>
            <w:bCs/>
            <w:noProof/>
            <w:color w:val="007D85"/>
            <w:sz w:val="28"/>
            <w:szCs w:val="28"/>
          </w:rPr>
          <w:t>Service Levels and Performance Targets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_Toc524537147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7</w:t>
        </w:r>
        <w:r w:rsidRPr="004015DE">
          <w:rPr>
            <w:b/>
            <w:bCs/>
            <w:noProof/>
            <w:webHidden/>
            <w:color w:val="007D85"/>
            <w:sz w:val="28"/>
            <w:szCs w:val="28"/>
          </w:rPr>
          <w:fldChar w:fldCharType="end"/>
        </w:r>
      </w:hyperlink>
    </w:p>
    <w:p w14:paraId="5F47B6BF"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8" w:history="1">
        <w:r w:rsidRPr="004015DE">
          <w:rPr>
            <w:rStyle w:val="Hyperlink"/>
            <w:b/>
            <w:bCs/>
            <w:noProof/>
            <w:color w:val="007D85"/>
            <w:sz w:val="28"/>
            <w:szCs w:val="28"/>
          </w:rPr>
          <w:t>2.7</w:t>
        </w:r>
        <w:r w:rsidRPr="004015DE">
          <w:rPr>
            <w:rFonts w:eastAsiaTheme="minorEastAsia"/>
            <w:b/>
            <w:bCs/>
            <w:noProof/>
            <w:color w:val="007D85"/>
            <w:sz w:val="28"/>
            <w:szCs w:val="28"/>
            <w:lang w:eastAsia="en-GB"/>
          </w:rPr>
          <w:tab/>
        </w:r>
        <w:r w:rsidRPr="004015DE">
          <w:rPr>
            <w:rStyle w:val="Hyperlink"/>
            <w:b/>
            <w:bCs/>
            <w:noProof/>
            <w:color w:val="007D85"/>
            <w:sz w:val="28"/>
            <w:szCs w:val="28"/>
          </w:rPr>
          <w:t>Benchmarking and Efficiency Monitoring</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_Toc524537148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8</w:t>
        </w:r>
        <w:r w:rsidRPr="004015DE">
          <w:rPr>
            <w:b/>
            <w:bCs/>
            <w:noProof/>
            <w:webHidden/>
            <w:color w:val="007D85"/>
            <w:sz w:val="28"/>
            <w:szCs w:val="28"/>
          </w:rPr>
          <w:fldChar w:fldCharType="end"/>
        </w:r>
      </w:hyperlink>
    </w:p>
    <w:p w14:paraId="5D3AA516"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49" w:history="1">
        <w:r w:rsidRPr="004015DE">
          <w:rPr>
            <w:rStyle w:val="Hyperlink"/>
            <w:b/>
            <w:bCs/>
            <w:noProof/>
            <w:color w:val="007D85"/>
            <w:sz w:val="28"/>
            <w:szCs w:val="28"/>
          </w:rPr>
          <w:t>2.8</w:t>
        </w:r>
        <w:r w:rsidRPr="004015DE">
          <w:rPr>
            <w:rFonts w:eastAsiaTheme="minorEastAsia"/>
            <w:b/>
            <w:bCs/>
            <w:noProof/>
            <w:color w:val="007D85"/>
            <w:sz w:val="28"/>
            <w:szCs w:val="28"/>
            <w:lang w:eastAsia="en-GB"/>
          </w:rPr>
          <w:tab/>
        </w:r>
        <w:r w:rsidRPr="004015DE">
          <w:rPr>
            <w:rStyle w:val="Hyperlink"/>
            <w:b/>
            <w:bCs/>
            <w:noProof/>
            <w:color w:val="007D85"/>
            <w:sz w:val="28"/>
            <w:szCs w:val="28"/>
          </w:rPr>
          <w:t>Risk Management</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_Toc524537149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8</w:t>
        </w:r>
        <w:r w:rsidRPr="004015DE">
          <w:rPr>
            <w:b/>
            <w:bCs/>
            <w:noProof/>
            <w:webHidden/>
            <w:color w:val="007D85"/>
            <w:sz w:val="28"/>
            <w:szCs w:val="28"/>
          </w:rPr>
          <w:fldChar w:fldCharType="end"/>
        </w:r>
      </w:hyperlink>
    </w:p>
    <w:p w14:paraId="2DDC25D1"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50" w:history="1">
        <w:r w:rsidRPr="004015DE">
          <w:rPr>
            <w:rStyle w:val="Hyperlink"/>
            <w:b/>
            <w:bCs/>
            <w:noProof/>
            <w:color w:val="007D85"/>
            <w:sz w:val="28"/>
            <w:szCs w:val="28"/>
          </w:rPr>
          <w:t>2.9</w:t>
        </w:r>
        <w:r w:rsidRPr="004015DE">
          <w:rPr>
            <w:rFonts w:eastAsiaTheme="minorEastAsia"/>
            <w:b/>
            <w:bCs/>
            <w:noProof/>
            <w:color w:val="007D85"/>
            <w:sz w:val="28"/>
            <w:szCs w:val="28"/>
            <w:lang w:eastAsia="en-GB"/>
          </w:rPr>
          <w:tab/>
        </w:r>
        <w:r w:rsidRPr="004015DE">
          <w:rPr>
            <w:rStyle w:val="Hyperlink"/>
            <w:b/>
            <w:bCs/>
            <w:noProof/>
            <w:color w:val="007D85"/>
            <w:sz w:val="28"/>
            <w:szCs w:val="28"/>
          </w:rPr>
          <w:t>Training and Skills</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_Toc524537150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9</w:t>
        </w:r>
        <w:r w:rsidRPr="004015DE">
          <w:rPr>
            <w:b/>
            <w:bCs/>
            <w:noProof/>
            <w:webHidden/>
            <w:color w:val="007D85"/>
            <w:sz w:val="28"/>
            <w:szCs w:val="28"/>
          </w:rPr>
          <w:fldChar w:fldCharType="end"/>
        </w:r>
      </w:hyperlink>
    </w:p>
    <w:p w14:paraId="71A3A12F" w14:textId="77777777" w:rsidR="00971E8E" w:rsidRPr="004015DE" w:rsidRDefault="00971E8E" w:rsidP="00971E8E">
      <w:pPr>
        <w:pStyle w:val="TOC2"/>
        <w:tabs>
          <w:tab w:val="left" w:pos="880"/>
          <w:tab w:val="right" w:leader="dot" w:pos="9016"/>
        </w:tabs>
        <w:rPr>
          <w:rFonts w:eastAsiaTheme="minorEastAsia"/>
          <w:b/>
          <w:bCs/>
          <w:noProof/>
          <w:color w:val="007D85"/>
          <w:sz w:val="28"/>
          <w:szCs w:val="28"/>
          <w:lang w:eastAsia="en-GB"/>
        </w:rPr>
      </w:pPr>
      <w:hyperlink w:anchor="_Toc524537151" w:history="1">
        <w:r w:rsidRPr="004015DE">
          <w:rPr>
            <w:rStyle w:val="Hyperlink"/>
            <w:b/>
            <w:bCs/>
            <w:noProof/>
            <w:color w:val="007D85"/>
            <w:sz w:val="28"/>
            <w:szCs w:val="28"/>
          </w:rPr>
          <w:t>2.10</w:t>
        </w:r>
        <w:r w:rsidRPr="004015DE">
          <w:rPr>
            <w:rFonts w:eastAsiaTheme="minorEastAsia"/>
            <w:b/>
            <w:bCs/>
            <w:noProof/>
            <w:color w:val="007D85"/>
            <w:sz w:val="28"/>
            <w:szCs w:val="28"/>
            <w:lang w:eastAsia="en-GB"/>
          </w:rPr>
          <w:tab/>
        </w:r>
        <w:r w:rsidRPr="004015DE">
          <w:rPr>
            <w:rStyle w:val="Hyperlink"/>
            <w:b/>
            <w:bCs/>
            <w:noProof/>
            <w:color w:val="007D85"/>
            <w:sz w:val="28"/>
            <w:szCs w:val="28"/>
          </w:rPr>
          <w:t>Communication</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_Toc524537151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9</w:t>
        </w:r>
        <w:r w:rsidRPr="004015DE">
          <w:rPr>
            <w:b/>
            <w:bCs/>
            <w:noProof/>
            <w:webHidden/>
            <w:color w:val="007D85"/>
            <w:sz w:val="28"/>
            <w:szCs w:val="28"/>
          </w:rPr>
          <w:fldChar w:fldCharType="end"/>
        </w:r>
      </w:hyperlink>
    </w:p>
    <w:p w14:paraId="2D6B753F" w14:textId="77777777" w:rsidR="00971E8E" w:rsidRPr="004015DE" w:rsidRDefault="00971E8E" w:rsidP="00971E8E">
      <w:pPr>
        <w:pStyle w:val="TOC1"/>
        <w:tabs>
          <w:tab w:val="left" w:pos="440"/>
          <w:tab w:val="right" w:leader="dot" w:pos="9016"/>
        </w:tabs>
        <w:rPr>
          <w:rFonts w:eastAsiaTheme="minorEastAsia"/>
          <w:b/>
          <w:bCs/>
          <w:noProof/>
          <w:color w:val="007D85"/>
          <w:sz w:val="28"/>
          <w:szCs w:val="28"/>
          <w:lang w:eastAsia="en-GB"/>
        </w:rPr>
      </w:pPr>
      <w:hyperlink w:anchor="_Toc524537152" w:history="1">
        <w:r w:rsidRPr="004015DE">
          <w:rPr>
            <w:rStyle w:val="Hyperlink"/>
            <w:b/>
            <w:bCs/>
            <w:noProof/>
            <w:color w:val="007D85"/>
            <w:sz w:val="28"/>
            <w:szCs w:val="28"/>
          </w:rPr>
          <w:t>3</w:t>
        </w:r>
        <w:r w:rsidRPr="004015DE">
          <w:rPr>
            <w:rFonts w:eastAsiaTheme="minorEastAsia"/>
            <w:b/>
            <w:bCs/>
            <w:noProof/>
            <w:color w:val="007D85"/>
            <w:sz w:val="28"/>
            <w:szCs w:val="28"/>
            <w:lang w:eastAsia="en-GB"/>
          </w:rPr>
          <w:tab/>
        </w:r>
        <w:r w:rsidRPr="004015DE">
          <w:rPr>
            <w:rStyle w:val="Hyperlink"/>
            <w:b/>
            <w:bCs/>
            <w:noProof/>
            <w:color w:val="007D85"/>
            <w:sz w:val="28"/>
            <w:szCs w:val="28"/>
          </w:rPr>
          <w:t>Lifecycle Management Planning</w:t>
        </w:r>
        <w:r w:rsidRPr="004015DE">
          <w:rPr>
            <w:b/>
            <w:bCs/>
            <w:noProof/>
            <w:webHidden/>
            <w:color w:val="007D85"/>
            <w:sz w:val="28"/>
            <w:szCs w:val="28"/>
          </w:rPr>
          <w:tab/>
        </w:r>
        <w:r w:rsidRPr="004015DE">
          <w:rPr>
            <w:b/>
            <w:bCs/>
            <w:noProof/>
            <w:webHidden/>
            <w:color w:val="007D85"/>
            <w:sz w:val="28"/>
            <w:szCs w:val="28"/>
          </w:rPr>
          <w:fldChar w:fldCharType="begin"/>
        </w:r>
        <w:r w:rsidRPr="004015DE">
          <w:rPr>
            <w:b/>
            <w:bCs/>
            <w:noProof/>
            <w:webHidden/>
            <w:color w:val="007D85"/>
            <w:sz w:val="28"/>
            <w:szCs w:val="28"/>
          </w:rPr>
          <w:instrText xml:space="preserve"> PAGEREF _Toc524537152 \h </w:instrText>
        </w:r>
        <w:r w:rsidRPr="004015DE">
          <w:rPr>
            <w:b/>
            <w:bCs/>
            <w:noProof/>
            <w:webHidden/>
            <w:color w:val="007D85"/>
            <w:sz w:val="28"/>
            <w:szCs w:val="28"/>
          </w:rPr>
        </w:r>
        <w:r w:rsidRPr="004015DE">
          <w:rPr>
            <w:b/>
            <w:bCs/>
            <w:noProof/>
            <w:webHidden/>
            <w:color w:val="007D85"/>
            <w:sz w:val="28"/>
            <w:szCs w:val="28"/>
          </w:rPr>
          <w:fldChar w:fldCharType="separate"/>
        </w:r>
        <w:r w:rsidRPr="004015DE">
          <w:rPr>
            <w:b/>
            <w:bCs/>
            <w:noProof/>
            <w:webHidden/>
            <w:color w:val="007D85"/>
            <w:sz w:val="28"/>
            <w:szCs w:val="28"/>
          </w:rPr>
          <w:t>10</w:t>
        </w:r>
        <w:r w:rsidRPr="004015DE">
          <w:rPr>
            <w:b/>
            <w:bCs/>
            <w:noProof/>
            <w:webHidden/>
            <w:color w:val="007D85"/>
            <w:sz w:val="28"/>
            <w:szCs w:val="28"/>
          </w:rPr>
          <w:fldChar w:fldCharType="end"/>
        </w:r>
      </w:hyperlink>
    </w:p>
    <w:p w14:paraId="61598508" w14:textId="77777777" w:rsidR="00971E8E" w:rsidRDefault="00971E8E" w:rsidP="00971E8E">
      <w:pPr>
        <w:spacing w:after="0"/>
      </w:pPr>
      <w:r w:rsidRPr="00163DFF">
        <w:rPr>
          <w:color w:val="00858A"/>
        </w:rPr>
        <w:fldChar w:fldCharType="end"/>
      </w:r>
    </w:p>
    <w:p w14:paraId="425168D6" w14:textId="77777777" w:rsidR="00971E8E" w:rsidRPr="004804BA" w:rsidRDefault="00971E8E" w:rsidP="00971E8E">
      <w:pPr>
        <w:spacing w:after="0"/>
      </w:pPr>
    </w:p>
    <w:p w14:paraId="482FA6EB" w14:textId="77777777" w:rsidR="00971E8E" w:rsidRPr="004804BA" w:rsidRDefault="00971E8E" w:rsidP="00971E8E">
      <w:pPr>
        <w:spacing w:after="0"/>
      </w:pPr>
    </w:p>
    <w:p w14:paraId="672362A8" w14:textId="77777777" w:rsidR="00971E8E" w:rsidRPr="004804BA" w:rsidRDefault="00971E8E" w:rsidP="00971E8E">
      <w:pPr>
        <w:spacing w:after="0"/>
      </w:pPr>
    </w:p>
    <w:p w14:paraId="538CA657" w14:textId="77777777" w:rsidR="00971E8E" w:rsidRPr="004804BA" w:rsidRDefault="00971E8E" w:rsidP="00971E8E">
      <w:pPr>
        <w:spacing w:after="0"/>
      </w:pPr>
    </w:p>
    <w:p w14:paraId="55D6333E" w14:textId="77777777" w:rsidR="00971E8E" w:rsidRPr="004804BA" w:rsidRDefault="00971E8E" w:rsidP="00971E8E">
      <w:pPr>
        <w:spacing w:after="0"/>
      </w:pPr>
    </w:p>
    <w:p w14:paraId="1578B0FC" w14:textId="77777777" w:rsidR="00971E8E" w:rsidRPr="004804BA" w:rsidRDefault="00971E8E" w:rsidP="00971E8E">
      <w:pPr>
        <w:spacing w:after="0"/>
      </w:pPr>
    </w:p>
    <w:p w14:paraId="522A76C2" w14:textId="77777777" w:rsidR="00971E8E" w:rsidRPr="004804BA" w:rsidRDefault="00971E8E" w:rsidP="00971E8E">
      <w:pPr>
        <w:spacing w:after="0"/>
      </w:pPr>
    </w:p>
    <w:p w14:paraId="421AC7B1" w14:textId="77777777" w:rsidR="00971E8E" w:rsidRPr="00CC0F2C" w:rsidRDefault="00971E8E" w:rsidP="00796D49">
      <w:pPr>
        <w:pStyle w:val="Heading1"/>
        <w:tabs>
          <w:tab w:val="left" w:pos="567"/>
        </w:tabs>
        <w:spacing w:before="0"/>
        <w:ind w:left="0" w:firstLine="0"/>
        <w:rPr>
          <w:rFonts w:asciiTheme="minorHAnsi" w:hAnsiTheme="minorHAnsi" w:cstheme="minorHAnsi"/>
          <w:b/>
          <w:bCs/>
          <w:color w:val="007D85"/>
        </w:rPr>
      </w:pPr>
      <w:bookmarkStart w:id="0" w:name="_Toc507504812"/>
      <w:bookmarkStart w:id="1" w:name="_Toc524537137"/>
      <w:r w:rsidRPr="00CC0F2C">
        <w:rPr>
          <w:rFonts w:asciiTheme="minorHAnsi" w:hAnsiTheme="minorHAnsi" w:cstheme="minorHAnsi"/>
          <w:b/>
          <w:bCs/>
          <w:color w:val="007D85"/>
        </w:rPr>
        <w:lastRenderedPageBreak/>
        <w:t>Introduction</w:t>
      </w:r>
      <w:bookmarkEnd w:id="0"/>
      <w:bookmarkEnd w:id="1"/>
    </w:p>
    <w:p w14:paraId="186BBBA0" w14:textId="77777777" w:rsidR="00971E8E" w:rsidRPr="00CC0F2C" w:rsidRDefault="00971E8E" w:rsidP="00971E8E">
      <w:pPr>
        <w:spacing w:after="0"/>
        <w:rPr>
          <w:rFonts w:cstheme="minorHAnsi"/>
          <w:color w:val="007D85"/>
          <w:sz w:val="28"/>
          <w:szCs w:val="28"/>
        </w:rPr>
      </w:pPr>
    </w:p>
    <w:p w14:paraId="7809B94C" w14:textId="77777777" w:rsidR="00971E8E" w:rsidRPr="00CC0F2C" w:rsidRDefault="00971E8E" w:rsidP="00796D49">
      <w:pPr>
        <w:pStyle w:val="Heading2"/>
        <w:spacing w:before="0"/>
        <w:ind w:left="0" w:firstLine="0"/>
        <w:rPr>
          <w:rFonts w:asciiTheme="minorHAnsi" w:hAnsiTheme="minorHAnsi" w:cstheme="minorHAnsi"/>
          <w:color w:val="007D85"/>
          <w:sz w:val="28"/>
          <w:szCs w:val="28"/>
        </w:rPr>
      </w:pPr>
      <w:bookmarkStart w:id="2" w:name="_Toc524537138"/>
      <w:r w:rsidRPr="00CC0F2C">
        <w:rPr>
          <w:rFonts w:asciiTheme="minorHAnsi" w:hAnsiTheme="minorHAnsi" w:cstheme="minorHAnsi"/>
          <w:color w:val="007D85"/>
          <w:sz w:val="28"/>
          <w:szCs w:val="28"/>
        </w:rPr>
        <w:t>Scope and Purpose</w:t>
      </w:r>
      <w:bookmarkEnd w:id="2"/>
    </w:p>
    <w:p w14:paraId="28168016" w14:textId="77777777" w:rsidR="00971E8E" w:rsidRPr="00765C8F" w:rsidRDefault="00971E8E" w:rsidP="00971E8E">
      <w:pPr>
        <w:spacing w:after="0"/>
      </w:pPr>
    </w:p>
    <w:p w14:paraId="023C9FFE" w14:textId="056C0758" w:rsidR="00971E8E" w:rsidRPr="00CC0F2C" w:rsidRDefault="00971E8E" w:rsidP="00CD181D">
      <w:pPr>
        <w:spacing w:after="0"/>
        <w:jc w:val="both"/>
        <w:rPr>
          <w:sz w:val="24"/>
          <w:szCs w:val="24"/>
        </w:rPr>
      </w:pPr>
      <w:r w:rsidRPr="00CC0F2C">
        <w:rPr>
          <w:sz w:val="24"/>
          <w:szCs w:val="24"/>
        </w:rPr>
        <w:t xml:space="preserve">The purpose of this document is to describe how Milton Keynes </w:t>
      </w:r>
      <w:r w:rsidR="00BA67E2">
        <w:rPr>
          <w:sz w:val="24"/>
          <w:szCs w:val="24"/>
        </w:rPr>
        <w:t xml:space="preserve">City </w:t>
      </w:r>
      <w:r w:rsidRPr="00CC0F2C">
        <w:rPr>
          <w:sz w:val="24"/>
          <w:szCs w:val="24"/>
        </w:rPr>
        <w:t>Council (MK</w:t>
      </w:r>
      <w:r w:rsidR="00BA67E2">
        <w:rPr>
          <w:sz w:val="24"/>
          <w:szCs w:val="24"/>
        </w:rPr>
        <w:t>CC</w:t>
      </w:r>
      <w:r w:rsidRPr="00CC0F2C">
        <w:rPr>
          <w:sz w:val="24"/>
          <w:szCs w:val="24"/>
        </w:rPr>
        <w:t xml:space="preserve">) will manage the highway asset </w:t>
      </w:r>
      <w:r w:rsidR="004C6C7A" w:rsidRPr="00CC0F2C">
        <w:rPr>
          <w:sz w:val="24"/>
          <w:szCs w:val="24"/>
        </w:rPr>
        <w:t>to</w:t>
      </w:r>
      <w:r w:rsidRPr="00CC0F2C">
        <w:rPr>
          <w:sz w:val="24"/>
          <w:szCs w:val="24"/>
        </w:rPr>
        <w:t xml:space="preserve"> deliver the current Highway </w:t>
      </w:r>
      <w:r w:rsidR="001975D4" w:rsidRPr="00CC0F2C">
        <w:rPr>
          <w:sz w:val="24"/>
          <w:szCs w:val="24"/>
        </w:rPr>
        <w:t xml:space="preserve">Infrastructure </w:t>
      </w:r>
      <w:r w:rsidRPr="00CC0F2C">
        <w:rPr>
          <w:sz w:val="24"/>
          <w:szCs w:val="24"/>
        </w:rPr>
        <w:t>Asset Management Strategy (</w:t>
      </w:r>
      <w:r w:rsidR="001975D4" w:rsidRPr="00CC0F2C">
        <w:rPr>
          <w:sz w:val="24"/>
          <w:szCs w:val="24"/>
        </w:rPr>
        <w:t>HI</w:t>
      </w:r>
      <w:r w:rsidRPr="00CC0F2C">
        <w:rPr>
          <w:sz w:val="24"/>
          <w:szCs w:val="24"/>
        </w:rPr>
        <w:t>AMS).</w:t>
      </w:r>
    </w:p>
    <w:p w14:paraId="6AD27823" w14:textId="2088C9E0" w:rsidR="00971E8E" w:rsidRPr="00CC0F2C" w:rsidRDefault="00971E8E" w:rsidP="00CD181D">
      <w:pPr>
        <w:spacing w:after="0"/>
        <w:jc w:val="both"/>
        <w:rPr>
          <w:sz w:val="24"/>
          <w:szCs w:val="24"/>
        </w:rPr>
      </w:pPr>
      <w:r w:rsidRPr="00CC0F2C">
        <w:rPr>
          <w:sz w:val="24"/>
          <w:szCs w:val="24"/>
        </w:rPr>
        <w:t xml:space="preserve">The Highway </w:t>
      </w:r>
      <w:r w:rsidR="001975D4" w:rsidRPr="00CC0F2C">
        <w:rPr>
          <w:sz w:val="24"/>
          <w:szCs w:val="24"/>
        </w:rPr>
        <w:t xml:space="preserve">Infrastructure </w:t>
      </w:r>
      <w:r w:rsidRPr="00CC0F2C">
        <w:rPr>
          <w:sz w:val="24"/>
          <w:szCs w:val="24"/>
        </w:rPr>
        <w:t>Asset Management Plan (H</w:t>
      </w:r>
      <w:r w:rsidR="001975D4" w:rsidRPr="00CC0F2C">
        <w:rPr>
          <w:sz w:val="24"/>
          <w:szCs w:val="24"/>
        </w:rPr>
        <w:t>I</w:t>
      </w:r>
      <w:r w:rsidRPr="00CC0F2C">
        <w:rPr>
          <w:sz w:val="24"/>
          <w:szCs w:val="24"/>
        </w:rPr>
        <w:t>AM</w:t>
      </w:r>
      <w:r w:rsidR="00DC245F">
        <w:rPr>
          <w:sz w:val="24"/>
          <w:szCs w:val="24"/>
        </w:rPr>
        <w:t xml:space="preserve"> </w:t>
      </w:r>
      <w:r w:rsidRPr="00CC0F2C">
        <w:rPr>
          <w:sz w:val="24"/>
          <w:szCs w:val="24"/>
        </w:rPr>
        <w:t>P</w:t>
      </w:r>
      <w:r w:rsidR="00796D49" w:rsidRPr="00CC0F2C">
        <w:rPr>
          <w:sz w:val="24"/>
          <w:szCs w:val="24"/>
        </w:rPr>
        <w:t>l</w:t>
      </w:r>
      <w:r w:rsidR="006C0456" w:rsidRPr="00CC0F2C">
        <w:rPr>
          <w:sz w:val="24"/>
          <w:szCs w:val="24"/>
        </w:rPr>
        <w:t>an</w:t>
      </w:r>
      <w:r w:rsidRPr="00CC0F2C">
        <w:rPr>
          <w:sz w:val="24"/>
          <w:szCs w:val="24"/>
        </w:rPr>
        <w:t>) covers the most significant highway asset types that are the responsibility of MK</w:t>
      </w:r>
      <w:r w:rsidR="00BA67E2">
        <w:rPr>
          <w:sz w:val="24"/>
          <w:szCs w:val="24"/>
        </w:rPr>
        <w:t>CC</w:t>
      </w:r>
      <w:r w:rsidRPr="00CC0F2C">
        <w:rPr>
          <w:sz w:val="24"/>
          <w:szCs w:val="24"/>
        </w:rPr>
        <w:t>, namely:</w:t>
      </w:r>
    </w:p>
    <w:p w14:paraId="2757BEA5" w14:textId="77777777" w:rsidR="00971E8E" w:rsidRPr="00CC0F2C" w:rsidRDefault="00971E8E" w:rsidP="00CD181D">
      <w:pPr>
        <w:spacing w:after="0"/>
        <w:jc w:val="both"/>
        <w:rPr>
          <w:sz w:val="24"/>
          <w:szCs w:val="24"/>
        </w:rPr>
      </w:pPr>
    </w:p>
    <w:p w14:paraId="6C3987F2" w14:textId="77777777" w:rsidR="00971E8E" w:rsidRPr="00CC0F2C" w:rsidRDefault="00971E8E"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Carriageways</w:t>
      </w:r>
    </w:p>
    <w:p w14:paraId="76213E1B" w14:textId="592ABB82" w:rsidR="00971E8E" w:rsidRPr="00CC0F2C" w:rsidRDefault="00971E8E"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Bridges and Highway Structures</w:t>
      </w:r>
    </w:p>
    <w:p w14:paraId="745880ED" w14:textId="3BBC69B0" w:rsidR="00971E8E" w:rsidRPr="00CC0F2C" w:rsidRDefault="00971E8E"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 xml:space="preserve">Footways and </w:t>
      </w:r>
      <w:proofErr w:type="spellStart"/>
      <w:r w:rsidRPr="00CC0F2C">
        <w:rPr>
          <w:sz w:val="24"/>
          <w:szCs w:val="24"/>
        </w:rPr>
        <w:t>Redways</w:t>
      </w:r>
      <w:proofErr w:type="spellEnd"/>
    </w:p>
    <w:p w14:paraId="0256EC54" w14:textId="742D8022" w:rsidR="00971E8E" w:rsidRPr="00CC0F2C" w:rsidRDefault="00AC5E62"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Highway Electrical</w:t>
      </w:r>
      <w:r w:rsidR="00971E8E" w:rsidRPr="00CC0F2C">
        <w:rPr>
          <w:sz w:val="24"/>
          <w:szCs w:val="24"/>
        </w:rPr>
        <w:t xml:space="preserve"> Assets</w:t>
      </w:r>
    </w:p>
    <w:p w14:paraId="5BB4F91A" w14:textId="35C813FD" w:rsidR="00971E8E" w:rsidRPr="00CC0F2C" w:rsidRDefault="00971E8E"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Drainage</w:t>
      </w:r>
    </w:p>
    <w:p w14:paraId="2A7E1A58" w14:textId="5E07309C" w:rsidR="00AC5E62" w:rsidRPr="00CC0F2C" w:rsidRDefault="00AC5E62" w:rsidP="00CD181D">
      <w:pPr>
        <w:pStyle w:val="ListParagraph"/>
        <w:numPr>
          <w:ilvl w:val="0"/>
          <w:numId w:val="8"/>
        </w:numPr>
        <w:autoSpaceDE w:val="0"/>
        <w:autoSpaceDN w:val="0"/>
        <w:adjustRightInd w:val="0"/>
        <w:spacing w:after="0" w:line="240" w:lineRule="auto"/>
        <w:ind w:left="714" w:hanging="357"/>
        <w:jc w:val="both"/>
        <w:rPr>
          <w:sz w:val="24"/>
          <w:szCs w:val="24"/>
        </w:rPr>
      </w:pPr>
      <w:r w:rsidRPr="00CC0F2C">
        <w:rPr>
          <w:sz w:val="24"/>
          <w:szCs w:val="24"/>
        </w:rPr>
        <w:t>Traffic Signals</w:t>
      </w:r>
    </w:p>
    <w:p w14:paraId="48C54931" w14:textId="3DAB18A4" w:rsidR="00971E8E" w:rsidRPr="00E71B10" w:rsidRDefault="00971E8E" w:rsidP="00CD181D">
      <w:pPr>
        <w:pStyle w:val="ListParagraph"/>
        <w:autoSpaceDE w:val="0"/>
        <w:autoSpaceDN w:val="0"/>
        <w:adjustRightInd w:val="0"/>
        <w:spacing w:after="0"/>
        <w:ind w:left="714"/>
        <w:jc w:val="both"/>
        <w:rPr>
          <w:color w:val="00858A"/>
        </w:rPr>
      </w:pPr>
    </w:p>
    <w:p w14:paraId="5395B91D" w14:textId="4833B521" w:rsidR="00971E8E" w:rsidRPr="004C6C7A" w:rsidRDefault="00971E8E" w:rsidP="00CD181D">
      <w:pPr>
        <w:pStyle w:val="Heading2"/>
        <w:spacing w:before="0"/>
        <w:ind w:left="0" w:firstLine="0"/>
        <w:jc w:val="both"/>
        <w:rPr>
          <w:rFonts w:asciiTheme="minorHAnsi" w:hAnsiTheme="minorHAnsi" w:cstheme="minorHAnsi"/>
          <w:color w:val="00858A"/>
          <w:sz w:val="32"/>
          <w:szCs w:val="32"/>
        </w:rPr>
      </w:pPr>
      <w:bookmarkStart w:id="3" w:name="_Toc524537139"/>
      <w:r w:rsidRPr="004C6C7A">
        <w:rPr>
          <w:rFonts w:asciiTheme="minorHAnsi" w:hAnsiTheme="minorHAnsi" w:cstheme="minorHAnsi"/>
          <w:color w:val="00858A"/>
          <w:sz w:val="32"/>
          <w:szCs w:val="32"/>
        </w:rPr>
        <w:t>Relationship with other Asset Management Documents</w:t>
      </w:r>
      <w:bookmarkEnd w:id="3"/>
      <w:r w:rsidR="00AC5E62" w:rsidRPr="004C6C7A">
        <w:rPr>
          <w:rFonts w:asciiTheme="minorHAnsi" w:hAnsiTheme="minorHAnsi" w:cstheme="minorHAnsi"/>
          <w:color w:val="00858A"/>
          <w:sz w:val="32"/>
          <w:szCs w:val="32"/>
        </w:rPr>
        <w:t xml:space="preserve"> </w:t>
      </w:r>
    </w:p>
    <w:p w14:paraId="31EB5EFC" w14:textId="47C546F6" w:rsidR="00971E8E" w:rsidRPr="00765C8F" w:rsidRDefault="00971E8E" w:rsidP="00CD181D">
      <w:pPr>
        <w:spacing w:after="0"/>
        <w:jc w:val="both"/>
      </w:pPr>
    </w:p>
    <w:p w14:paraId="40EA092B" w14:textId="03A513AE" w:rsidR="00E162FE" w:rsidRDefault="00971E8E" w:rsidP="00CD181D">
      <w:pPr>
        <w:spacing w:after="0"/>
        <w:jc w:val="both"/>
      </w:pPr>
      <w:r>
        <w:t xml:space="preserve">The </w:t>
      </w:r>
      <w:proofErr w:type="spellStart"/>
      <w:r>
        <w:t>H</w:t>
      </w:r>
      <w:r w:rsidR="00796D49">
        <w:t>I</w:t>
      </w:r>
      <w:r>
        <w:t>AMP</w:t>
      </w:r>
      <w:r w:rsidR="00796D49">
        <w:t>l</w:t>
      </w:r>
      <w:r w:rsidR="000623BA">
        <w:t>an</w:t>
      </w:r>
      <w:proofErr w:type="spellEnd"/>
      <w:r>
        <w:t xml:space="preserve"> covers the </w:t>
      </w:r>
      <w:proofErr w:type="gramStart"/>
      <w:r w:rsidR="00060A4F">
        <w:t>three</w:t>
      </w:r>
      <w:r>
        <w:t xml:space="preserve"> year</w:t>
      </w:r>
      <w:proofErr w:type="gramEnd"/>
      <w:r>
        <w:t xml:space="preserve"> period </w:t>
      </w:r>
      <w:r w:rsidR="00796D49">
        <w:t>2023</w:t>
      </w:r>
      <w:r w:rsidR="00E162FE">
        <w:t>-</w:t>
      </w:r>
      <w:r>
        <w:t>20</w:t>
      </w:r>
      <w:r w:rsidR="00E162FE">
        <w:t>2</w:t>
      </w:r>
      <w:r w:rsidR="00060A4F">
        <w:t>6</w:t>
      </w:r>
      <w:r>
        <w:t>.  It is part of a suite of documents that collectively provide a framework for the management of the highway asset as shown below.</w:t>
      </w:r>
      <w:r>
        <w:tab/>
      </w:r>
    </w:p>
    <w:p w14:paraId="561E6E56" w14:textId="77777777" w:rsidR="00E253F2" w:rsidRDefault="00E253F2" w:rsidP="00CD181D">
      <w:pPr>
        <w:spacing w:after="0"/>
        <w:jc w:val="both"/>
      </w:pPr>
    </w:p>
    <w:p w14:paraId="6C0D8CFF" w14:textId="6E9BC182" w:rsidR="00E253F2" w:rsidRPr="00E253F2" w:rsidRDefault="00AF3DAA" w:rsidP="00CD181D">
      <w:pPr>
        <w:pStyle w:val="Caption"/>
        <w:jc w:val="both"/>
        <w:rPr>
          <w:b/>
          <w:bCs/>
          <w:color w:val="007D85"/>
          <w:sz w:val="24"/>
          <w:szCs w:val="24"/>
        </w:rPr>
      </w:pPr>
      <w:r w:rsidRPr="00AF3DAA">
        <w:rPr>
          <w:noProof/>
        </w:rPr>
        <w:drawing>
          <wp:anchor distT="0" distB="0" distL="114300" distR="114300" simplePos="0" relativeHeight="251659267" behindDoc="0" locked="0" layoutInCell="1" allowOverlap="1" wp14:anchorId="737F2307" wp14:editId="445B621A">
            <wp:simplePos x="0" y="0"/>
            <wp:positionH relativeFrom="column">
              <wp:posOffset>47625</wp:posOffset>
            </wp:positionH>
            <wp:positionV relativeFrom="paragraph">
              <wp:posOffset>350520</wp:posOffset>
            </wp:positionV>
            <wp:extent cx="6188710" cy="4398010"/>
            <wp:effectExtent l="19050" t="19050" r="21590" b="215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88710" cy="4398010"/>
                    </a:xfrm>
                    <a:prstGeom prst="rect">
                      <a:avLst/>
                    </a:prstGeom>
                    <a:ln w="6350">
                      <a:solidFill>
                        <a:schemeClr val="tx1"/>
                      </a:solidFill>
                    </a:ln>
                  </pic:spPr>
                </pic:pic>
              </a:graphicData>
            </a:graphic>
          </wp:anchor>
        </w:drawing>
      </w:r>
      <w:r w:rsidR="00E253F2" w:rsidRPr="00E253F2">
        <w:rPr>
          <w:b/>
          <w:bCs/>
          <w:color w:val="007D85"/>
          <w:sz w:val="24"/>
          <w:szCs w:val="24"/>
        </w:rPr>
        <w:t xml:space="preserve">Figure </w:t>
      </w:r>
      <w:r w:rsidR="00E253F2" w:rsidRPr="00E253F2">
        <w:rPr>
          <w:b/>
          <w:bCs/>
          <w:color w:val="007D85"/>
          <w:sz w:val="24"/>
          <w:szCs w:val="24"/>
        </w:rPr>
        <w:fldChar w:fldCharType="begin"/>
      </w:r>
      <w:r w:rsidR="00E253F2" w:rsidRPr="00E253F2">
        <w:rPr>
          <w:b/>
          <w:bCs/>
          <w:color w:val="007D85"/>
          <w:sz w:val="24"/>
          <w:szCs w:val="24"/>
        </w:rPr>
        <w:instrText xml:space="preserve"> SEQ Figure \* ARABIC </w:instrText>
      </w:r>
      <w:r w:rsidR="00E253F2" w:rsidRPr="00E253F2">
        <w:rPr>
          <w:b/>
          <w:bCs/>
          <w:color w:val="007D85"/>
          <w:sz w:val="24"/>
          <w:szCs w:val="24"/>
        </w:rPr>
        <w:fldChar w:fldCharType="separate"/>
      </w:r>
      <w:r w:rsidR="00E253F2" w:rsidRPr="00E253F2">
        <w:rPr>
          <w:b/>
          <w:bCs/>
          <w:noProof/>
          <w:color w:val="007D85"/>
          <w:sz w:val="24"/>
          <w:szCs w:val="24"/>
        </w:rPr>
        <w:t>1</w:t>
      </w:r>
      <w:r w:rsidR="00E253F2" w:rsidRPr="00E253F2">
        <w:rPr>
          <w:b/>
          <w:bCs/>
          <w:noProof/>
          <w:color w:val="007D85"/>
          <w:sz w:val="24"/>
          <w:szCs w:val="24"/>
        </w:rPr>
        <w:fldChar w:fldCharType="end"/>
      </w:r>
      <w:r w:rsidR="00E253F2" w:rsidRPr="00E253F2">
        <w:rPr>
          <w:b/>
          <w:bCs/>
          <w:color w:val="007D85"/>
          <w:sz w:val="24"/>
          <w:szCs w:val="24"/>
        </w:rPr>
        <w:t xml:space="preserve"> - Highways Asset Management Documentation</w:t>
      </w:r>
    </w:p>
    <w:p w14:paraId="43A35556" w14:textId="6B677483" w:rsidR="00E253F2" w:rsidRDefault="00E253F2" w:rsidP="00971E8E">
      <w:pPr>
        <w:spacing w:after="0"/>
      </w:pPr>
    </w:p>
    <w:p w14:paraId="4480BDDC" w14:textId="098FD99B" w:rsidR="00E162FE" w:rsidRDefault="00E162FE" w:rsidP="00971E8E">
      <w:pPr>
        <w:spacing w:after="0"/>
      </w:pPr>
    </w:p>
    <w:p w14:paraId="4DE3DE2F" w14:textId="2CFA7FC7" w:rsidR="00C9205B" w:rsidRDefault="00E253F2" w:rsidP="00E253F2">
      <w:pPr>
        <w:spacing w:after="0"/>
        <w:jc w:val="center"/>
      </w:pPr>
      <w:r>
        <w:rPr>
          <w:noProof/>
          <w:lang w:eastAsia="en-GB"/>
        </w:rPr>
        <mc:AlternateContent>
          <mc:Choice Requires="wps">
            <w:drawing>
              <wp:anchor distT="0" distB="0" distL="114300" distR="114300" simplePos="0" relativeHeight="251658241" behindDoc="0" locked="0" layoutInCell="1" allowOverlap="1" wp14:anchorId="7A3ABB7B" wp14:editId="20D25DFF">
                <wp:simplePos x="0" y="0"/>
                <wp:positionH relativeFrom="column">
                  <wp:posOffset>10009679</wp:posOffset>
                </wp:positionH>
                <wp:positionV relativeFrom="paragraph">
                  <wp:posOffset>3958590</wp:posOffset>
                </wp:positionV>
                <wp:extent cx="5731510" cy="635"/>
                <wp:effectExtent l="0" t="0" r="2540" b="0"/>
                <wp:wrapNone/>
                <wp:docPr id="18" name="Text Box 18"/>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a:effectLst/>
                      </wps:spPr>
                      <wps:txbx>
                        <w:txbxContent>
                          <w:p w14:paraId="07CCEA81" w14:textId="7CB1D13F" w:rsidR="00971E8E" w:rsidRPr="004C6C7A" w:rsidRDefault="00971E8E" w:rsidP="006C0456">
                            <w:pPr>
                              <w:pStyle w:val="Caption"/>
                              <w:jc w:val="center"/>
                              <w:rPr>
                                <w:color w:val="007D8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3ABB7B" id="_x0000_t202" coordsize="21600,21600" o:spt="202" path="m,l,21600r21600,l21600,xe">
                <v:stroke joinstyle="miter"/>
                <v:path gradientshapeok="t" o:connecttype="rect"/>
              </v:shapetype>
              <v:shape id="Text Box 18" o:spid="_x0000_s1026" type="#_x0000_t202" style="position:absolute;left:0;text-align:left;margin-left:788.15pt;margin-top:311.7pt;width:451.3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" stroked="f">
                <v:textbox style="mso-fit-shape-to-text:t" inset="0,0,0,0">
                  <w:txbxContent>
                    <w:p w14:paraId="07CCEA81" w14:textId="7CB1D13F" w:rsidR="00971E8E" w:rsidRPr="004C6C7A" w:rsidRDefault="00971E8E" w:rsidP="006C0456">
                      <w:pPr>
                        <w:pStyle w:val="Caption"/>
                        <w:jc w:val="center"/>
                        <w:rPr>
                          <w:color w:val="007D85"/>
                          <w:sz w:val="24"/>
                          <w:szCs w:val="24"/>
                        </w:rPr>
                      </w:pPr>
                    </w:p>
                  </w:txbxContent>
                </v:textbox>
              </v:shape>
            </w:pict>
          </mc:Fallback>
        </mc:AlternateContent>
      </w:r>
      <w:r w:rsidR="00AF3DAA" w:rsidRPr="00AF3DAA">
        <w:rPr>
          <w:noProof/>
        </w:rPr>
        <w:t xml:space="preserve"> </w:t>
      </w:r>
    </w:p>
    <w:p w14:paraId="2DA7AE08" w14:textId="5DC42A5B" w:rsidR="00971E8E" w:rsidRPr="00C14FCF" w:rsidRDefault="00971E8E" w:rsidP="00CD181D">
      <w:pPr>
        <w:spacing w:after="0"/>
        <w:jc w:val="both"/>
        <w:rPr>
          <w:sz w:val="24"/>
          <w:szCs w:val="24"/>
        </w:rPr>
      </w:pPr>
      <w:r w:rsidRPr="00C14FCF">
        <w:rPr>
          <w:sz w:val="24"/>
          <w:szCs w:val="24"/>
        </w:rPr>
        <w:t>As mentioned above, the H</w:t>
      </w:r>
      <w:r w:rsidR="00B01C43" w:rsidRPr="00C14FCF">
        <w:rPr>
          <w:sz w:val="24"/>
          <w:szCs w:val="24"/>
        </w:rPr>
        <w:t>I</w:t>
      </w:r>
      <w:r w:rsidR="00C14FCF" w:rsidRPr="00C14FCF">
        <w:rPr>
          <w:sz w:val="24"/>
          <w:szCs w:val="24"/>
        </w:rPr>
        <w:t>A</w:t>
      </w:r>
      <w:r w:rsidRPr="00C14FCF">
        <w:rPr>
          <w:sz w:val="24"/>
          <w:szCs w:val="24"/>
        </w:rPr>
        <w:t>M</w:t>
      </w:r>
      <w:r w:rsidR="0087313F">
        <w:rPr>
          <w:sz w:val="24"/>
          <w:szCs w:val="24"/>
        </w:rPr>
        <w:t xml:space="preserve"> </w:t>
      </w:r>
      <w:r w:rsidRPr="00C14FCF">
        <w:rPr>
          <w:sz w:val="24"/>
          <w:szCs w:val="24"/>
        </w:rPr>
        <w:t>P</w:t>
      </w:r>
      <w:r w:rsidR="00B01C43" w:rsidRPr="00C14FCF">
        <w:rPr>
          <w:sz w:val="24"/>
          <w:szCs w:val="24"/>
        </w:rPr>
        <w:t>l</w:t>
      </w:r>
      <w:r w:rsidR="000623BA" w:rsidRPr="00C14FCF">
        <w:rPr>
          <w:sz w:val="24"/>
          <w:szCs w:val="24"/>
        </w:rPr>
        <w:t>an</w:t>
      </w:r>
      <w:r w:rsidRPr="00C14FCF">
        <w:rPr>
          <w:sz w:val="24"/>
          <w:szCs w:val="24"/>
        </w:rPr>
        <w:t xml:space="preserve"> describes how we will manage our assets.  The planned maintenance interventions that we need to carry out over the asset lifecycles are be described in separate Asset Lifecycle Plans</w:t>
      </w:r>
      <w:r w:rsidR="00C666D5" w:rsidRPr="00C14FCF">
        <w:rPr>
          <w:sz w:val="24"/>
          <w:szCs w:val="24"/>
        </w:rPr>
        <w:t xml:space="preserve"> within the relevant Codes of Practice for each asset type</w:t>
      </w:r>
      <w:r w:rsidRPr="00C14FCF">
        <w:rPr>
          <w:sz w:val="24"/>
          <w:szCs w:val="24"/>
        </w:rPr>
        <w:t xml:space="preserve">, which will </w:t>
      </w:r>
      <w:r w:rsidR="00E61263">
        <w:rPr>
          <w:sz w:val="24"/>
          <w:szCs w:val="24"/>
        </w:rPr>
        <w:t xml:space="preserve">be </w:t>
      </w:r>
      <w:r w:rsidRPr="00C14FCF">
        <w:rPr>
          <w:sz w:val="24"/>
          <w:szCs w:val="24"/>
        </w:rPr>
        <w:t>refreshed on an annual rolling basis, while the specific maintenance activities for the current year will be described in our annual Work Programme(s).  Effectively, the Asset Lifecycle Plans and annual Work Programme(s) are outputs from the H</w:t>
      </w:r>
      <w:r w:rsidR="00F57D6A" w:rsidRPr="00C14FCF">
        <w:rPr>
          <w:sz w:val="24"/>
          <w:szCs w:val="24"/>
        </w:rPr>
        <w:t>I</w:t>
      </w:r>
      <w:r w:rsidRPr="00C14FCF">
        <w:rPr>
          <w:sz w:val="24"/>
          <w:szCs w:val="24"/>
        </w:rPr>
        <w:t>AM</w:t>
      </w:r>
      <w:r w:rsidR="00DC245F">
        <w:rPr>
          <w:sz w:val="24"/>
          <w:szCs w:val="24"/>
        </w:rPr>
        <w:t xml:space="preserve"> </w:t>
      </w:r>
      <w:r w:rsidRPr="00C14FCF">
        <w:rPr>
          <w:sz w:val="24"/>
          <w:szCs w:val="24"/>
        </w:rPr>
        <w:t>P</w:t>
      </w:r>
      <w:r w:rsidR="00F57D6A" w:rsidRPr="00C14FCF">
        <w:rPr>
          <w:sz w:val="24"/>
          <w:szCs w:val="24"/>
        </w:rPr>
        <w:t>l</w:t>
      </w:r>
      <w:r w:rsidR="000623BA" w:rsidRPr="00C14FCF">
        <w:rPr>
          <w:sz w:val="24"/>
          <w:szCs w:val="24"/>
        </w:rPr>
        <w:t>an</w:t>
      </w:r>
      <w:r w:rsidRPr="00C14FCF">
        <w:rPr>
          <w:sz w:val="24"/>
          <w:szCs w:val="24"/>
        </w:rPr>
        <w:t>.</w:t>
      </w:r>
    </w:p>
    <w:p w14:paraId="14CC437F" w14:textId="77777777" w:rsidR="00971E8E" w:rsidRDefault="00971E8E" w:rsidP="00CD181D">
      <w:pPr>
        <w:spacing w:after="0"/>
        <w:jc w:val="both"/>
      </w:pPr>
    </w:p>
    <w:p w14:paraId="7B4629C3" w14:textId="44C40220" w:rsidR="00971E8E" w:rsidRPr="00C14FCF" w:rsidRDefault="00971E8E" w:rsidP="00CD181D">
      <w:pPr>
        <w:pStyle w:val="Heading2"/>
        <w:spacing w:before="0"/>
        <w:ind w:left="0" w:firstLine="0"/>
        <w:jc w:val="both"/>
        <w:rPr>
          <w:rFonts w:asciiTheme="minorHAnsi" w:hAnsiTheme="minorHAnsi" w:cstheme="minorHAnsi"/>
          <w:b/>
          <w:bCs/>
          <w:color w:val="00858A"/>
          <w:sz w:val="32"/>
          <w:szCs w:val="32"/>
        </w:rPr>
      </w:pPr>
      <w:bookmarkStart w:id="4" w:name="_Toc524537140"/>
      <w:r w:rsidRPr="00C14FCF">
        <w:rPr>
          <w:rFonts w:asciiTheme="minorHAnsi" w:hAnsiTheme="minorHAnsi" w:cstheme="minorHAnsi"/>
          <w:b/>
          <w:bCs/>
          <w:color w:val="00858A"/>
          <w:sz w:val="32"/>
          <w:szCs w:val="32"/>
        </w:rPr>
        <w:t>Outline Contents of H</w:t>
      </w:r>
      <w:r w:rsidR="00155F4D" w:rsidRPr="00C14FCF">
        <w:rPr>
          <w:rFonts w:asciiTheme="minorHAnsi" w:hAnsiTheme="minorHAnsi" w:cstheme="minorHAnsi"/>
          <w:b/>
          <w:bCs/>
          <w:color w:val="00858A"/>
          <w:sz w:val="32"/>
          <w:szCs w:val="32"/>
        </w:rPr>
        <w:t>I</w:t>
      </w:r>
      <w:r w:rsidRPr="00C14FCF">
        <w:rPr>
          <w:rFonts w:asciiTheme="minorHAnsi" w:hAnsiTheme="minorHAnsi" w:cstheme="minorHAnsi"/>
          <w:b/>
          <w:bCs/>
          <w:color w:val="00858A"/>
          <w:sz w:val="32"/>
          <w:szCs w:val="32"/>
        </w:rPr>
        <w:t>AM</w:t>
      </w:r>
      <w:r w:rsidR="0087313F">
        <w:rPr>
          <w:rFonts w:asciiTheme="minorHAnsi" w:hAnsiTheme="minorHAnsi" w:cstheme="minorHAnsi"/>
          <w:b/>
          <w:bCs/>
          <w:color w:val="00858A"/>
          <w:sz w:val="32"/>
          <w:szCs w:val="32"/>
        </w:rPr>
        <w:t xml:space="preserve"> </w:t>
      </w:r>
      <w:r w:rsidRPr="00C14FCF">
        <w:rPr>
          <w:rFonts w:asciiTheme="minorHAnsi" w:hAnsiTheme="minorHAnsi" w:cstheme="minorHAnsi"/>
          <w:b/>
          <w:bCs/>
          <w:color w:val="00858A"/>
          <w:sz w:val="32"/>
          <w:szCs w:val="32"/>
        </w:rPr>
        <w:t>P</w:t>
      </w:r>
      <w:bookmarkEnd w:id="4"/>
      <w:r w:rsidR="00155F4D" w:rsidRPr="00C14FCF">
        <w:rPr>
          <w:rFonts w:asciiTheme="minorHAnsi" w:hAnsiTheme="minorHAnsi" w:cstheme="minorHAnsi"/>
          <w:b/>
          <w:bCs/>
          <w:color w:val="00858A"/>
          <w:sz w:val="32"/>
          <w:szCs w:val="32"/>
        </w:rPr>
        <w:t>l</w:t>
      </w:r>
      <w:r w:rsidR="000623BA" w:rsidRPr="00C14FCF">
        <w:rPr>
          <w:rFonts w:asciiTheme="minorHAnsi" w:hAnsiTheme="minorHAnsi" w:cstheme="minorHAnsi"/>
          <w:b/>
          <w:bCs/>
          <w:color w:val="00858A"/>
          <w:sz w:val="32"/>
          <w:szCs w:val="32"/>
        </w:rPr>
        <w:t>an</w:t>
      </w:r>
    </w:p>
    <w:p w14:paraId="4DBD1ABF" w14:textId="77777777" w:rsidR="00971E8E" w:rsidRPr="00765C8F" w:rsidRDefault="00971E8E" w:rsidP="00CD181D">
      <w:pPr>
        <w:spacing w:after="0"/>
        <w:jc w:val="both"/>
      </w:pPr>
    </w:p>
    <w:p w14:paraId="6AB7E36E" w14:textId="249CF94B" w:rsidR="00971E8E" w:rsidRPr="00C14FCF" w:rsidRDefault="00971E8E" w:rsidP="00CD181D">
      <w:pPr>
        <w:spacing w:after="0"/>
        <w:jc w:val="both"/>
        <w:rPr>
          <w:sz w:val="24"/>
          <w:szCs w:val="24"/>
        </w:rPr>
      </w:pPr>
      <w:r w:rsidRPr="00C14FCF">
        <w:rPr>
          <w:sz w:val="24"/>
          <w:szCs w:val="24"/>
        </w:rPr>
        <w:t>The H</w:t>
      </w:r>
      <w:r w:rsidR="00F57D6A" w:rsidRPr="00C14FCF">
        <w:rPr>
          <w:sz w:val="24"/>
          <w:szCs w:val="24"/>
        </w:rPr>
        <w:t>I</w:t>
      </w:r>
      <w:r w:rsidRPr="00C14FCF">
        <w:rPr>
          <w:sz w:val="24"/>
          <w:szCs w:val="24"/>
        </w:rPr>
        <w:t>AM</w:t>
      </w:r>
      <w:r w:rsidR="00DC245F">
        <w:rPr>
          <w:sz w:val="24"/>
          <w:szCs w:val="24"/>
        </w:rPr>
        <w:t xml:space="preserve"> </w:t>
      </w:r>
      <w:r w:rsidRPr="00C14FCF">
        <w:rPr>
          <w:sz w:val="24"/>
          <w:szCs w:val="24"/>
        </w:rPr>
        <w:t>P</w:t>
      </w:r>
      <w:r w:rsidR="00F57D6A" w:rsidRPr="00C14FCF">
        <w:rPr>
          <w:sz w:val="24"/>
          <w:szCs w:val="24"/>
        </w:rPr>
        <w:t>l</w:t>
      </w:r>
      <w:r w:rsidR="000623BA" w:rsidRPr="00C14FCF">
        <w:rPr>
          <w:sz w:val="24"/>
          <w:szCs w:val="24"/>
        </w:rPr>
        <w:t>an</w:t>
      </w:r>
      <w:r w:rsidRPr="00C14FCF">
        <w:rPr>
          <w:sz w:val="24"/>
          <w:szCs w:val="24"/>
        </w:rPr>
        <w:t xml:space="preserve"> comprises the following sections:</w:t>
      </w:r>
    </w:p>
    <w:p w14:paraId="2B9CEF32" w14:textId="77777777" w:rsidR="00971E8E" w:rsidRDefault="00971E8E" w:rsidP="00CD181D">
      <w:pPr>
        <w:spacing w:after="0"/>
        <w:jc w:val="both"/>
      </w:pPr>
    </w:p>
    <w:tbl>
      <w:tblPr>
        <w:tblStyle w:val="GridTable5Dark-Accent51"/>
        <w:tblW w:w="0" w:type="auto"/>
        <w:tblLook w:val="0480" w:firstRow="0" w:lastRow="0" w:firstColumn="1" w:lastColumn="0" w:noHBand="0" w:noVBand="1"/>
      </w:tblPr>
      <w:tblGrid>
        <w:gridCol w:w="2612"/>
        <w:gridCol w:w="6044"/>
      </w:tblGrid>
      <w:tr w:rsidR="00B30E86" w:rsidRPr="009E6DD9" w14:paraId="60C9DA00" w14:textId="77777777" w:rsidTr="00C1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6" w:type="dxa"/>
            <w:gridSpan w:val="2"/>
            <w:shd w:val="clear" w:color="auto" w:fill="007D85"/>
          </w:tcPr>
          <w:p w14:paraId="0B95B799" w14:textId="06CEC0B8" w:rsidR="00B30E86" w:rsidRDefault="00B30E86" w:rsidP="00CD181D">
            <w:pPr>
              <w:pStyle w:val="Style1"/>
              <w:numPr>
                <w:ilvl w:val="0"/>
                <w:numId w:val="0"/>
              </w:numPr>
              <w:spacing w:before="0" w:after="0"/>
              <w:jc w:val="both"/>
              <w:rPr>
                <w:b w:val="0"/>
                <w:bCs w:val="0"/>
                <w:sz w:val="28"/>
                <w:szCs w:val="28"/>
              </w:rPr>
            </w:pPr>
            <w:r w:rsidRPr="00C14FCF">
              <w:rPr>
                <w:sz w:val="28"/>
                <w:szCs w:val="28"/>
              </w:rPr>
              <w:t>Covered in HIAM</w:t>
            </w:r>
            <w:r w:rsidR="0087313F">
              <w:rPr>
                <w:sz w:val="28"/>
                <w:szCs w:val="28"/>
              </w:rPr>
              <w:t xml:space="preserve"> </w:t>
            </w:r>
            <w:r w:rsidRPr="00C14FCF">
              <w:rPr>
                <w:sz w:val="28"/>
                <w:szCs w:val="28"/>
              </w:rPr>
              <w:t>Pl</w:t>
            </w:r>
            <w:r w:rsidR="006C0456" w:rsidRPr="00C14FCF">
              <w:rPr>
                <w:sz w:val="28"/>
                <w:szCs w:val="28"/>
              </w:rPr>
              <w:t>an</w:t>
            </w:r>
          </w:p>
          <w:p w14:paraId="69363CDD" w14:textId="79D56BCE" w:rsidR="00C14FCF" w:rsidRPr="00C14FCF" w:rsidRDefault="00C14FCF" w:rsidP="00CD181D">
            <w:pPr>
              <w:pStyle w:val="Style1"/>
              <w:numPr>
                <w:ilvl w:val="0"/>
                <w:numId w:val="0"/>
              </w:numPr>
              <w:spacing w:before="0" w:after="0"/>
              <w:jc w:val="both"/>
              <w:rPr>
                <w:sz w:val="28"/>
                <w:szCs w:val="28"/>
              </w:rPr>
            </w:pPr>
          </w:p>
        </w:tc>
      </w:tr>
      <w:tr w:rsidR="00971E8E" w:rsidRPr="009E6DD9" w14:paraId="030830AE" w14:textId="77777777" w:rsidTr="00C14FCF">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3E910AC9" w14:textId="77777777" w:rsidR="00971E8E" w:rsidRPr="00C14FCF" w:rsidRDefault="00971E8E" w:rsidP="00CD181D">
            <w:pPr>
              <w:pStyle w:val="Style1"/>
              <w:numPr>
                <w:ilvl w:val="0"/>
                <w:numId w:val="0"/>
              </w:numPr>
              <w:spacing w:before="0" w:after="0"/>
              <w:jc w:val="both"/>
              <w:rPr>
                <w:sz w:val="24"/>
                <w:szCs w:val="24"/>
              </w:rPr>
            </w:pPr>
            <w:r w:rsidRPr="00C14FCF">
              <w:rPr>
                <w:sz w:val="24"/>
                <w:szCs w:val="24"/>
              </w:rPr>
              <w:t>Introduction</w:t>
            </w:r>
          </w:p>
        </w:tc>
        <w:tc>
          <w:tcPr>
            <w:tcW w:w="6044" w:type="dxa"/>
            <w:shd w:val="clear" w:color="auto" w:fill="D9D9D9" w:themeFill="background1" w:themeFillShade="D9"/>
          </w:tcPr>
          <w:p w14:paraId="5D578EA5" w14:textId="17DF1E87" w:rsidR="00971E8E" w:rsidRPr="009E6DD9" w:rsidRDefault="00971E8E" w:rsidP="00CD181D">
            <w:pPr>
              <w:pStyle w:val="Style1"/>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pPr>
            <w:r w:rsidRPr="009E6DD9">
              <w:t>Defines the purpose and scope of the H</w:t>
            </w:r>
            <w:r w:rsidR="005575E7">
              <w:t>I</w:t>
            </w:r>
            <w:r w:rsidRPr="009E6DD9">
              <w:t>AM</w:t>
            </w:r>
            <w:r w:rsidR="0087313F">
              <w:t xml:space="preserve"> </w:t>
            </w:r>
            <w:r w:rsidRPr="009E6DD9">
              <w:t>P</w:t>
            </w:r>
            <w:r w:rsidR="005575E7">
              <w:t>l</w:t>
            </w:r>
            <w:r w:rsidR="00CD181D">
              <w:t>an</w:t>
            </w:r>
            <w:r w:rsidRPr="009E6DD9">
              <w:t>, and how its relationship with other asset management documentation.</w:t>
            </w:r>
          </w:p>
        </w:tc>
      </w:tr>
      <w:tr w:rsidR="00971E8E" w:rsidRPr="009E6DD9" w14:paraId="453F362A" w14:textId="77777777" w:rsidTr="00C1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6C40236E" w14:textId="77777777" w:rsidR="00971E8E" w:rsidRPr="00C14FCF" w:rsidRDefault="00971E8E" w:rsidP="00CD181D">
            <w:pPr>
              <w:pStyle w:val="Style1"/>
              <w:numPr>
                <w:ilvl w:val="0"/>
                <w:numId w:val="0"/>
              </w:numPr>
              <w:spacing w:before="0" w:after="0"/>
              <w:jc w:val="both"/>
              <w:rPr>
                <w:sz w:val="24"/>
                <w:szCs w:val="24"/>
              </w:rPr>
            </w:pPr>
            <w:r w:rsidRPr="00C14FCF">
              <w:rPr>
                <w:sz w:val="24"/>
                <w:szCs w:val="24"/>
              </w:rPr>
              <w:t>Highway Asset Management in MK</w:t>
            </w:r>
          </w:p>
        </w:tc>
        <w:tc>
          <w:tcPr>
            <w:tcW w:w="6044" w:type="dxa"/>
            <w:shd w:val="clear" w:color="auto" w:fill="D9D9D9" w:themeFill="background1" w:themeFillShade="D9"/>
          </w:tcPr>
          <w:p w14:paraId="739C10D8" w14:textId="77777777" w:rsidR="00971E8E" w:rsidRPr="009E6DD9" w:rsidRDefault="00971E8E" w:rsidP="00CD181D">
            <w:pPr>
              <w:pStyle w:val="Style1"/>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pPr>
            <w:r w:rsidRPr="009E6DD9">
              <w:t>Describes the overall context and approach to highway asset management in MK.</w:t>
            </w:r>
          </w:p>
        </w:tc>
      </w:tr>
      <w:tr w:rsidR="00B30E86" w:rsidRPr="009E6DD9" w14:paraId="1087671E" w14:textId="77777777" w:rsidTr="00C14FCF">
        <w:tc>
          <w:tcPr>
            <w:cnfStyle w:val="001000000000" w:firstRow="0" w:lastRow="0" w:firstColumn="1" w:lastColumn="0" w:oddVBand="0" w:evenVBand="0" w:oddHBand="0" w:evenHBand="0" w:firstRowFirstColumn="0" w:firstRowLastColumn="0" w:lastRowFirstColumn="0" w:lastRowLastColumn="0"/>
            <w:tcW w:w="8656" w:type="dxa"/>
            <w:gridSpan w:val="2"/>
            <w:shd w:val="clear" w:color="auto" w:fill="007D85"/>
          </w:tcPr>
          <w:p w14:paraId="37B36FD1" w14:textId="77777777" w:rsidR="00B30E86" w:rsidRPr="00C14FCF" w:rsidRDefault="00537E54" w:rsidP="00CD181D">
            <w:pPr>
              <w:pStyle w:val="Style1"/>
              <w:numPr>
                <w:ilvl w:val="0"/>
                <w:numId w:val="0"/>
              </w:numPr>
              <w:spacing w:before="0" w:after="0"/>
              <w:jc w:val="both"/>
              <w:rPr>
                <w:b w:val="0"/>
                <w:bCs w:val="0"/>
                <w:sz w:val="28"/>
                <w:szCs w:val="28"/>
              </w:rPr>
            </w:pPr>
            <w:r w:rsidRPr="00C14FCF">
              <w:rPr>
                <w:sz w:val="28"/>
                <w:szCs w:val="28"/>
              </w:rPr>
              <w:t xml:space="preserve">Covered in Code of Practice </w:t>
            </w:r>
            <w:r w:rsidR="00C3796D" w:rsidRPr="00C14FCF">
              <w:rPr>
                <w:sz w:val="28"/>
                <w:szCs w:val="28"/>
              </w:rPr>
              <w:t>for Asset Group</w:t>
            </w:r>
          </w:p>
          <w:p w14:paraId="016EBE4E" w14:textId="5208D3D5" w:rsidR="00C14FCF" w:rsidRPr="00C14FCF" w:rsidRDefault="00C14FCF" w:rsidP="00CD181D">
            <w:pPr>
              <w:pStyle w:val="Style1"/>
              <w:numPr>
                <w:ilvl w:val="0"/>
                <w:numId w:val="0"/>
              </w:numPr>
              <w:spacing w:before="0" w:after="0"/>
              <w:jc w:val="both"/>
              <w:rPr>
                <w:sz w:val="24"/>
                <w:szCs w:val="24"/>
              </w:rPr>
            </w:pPr>
          </w:p>
        </w:tc>
      </w:tr>
      <w:tr w:rsidR="00971E8E" w:rsidRPr="009E6DD9" w14:paraId="4CB94320" w14:textId="77777777" w:rsidTr="00C1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250DC14D" w14:textId="77777777" w:rsidR="00971E8E" w:rsidRPr="00C14FCF" w:rsidRDefault="00971E8E" w:rsidP="00CD181D">
            <w:pPr>
              <w:pStyle w:val="Style1"/>
              <w:numPr>
                <w:ilvl w:val="0"/>
                <w:numId w:val="0"/>
              </w:numPr>
              <w:spacing w:before="0" w:after="0"/>
              <w:jc w:val="both"/>
              <w:rPr>
                <w:sz w:val="24"/>
                <w:szCs w:val="24"/>
              </w:rPr>
            </w:pPr>
            <w:r w:rsidRPr="00C14FCF">
              <w:rPr>
                <w:sz w:val="24"/>
                <w:szCs w:val="24"/>
              </w:rPr>
              <w:t>Lifecycle Management Planning</w:t>
            </w:r>
          </w:p>
        </w:tc>
        <w:tc>
          <w:tcPr>
            <w:tcW w:w="6044" w:type="dxa"/>
            <w:shd w:val="clear" w:color="auto" w:fill="D9D9D9" w:themeFill="background1" w:themeFillShade="D9"/>
          </w:tcPr>
          <w:p w14:paraId="1BBD6ADC" w14:textId="77777777" w:rsidR="00971E8E" w:rsidRPr="00537E54" w:rsidRDefault="00971E8E" w:rsidP="00CD181D">
            <w:pPr>
              <w:pStyle w:val="Style1"/>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pPr>
            <w:r w:rsidRPr="00537E54">
              <w:t>Describes the approach taken for the management of each asset type.</w:t>
            </w:r>
          </w:p>
        </w:tc>
      </w:tr>
      <w:tr w:rsidR="00971E8E" w:rsidRPr="009E6DD9" w14:paraId="70C7A978" w14:textId="77777777" w:rsidTr="00C14FCF">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7A510E38" w14:textId="77777777" w:rsidR="00971E8E" w:rsidRPr="00C14FCF" w:rsidRDefault="00971E8E" w:rsidP="00CD181D">
            <w:pPr>
              <w:pStyle w:val="Style1"/>
              <w:numPr>
                <w:ilvl w:val="0"/>
                <w:numId w:val="0"/>
              </w:numPr>
              <w:spacing w:before="0" w:after="0"/>
              <w:jc w:val="both"/>
              <w:rPr>
                <w:sz w:val="24"/>
                <w:szCs w:val="24"/>
              </w:rPr>
            </w:pPr>
            <w:r w:rsidRPr="00C14FCF">
              <w:rPr>
                <w:sz w:val="24"/>
                <w:szCs w:val="24"/>
              </w:rPr>
              <w:t>Budget Prioritisation and Allocation</w:t>
            </w:r>
          </w:p>
        </w:tc>
        <w:tc>
          <w:tcPr>
            <w:tcW w:w="6044" w:type="dxa"/>
            <w:shd w:val="clear" w:color="auto" w:fill="D9D9D9" w:themeFill="background1" w:themeFillShade="D9"/>
          </w:tcPr>
          <w:p w14:paraId="129B7441" w14:textId="77777777" w:rsidR="00971E8E" w:rsidRPr="00537E54" w:rsidRDefault="00971E8E" w:rsidP="00CD181D">
            <w:pPr>
              <w:pStyle w:val="Style1"/>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pPr>
            <w:r w:rsidRPr="00537E54">
              <w:t>Describes the process for developing overall programmes of work and allocating budgets to individual asset types.</w:t>
            </w:r>
          </w:p>
        </w:tc>
      </w:tr>
      <w:tr w:rsidR="00971E8E" w:rsidRPr="009E6DD9" w14:paraId="6D9D13F1" w14:textId="77777777" w:rsidTr="00C1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36BD41DA" w14:textId="77777777" w:rsidR="00971E8E" w:rsidRPr="00C14FCF" w:rsidRDefault="00971E8E" w:rsidP="00CD181D">
            <w:pPr>
              <w:pStyle w:val="Style1"/>
              <w:numPr>
                <w:ilvl w:val="0"/>
                <w:numId w:val="0"/>
              </w:numPr>
              <w:spacing w:before="0" w:after="0"/>
              <w:jc w:val="both"/>
              <w:rPr>
                <w:sz w:val="24"/>
                <w:szCs w:val="24"/>
              </w:rPr>
            </w:pPr>
            <w:r w:rsidRPr="00C14FCF">
              <w:rPr>
                <w:sz w:val="24"/>
                <w:szCs w:val="24"/>
              </w:rPr>
              <w:t>Programme Management and Delivery</w:t>
            </w:r>
          </w:p>
        </w:tc>
        <w:tc>
          <w:tcPr>
            <w:tcW w:w="6044" w:type="dxa"/>
            <w:shd w:val="clear" w:color="auto" w:fill="D9D9D9" w:themeFill="background1" w:themeFillShade="D9"/>
          </w:tcPr>
          <w:p w14:paraId="15941958" w14:textId="77777777" w:rsidR="00971E8E" w:rsidRPr="00537E54" w:rsidRDefault="00971E8E" w:rsidP="00CD181D">
            <w:pPr>
              <w:pStyle w:val="Style1"/>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pPr>
            <w:r w:rsidRPr="00537E54">
              <w:t>Describes how programme delivery is monitored and managed.</w:t>
            </w:r>
          </w:p>
        </w:tc>
      </w:tr>
      <w:tr w:rsidR="00971E8E" w:rsidRPr="009E6DD9" w14:paraId="74B7001C" w14:textId="77777777" w:rsidTr="00C14FCF">
        <w:trPr>
          <w:trHeight w:val="613"/>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3E12EFA0" w14:textId="43C74865" w:rsidR="00971E8E" w:rsidRPr="00C14FCF" w:rsidRDefault="00971E8E" w:rsidP="00CD181D">
            <w:pPr>
              <w:pStyle w:val="Style1"/>
              <w:numPr>
                <w:ilvl w:val="0"/>
                <w:numId w:val="0"/>
              </w:numPr>
              <w:spacing w:before="0" w:after="0"/>
              <w:jc w:val="both"/>
              <w:rPr>
                <w:sz w:val="24"/>
                <w:szCs w:val="24"/>
              </w:rPr>
            </w:pPr>
            <w:r w:rsidRPr="00C14FCF">
              <w:rPr>
                <w:sz w:val="24"/>
                <w:szCs w:val="24"/>
              </w:rPr>
              <w:t>Improvement Actions</w:t>
            </w:r>
          </w:p>
        </w:tc>
        <w:tc>
          <w:tcPr>
            <w:tcW w:w="6044" w:type="dxa"/>
            <w:shd w:val="clear" w:color="auto" w:fill="D9D9D9" w:themeFill="background1" w:themeFillShade="D9"/>
          </w:tcPr>
          <w:p w14:paraId="777F9654" w14:textId="470E20C1" w:rsidR="00971E8E" w:rsidRPr="00537E54" w:rsidRDefault="00971E8E" w:rsidP="00CD181D">
            <w:pPr>
              <w:pStyle w:val="Style1"/>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pPr>
            <w:r w:rsidRPr="00537E54">
              <w:t>A list of improvements to be made to our asset management processes during the period covered by the H</w:t>
            </w:r>
            <w:r w:rsidR="001B23F2">
              <w:t>I</w:t>
            </w:r>
            <w:r w:rsidRPr="00537E54">
              <w:t>AMP</w:t>
            </w:r>
          </w:p>
        </w:tc>
      </w:tr>
      <w:tr w:rsidR="004B2CA0" w:rsidRPr="009E6DD9" w14:paraId="785C3DC1" w14:textId="77777777" w:rsidTr="00C14FCF">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4A0AE6EE" w14:textId="26F853E3" w:rsidR="004B2CA0" w:rsidRPr="00C14FCF" w:rsidRDefault="004B2CA0" w:rsidP="00CD181D">
            <w:pPr>
              <w:pStyle w:val="Style1"/>
              <w:numPr>
                <w:ilvl w:val="0"/>
                <w:numId w:val="0"/>
              </w:numPr>
              <w:spacing w:before="0" w:after="0"/>
              <w:jc w:val="both"/>
              <w:rPr>
                <w:sz w:val="24"/>
                <w:szCs w:val="24"/>
              </w:rPr>
            </w:pPr>
            <w:r w:rsidRPr="00C14FCF">
              <w:rPr>
                <w:sz w:val="24"/>
                <w:szCs w:val="24"/>
              </w:rPr>
              <w:t>Inspections / Monitoring</w:t>
            </w:r>
          </w:p>
        </w:tc>
        <w:tc>
          <w:tcPr>
            <w:tcW w:w="6044" w:type="dxa"/>
            <w:shd w:val="clear" w:color="auto" w:fill="D9D9D9" w:themeFill="background1" w:themeFillShade="D9"/>
          </w:tcPr>
          <w:p w14:paraId="1F4A16DF" w14:textId="21DB7F26" w:rsidR="004B2CA0" w:rsidRPr="00537E54" w:rsidRDefault="00132FBA" w:rsidP="00CD181D">
            <w:pPr>
              <w:pStyle w:val="Style1"/>
              <w:numPr>
                <w:ilvl w:val="0"/>
                <w:numId w:val="0"/>
              </w:numPr>
              <w:spacing w:before="0" w:after="0"/>
              <w:jc w:val="both"/>
              <w:cnfStyle w:val="000000100000" w:firstRow="0" w:lastRow="0" w:firstColumn="0" w:lastColumn="0" w:oddVBand="0" w:evenVBand="0" w:oddHBand="1" w:evenHBand="0" w:firstRowFirstColumn="0" w:firstRowLastColumn="0" w:lastRowFirstColumn="0" w:lastRowLastColumn="0"/>
            </w:pPr>
            <w:r>
              <w:t xml:space="preserve">Any cyclic Inspections and/or monitoring of asset condition to allow </w:t>
            </w:r>
            <w:r w:rsidR="00FC0C9C">
              <w:t xml:space="preserve">for investment decision making / </w:t>
            </w:r>
            <w:r w:rsidR="00871B4F">
              <w:t>prioritised maintenance</w:t>
            </w:r>
          </w:p>
        </w:tc>
      </w:tr>
      <w:tr w:rsidR="00B023D3" w:rsidRPr="009E6DD9" w14:paraId="2FC240A6" w14:textId="77777777" w:rsidTr="00C14FCF">
        <w:trPr>
          <w:trHeight w:val="613"/>
        </w:trPr>
        <w:tc>
          <w:tcPr>
            <w:cnfStyle w:val="001000000000" w:firstRow="0" w:lastRow="0" w:firstColumn="1" w:lastColumn="0" w:oddVBand="0" w:evenVBand="0" w:oddHBand="0" w:evenHBand="0" w:firstRowFirstColumn="0" w:firstRowLastColumn="0" w:lastRowFirstColumn="0" w:lastRowLastColumn="0"/>
            <w:tcW w:w="2612" w:type="dxa"/>
            <w:shd w:val="clear" w:color="auto" w:fill="007D85"/>
          </w:tcPr>
          <w:p w14:paraId="29B0D98D" w14:textId="446A9CB0" w:rsidR="00B023D3" w:rsidRPr="00C14FCF" w:rsidRDefault="00B023D3" w:rsidP="00CD181D">
            <w:pPr>
              <w:pStyle w:val="Style1"/>
              <w:numPr>
                <w:ilvl w:val="0"/>
                <w:numId w:val="0"/>
              </w:numPr>
              <w:spacing w:before="0" w:after="0"/>
              <w:jc w:val="both"/>
              <w:rPr>
                <w:sz w:val="24"/>
                <w:szCs w:val="24"/>
              </w:rPr>
            </w:pPr>
            <w:r w:rsidRPr="00C14FCF">
              <w:rPr>
                <w:sz w:val="24"/>
                <w:szCs w:val="24"/>
              </w:rPr>
              <w:t>Operational Considerations</w:t>
            </w:r>
          </w:p>
        </w:tc>
        <w:tc>
          <w:tcPr>
            <w:tcW w:w="6044" w:type="dxa"/>
            <w:shd w:val="clear" w:color="auto" w:fill="D9D9D9" w:themeFill="background1" w:themeFillShade="D9"/>
          </w:tcPr>
          <w:p w14:paraId="0096AEF3" w14:textId="1605E312" w:rsidR="00B023D3" w:rsidRPr="00537E54" w:rsidRDefault="007C0F73" w:rsidP="00CD181D">
            <w:pPr>
              <w:pStyle w:val="Style1"/>
              <w:numPr>
                <w:ilvl w:val="0"/>
                <w:numId w:val="0"/>
              </w:numPr>
              <w:spacing w:before="0" w:after="0"/>
              <w:jc w:val="both"/>
              <w:cnfStyle w:val="000000000000" w:firstRow="0" w:lastRow="0" w:firstColumn="0" w:lastColumn="0" w:oddVBand="0" w:evenVBand="0" w:oddHBand="0" w:evenHBand="0" w:firstRowFirstColumn="0" w:firstRowLastColumn="0" w:lastRowFirstColumn="0" w:lastRowLastColumn="0"/>
            </w:pPr>
            <w:r>
              <w:t>Key activities required to support the maintenance of the particular asset</w:t>
            </w:r>
          </w:p>
        </w:tc>
      </w:tr>
    </w:tbl>
    <w:p w14:paraId="2B8C2C15" w14:textId="77777777" w:rsidR="00971E8E" w:rsidRPr="00BF604B" w:rsidRDefault="00971E8E" w:rsidP="00CD181D">
      <w:pPr>
        <w:pStyle w:val="Heading1"/>
        <w:spacing w:before="0"/>
        <w:ind w:left="-360" w:firstLine="0"/>
        <w:jc w:val="both"/>
        <w:rPr>
          <w:rFonts w:asciiTheme="minorHAnsi" w:hAnsiTheme="minorHAnsi" w:cstheme="minorHAnsi"/>
          <w:b/>
          <w:bCs/>
          <w:color w:val="00858A"/>
        </w:rPr>
      </w:pPr>
      <w:bookmarkStart w:id="5" w:name="_Toc507504813"/>
      <w:bookmarkStart w:id="6" w:name="_Toc524537141"/>
      <w:r w:rsidRPr="00BF604B">
        <w:rPr>
          <w:rFonts w:asciiTheme="minorHAnsi" w:hAnsiTheme="minorHAnsi" w:cstheme="minorHAnsi"/>
          <w:b/>
          <w:bCs/>
          <w:color w:val="00858A"/>
        </w:rPr>
        <w:lastRenderedPageBreak/>
        <w:t>Highway Asset Management in Milton Keynes</w:t>
      </w:r>
      <w:bookmarkEnd w:id="5"/>
      <w:bookmarkEnd w:id="6"/>
    </w:p>
    <w:p w14:paraId="3B83E97C" w14:textId="77777777" w:rsidR="00971E8E" w:rsidRPr="00E71B10" w:rsidRDefault="00971E8E" w:rsidP="00CD181D">
      <w:pPr>
        <w:spacing w:after="0"/>
        <w:jc w:val="both"/>
        <w:rPr>
          <w:rFonts w:cstheme="minorHAnsi"/>
          <w:color w:val="00858A"/>
        </w:rPr>
      </w:pPr>
    </w:p>
    <w:p w14:paraId="4EA11B4E" w14:textId="77777777" w:rsidR="00971E8E" w:rsidRPr="00BF604B" w:rsidRDefault="00971E8E" w:rsidP="00CD181D">
      <w:pPr>
        <w:pStyle w:val="Heading2"/>
        <w:spacing w:before="0"/>
        <w:ind w:left="-360" w:firstLine="0"/>
        <w:jc w:val="both"/>
        <w:rPr>
          <w:rFonts w:asciiTheme="minorHAnsi" w:hAnsiTheme="minorHAnsi" w:cstheme="minorHAnsi"/>
          <w:color w:val="00858A"/>
          <w:sz w:val="28"/>
          <w:szCs w:val="28"/>
        </w:rPr>
      </w:pPr>
      <w:bookmarkStart w:id="7" w:name="_Toc524537142"/>
      <w:r w:rsidRPr="00BF604B">
        <w:rPr>
          <w:rFonts w:asciiTheme="minorHAnsi" w:hAnsiTheme="minorHAnsi" w:cstheme="minorHAnsi"/>
          <w:color w:val="00858A"/>
          <w:sz w:val="28"/>
          <w:szCs w:val="28"/>
        </w:rPr>
        <w:t>Background and Context</w:t>
      </w:r>
      <w:bookmarkEnd w:id="7"/>
    </w:p>
    <w:p w14:paraId="15A15056" w14:textId="77777777" w:rsidR="00971E8E" w:rsidRPr="00765C8F" w:rsidRDefault="00971E8E" w:rsidP="00CD181D">
      <w:pPr>
        <w:spacing w:after="0"/>
        <w:jc w:val="both"/>
      </w:pPr>
    </w:p>
    <w:p w14:paraId="6893B447" w14:textId="3495EB04" w:rsidR="00971E8E" w:rsidRPr="00BF604B" w:rsidRDefault="00971E8E" w:rsidP="00CD181D">
      <w:pPr>
        <w:spacing w:after="0"/>
        <w:jc w:val="both"/>
        <w:rPr>
          <w:sz w:val="24"/>
          <w:szCs w:val="24"/>
        </w:rPr>
      </w:pPr>
      <w:r w:rsidRPr="00BF604B">
        <w:rPr>
          <w:sz w:val="24"/>
          <w:szCs w:val="24"/>
        </w:rPr>
        <w:t xml:space="preserve">Milton Keynes </w:t>
      </w:r>
      <w:r w:rsidR="009C05EA">
        <w:rPr>
          <w:sz w:val="24"/>
          <w:szCs w:val="24"/>
        </w:rPr>
        <w:t xml:space="preserve">City </w:t>
      </w:r>
      <w:r w:rsidRPr="00BF604B">
        <w:rPr>
          <w:sz w:val="24"/>
          <w:szCs w:val="24"/>
        </w:rPr>
        <w:t xml:space="preserve">Council's highway infrastructure is its most </w:t>
      </w:r>
      <w:proofErr w:type="gramStart"/>
      <w:r w:rsidRPr="00BF604B">
        <w:rPr>
          <w:sz w:val="24"/>
          <w:szCs w:val="24"/>
        </w:rPr>
        <w:t>valuable asset</w:t>
      </w:r>
      <w:proofErr w:type="gramEnd"/>
      <w:r w:rsidRPr="00BF604B">
        <w:rPr>
          <w:sz w:val="24"/>
          <w:szCs w:val="24"/>
        </w:rPr>
        <w:t xml:space="preserve">, </w:t>
      </w:r>
      <w:r w:rsidRPr="00685B1F">
        <w:rPr>
          <w:sz w:val="24"/>
          <w:szCs w:val="24"/>
        </w:rPr>
        <w:t>valued at £</w:t>
      </w:r>
      <w:r w:rsidR="00B4348B" w:rsidRPr="00685B1F">
        <w:rPr>
          <w:sz w:val="24"/>
          <w:szCs w:val="24"/>
        </w:rPr>
        <w:t>7.1</w:t>
      </w:r>
      <w:r w:rsidRPr="00685B1F">
        <w:rPr>
          <w:sz w:val="24"/>
          <w:szCs w:val="24"/>
        </w:rPr>
        <w:t xml:space="preserve"> billion</w:t>
      </w:r>
      <w:r w:rsidR="000D2081" w:rsidRPr="00BF604B">
        <w:rPr>
          <w:sz w:val="24"/>
          <w:szCs w:val="24"/>
        </w:rPr>
        <w:t>.</w:t>
      </w:r>
      <w:r w:rsidRPr="00BF604B">
        <w:rPr>
          <w:sz w:val="24"/>
          <w:szCs w:val="24"/>
        </w:rPr>
        <w:t xml:space="preserve"> It provides a transportation network for both businesses and individuals. It supports the Council Plan and Mobility Strategy. We maintain our network in line with good highway asset management practice. We </w:t>
      </w:r>
      <w:r w:rsidR="00611673" w:rsidRPr="00BF604B">
        <w:rPr>
          <w:sz w:val="24"/>
          <w:szCs w:val="24"/>
        </w:rPr>
        <w:t>continu</w:t>
      </w:r>
      <w:r w:rsidR="008460BA" w:rsidRPr="00BF604B">
        <w:rPr>
          <w:sz w:val="24"/>
          <w:szCs w:val="24"/>
        </w:rPr>
        <w:t xml:space="preserve">e to </w:t>
      </w:r>
      <w:r w:rsidRPr="00BF604B">
        <w:rPr>
          <w:sz w:val="24"/>
          <w:szCs w:val="24"/>
        </w:rPr>
        <w:t xml:space="preserve">aspire to </w:t>
      </w:r>
      <w:r w:rsidR="008460BA" w:rsidRPr="00BF604B">
        <w:rPr>
          <w:sz w:val="24"/>
          <w:szCs w:val="24"/>
        </w:rPr>
        <w:t xml:space="preserve">maintain </w:t>
      </w:r>
      <w:r w:rsidRPr="00BF604B">
        <w:rPr>
          <w:sz w:val="24"/>
          <w:szCs w:val="24"/>
        </w:rPr>
        <w:t>a position in the top quartile of the 153 authorities in the country and maintain this position as measured by</w:t>
      </w:r>
      <w:r w:rsidR="00EB65FB">
        <w:rPr>
          <w:sz w:val="24"/>
          <w:szCs w:val="24"/>
        </w:rPr>
        <w:t xml:space="preserve"> nationally recognised benchmarking methods</w:t>
      </w:r>
      <w:r w:rsidR="002E32B9">
        <w:rPr>
          <w:sz w:val="24"/>
          <w:szCs w:val="24"/>
        </w:rPr>
        <w:t xml:space="preserve"> and organisations</w:t>
      </w:r>
      <w:r w:rsidRPr="00BF604B">
        <w:rPr>
          <w:sz w:val="24"/>
          <w:szCs w:val="24"/>
        </w:rPr>
        <w:t>.</w:t>
      </w:r>
    </w:p>
    <w:p w14:paraId="6357F9CA" w14:textId="77777777" w:rsidR="00611673" w:rsidRDefault="00611673" w:rsidP="00CD181D">
      <w:pPr>
        <w:spacing w:after="0"/>
        <w:jc w:val="both"/>
      </w:pPr>
    </w:p>
    <w:p w14:paraId="0577FB1D" w14:textId="407E179D" w:rsidR="00971E8E" w:rsidRPr="00BF604B" w:rsidRDefault="00971E8E" w:rsidP="00CD181D">
      <w:pPr>
        <w:spacing w:after="0"/>
        <w:jc w:val="both"/>
        <w:rPr>
          <w:sz w:val="24"/>
          <w:szCs w:val="24"/>
        </w:rPr>
      </w:pPr>
      <w:r w:rsidRPr="00BF604B">
        <w:rPr>
          <w:sz w:val="24"/>
          <w:szCs w:val="24"/>
        </w:rPr>
        <w:t>Due to the generally narrow age profile of Highway assets in Milton Keynes a significant number of assets are or were approaching their end of life at the same time.  In 2012 a successful case was made for Prudential Borrowing that allowed MK</w:t>
      </w:r>
      <w:r w:rsidR="00433669">
        <w:rPr>
          <w:sz w:val="24"/>
          <w:szCs w:val="24"/>
        </w:rPr>
        <w:t>CC</w:t>
      </w:r>
      <w:r w:rsidRPr="00BF604B">
        <w:rPr>
          <w:sz w:val="24"/>
          <w:szCs w:val="24"/>
        </w:rPr>
        <w:t xml:space="preserve"> to address the carriageway and lighting maintenance backlog and these assets on the network are now more or less in a steady state.  The original Prudential Borrowing case proposed the following approximate split:</w:t>
      </w:r>
    </w:p>
    <w:p w14:paraId="66E9298D" w14:textId="77777777" w:rsidR="00971E8E" w:rsidRPr="00BF604B" w:rsidRDefault="00971E8E" w:rsidP="00CD181D">
      <w:pPr>
        <w:spacing w:after="0"/>
        <w:jc w:val="both"/>
        <w:rPr>
          <w:sz w:val="24"/>
          <w:szCs w:val="24"/>
        </w:rPr>
      </w:pPr>
    </w:p>
    <w:p w14:paraId="19EBF1E6" w14:textId="31246013" w:rsidR="00971E8E" w:rsidRPr="00BF604B" w:rsidRDefault="00971E8E" w:rsidP="00CD181D">
      <w:pPr>
        <w:pStyle w:val="ListParagraph"/>
        <w:numPr>
          <w:ilvl w:val="0"/>
          <w:numId w:val="9"/>
        </w:numPr>
        <w:spacing w:after="0" w:line="240" w:lineRule="auto"/>
        <w:ind w:left="709"/>
        <w:contextualSpacing w:val="0"/>
        <w:jc w:val="both"/>
        <w:rPr>
          <w:sz w:val="24"/>
          <w:szCs w:val="24"/>
        </w:rPr>
      </w:pPr>
      <w:r w:rsidRPr="00BF604B">
        <w:rPr>
          <w:sz w:val="24"/>
          <w:szCs w:val="24"/>
        </w:rPr>
        <w:t>Street Lighting</w:t>
      </w:r>
      <w:r w:rsidR="00433669">
        <w:rPr>
          <w:sz w:val="24"/>
          <w:szCs w:val="24"/>
        </w:rPr>
        <w:t xml:space="preserve"> -</w:t>
      </w:r>
      <w:r w:rsidRPr="00BF604B">
        <w:rPr>
          <w:sz w:val="24"/>
          <w:szCs w:val="24"/>
        </w:rPr>
        <w:t xml:space="preserve"> 8%</w:t>
      </w:r>
    </w:p>
    <w:p w14:paraId="0BABB8B5" w14:textId="77777777" w:rsidR="00971E8E" w:rsidRPr="00BF604B" w:rsidRDefault="00971E8E" w:rsidP="00CD181D">
      <w:pPr>
        <w:pStyle w:val="ListParagraph"/>
        <w:numPr>
          <w:ilvl w:val="0"/>
          <w:numId w:val="9"/>
        </w:numPr>
        <w:spacing w:after="0" w:line="240" w:lineRule="auto"/>
        <w:ind w:left="709"/>
        <w:contextualSpacing w:val="0"/>
        <w:jc w:val="both"/>
        <w:rPr>
          <w:sz w:val="24"/>
          <w:szCs w:val="24"/>
        </w:rPr>
      </w:pPr>
      <w:r w:rsidRPr="00BF604B">
        <w:rPr>
          <w:sz w:val="24"/>
          <w:szCs w:val="24"/>
        </w:rPr>
        <w:t>Highways – 54%</w:t>
      </w:r>
    </w:p>
    <w:p w14:paraId="55D9BB6A" w14:textId="77777777" w:rsidR="00971E8E" w:rsidRPr="00BF604B" w:rsidRDefault="00971E8E" w:rsidP="00CD181D">
      <w:pPr>
        <w:pStyle w:val="ListParagraph"/>
        <w:numPr>
          <w:ilvl w:val="0"/>
          <w:numId w:val="9"/>
        </w:numPr>
        <w:spacing w:after="0" w:line="240" w:lineRule="auto"/>
        <w:ind w:left="709"/>
        <w:contextualSpacing w:val="0"/>
        <w:jc w:val="both"/>
        <w:rPr>
          <w:sz w:val="24"/>
          <w:szCs w:val="24"/>
        </w:rPr>
      </w:pPr>
      <w:r w:rsidRPr="00BF604B">
        <w:rPr>
          <w:sz w:val="24"/>
          <w:szCs w:val="24"/>
        </w:rPr>
        <w:t>Bridges and highway structures – 38%</w:t>
      </w:r>
    </w:p>
    <w:p w14:paraId="1CF7AC2C" w14:textId="77777777" w:rsidR="00971E8E" w:rsidRPr="00BF604B" w:rsidRDefault="00971E8E" w:rsidP="00CD181D">
      <w:pPr>
        <w:spacing w:after="0"/>
        <w:jc w:val="both"/>
        <w:rPr>
          <w:sz w:val="24"/>
          <w:szCs w:val="24"/>
        </w:rPr>
      </w:pPr>
    </w:p>
    <w:p w14:paraId="2A517B45" w14:textId="6DCE73AC" w:rsidR="00823D76" w:rsidRPr="00BF604B" w:rsidRDefault="00971E8E" w:rsidP="00CD181D">
      <w:pPr>
        <w:spacing w:after="0"/>
        <w:jc w:val="both"/>
        <w:rPr>
          <w:sz w:val="24"/>
          <w:szCs w:val="24"/>
        </w:rPr>
      </w:pPr>
      <w:r w:rsidRPr="00BF604B">
        <w:rPr>
          <w:sz w:val="24"/>
          <w:szCs w:val="24"/>
        </w:rPr>
        <w:t xml:space="preserve">This </w:t>
      </w:r>
      <w:r w:rsidR="008025E2" w:rsidRPr="00BF604B">
        <w:rPr>
          <w:sz w:val="24"/>
          <w:szCs w:val="24"/>
        </w:rPr>
        <w:t xml:space="preserve">percentage split </w:t>
      </w:r>
      <w:r w:rsidR="00DA15B2" w:rsidRPr="00BF604B">
        <w:rPr>
          <w:sz w:val="24"/>
          <w:szCs w:val="24"/>
        </w:rPr>
        <w:t xml:space="preserve">of capital budget </w:t>
      </w:r>
      <w:r w:rsidR="008025E2" w:rsidRPr="00BF604B">
        <w:rPr>
          <w:sz w:val="24"/>
          <w:szCs w:val="24"/>
        </w:rPr>
        <w:t>has been reviewed on an annual basis together with the senior finance team</w:t>
      </w:r>
      <w:r w:rsidR="003113BB">
        <w:rPr>
          <w:sz w:val="24"/>
          <w:szCs w:val="24"/>
        </w:rPr>
        <w:t>. It</w:t>
      </w:r>
      <w:r w:rsidR="008025E2" w:rsidRPr="00BF604B">
        <w:rPr>
          <w:sz w:val="24"/>
          <w:szCs w:val="24"/>
        </w:rPr>
        <w:t xml:space="preserve"> has been adjusted </w:t>
      </w:r>
      <w:r w:rsidR="00DA15B2" w:rsidRPr="00BF604B">
        <w:rPr>
          <w:sz w:val="24"/>
          <w:szCs w:val="24"/>
        </w:rPr>
        <w:t>in accordance with identified pressures on any one or several of the asset groups</w:t>
      </w:r>
      <w:r w:rsidR="003113BB">
        <w:rPr>
          <w:sz w:val="24"/>
          <w:szCs w:val="24"/>
        </w:rPr>
        <w:t>,</w:t>
      </w:r>
      <w:r w:rsidR="003666CC" w:rsidRPr="00BF604B">
        <w:rPr>
          <w:sz w:val="24"/>
          <w:szCs w:val="24"/>
        </w:rPr>
        <w:t xml:space="preserve"> based on factual </w:t>
      </w:r>
      <w:r w:rsidR="00B351C0" w:rsidRPr="00BF604B">
        <w:rPr>
          <w:sz w:val="24"/>
          <w:szCs w:val="24"/>
        </w:rPr>
        <w:t xml:space="preserve">investigative </w:t>
      </w:r>
      <w:r w:rsidR="003666CC" w:rsidRPr="00BF604B">
        <w:rPr>
          <w:sz w:val="24"/>
          <w:szCs w:val="24"/>
        </w:rPr>
        <w:t>survey and condition data</w:t>
      </w:r>
      <w:r w:rsidR="003113BB">
        <w:rPr>
          <w:sz w:val="24"/>
          <w:szCs w:val="24"/>
        </w:rPr>
        <w:t>,</w:t>
      </w:r>
      <w:r w:rsidR="003666CC" w:rsidRPr="00BF604B">
        <w:rPr>
          <w:sz w:val="24"/>
          <w:szCs w:val="24"/>
        </w:rPr>
        <w:t xml:space="preserve"> to ensure that</w:t>
      </w:r>
      <w:r w:rsidR="00B351C0" w:rsidRPr="00BF604B">
        <w:rPr>
          <w:sz w:val="24"/>
          <w:szCs w:val="24"/>
        </w:rPr>
        <w:t xml:space="preserve"> </w:t>
      </w:r>
      <w:r w:rsidR="00CC72DE" w:rsidRPr="00BF604B">
        <w:rPr>
          <w:sz w:val="24"/>
          <w:szCs w:val="24"/>
        </w:rPr>
        <w:t xml:space="preserve">flexibility is built </w:t>
      </w:r>
      <w:proofErr w:type="gramStart"/>
      <w:r w:rsidR="00CC72DE" w:rsidRPr="00BF604B">
        <w:rPr>
          <w:sz w:val="24"/>
          <w:szCs w:val="24"/>
        </w:rPr>
        <w:t>in to</w:t>
      </w:r>
      <w:proofErr w:type="gramEnd"/>
      <w:r w:rsidR="00CC72DE" w:rsidRPr="00BF604B">
        <w:rPr>
          <w:sz w:val="24"/>
          <w:szCs w:val="24"/>
        </w:rPr>
        <w:t xml:space="preserve"> </w:t>
      </w:r>
      <w:r w:rsidR="00CC355A" w:rsidRPr="00BF604B">
        <w:rPr>
          <w:sz w:val="24"/>
          <w:szCs w:val="24"/>
        </w:rPr>
        <w:t xml:space="preserve">the available budgets </w:t>
      </w:r>
      <w:r w:rsidR="00D57373" w:rsidRPr="00BF604B">
        <w:rPr>
          <w:sz w:val="24"/>
          <w:szCs w:val="24"/>
        </w:rPr>
        <w:t xml:space="preserve">to address </w:t>
      </w:r>
      <w:r w:rsidR="004C0000" w:rsidRPr="00BF604B">
        <w:rPr>
          <w:sz w:val="24"/>
          <w:szCs w:val="24"/>
        </w:rPr>
        <w:t>deterioration and intervention at the right time</w:t>
      </w:r>
      <w:r w:rsidR="00D509F8">
        <w:rPr>
          <w:sz w:val="24"/>
          <w:szCs w:val="24"/>
        </w:rPr>
        <w:t>.</w:t>
      </w:r>
      <w:r w:rsidR="004C0000" w:rsidRPr="00BF604B">
        <w:rPr>
          <w:sz w:val="24"/>
          <w:szCs w:val="24"/>
        </w:rPr>
        <w:t xml:space="preserve"> </w:t>
      </w:r>
      <w:r w:rsidR="00D509F8">
        <w:rPr>
          <w:sz w:val="24"/>
          <w:szCs w:val="24"/>
        </w:rPr>
        <w:t>A</w:t>
      </w:r>
      <w:r w:rsidR="00064E93" w:rsidRPr="00BF604B">
        <w:rPr>
          <w:sz w:val="24"/>
          <w:szCs w:val="24"/>
        </w:rPr>
        <w:t xml:space="preserve">dditional funding </w:t>
      </w:r>
      <w:r w:rsidR="00D509F8">
        <w:rPr>
          <w:sz w:val="24"/>
          <w:szCs w:val="24"/>
        </w:rPr>
        <w:t>has been</w:t>
      </w:r>
      <w:r w:rsidR="00064E93" w:rsidRPr="00BF604B">
        <w:rPr>
          <w:sz w:val="24"/>
          <w:szCs w:val="24"/>
        </w:rPr>
        <w:t xml:space="preserve"> </w:t>
      </w:r>
      <w:r w:rsidR="00DA6245" w:rsidRPr="00BF604B">
        <w:rPr>
          <w:sz w:val="24"/>
          <w:szCs w:val="24"/>
        </w:rPr>
        <w:t>re-</w:t>
      </w:r>
      <w:r w:rsidR="00064E93" w:rsidRPr="00BF604B">
        <w:rPr>
          <w:sz w:val="24"/>
          <w:szCs w:val="24"/>
        </w:rPr>
        <w:t>allocated if</w:t>
      </w:r>
      <w:r w:rsidR="00D509F8">
        <w:rPr>
          <w:sz w:val="24"/>
          <w:szCs w:val="24"/>
        </w:rPr>
        <w:t>,</w:t>
      </w:r>
      <w:r w:rsidR="00064E93" w:rsidRPr="00BF604B">
        <w:rPr>
          <w:sz w:val="24"/>
          <w:szCs w:val="24"/>
        </w:rPr>
        <w:t xml:space="preserve"> for example</w:t>
      </w:r>
      <w:r w:rsidR="00D509F8">
        <w:rPr>
          <w:sz w:val="24"/>
          <w:szCs w:val="24"/>
        </w:rPr>
        <w:t>,</w:t>
      </w:r>
      <w:r w:rsidR="00064E93" w:rsidRPr="00BF604B">
        <w:rPr>
          <w:sz w:val="24"/>
          <w:szCs w:val="24"/>
        </w:rPr>
        <w:t xml:space="preserve"> a </w:t>
      </w:r>
      <w:r w:rsidR="00D57373" w:rsidRPr="00BF604B">
        <w:rPr>
          <w:sz w:val="24"/>
          <w:szCs w:val="24"/>
        </w:rPr>
        <w:t>bid is</w:t>
      </w:r>
      <w:r w:rsidR="006125F2" w:rsidRPr="00BF604B">
        <w:rPr>
          <w:sz w:val="24"/>
          <w:szCs w:val="24"/>
        </w:rPr>
        <w:t xml:space="preserve"> made through </w:t>
      </w:r>
      <w:r w:rsidR="009C38E0" w:rsidRPr="00BF604B">
        <w:rPr>
          <w:sz w:val="24"/>
          <w:szCs w:val="24"/>
        </w:rPr>
        <w:t>grant funding requiring match funding</w:t>
      </w:r>
      <w:r w:rsidR="00C61151" w:rsidRPr="00BF604B">
        <w:rPr>
          <w:sz w:val="24"/>
          <w:szCs w:val="24"/>
        </w:rPr>
        <w:t xml:space="preserve"> to address a particular asset improvement project that is beyond the scope </w:t>
      </w:r>
      <w:r w:rsidR="00B15415" w:rsidRPr="00BF604B">
        <w:rPr>
          <w:sz w:val="24"/>
          <w:szCs w:val="24"/>
        </w:rPr>
        <w:t xml:space="preserve">of existing budgets (e.g. 2017 </w:t>
      </w:r>
      <w:r w:rsidR="006875C5" w:rsidRPr="00BF604B">
        <w:rPr>
          <w:sz w:val="24"/>
          <w:szCs w:val="24"/>
        </w:rPr>
        <w:t xml:space="preserve">DfT </w:t>
      </w:r>
      <w:r w:rsidR="00B15415" w:rsidRPr="00BF604B">
        <w:rPr>
          <w:sz w:val="24"/>
          <w:szCs w:val="24"/>
        </w:rPr>
        <w:t>Challenge Fund</w:t>
      </w:r>
      <w:r w:rsidR="006875C5" w:rsidRPr="00BF604B">
        <w:rPr>
          <w:sz w:val="24"/>
          <w:szCs w:val="24"/>
        </w:rPr>
        <w:t xml:space="preserve"> project – A509 asset upgrade)</w:t>
      </w:r>
      <w:r w:rsidR="00823D76" w:rsidRPr="00BF604B">
        <w:rPr>
          <w:sz w:val="24"/>
          <w:szCs w:val="24"/>
        </w:rPr>
        <w:t>.</w:t>
      </w:r>
    </w:p>
    <w:p w14:paraId="57B39CC4" w14:textId="209202DE" w:rsidR="00960D49" w:rsidRPr="00BF604B" w:rsidRDefault="00960D49" w:rsidP="00CD181D">
      <w:pPr>
        <w:spacing w:after="0"/>
        <w:jc w:val="both"/>
        <w:rPr>
          <w:sz w:val="24"/>
          <w:szCs w:val="24"/>
        </w:rPr>
      </w:pPr>
    </w:p>
    <w:p w14:paraId="1C84B533" w14:textId="106404C3" w:rsidR="00960D49" w:rsidRPr="00BF604B" w:rsidRDefault="00960D49" w:rsidP="00CD181D">
      <w:pPr>
        <w:spacing w:after="0"/>
        <w:jc w:val="both"/>
        <w:rPr>
          <w:sz w:val="24"/>
          <w:szCs w:val="24"/>
        </w:rPr>
      </w:pPr>
      <w:r w:rsidRPr="00BF604B">
        <w:rPr>
          <w:sz w:val="24"/>
          <w:szCs w:val="24"/>
        </w:rPr>
        <w:t xml:space="preserve">Other sources of funding associated with growth of Milton Keynes have also contributed to </w:t>
      </w:r>
      <w:r w:rsidR="00801D18" w:rsidRPr="00BF604B">
        <w:rPr>
          <w:sz w:val="24"/>
          <w:szCs w:val="24"/>
        </w:rPr>
        <w:t xml:space="preserve">the </w:t>
      </w:r>
      <w:r w:rsidR="005135AD" w:rsidRPr="00BF604B">
        <w:rPr>
          <w:sz w:val="24"/>
          <w:szCs w:val="24"/>
        </w:rPr>
        <w:t>overall capital budget in the form of ‘Tariff’ funding that is levied on new developments</w:t>
      </w:r>
      <w:r w:rsidR="00935FFD">
        <w:rPr>
          <w:sz w:val="24"/>
          <w:szCs w:val="24"/>
        </w:rPr>
        <w:t>.</w:t>
      </w:r>
      <w:r w:rsidR="007D0CA6" w:rsidRPr="00BF604B">
        <w:rPr>
          <w:sz w:val="24"/>
          <w:szCs w:val="24"/>
        </w:rPr>
        <w:t xml:space="preserve"> </w:t>
      </w:r>
      <w:r w:rsidR="00935FFD">
        <w:rPr>
          <w:sz w:val="24"/>
          <w:szCs w:val="24"/>
        </w:rPr>
        <w:t>W</w:t>
      </w:r>
      <w:r w:rsidR="007D0CA6" w:rsidRPr="00BF604B">
        <w:rPr>
          <w:sz w:val="24"/>
          <w:szCs w:val="24"/>
        </w:rPr>
        <w:t xml:space="preserve">ith the </w:t>
      </w:r>
      <w:r w:rsidR="007B5720">
        <w:rPr>
          <w:sz w:val="24"/>
          <w:szCs w:val="24"/>
        </w:rPr>
        <w:t xml:space="preserve">current growth </w:t>
      </w:r>
      <w:r w:rsidR="00610C93" w:rsidRPr="00BF604B">
        <w:rPr>
          <w:sz w:val="24"/>
          <w:szCs w:val="24"/>
        </w:rPr>
        <w:t xml:space="preserve">forecast </w:t>
      </w:r>
      <w:r w:rsidR="007B5720">
        <w:rPr>
          <w:sz w:val="24"/>
          <w:szCs w:val="24"/>
        </w:rPr>
        <w:t>for Milton Keynes,</w:t>
      </w:r>
      <w:r w:rsidR="00610C93" w:rsidRPr="00BF604B">
        <w:rPr>
          <w:sz w:val="24"/>
          <w:szCs w:val="24"/>
        </w:rPr>
        <w:t xml:space="preserve"> additional tariff is being made available for </w:t>
      </w:r>
      <w:r w:rsidR="00C219C5" w:rsidRPr="00BF604B">
        <w:rPr>
          <w:sz w:val="24"/>
          <w:szCs w:val="24"/>
        </w:rPr>
        <w:t>street lighting LED upgrades and structures asset improvement projects.</w:t>
      </w:r>
    </w:p>
    <w:p w14:paraId="6494E594" w14:textId="3941BF37" w:rsidR="00971E8E" w:rsidRPr="00BF604B" w:rsidRDefault="00D57373" w:rsidP="00CD181D">
      <w:pPr>
        <w:spacing w:after="0"/>
        <w:jc w:val="both"/>
        <w:rPr>
          <w:sz w:val="24"/>
          <w:szCs w:val="24"/>
        </w:rPr>
      </w:pPr>
      <w:r w:rsidRPr="00BF604B">
        <w:rPr>
          <w:sz w:val="24"/>
          <w:szCs w:val="24"/>
        </w:rPr>
        <w:t xml:space="preserve"> </w:t>
      </w:r>
      <w:r w:rsidR="003666CC" w:rsidRPr="00BF604B">
        <w:rPr>
          <w:sz w:val="24"/>
          <w:szCs w:val="24"/>
        </w:rPr>
        <w:t xml:space="preserve"> </w:t>
      </w:r>
    </w:p>
    <w:p w14:paraId="6F838E91" w14:textId="3272B7FC" w:rsidR="00971E8E" w:rsidRPr="00BF604B" w:rsidRDefault="00AB283D" w:rsidP="00CD181D">
      <w:pPr>
        <w:spacing w:after="0"/>
        <w:jc w:val="both"/>
        <w:rPr>
          <w:b/>
          <w:bCs/>
          <w:sz w:val="28"/>
          <w:szCs w:val="28"/>
        </w:rPr>
      </w:pPr>
      <w:r w:rsidRPr="00F36BF9">
        <w:rPr>
          <w:sz w:val="24"/>
          <w:szCs w:val="24"/>
        </w:rPr>
        <w:t>Since the implementation of the new maintenance contract in 2024</w:t>
      </w:r>
      <w:r w:rsidR="00A90654" w:rsidRPr="00F36BF9">
        <w:rPr>
          <w:sz w:val="24"/>
          <w:szCs w:val="24"/>
        </w:rPr>
        <w:t xml:space="preserve">, </w:t>
      </w:r>
      <w:r w:rsidR="0035501D" w:rsidRPr="00F36BF9">
        <w:rPr>
          <w:sz w:val="24"/>
          <w:szCs w:val="24"/>
        </w:rPr>
        <w:t>MK Highways has</w:t>
      </w:r>
      <w:r w:rsidR="00A90654" w:rsidRPr="00F36BF9">
        <w:rPr>
          <w:sz w:val="24"/>
          <w:szCs w:val="24"/>
        </w:rPr>
        <w:t xml:space="preserve"> been able to reprofile revenue budgets to support </w:t>
      </w:r>
      <w:r w:rsidR="007C565E" w:rsidRPr="00F36BF9">
        <w:rPr>
          <w:sz w:val="24"/>
          <w:szCs w:val="24"/>
        </w:rPr>
        <w:t>the expected routine maintenance requirement. Using historical defect numbers and a “lump sum” contract model</w:t>
      </w:r>
      <w:r w:rsidR="0035501D" w:rsidRPr="00F36BF9">
        <w:rPr>
          <w:sz w:val="24"/>
          <w:szCs w:val="24"/>
        </w:rPr>
        <w:t xml:space="preserve"> we are now able to specify maintenance in support of a preventative asset management approach, while continuing to </w:t>
      </w:r>
      <w:r w:rsidR="006B354A" w:rsidRPr="00F36BF9">
        <w:rPr>
          <w:sz w:val="24"/>
          <w:szCs w:val="24"/>
        </w:rPr>
        <w:t>address safety defects as they arise.</w:t>
      </w:r>
    </w:p>
    <w:p w14:paraId="2501426B" w14:textId="77777777" w:rsidR="00971E8E" w:rsidRPr="00BF604B" w:rsidRDefault="00971E8E" w:rsidP="00CD181D">
      <w:pPr>
        <w:pStyle w:val="Heading2"/>
        <w:spacing w:before="0"/>
        <w:ind w:left="-360" w:firstLine="0"/>
        <w:jc w:val="both"/>
        <w:rPr>
          <w:rFonts w:asciiTheme="minorHAnsi" w:hAnsiTheme="minorHAnsi" w:cstheme="minorHAnsi"/>
          <w:b/>
          <w:bCs/>
          <w:color w:val="00858A"/>
          <w:sz w:val="32"/>
          <w:szCs w:val="32"/>
        </w:rPr>
      </w:pPr>
      <w:bookmarkStart w:id="8" w:name="_Toc524537143"/>
      <w:r w:rsidRPr="00BF604B">
        <w:rPr>
          <w:rFonts w:asciiTheme="minorHAnsi" w:hAnsiTheme="minorHAnsi" w:cstheme="minorHAnsi"/>
          <w:b/>
          <w:bCs/>
          <w:color w:val="00858A"/>
          <w:sz w:val="32"/>
          <w:szCs w:val="32"/>
        </w:rPr>
        <w:t>Overview of Asset Management Process</w:t>
      </w:r>
      <w:bookmarkEnd w:id="8"/>
    </w:p>
    <w:p w14:paraId="3C5DD285" w14:textId="77777777" w:rsidR="00971E8E" w:rsidRPr="00765C8F" w:rsidRDefault="00971E8E" w:rsidP="00CD181D">
      <w:pPr>
        <w:spacing w:after="0"/>
        <w:jc w:val="both"/>
      </w:pPr>
    </w:p>
    <w:p w14:paraId="76621560" w14:textId="3D3F9102" w:rsidR="00971E8E" w:rsidRPr="00BF604B" w:rsidRDefault="00971E8E" w:rsidP="00CD181D">
      <w:pPr>
        <w:spacing w:after="0"/>
        <w:jc w:val="both"/>
        <w:rPr>
          <w:sz w:val="24"/>
          <w:szCs w:val="24"/>
        </w:rPr>
      </w:pPr>
      <w:r w:rsidRPr="00BF604B">
        <w:rPr>
          <w:sz w:val="24"/>
          <w:szCs w:val="24"/>
        </w:rPr>
        <w:lastRenderedPageBreak/>
        <w:t>This document describes the processes we will follow to manage the highway asset over the period 20</w:t>
      </w:r>
      <w:r w:rsidR="00D9757B" w:rsidRPr="00BF604B">
        <w:rPr>
          <w:sz w:val="24"/>
          <w:szCs w:val="24"/>
        </w:rPr>
        <w:t>23</w:t>
      </w:r>
      <w:r w:rsidRPr="00BF604B">
        <w:rPr>
          <w:sz w:val="24"/>
          <w:szCs w:val="24"/>
        </w:rPr>
        <w:t xml:space="preserve"> to 202</w:t>
      </w:r>
      <w:r w:rsidR="00160F90">
        <w:rPr>
          <w:sz w:val="24"/>
          <w:szCs w:val="24"/>
        </w:rPr>
        <w:t>6</w:t>
      </w:r>
      <w:r w:rsidRPr="00BF604B">
        <w:rPr>
          <w:sz w:val="24"/>
          <w:szCs w:val="24"/>
        </w:rPr>
        <w:t xml:space="preserve"> to deliver the Highway</w:t>
      </w:r>
      <w:r w:rsidR="00D9757B" w:rsidRPr="00BF604B">
        <w:rPr>
          <w:sz w:val="24"/>
          <w:szCs w:val="24"/>
        </w:rPr>
        <w:t xml:space="preserve"> Infrastructure</w:t>
      </w:r>
      <w:r w:rsidRPr="00BF604B">
        <w:rPr>
          <w:sz w:val="24"/>
          <w:szCs w:val="24"/>
        </w:rPr>
        <w:t xml:space="preserve"> Asset Management Strategy.  For each individual asset type this typically includes:</w:t>
      </w:r>
    </w:p>
    <w:p w14:paraId="2BDAF4A5" w14:textId="77777777" w:rsidR="00971E8E" w:rsidRPr="00BF604B" w:rsidRDefault="00971E8E" w:rsidP="00971E8E">
      <w:pPr>
        <w:spacing w:after="0"/>
        <w:rPr>
          <w:sz w:val="24"/>
          <w:szCs w:val="24"/>
        </w:rPr>
      </w:pPr>
    </w:p>
    <w:p w14:paraId="09E81FA8" w14:textId="4D9F41C7" w:rsidR="00971E8E" w:rsidRPr="00BF604B" w:rsidRDefault="00971E8E" w:rsidP="00F30FB7">
      <w:pPr>
        <w:pStyle w:val="ListParagraph"/>
        <w:numPr>
          <w:ilvl w:val="0"/>
          <w:numId w:val="4"/>
        </w:numPr>
        <w:spacing w:after="0" w:line="240" w:lineRule="auto"/>
        <w:ind w:left="709"/>
        <w:contextualSpacing w:val="0"/>
        <w:jc w:val="both"/>
        <w:rPr>
          <w:sz w:val="24"/>
          <w:szCs w:val="24"/>
        </w:rPr>
      </w:pPr>
      <w:r w:rsidRPr="00BF604B">
        <w:rPr>
          <w:sz w:val="24"/>
          <w:szCs w:val="24"/>
        </w:rPr>
        <w:t xml:space="preserve">Knowing what assets we own, including their location, </w:t>
      </w:r>
      <w:r w:rsidR="00CD181D" w:rsidRPr="00BF604B">
        <w:rPr>
          <w:sz w:val="24"/>
          <w:szCs w:val="24"/>
        </w:rPr>
        <w:t>age,</w:t>
      </w:r>
      <w:r w:rsidRPr="00BF604B">
        <w:rPr>
          <w:sz w:val="24"/>
          <w:szCs w:val="24"/>
        </w:rPr>
        <w:t xml:space="preserve"> and construction.</w:t>
      </w:r>
    </w:p>
    <w:p w14:paraId="29132EF9" w14:textId="77777777" w:rsidR="00971E8E" w:rsidRPr="00BF604B" w:rsidRDefault="00971E8E" w:rsidP="00F30FB7">
      <w:pPr>
        <w:pStyle w:val="ListParagraph"/>
        <w:numPr>
          <w:ilvl w:val="0"/>
          <w:numId w:val="4"/>
        </w:numPr>
        <w:spacing w:after="0" w:line="240" w:lineRule="auto"/>
        <w:ind w:left="709"/>
        <w:contextualSpacing w:val="0"/>
        <w:jc w:val="both"/>
        <w:rPr>
          <w:sz w:val="24"/>
          <w:szCs w:val="24"/>
        </w:rPr>
      </w:pPr>
      <w:r w:rsidRPr="00BF604B">
        <w:rPr>
          <w:sz w:val="24"/>
          <w:szCs w:val="24"/>
        </w:rPr>
        <w:t>Defining the desired performance or service levels.</w:t>
      </w:r>
    </w:p>
    <w:p w14:paraId="5FFDD01C" w14:textId="77777777" w:rsidR="00971E8E" w:rsidRPr="00BF604B" w:rsidRDefault="00971E8E" w:rsidP="00F30FB7">
      <w:pPr>
        <w:pStyle w:val="ListParagraph"/>
        <w:numPr>
          <w:ilvl w:val="0"/>
          <w:numId w:val="4"/>
        </w:numPr>
        <w:spacing w:after="0" w:line="240" w:lineRule="auto"/>
        <w:contextualSpacing w:val="0"/>
        <w:jc w:val="both"/>
        <w:rPr>
          <w:sz w:val="24"/>
          <w:szCs w:val="24"/>
        </w:rPr>
      </w:pPr>
      <w:r w:rsidRPr="00BF604B">
        <w:rPr>
          <w:sz w:val="24"/>
          <w:szCs w:val="24"/>
        </w:rPr>
        <w:t>Identifying asset specific maintenance risks.</w:t>
      </w:r>
    </w:p>
    <w:p w14:paraId="2725B138" w14:textId="77777777" w:rsidR="00971E8E" w:rsidRPr="00BF604B" w:rsidRDefault="00971E8E" w:rsidP="00F30FB7">
      <w:pPr>
        <w:pStyle w:val="ListParagraph"/>
        <w:numPr>
          <w:ilvl w:val="0"/>
          <w:numId w:val="4"/>
        </w:numPr>
        <w:spacing w:after="0" w:line="240" w:lineRule="auto"/>
        <w:contextualSpacing w:val="0"/>
        <w:jc w:val="both"/>
        <w:rPr>
          <w:sz w:val="24"/>
          <w:szCs w:val="24"/>
        </w:rPr>
      </w:pPr>
      <w:r w:rsidRPr="00BF604B">
        <w:rPr>
          <w:sz w:val="24"/>
          <w:szCs w:val="24"/>
        </w:rPr>
        <w:t>Assess current performance of the assets against the desired performance targets or maintenance standards.</w:t>
      </w:r>
    </w:p>
    <w:p w14:paraId="6C0C6C29" w14:textId="77777777" w:rsidR="00971E8E" w:rsidRPr="00BF604B" w:rsidRDefault="00971E8E" w:rsidP="00F30FB7">
      <w:pPr>
        <w:pStyle w:val="ListParagraph"/>
        <w:numPr>
          <w:ilvl w:val="0"/>
          <w:numId w:val="4"/>
        </w:numPr>
        <w:spacing w:after="0" w:line="240" w:lineRule="auto"/>
        <w:contextualSpacing w:val="0"/>
        <w:jc w:val="both"/>
        <w:rPr>
          <w:sz w:val="24"/>
          <w:szCs w:val="24"/>
        </w:rPr>
      </w:pPr>
      <w:r w:rsidRPr="00BF604B">
        <w:rPr>
          <w:sz w:val="24"/>
          <w:szCs w:val="24"/>
        </w:rPr>
        <w:t>Identifying and analysing maintenance options over the whole life of the asset, in line with asset specific maintenance strategies.</w:t>
      </w:r>
    </w:p>
    <w:p w14:paraId="339E514A" w14:textId="77777777" w:rsidR="00971E8E" w:rsidRPr="00BF604B" w:rsidRDefault="00971E8E" w:rsidP="00F30FB7">
      <w:pPr>
        <w:pStyle w:val="ListParagraph"/>
        <w:numPr>
          <w:ilvl w:val="0"/>
          <w:numId w:val="4"/>
        </w:numPr>
        <w:spacing w:after="0" w:line="240" w:lineRule="auto"/>
        <w:contextualSpacing w:val="0"/>
        <w:jc w:val="both"/>
        <w:rPr>
          <w:sz w:val="24"/>
          <w:szCs w:val="24"/>
        </w:rPr>
      </w:pPr>
      <w:r w:rsidRPr="00BF604B">
        <w:rPr>
          <w:sz w:val="24"/>
          <w:szCs w:val="24"/>
        </w:rPr>
        <w:t>Developing a short-term and long-term maintenance and renewal programme(s).</w:t>
      </w:r>
    </w:p>
    <w:p w14:paraId="5BA1490A" w14:textId="77777777" w:rsidR="00971E8E" w:rsidRPr="00BF604B" w:rsidRDefault="00971E8E" w:rsidP="00F30FB7">
      <w:pPr>
        <w:pStyle w:val="ListParagraph"/>
        <w:numPr>
          <w:ilvl w:val="0"/>
          <w:numId w:val="4"/>
        </w:numPr>
        <w:spacing w:after="0" w:line="240" w:lineRule="auto"/>
        <w:contextualSpacing w:val="0"/>
        <w:jc w:val="both"/>
        <w:rPr>
          <w:sz w:val="24"/>
          <w:szCs w:val="24"/>
        </w:rPr>
      </w:pPr>
      <w:r w:rsidRPr="00BF604B">
        <w:rPr>
          <w:sz w:val="24"/>
          <w:szCs w:val="24"/>
        </w:rPr>
        <w:t>Managing delivery of the maintenance programme.</w:t>
      </w:r>
    </w:p>
    <w:p w14:paraId="557BF792" w14:textId="77777777" w:rsidR="00971E8E" w:rsidRPr="00BF604B" w:rsidRDefault="00971E8E" w:rsidP="00F30FB7">
      <w:pPr>
        <w:pStyle w:val="ListParagraph"/>
        <w:spacing w:after="0"/>
        <w:jc w:val="both"/>
        <w:rPr>
          <w:sz w:val="24"/>
          <w:szCs w:val="24"/>
        </w:rPr>
      </w:pPr>
    </w:p>
    <w:p w14:paraId="0FD58E4F" w14:textId="00642BCE" w:rsidR="00971E8E" w:rsidRPr="00BF604B" w:rsidRDefault="00971E8E" w:rsidP="00F30FB7">
      <w:pPr>
        <w:spacing w:after="0"/>
        <w:jc w:val="both"/>
        <w:rPr>
          <w:sz w:val="24"/>
          <w:szCs w:val="24"/>
        </w:rPr>
      </w:pPr>
      <w:r w:rsidRPr="00BF604B">
        <w:rPr>
          <w:sz w:val="24"/>
          <w:szCs w:val="24"/>
        </w:rPr>
        <w:t>Once programmes of work are developed for individual or groups of assets, they are evaluated and prioritised and budgets are allocated accordingly.</w:t>
      </w:r>
    </w:p>
    <w:p w14:paraId="1DF13211" w14:textId="77777777" w:rsidR="001C748F" w:rsidRDefault="001C748F" w:rsidP="00F30FB7">
      <w:pPr>
        <w:spacing w:after="0"/>
        <w:jc w:val="both"/>
      </w:pPr>
    </w:p>
    <w:p w14:paraId="21FF0FE4" w14:textId="123B92E7" w:rsidR="00971E8E" w:rsidRPr="00BF604B" w:rsidRDefault="00971E8E" w:rsidP="00F30FB7">
      <w:pPr>
        <w:spacing w:after="0"/>
        <w:jc w:val="both"/>
        <w:rPr>
          <w:rFonts w:asciiTheme="majorHAnsi" w:eastAsiaTheme="majorEastAsia" w:hAnsiTheme="majorHAnsi" w:cstheme="majorBidi"/>
          <w:b/>
          <w:bCs/>
          <w:color w:val="00858A"/>
          <w:sz w:val="32"/>
          <w:szCs w:val="32"/>
        </w:rPr>
      </w:pPr>
      <w:bookmarkStart w:id="9" w:name="_Toc524537144"/>
      <w:r w:rsidRPr="00BF604B">
        <w:rPr>
          <w:b/>
          <w:bCs/>
          <w:color w:val="00858A"/>
          <w:sz w:val="32"/>
          <w:szCs w:val="32"/>
        </w:rPr>
        <w:t>How we are organised</w:t>
      </w:r>
      <w:bookmarkEnd w:id="9"/>
    </w:p>
    <w:p w14:paraId="51117319" w14:textId="77777777" w:rsidR="00971E8E" w:rsidRPr="00765C8F" w:rsidRDefault="00971E8E" w:rsidP="00F30FB7">
      <w:pPr>
        <w:spacing w:after="0"/>
        <w:jc w:val="both"/>
      </w:pPr>
    </w:p>
    <w:p w14:paraId="257954AF" w14:textId="0A10A1A0" w:rsidR="00971E8E" w:rsidRPr="00BF604B" w:rsidRDefault="00971E8E" w:rsidP="00F30FB7">
      <w:pPr>
        <w:spacing w:after="0"/>
        <w:jc w:val="both"/>
        <w:rPr>
          <w:sz w:val="24"/>
          <w:szCs w:val="24"/>
        </w:rPr>
      </w:pPr>
      <w:r w:rsidRPr="00BF604B">
        <w:rPr>
          <w:sz w:val="24"/>
          <w:szCs w:val="24"/>
        </w:rPr>
        <w:t>The structure of our highway asset management team is illustrated in the following figure.</w:t>
      </w:r>
    </w:p>
    <w:p w14:paraId="3AB285CE" w14:textId="77777777" w:rsidR="00971E8E" w:rsidRDefault="00971E8E" w:rsidP="00971E8E">
      <w:pPr>
        <w:spacing w:after="0"/>
      </w:pPr>
    </w:p>
    <w:p w14:paraId="6DC40D92" w14:textId="611D66F8" w:rsidR="00971E8E" w:rsidRDefault="001C1E9E" w:rsidP="00971E8E">
      <w:pPr>
        <w:keepNext/>
        <w:spacing w:after="0"/>
      </w:pPr>
      <w:r>
        <w:rPr>
          <w:noProof/>
        </w:rPr>
        <w:drawing>
          <wp:inline distT="0" distB="0" distL="0" distR="0" wp14:anchorId="426F3DD7" wp14:editId="3A167198">
            <wp:extent cx="6188710" cy="437578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88710" cy="4375785"/>
                    </a:xfrm>
                    <a:prstGeom prst="rect">
                      <a:avLst/>
                    </a:prstGeom>
                    <a:noFill/>
                    <a:ln>
                      <a:noFill/>
                    </a:ln>
                  </pic:spPr>
                </pic:pic>
              </a:graphicData>
            </a:graphic>
          </wp:inline>
        </w:drawing>
      </w:r>
    </w:p>
    <w:p w14:paraId="3B7F11E2" w14:textId="77777777" w:rsidR="00767232" w:rsidRDefault="00767232" w:rsidP="00971E8E">
      <w:pPr>
        <w:pStyle w:val="Caption"/>
        <w:spacing w:after="0"/>
      </w:pPr>
    </w:p>
    <w:p w14:paraId="15497CCC" w14:textId="2CFB3077" w:rsidR="00971E8E" w:rsidRPr="00BF604B" w:rsidRDefault="00971E8E" w:rsidP="00971E8E">
      <w:pPr>
        <w:pStyle w:val="Caption"/>
        <w:spacing w:after="0"/>
        <w:rPr>
          <w:color w:val="007D85"/>
          <w:sz w:val="28"/>
          <w:szCs w:val="28"/>
        </w:rPr>
      </w:pPr>
      <w:r w:rsidRPr="00BF604B">
        <w:rPr>
          <w:color w:val="007D85"/>
          <w:sz w:val="28"/>
          <w:szCs w:val="28"/>
        </w:rPr>
        <w:t xml:space="preserve">Figure </w:t>
      </w:r>
      <w:r w:rsidRPr="00BF604B">
        <w:rPr>
          <w:color w:val="007D85"/>
          <w:sz w:val="28"/>
          <w:szCs w:val="28"/>
        </w:rPr>
        <w:fldChar w:fldCharType="begin"/>
      </w:r>
      <w:r w:rsidRPr="00BF604B">
        <w:rPr>
          <w:color w:val="007D85"/>
          <w:sz w:val="28"/>
          <w:szCs w:val="28"/>
        </w:rPr>
        <w:instrText xml:space="preserve"> SEQ Figure \* ARABIC </w:instrText>
      </w:r>
      <w:r w:rsidRPr="00BF604B">
        <w:rPr>
          <w:color w:val="007D85"/>
          <w:sz w:val="28"/>
          <w:szCs w:val="28"/>
        </w:rPr>
        <w:fldChar w:fldCharType="separate"/>
      </w:r>
      <w:r w:rsidRPr="00BF604B">
        <w:rPr>
          <w:noProof/>
          <w:color w:val="007D85"/>
          <w:sz w:val="28"/>
          <w:szCs w:val="28"/>
        </w:rPr>
        <w:t>2</w:t>
      </w:r>
      <w:r w:rsidRPr="00BF604B">
        <w:rPr>
          <w:noProof/>
          <w:color w:val="007D85"/>
          <w:sz w:val="28"/>
          <w:szCs w:val="28"/>
        </w:rPr>
        <w:fldChar w:fldCharType="end"/>
      </w:r>
      <w:r w:rsidRPr="00BF604B">
        <w:rPr>
          <w:color w:val="007D85"/>
          <w:sz w:val="28"/>
          <w:szCs w:val="28"/>
        </w:rPr>
        <w:t xml:space="preserve"> - MK Highway Asset Management Team Structure</w:t>
      </w:r>
    </w:p>
    <w:p w14:paraId="744B8DF8" w14:textId="77777777" w:rsidR="00B66DDE" w:rsidRDefault="00B66DDE" w:rsidP="00767232">
      <w:pPr>
        <w:pStyle w:val="Heading2"/>
        <w:spacing w:before="0"/>
        <w:ind w:left="1130" w:firstLine="0"/>
        <w:rPr>
          <w:rFonts w:asciiTheme="minorHAnsi" w:hAnsiTheme="minorHAnsi" w:cstheme="minorHAnsi"/>
          <w:color w:val="0097C0"/>
        </w:rPr>
      </w:pPr>
      <w:bookmarkStart w:id="10" w:name="_Toc524537145"/>
    </w:p>
    <w:p w14:paraId="5F59ACBF" w14:textId="77777777" w:rsidR="00BF604B" w:rsidRDefault="00BF604B" w:rsidP="00BF604B"/>
    <w:p w14:paraId="68C4CC5C" w14:textId="77777777" w:rsidR="00F30FB7" w:rsidRPr="00BF604B" w:rsidRDefault="00F30FB7" w:rsidP="00BF604B"/>
    <w:p w14:paraId="63AD9E43" w14:textId="6EF62738" w:rsidR="00971E8E" w:rsidRPr="00BF604B" w:rsidRDefault="00971E8E" w:rsidP="00E71B10">
      <w:pPr>
        <w:pStyle w:val="Heading2"/>
        <w:spacing w:before="0"/>
        <w:ind w:left="0" w:firstLine="0"/>
        <w:rPr>
          <w:rFonts w:asciiTheme="minorHAnsi" w:hAnsiTheme="minorHAnsi" w:cstheme="minorHAnsi"/>
          <w:b/>
          <w:bCs/>
          <w:color w:val="00858A"/>
          <w:sz w:val="32"/>
          <w:szCs w:val="32"/>
        </w:rPr>
      </w:pPr>
      <w:r w:rsidRPr="00BF604B">
        <w:rPr>
          <w:rFonts w:asciiTheme="minorHAnsi" w:hAnsiTheme="minorHAnsi" w:cstheme="minorHAnsi"/>
          <w:b/>
          <w:bCs/>
          <w:color w:val="00858A"/>
          <w:sz w:val="32"/>
          <w:szCs w:val="32"/>
        </w:rPr>
        <w:t>Network Hierarchy</w:t>
      </w:r>
      <w:bookmarkEnd w:id="10"/>
    </w:p>
    <w:p w14:paraId="169D62E8" w14:textId="77777777" w:rsidR="00971E8E" w:rsidRPr="00765C8F" w:rsidRDefault="00971E8E" w:rsidP="00971E8E">
      <w:pPr>
        <w:spacing w:after="0"/>
      </w:pPr>
    </w:p>
    <w:p w14:paraId="2EE82DB5" w14:textId="77777777" w:rsidR="00971E8E" w:rsidRPr="00BF604B" w:rsidRDefault="00971E8E" w:rsidP="00CD181D">
      <w:pPr>
        <w:spacing w:after="0"/>
        <w:jc w:val="both"/>
        <w:rPr>
          <w:sz w:val="24"/>
          <w:szCs w:val="24"/>
        </w:rPr>
      </w:pPr>
      <w:r w:rsidRPr="00BF604B">
        <w:rPr>
          <w:sz w:val="24"/>
          <w:szCs w:val="24"/>
        </w:rPr>
        <w:t>Our network is organised into the following hierarchy:</w:t>
      </w:r>
    </w:p>
    <w:p w14:paraId="1C2E40EA" w14:textId="77777777" w:rsidR="00971E8E" w:rsidRDefault="00971E8E" w:rsidP="00CD181D">
      <w:pPr>
        <w:spacing w:after="0"/>
        <w:jc w:val="both"/>
      </w:pPr>
    </w:p>
    <w:tbl>
      <w:tblPr>
        <w:tblStyle w:val="GridTable5Dark-Accent51"/>
        <w:tblW w:w="5000" w:type="pct"/>
        <w:tblLook w:val="0480" w:firstRow="0" w:lastRow="0" w:firstColumn="1" w:lastColumn="0" w:noHBand="0" w:noVBand="1"/>
      </w:tblPr>
      <w:tblGrid>
        <w:gridCol w:w="4784"/>
        <w:gridCol w:w="4952"/>
      </w:tblGrid>
      <w:tr w:rsidR="00971E8E" w:rsidRPr="00A34B51" w14:paraId="75F05DCD"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D85"/>
          </w:tcPr>
          <w:p w14:paraId="357D016A" w14:textId="77777777" w:rsidR="00971E8E" w:rsidRPr="00BF604B" w:rsidRDefault="00971E8E" w:rsidP="00CD181D">
            <w:pPr>
              <w:jc w:val="both"/>
              <w:rPr>
                <w:sz w:val="28"/>
                <w:szCs w:val="28"/>
              </w:rPr>
            </w:pPr>
            <w:r w:rsidRPr="00BF604B">
              <w:rPr>
                <w:sz w:val="28"/>
                <w:szCs w:val="28"/>
              </w:rPr>
              <w:t>Grid Roads</w:t>
            </w:r>
          </w:p>
        </w:tc>
        <w:tc>
          <w:tcPr>
            <w:tcW w:w="2543" w:type="pct"/>
            <w:shd w:val="clear" w:color="auto" w:fill="D9D9D9" w:themeFill="background1" w:themeFillShade="D9"/>
          </w:tcPr>
          <w:p w14:paraId="17AC0006" w14:textId="77777777" w:rsidR="00971E8E" w:rsidRPr="00BF604B" w:rsidRDefault="00971E8E" w:rsidP="00CD181D">
            <w:pPr>
              <w:pStyle w:val="ListParagraph"/>
              <w:numPr>
                <w:ilvl w:val="0"/>
                <w:numId w:val="3"/>
              </w:numPr>
              <w:contextualSpacing w:val="0"/>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 xml:space="preserve">Principal </w:t>
            </w:r>
          </w:p>
          <w:p w14:paraId="3C89A8B7" w14:textId="77777777" w:rsidR="00971E8E" w:rsidRPr="00BF604B" w:rsidRDefault="00971E8E" w:rsidP="00CD181D">
            <w:pPr>
              <w:pStyle w:val="ListParagraph"/>
              <w:numPr>
                <w:ilvl w:val="0"/>
                <w:numId w:val="3"/>
              </w:numPr>
              <w:contextualSpacing w:val="0"/>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 xml:space="preserve">Non-principal </w:t>
            </w:r>
          </w:p>
          <w:p w14:paraId="081A59B6" w14:textId="77777777" w:rsidR="00971E8E" w:rsidRPr="00BF604B" w:rsidRDefault="00971E8E" w:rsidP="00CD181D">
            <w:pPr>
              <w:pStyle w:val="ListParagraph"/>
              <w:numPr>
                <w:ilvl w:val="0"/>
                <w:numId w:val="3"/>
              </w:numPr>
              <w:contextualSpacing w:val="0"/>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Unclassified</w:t>
            </w:r>
          </w:p>
        </w:tc>
      </w:tr>
      <w:tr w:rsidR="00971E8E" w:rsidRPr="00A34B51" w14:paraId="763FB5EE" w14:textId="77777777" w:rsidTr="00BF604B">
        <w:tc>
          <w:tcPr>
            <w:cnfStyle w:val="001000000000" w:firstRow="0" w:lastRow="0" w:firstColumn="1" w:lastColumn="0" w:oddVBand="0" w:evenVBand="0" w:oddHBand="0" w:evenHBand="0" w:firstRowFirstColumn="0" w:firstRowLastColumn="0" w:lastRowFirstColumn="0" w:lastRowLastColumn="0"/>
            <w:tcW w:w="2457" w:type="pct"/>
            <w:shd w:val="clear" w:color="auto" w:fill="007D85"/>
          </w:tcPr>
          <w:p w14:paraId="214B74A4" w14:textId="77777777" w:rsidR="00971E8E" w:rsidRPr="00BF604B" w:rsidRDefault="00971E8E" w:rsidP="00CD181D">
            <w:pPr>
              <w:jc w:val="both"/>
              <w:rPr>
                <w:sz w:val="28"/>
                <w:szCs w:val="28"/>
              </w:rPr>
            </w:pPr>
            <w:r w:rsidRPr="00BF604B">
              <w:rPr>
                <w:sz w:val="28"/>
                <w:szCs w:val="28"/>
              </w:rPr>
              <w:t>Non-Grid Roads</w:t>
            </w:r>
          </w:p>
        </w:tc>
        <w:tc>
          <w:tcPr>
            <w:tcW w:w="2543" w:type="pct"/>
            <w:shd w:val="clear" w:color="auto" w:fill="D9D9D9" w:themeFill="background1" w:themeFillShade="D9"/>
          </w:tcPr>
          <w:p w14:paraId="66C67218" w14:textId="77777777" w:rsidR="00971E8E" w:rsidRPr="00BF604B" w:rsidRDefault="00971E8E" w:rsidP="00CD181D">
            <w:pPr>
              <w:pStyle w:val="ListParagraph"/>
              <w:numPr>
                <w:ilvl w:val="0"/>
                <w:numId w:val="3"/>
              </w:numPr>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 xml:space="preserve">Principal </w:t>
            </w:r>
          </w:p>
          <w:p w14:paraId="6613FD99" w14:textId="77777777" w:rsidR="00971E8E" w:rsidRPr="00BF604B" w:rsidRDefault="00971E8E" w:rsidP="00CD181D">
            <w:pPr>
              <w:pStyle w:val="ListParagraph"/>
              <w:numPr>
                <w:ilvl w:val="0"/>
                <w:numId w:val="3"/>
              </w:numPr>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 xml:space="preserve">Non-principal </w:t>
            </w:r>
          </w:p>
          <w:p w14:paraId="27F4D297" w14:textId="77777777" w:rsidR="00971E8E" w:rsidRPr="00BF604B" w:rsidRDefault="00971E8E" w:rsidP="00CD181D">
            <w:pPr>
              <w:pStyle w:val="ListParagraph"/>
              <w:numPr>
                <w:ilvl w:val="0"/>
                <w:numId w:val="3"/>
              </w:numPr>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Unclassified</w:t>
            </w:r>
          </w:p>
        </w:tc>
      </w:tr>
    </w:tbl>
    <w:p w14:paraId="05336BD1" w14:textId="77777777" w:rsidR="00971E8E" w:rsidRDefault="00971E8E" w:rsidP="00CD181D">
      <w:pPr>
        <w:spacing w:after="0"/>
        <w:jc w:val="both"/>
      </w:pPr>
    </w:p>
    <w:p w14:paraId="20BBEA40" w14:textId="76B93EEE" w:rsidR="00971E8E" w:rsidRPr="00BF604B" w:rsidRDefault="00971E8E" w:rsidP="00CD181D">
      <w:pPr>
        <w:spacing w:after="0"/>
        <w:jc w:val="both"/>
        <w:rPr>
          <w:sz w:val="24"/>
          <w:szCs w:val="24"/>
        </w:rPr>
      </w:pPr>
      <w:r w:rsidRPr="00BF604B">
        <w:rPr>
          <w:sz w:val="24"/>
          <w:szCs w:val="24"/>
        </w:rPr>
        <w:t>Other hierarchies are used for specific asset types (</w:t>
      </w:r>
      <w:r w:rsidR="00F30FB7" w:rsidRPr="00BF604B">
        <w:rPr>
          <w:sz w:val="24"/>
          <w:szCs w:val="24"/>
        </w:rPr>
        <w:t>e.g.,</w:t>
      </w:r>
      <w:r w:rsidRPr="00BF604B">
        <w:rPr>
          <w:sz w:val="24"/>
          <w:szCs w:val="24"/>
        </w:rPr>
        <w:t xml:space="preserve"> footways and </w:t>
      </w:r>
      <w:proofErr w:type="spellStart"/>
      <w:r w:rsidRPr="00BF604B">
        <w:rPr>
          <w:sz w:val="24"/>
          <w:szCs w:val="24"/>
        </w:rPr>
        <w:t>redways</w:t>
      </w:r>
      <w:proofErr w:type="spellEnd"/>
      <w:r w:rsidRPr="00BF604B">
        <w:rPr>
          <w:sz w:val="24"/>
          <w:szCs w:val="24"/>
        </w:rPr>
        <w:t xml:space="preserve">, estate roads, etc.) and these are expanded upon in </w:t>
      </w:r>
      <w:r w:rsidR="00F06C16" w:rsidRPr="00BF604B">
        <w:rPr>
          <w:sz w:val="24"/>
          <w:szCs w:val="24"/>
        </w:rPr>
        <w:t>the individual Codes of Practice relating to the specific</w:t>
      </w:r>
      <w:r w:rsidR="008E32E5" w:rsidRPr="00BF604B">
        <w:rPr>
          <w:sz w:val="24"/>
          <w:szCs w:val="24"/>
        </w:rPr>
        <w:t xml:space="preserve"> asset group</w:t>
      </w:r>
      <w:r w:rsidR="001F346C" w:rsidRPr="00BF604B">
        <w:rPr>
          <w:sz w:val="24"/>
          <w:szCs w:val="24"/>
        </w:rPr>
        <w:t>.</w:t>
      </w:r>
    </w:p>
    <w:p w14:paraId="55E2083F" w14:textId="77777777" w:rsidR="00E671CD" w:rsidRDefault="00E671CD" w:rsidP="002A417A">
      <w:pPr>
        <w:spacing w:after="0"/>
        <w:jc w:val="both"/>
      </w:pPr>
      <w:bookmarkStart w:id="11" w:name="_Toc524537146"/>
    </w:p>
    <w:p w14:paraId="46483037" w14:textId="1E73A733" w:rsidR="00971E8E" w:rsidRPr="002A417A" w:rsidRDefault="00971E8E" w:rsidP="002A417A">
      <w:pPr>
        <w:spacing w:after="0"/>
        <w:jc w:val="both"/>
        <w:rPr>
          <w:rFonts w:asciiTheme="majorHAnsi" w:eastAsiaTheme="majorEastAsia" w:hAnsiTheme="majorHAnsi" w:cstheme="majorBidi"/>
          <w:color w:val="365F91" w:themeColor="accent1" w:themeShade="BF"/>
          <w:sz w:val="26"/>
          <w:szCs w:val="26"/>
        </w:rPr>
      </w:pPr>
      <w:r w:rsidRPr="00BF604B">
        <w:rPr>
          <w:rFonts w:cstheme="minorHAnsi"/>
          <w:b/>
          <w:bCs/>
          <w:color w:val="00858A"/>
          <w:sz w:val="32"/>
          <w:szCs w:val="32"/>
        </w:rPr>
        <w:t>Policies and Procedures</w:t>
      </w:r>
      <w:bookmarkEnd w:id="11"/>
    </w:p>
    <w:p w14:paraId="5A6E996D" w14:textId="77777777" w:rsidR="00971E8E" w:rsidRPr="00765C8F" w:rsidRDefault="00971E8E" w:rsidP="00CD181D">
      <w:pPr>
        <w:spacing w:after="0"/>
        <w:jc w:val="both"/>
      </w:pPr>
    </w:p>
    <w:p w14:paraId="6000D691" w14:textId="1EF618A3" w:rsidR="00971E8E" w:rsidRPr="00BF604B" w:rsidRDefault="00971E8E" w:rsidP="00CD181D">
      <w:pPr>
        <w:spacing w:after="0"/>
        <w:jc w:val="both"/>
        <w:rPr>
          <w:sz w:val="24"/>
          <w:szCs w:val="24"/>
        </w:rPr>
      </w:pPr>
      <w:r w:rsidRPr="00BF604B">
        <w:rPr>
          <w:sz w:val="24"/>
          <w:szCs w:val="24"/>
        </w:rPr>
        <w:t>MK</w:t>
      </w:r>
      <w:r w:rsidR="00C316FE">
        <w:rPr>
          <w:sz w:val="24"/>
          <w:szCs w:val="24"/>
        </w:rPr>
        <w:t>CC</w:t>
      </w:r>
      <w:r w:rsidRPr="00BF604B">
        <w:rPr>
          <w:sz w:val="24"/>
          <w:szCs w:val="24"/>
        </w:rPr>
        <w:t xml:space="preserve"> Highways have </w:t>
      </w:r>
      <w:proofErr w:type="gramStart"/>
      <w:r w:rsidRPr="00BF604B">
        <w:rPr>
          <w:sz w:val="24"/>
          <w:szCs w:val="24"/>
        </w:rPr>
        <w:t>a number of</w:t>
      </w:r>
      <w:proofErr w:type="gramEnd"/>
      <w:r w:rsidRPr="00BF604B">
        <w:rPr>
          <w:sz w:val="24"/>
          <w:szCs w:val="24"/>
        </w:rPr>
        <w:t xml:space="preserve"> Policies and Procedures that are used to support the asset management processes described </w:t>
      </w:r>
      <w:r w:rsidR="009E0753" w:rsidRPr="00BF604B">
        <w:rPr>
          <w:sz w:val="24"/>
          <w:szCs w:val="24"/>
        </w:rPr>
        <w:t>below</w:t>
      </w:r>
      <w:r w:rsidRPr="00BF604B">
        <w:rPr>
          <w:sz w:val="24"/>
          <w:szCs w:val="24"/>
        </w:rPr>
        <w:t>.  These include:</w:t>
      </w:r>
    </w:p>
    <w:p w14:paraId="1B346F11" w14:textId="77777777" w:rsidR="00971E8E" w:rsidRPr="00BF604B" w:rsidRDefault="00971E8E" w:rsidP="00CD181D">
      <w:pPr>
        <w:spacing w:after="0"/>
        <w:jc w:val="both"/>
        <w:rPr>
          <w:sz w:val="24"/>
          <w:szCs w:val="24"/>
        </w:rPr>
      </w:pPr>
    </w:p>
    <w:p w14:paraId="4595925A" w14:textId="77777777" w:rsidR="00971E8E" w:rsidRPr="00BF604B" w:rsidRDefault="00971E8E" w:rsidP="00CD181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Codes of Practice</w:t>
      </w:r>
    </w:p>
    <w:p w14:paraId="161C62DC" w14:textId="77777777" w:rsidR="00971E8E" w:rsidRPr="00BF604B" w:rsidRDefault="00971E8E" w:rsidP="00CD181D">
      <w:pPr>
        <w:pStyle w:val="ListParagraph"/>
        <w:numPr>
          <w:ilvl w:val="1"/>
          <w:numId w:val="7"/>
        </w:numPr>
        <w:spacing w:after="0" w:line="240" w:lineRule="auto"/>
        <w:ind w:left="1434" w:hanging="357"/>
        <w:jc w:val="both"/>
        <w:rPr>
          <w:sz w:val="24"/>
          <w:szCs w:val="24"/>
        </w:rPr>
      </w:pPr>
      <w:r w:rsidRPr="00BF604B">
        <w:rPr>
          <w:sz w:val="24"/>
          <w:szCs w:val="24"/>
        </w:rPr>
        <w:t>Highway Inspections</w:t>
      </w:r>
    </w:p>
    <w:p w14:paraId="170D3DDA" w14:textId="6E63899C" w:rsidR="00F8133A" w:rsidRPr="00BF604B" w:rsidRDefault="00F8133A" w:rsidP="00CD181D">
      <w:pPr>
        <w:pStyle w:val="ListParagraph"/>
        <w:numPr>
          <w:ilvl w:val="1"/>
          <w:numId w:val="7"/>
        </w:numPr>
        <w:spacing w:after="0" w:line="240" w:lineRule="auto"/>
        <w:ind w:left="1434" w:hanging="357"/>
        <w:jc w:val="both"/>
        <w:rPr>
          <w:sz w:val="24"/>
          <w:szCs w:val="24"/>
        </w:rPr>
      </w:pPr>
      <w:r w:rsidRPr="00BF604B">
        <w:rPr>
          <w:sz w:val="24"/>
          <w:szCs w:val="24"/>
        </w:rPr>
        <w:t xml:space="preserve">Carriageways, Footways and </w:t>
      </w:r>
      <w:proofErr w:type="spellStart"/>
      <w:r w:rsidRPr="00BF604B">
        <w:rPr>
          <w:sz w:val="24"/>
          <w:szCs w:val="24"/>
        </w:rPr>
        <w:t>Redways</w:t>
      </w:r>
      <w:proofErr w:type="spellEnd"/>
    </w:p>
    <w:p w14:paraId="501F58FB" w14:textId="7B9ABD02" w:rsidR="00F8133A" w:rsidRPr="00BF604B" w:rsidRDefault="00F8133A" w:rsidP="00CD181D">
      <w:pPr>
        <w:pStyle w:val="ListParagraph"/>
        <w:numPr>
          <w:ilvl w:val="1"/>
          <w:numId w:val="7"/>
        </w:numPr>
        <w:spacing w:after="0" w:line="240" w:lineRule="auto"/>
        <w:ind w:left="1434" w:hanging="357"/>
        <w:jc w:val="both"/>
        <w:rPr>
          <w:sz w:val="24"/>
          <w:szCs w:val="24"/>
        </w:rPr>
      </w:pPr>
      <w:r w:rsidRPr="00BF604B">
        <w:rPr>
          <w:sz w:val="24"/>
          <w:szCs w:val="24"/>
        </w:rPr>
        <w:t>Highways Electrical</w:t>
      </w:r>
    </w:p>
    <w:p w14:paraId="716CD914" w14:textId="78E1F90F" w:rsidR="00F8133A" w:rsidRPr="00BF604B" w:rsidRDefault="00F8133A" w:rsidP="00CD181D">
      <w:pPr>
        <w:pStyle w:val="ListParagraph"/>
        <w:numPr>
          <w:ilvl w:val="1"/>
          <w:numId w:val="7"/>
        </w:numPr>
        <w:spacing w:after="0" w:line="240" w:lineRule="auto"/>
        <w:ind w:left="1434" w:hanging="357"/>
        <w:jc w:val="both"/>
        <w:rPr>
          <w:sz w:val="24"/>
          <w:szCs w:val="24"/>
        </w:rPr>
      </w:pPr>
      <w:r w:rsidRPr="00BF604B">
        <w:rPr>
          <w:sz w:val="24"/>
          <w:szCs w:val="24"/>
        </w:rPr>
        <w:t>Drainage</w:t>
      </w:r>
    </w:p>
    <w:p w14:paraId="36BBAE51" w14:textId="363139AB" w:rsidR="00F8133A" w:rsidRPr="00BF604B" w:rsidRDefault="00F8133A" w:rsidP="00CD181D">
      <w:pPr>
        <w:pStyle w:val="ListParagraph"/>
        <w:numPr>
          <w:ilvl w:val="1"/>
          <w:numId w:val="7"/>
        </w:numPr>
        <w:spacing w:after="0" w:line="240" w:lineRule="auto"/>
        <w:ind w:left="1434" w:hanging="357"/>
        <w:jc w:val="both"/>
        <w:rPr>
          <w:sz w:val="24"/>
          <w:szCs w:val="24"/>
        </w:rPr>
      </w:pPr>
      <w:r w:rsidRPr="00BF604B">
        <w:rPr>
          <w:sz w:val="24"/>
          <w:szCs w:val="24"/>
        </w:rPr>
        <w:t>Structures</w:t>
      </w:r>
    </w:p>
    <w:p w14:paraId="6342566F" w14:textId="6F01B7E6" w:rsidR="00431B8B" w:rsidRPr="00BF604B" w:rsidRDefault="00431B8B" w:rsidP="00CD181D">
      <w:pPr>
        <w:pStyle w:val="ListParagraph"/>
        <w:numPr>
          <w:ilvl w:val="1"/>
          <w:numId w:val="7"/>
        </w:numPr>
        <w:spacing w:after="0" w:line="240" w:lineRule="auto"/>
        <w:ind w:left="1434" w:hanging="357"/>
        <w:jc w:val="both"/>
        <w:rPr>
          <w:sz w:val="24"/>
          <w:szCs w:val="24"/>
        </w:rPr>
      </w:pPr>
      <w:r w:rsidRPr="00BF604B">
        <w:rPr>
          <w:sz w:val="24"/>
          <w:szCs w:val="24"/>
        </w:rPr>
        <w:t>Traffic Signals</w:t>
      </w:r>
    </w:p>
    <w:p w14:paraId="534EDC90" w14:textId="77777777"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Communication Strategy</w:t>
      </w:r>
    </w:p>
    <w:p w14:paraId="137051FD" w14:textId="77777777"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Developers’ Pack</w:t>
      </w:r>
    </w:p>
    <w:p w14:paraId="570609EF" w14:textId="4EAD41D1" w:rsidR="00971E8E" w:rsidRPr="00BF604B" w:rsidRDefault="005811FB"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 xml:space="preserve">Highways </w:t>
      </w:r>
      <w:r w:rsidR="00971E8E" w:rsidRPr="00BF604B">
        <w:rPr>
          <w:sz w:val="24"/>
          <w:szCs w:val="24"/>
        </w:rPr>
        <w:t>Emergency Procedures</w:t>
      </w:r>
    </w:p>
    <w:p w14:paraId="1DB80A6A" w14:textId="77777777"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Flood Risk Management Strategy</w:t>
      </w:r>
    </w:p>
    <w:p w14:paraId="38745043" w14:textId="4C2A20C3"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 xml:space="preserve">Skid </w:t>
      </w:r>
      <w:r w:rsidR="00431B8B" w:rsidRPr="00BF604B">
        <w:rPr>
          <w:sz w:val="24"/>
          <w:szCs w:val="24"/>
        </w:rPr>
        <w:t xml:space="preserve">Resistance </w:t>
      </w:r>
      <w:r w:rsidRPr="00BF604B">
        <w:rPr>
          <w:sz w:val="24"/>
          <w:szCs w:val="24"/>
        </w:rPr>
        <w:t>Policy</w:t>
      </w:r>
    </w:p>
    <w:p w14:paraId="6137E651" w14:textId="1F35282B"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Term Maintenance Contract</w:t>
      </w:r>
      <w:r w:rsidR="00431B8B" w:rsidRPr="00BF604B">
        <w:rPr>
          <w:sz w:val="24"/>
          <w:szCs w:val="24"/>
        </w:rPr>
        <w:t xml:space="preserve"> Documentation</w:t>
      </w:r>
      <w:r w:rsidR="00293225" w:rsidRPr="00BF604B">
        <w:rPr>
          <w:sz w:val="24"/>
          <w:szCs w:val="24"/>
        </w:rPr>
        <w:t xml:space="preserve"> </w:t>
      </w:r>
      <w:proofErr w:type="gramStart"/>
      <w:r w:rsidR="00293225" w:rsidRPr="00BF604B">
        <w:rPr>
          <w:sz w:val="24"/>
          <w:szCs w:val="24"/>
        </w:rPr>
        <w:t>incl.</w:t>
      </w:r>
      <w:proofErr w:type="gramEnd"/>
      <w:r w:rsidR="00293225" w:rsidRPr="00BF604B">
        <w:rPr>
          <w:sz w:val="24"/>
          <w:szCs w:val="24"/>
        </w:rPr>
        <w:t xml:space="preserve"> Specification</w:t>
      </w:r>
    </w:p>
    <w:p w14:paraId="388B924F" w14:textId="77777777" w:rsidR="00971E8E" w:rsidRPr="00BF604B" w:rsidRDefault="00971E8E"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Winter Service Plan</w:t>
      </w:r>
    </w:p>
    <w:p w14:paraId="19395585" w14:textId="017148DE" w:rsidR="00F06C16" w:rsidRPr="00BF604B" w:rsidRDefault="00F06C16" w:rsidP="00CD181D">
      <w:pPr>
        <w:pStyle w:val="ListParagraph"/>
        <w:numPr>
          <w:ilvl w:val="0"/>
          <w:numId w:val="13"/>
        </w:numPr>
        <w:autoSpaceDE w:val="0"/>
        <w:autoSpaceDN w:val="0"/>
        <w:adjustRightInd w:val="0"/>
        <w:spacing w:after="0" w:line="240" w:lineRule="auto"/>
        <w:jc w:val="both"/>
        <w:rPr>
          <w:sz w:val="24"/>
          <w:szCs w:val="24"/>
        </w:rPr>
      </w:pPr>
      <w:r w:rsidRPr="00BF604B">
        <w:rPr>
          <w:sz w:val="24"/>
          <w:szCs w:val="24"/>
        </w:rPr>
        <w:t>Client Services Requirements Plan (CSRP)</w:t>
      </w:r>
    </w:p>
    <w:p w14:paraId="5D78B538" w14:textId="77777777" w:rsidR="00971E8E" w:rsidRPr="00D53B5F" w:rsidRDefault="00971E8E" w:rsidP="00CD181D">
      <w:pPr>
        <w:autoSpaceDE w:val="0"/>
        <w:autoSpaceDN w:val="0"/>
        <w:adjustRightInd w:val="0"/>
        <w:spacing w:after="0"/>
        <w:contextualSpacing/>
        <w:jc w:val="both"/>
      </w:pPr>
    </w:p>
    <w:p w14:paraId="7ACCFAFC" w14:textId="77777777" w:rsidR="00971E8E" w:rsidRPr="00BF604B" w:rsidRDefault="00971E8E" w:rsidP="00CD181D">
      <w:pPr>
        <w:pStyle w:val="Heading2"/>
        <w:spacing w:before="0"/>
        <w:ind w:left="0" w:firstLine="0"/>
        <w:jc w:val="both"/>
        <w:rPr>
          <w:rFonts w:asciiTheme="minorHAnsi" w:hAnsiTheme="minorHAnsi" w:cstheme="minorHAnsi"/>
          <w:b/>
          <w:bCs/>
          <w:color w:val="00858A"/>
          <w:sz w:val="32"/>
          <w:szCs w:val="32"/>
        </w:rPr>
      </w:pPr>
      <w:bookmarkStart w:id="12" w:name="_Toc524537147"/>
      <w:r w:rsidRPr="00BF604B">
        <w:rPr>
          <w:rFonts w:asciiTheme="minorHAnsi" w:hAnsiTheme="minorHAnsi" w:cstheme="minorHAnsi"/>
          <w:b/>
          <w:bCs/>
          <w:color w:val="00858A"/>
          <w:sz w:val="32"/>
          <w:szCs w:val="32"/>
        </w:rPr>
        <w:t>Service Levels and Performance Targets</w:t>
      </w:r>
      <w:bookmarkEnd w:id="12"/>
    </w:p>
    <w:p w14:paraId="24C586FE" w14:textId="77777777" w:rsidR="00971E8E" w:rsidRPr="00765C8F" w:rsidRDefault="00971E8E" w:rsidP="00CD181D">
      <w:pPr>
        <w:spacing w:after="0"/>
        <w:jc w:val="both"/>
      </w:pPr>
    </w:p>
    <w:p w14:paraId="48D8720C" w14:textId="77777777" w:rsidR="00971E8E" w:rsidRPr="00BF604B" w:rsidRDefault="00971E8E" w:rsidP="00CD181D">
      <w:pPr>
        <w:spacing w:after="0"/>
        <w:jc w:val="both"/>
        <w:rPr>
          <w:sz w:val="24"/>
          <w:szCs w:val="24"/>
        </w:rPr>
      </w:pPr>
      <w:r w:rsidRPr="00BF604B">
        <w:rPr>
          <w:sz w:val="24"/>
          <w:szCs w:val="24"/>
        </w:rPr>
        <w:t>As an authority, we have a range of measures and targets that we use to measure our performance and the quality of service we provided.  These include:</w:t>
      </w:r>
    </w:p>
    <w:p w14:paraId="329C23E8" w14:textId="77777777" w:rsidR="00971E8E" w:rsidRDefault="00971E8E" w:rsidP="00CD181D">
      <w:pPr>
        <w:spacing w:after="0"/>
        <w:jc w:val="both"/>
      </w:pPr>
    </w:p>
    <w:tbl>
      <w:tblPr>
        <w:tblStyle w:val="GridTable5Dark-Accent51"/>
        <w:tblW w:w="0" w:type="auto"/>
        <w:tblInd w:w="-5" w:type="dxa"/>
        <w:tblLook w:val="0480" w:firstRow="0" w:lastRow="0" w:firstColumn="1" w:lastColumn="0" w:noHBand="0" w:noVBand="1"/>
      </w:tblPr>
      <w:tblGrid>
        <w:gridCol w:w="2694"/>
        <w:gridCol w:w="6322"/>
      </w:tblGrid>
      <w:tr w:rsidR="00971E8E" w14:paraId="344D7B38"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007D85"/>
          </w:tcPr>
          <w:p w14:paraId="2B1A4430" w14:textId="77777777" w:rsidR="00971E8E" w:rsidRPr="00BF604B" w:rsidRDefault="00971E8E" w:rsidP="00CD181D">
            <w:pPr>
              <w:jc w:val="both"/>
              <w:rPr>
                <w:sz w:val="28"/>
                <w:szCs w:val="28"/>
              </w:rPr>
            </w:pPr>
            <w:r w:rsidRPr="00BF604B">
              <w:rPr>
                <w:sz w:val="28"/>
                <w:szCs w:val="28"/>
              </w:rPr>
              <w:lastRenderedPageBreak/>
              <w:t>National Measures</w:t>
            </w:r>
          </w:p>
        </w:tc>
        <w:tc>
          <w:tcPr>
            <w:tcW w:w="6322" w:type="dxa"/>
            <w:shd w:val="clear" w:color="auto" w:fill="D9D9D9" w:themeFill="background1" w:themeFillShade="D9"/>
          </w:tcPr>
          <w:p w14:paraId="29B6B52A" w14:textId="77777777" w:rsidR="00971E8E" w:rsidRPr="00BF604B" w:rsidRDefault="00971E8E" w:rsidP="00CD181D">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Asset Value (as measured by CIPFA WGA Valuation of Assets methodology)</w:t>
            </w:r>
          </w:p>
          <w:p w14:paraId="6150C9EC" w14:textId="77777777" w:rsidR="00971E8E" w:rsidRPr="00BF604B" w:rsidRDefault="00971E8E" w:rsidP="00CD181D">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DfT Single Data List:</w:t>
            </w:r>
          </w:p>
          <w:p w14:paraId="735F4F61" w14:textId="77777777" w:rsidR="00971E8E" w:rsidRPr="00BF604B" w:rsidRDefault="00971E8E" w:rsidP="00CD181D">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130-01 Condition of Principal Roads</w:t>
            </w:r>
          </w:p>
          <w:p w14:paraId="2A75249D" w14:textId="51A32039" w:rsidR="00971E8E" w:rsidRPr="00BF604B" w:rsidRDefault="00971E8E" w:rsidP="00CD181D">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 xml:space="preserve">130-02 Condition of </w:t>
            </w:r>
            <w:r w:rsidR="00CD181D" w:rsidRPr="00BF604B">
              <w:rPr>
                <w:sz w:val="24"/>
                <w:szCs w:val="24"/>
              </w:rPr>
              <w:t>Non-Principal</w:t>
            </w:r>
            <w:r w:rsidRPr="00BF604B">
              <w:rPr>
                <w:sz w:val="24"/>
                <w:szCs w:val="24"/>
              </w:rPr>
              <w:t xml:space="preserve"> Classified Roads</w:t>
            </w:r>
          </w:p>
          <w:p w14:paraId="6B0A75EC" w14:textId="7608FAB6" w:rsidR="00971E8E" w:rsidRPr="00BF604B" w:rsidRDefault="00971E8E" w:rsidP="00CD181D">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130-03 Skidding Resistance Data</w:t>
            </w:r>
          </w:p>
          <w:p w14:paraId="22E7362B" w14:textId="77777777" w:rsidR="007A5D63" w:rsidRDefault="00971E8E" w:rsidP="007A5D63">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BVPI 224b Condition of Unclassified Roads</w:t>
            </w:r>
          </w:p>
          <w:p w14:paraId="7FA971CD" w14:textId="77777777" w:rsidR="00722F84" w:rsidRDefault="00E74379" w:rsidP="00722F84">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130-05 </w:t>
            </w:r>
            <w:r w:rsidR="0052559A">
              <w:rPr>
                <w:sz w:val="24"/>
                <w:szCs w:val="24"/>
              </w:rPr>
              <w:t>Carriageway Work Done</w:t>
            </w:r>
          </w:p>
          <w:p w14:paraId="0B5AC53D" w14:textId="562FB7C2" w:rsidR="007A5D63" w:rsidRPr="00F36BF9" w:rsidRDefault="007A5D63" w:rsidP="00722F84">
            <w:pPr>
              <w:pStyle w:val="ListParagraph"/>
              <w:numPr>
                <w:ilvl w:val="0"/>
                <w:numId w:val="5"/>
              </w:numPr>
              <w:ind w:left="482" w:hanging="283"/>
              <w:jc w:val="both"/>
              <w:cnfStyle w:val="000000100000" w:firstRow="0" w:lastRow="0" w:firstColumn="0" w:lastColumn="0" w:oddVBand="0" w:evenVBand="0" w:oddHBand="1" w:evenHBand="0" w:firstRowFirstColumn="0" w:firstRowLastColumn="0" w:lastRowFirstColumn="0" w:lastRowLastColumn="0"/>
              <w:rPr>
                <w:sz w:val="24"/>
                <w:szCs w:val="24"/>
              </w:rPr>
            </w:pPr>
            <w:r w:rsidRPr="00F36BF9">
              <w:rPr>
                <w:sz w:val="24"/>
                <w:szCs w:val="24"/>
              </w:rPr>
              <w:t xml:space="preserve">APSE </w:t>
            </w:r>
            <w:r w:rsidR="0016051C" w:rsidRPr="00F36BF9">
              <w:rPr>
                <w:sz w:val="24"/>
                <w:szCs w:val="24"/>
              </w:rPr>
              <w:t>Performance Networks</w:t>
            </w:r>
            <w:r w:rsidR="00163986" w:rsidRPr="00F36BF9">
              <w:rPr>
                <w:sz w:val="24"/>
                <w:szCs w:val="24"/>
              </w:rPr>
              <w:t xml:space="preserve"> Road Asset Management data collection</w:t>
            </w:r>
          </w:p>
        </w:tc>
      </w:tr>
      <w:tr w:rsidR="00971E8E" w14:paraId="69B65111" w14:textId="77777777" w:rsidTr="00BF604B">
        <w:tc>
          <w:tcPr>
            <w:cnfStyle w:val="001000000000" w:firstRow="0" w:lastRow="0" w:firstColumn="1" w:lastColumn="0" w:oddVBand="0" w:evenVBand="0" w:oddHBand="0" w:evenHBand="0" w:firstRowFirstColumn="0" w:firstRowLastColumn="0" w:lastRowFirstColumn="0" w:lastRowLastColumn="0"/>
            <w:tcW w:w="2694" w:type="dxa"/>
            <w:shd w:val="clear" w:color="auto" w:fill="007D85"/>
          </w:tcPr>
          <w:p w14:paraId="1B7CE6D1" w14:textId="77777777" w:rsidR="00971E8E" w:rsidRPr="00BF604B" w:rsidRDefault="00971E8E" w:rsidP="00CD181D">
            <w:pPr>
              <w:jc w:val="both"/>
              <w:rPr>
                <w:sz w:val="28"/>
                <w:szCs w:val="28"/>
              </w:rPr>
            </w:pPr>
            <w:r w:rsidRPr="00BF604B">
              <w:rPr>
                <w:sz w:val="28"/>
                <w:szCs w:val="28"/>
              </w:rPr>
              <w:t>User Satisfaction</w:t>
            </w:r>
          </w:p>
        </w:tc>
        <w:tc>
          <w:tcPr>
            <w:tcW w:w="6322" w:type="dxa"/>
            <w:shd w:val="clear" w:color="auto" w:fill="D9D9D9" w:themeFill="background1" w:themeFillShade="D9"/>
          </w:tcPr>
          <w:p w14:paraId="6AE8C9D7" w14:textId="518712D9" w:rsidR="00971E8E" w:rsidRPr="00BF604B" w:rsidRDefault="00971E8E" w:rsidP="00011DE1">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 w:val="24"/>
                <w:szCs w:val="24"/>
              </w:rPr>
            </w:pPr>
            <w:r w:rsidRPr="00011DE1">
              <w:rPr>
                <w:sz w:val="24"/>
                <w:szCs w:val="24"/>
              </w:rPr>
              <w:t>NHT Survey –</w:t>
            </w:r>
            <w:r w:rsidR="00DA1DFE">
              <w:rPr>
                <w:sz w:val="24"/>
                <w:szCs w:val="24"/>
              </w:rPr>
              <w:t xml:space="preserve"> standard public survey plus targeted stakeholder </w:t>
            </w:r>
            <w:r w:rsidR="005C323B">
              <w:rPr>
                <w:sz w:val="24"/>
                <w:szCs w:val="24"/>
              </w:rPr>
              <w:t>survey</w:t>
            </w:r>
          </w:p>
          <w:p w14:paraId="5BA35162" w14:textId="087BDEAC" w:rsidR="00163986" w:rsidRPr="00F36BF9" w:rsidRDefault="00163986" w:rsidP="00F36BF9">
            <w:pPr>
              <w:pStyle w:val="ListParagraph"/>
              <w:ind w:left="360"/>
              <w:jc w:val="both"/>
              <w:cnfStyle w:val="000000000000" w:firstRow="0" w:lastRow="0" w:firstColumn="0" w:lastColumn="0" w:oddVBand="0" w:evenVBand="0" w:oddHBand="0" w:evenHBand="0" w:firstRowFirstColumn="0" w:firstRowLastColumn="0" w:lastRowFirstColumn="0" w:lastRowLastColumn="0"/>
              <w:rPr>
                <w:sz w:val="24"/>
                <w:szCs w:val="24"/>
              </w:rPr>
            </w:pPr>
          </w:p>
          <w:p w14:paraId="3625DABC" w14:textId="77777777" w:rsidR="00011DE1" w:rsidRPr="00685B1F" w:rsidRDefault="005B223D" w:rsidP="0052559A">
            <w:pPr>
              <w:pStyle w:val="ListParagraph"/>
              <w:numPr>
                <w:ilvl w:val="0"/>
                <w:numId w:val="6"/>
              </w:numPr>
              <w:jc w:val="both"/>
              <w:cnfStyle w:val="000000000000" w:firstRow="0" w:lastRow="0" w:firstColumn="0" w:lastColumn="0" w:oddVBand="0" w:evenVBand="0" w:oddHBand="0" w:evenHBand="0" w:firstRowFirstColumn="0" w:firstRowLastColumn="0" w:lastRowFirstColumn="0" w:lastRowLastColumn="0"/>
              <w:rPr>
                <w:sz w:val="24"/>
                <w:szCs w:val="24"/>
              </w:rPr>
            </w:pPr>
            <w:r w:rsidRPr="00685B1F">
              <w:rPr>
                <w:sz w:val="24"/>
                <w:szCs w:val="24"/>
              </w:rPr>
              <w:t>Local Stakeholder Surveys</w:t>
            </w:r>
            <w:r w:rsidR="006266DA" w:rsidRPr="00685B1F">
              <w:rPr>
                <w:sz w:val="24"/>
                <w:szCs w:val="24"/>
              </w:rPr>
              <w:t xml:space="preserve"> by MKCC and </w:t>
            </w:r>
            <w:r w:rsidR="00DE46D7" w:rsidRPr="00685B1F">
              <w:rPr>
                <w:sz w:val="24"/>
                <w:szCs w:val="24"/>
              </w:rPr>
              <w:t>Contractor</w:t>
            </w:r>
          </w:p>
          <w:p w14:paraId="21AFA0BE" w14:textId="7C306DE3" w:rsidR="0052559A" w:rsidRPr="00F36BF9" w:rsidRDefault="0052559A" w:rsidP="00F36BF9">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971E8E" w14:paraId="65F52D39"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007D85"/>
          </w:tcPr>
          <w:p w14:paraId="160DC3E4" w14:textId="77777777" w:rsidR="00971E8E" w:rsidRPr="00BF604B" w:rsidRDefault="00971E8E" w:rsidP="00CD181D">
            <w:pPr>
              <w:jc w:val="both"/>
              <w:rPr>
                <w:sz w:val="28"/>
                <w:szCs w:val="28"/>
              </w:rPr>
            </w:pPr>
            <w:r w:rsidRPr="00BF604B">
              <w:rPr>
                <w:sz w:val="28"/>
                <w:szCs w:val="28"/>
              </w:rPr>
              <w:t>Contractual Measures</w:t>
            </w:r>
          </w:p>
        </w:tc>
        <w:tc>
          <w:tcPr>
            <w:tcW w:w="6322" w:type="dxa"/>
            <w:shd w:val="clear" w:color="auto" w:fill="D9D9D9" w:themeFill="background1" w:themeFillShade="D9"/>
          </w:tcPr>
          <w:p w14:paraId="2920AF63" w14:textId="4830BA2E" w:rsidR="00011DE1" w:rsidRPr="00F36BF9" w:rsidRDefault="00971E8E" w:rsidP="00011DE1">
            <w:pPr>
              <w:pStyle w:val="ListParagraph"/>
              <w:numPr>
                <w:ilvl w:val="0"/>
                <w:numId w:val="6"/>
              </w:num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Various measures we use to monitor the performance of Contractor in delivering the highway maintenance contract</w:t>
            </w:r>
            <w:r w:rsidR="00C44936">
              <w:rPr>
                <w:sz w:val="24"/>
                <w:szCs w:val="24"/>
              </w:rPr>
              <w:t xml:space="preserve">. The requirements and measures are </w:t>
            </w:r>
            <w:r w:rsidR="0048678C">
              <w:rPr>
                <w:sz w:val="24"/>
                <w:szCs w:val="24"/>
              </w:rPr>
              <w:t>contained with</w:t>
            </w:r>
            <w:r w:rsidR="00C44936">
              <w:rPr>
                <w:sz w:val="24"/>
                <w:szCs w:val="24"/>
              </w:rPr>
              <w:t>in</w:t>
            </w:r>
            <w:r w:rsidR="0048678C">
              <w:rPr>
                <w:sz w:val="24"/>
                <w:szCs w:val="24"/>
              </w:rPr>
              <w:t xml:space="preserve"> the contract documents </w:t>
            </w:r>
            <w:r w:rsidR="00C44936">
              <w:rPr>
                <w:sz w:val="24"/>
                <w:szCs w:val="24"/>
              </w:rPr>
              <w:t>(</w:t>
            </w:r>
            <w:r w:rsidR="0048678C">
              <w:rPr>
                <w:sz w:val="24"/>
                <w:szCs w:val="24"/>
              </w:rPr>
              <w:t>Scope</w:t>
            </w:r>
            <w:proofErr w:type="gramStart"/>
            <w:r w:rsidR="00C44936">
              <w:rPr>
                <w:sz w:val="24"/>
                <w:szCs w:val="24"/>
              </w:rPr>
              <w:t>), and</w:t>
            </w:r>
            <w:proofErr w:type="gramEnd"/>
            <w:r w:rsidR="00C44936">
              <w:rPr>
                <w:sz w:val="24"/>
                <w:szCs w:val="24"/>
              </w:rPr>
              <w:t xml:space="preserve"> have been fully revised and updated </w:t>
            </w:r>
            <w:r w:rsidR="00F53B1C">
              <w:rPr>
                <w:sz w:val="24"/>
                <w:szCs w:val="24"/>
              </w:rPr>
              <w:t>in preparation for the new contract in 2024</w:t>
            </w:r>
            <w:r w:rsidRPr="00BF604B">
              <w:rPr>
                <w:sz w:val="24"/>
                <w:szCs w:val="24"/>
              </w:rPr>
              <w:t>.</w:t>
            </w:r>
          </w:p>
        </w:tc>
      </w:tr>
    </w:tbl>
    <w:p w14:paraId="09D4CFC2" w14:textId="77777777" w:rsidR="00971E8E" w:rsidRDefault="00971E8E" w:rsidP="00CD181D">
      <w:pPr>
        <w:spacing w:after="0"/>
        <w:jc w:val="both"/>
      </w:pPr>
    </w:p>
    <w:p w14:paraId="4432F61B" w14:textId="40A02FB1" w:rsidR="00971E8E" w:rsidRPr="00BF604B" w:rsidRDefault="00971E8E" w:rsidP="00503DBD">
      <w:pPr>
        <w:spacing w:after="0"/>
        <w:jc w:val="both"/>
        <w:rPr>
          <w:sz w:val="24"/>
          <w:szCs w:val="24"/>
        </w:rPr>
      </w:pPr>
      <w:r w:rsidRPr="00BF604B">
        <w:rPr>
          <w:sz w:val="24"/>
          <w:szCs w:val="24"/>
        </w:rPr>
        <w:t xml:space="preserve">In addition, we will develop and publish an annual </w:t>
      </w:r>
      <w:r w:rsidRPr="00BF604B">
        <w:rPr>
          <w:i/>
          <w:sz w:val="24"/>
          <w:szCs w:val="24"/>
        </w:rPr>
        <w:t xml:space="preserve">Highways </w:t>
      </w:r>
      <w:r w:rsidR="004F2FD6">
        <w:rPr>
          <w:i/>
          <w:sz w:val="24"/>
          <w:szCs w:val="24"/>
        </w:rPr>
        <w:t xml:space="preserve">Infrastructure </w:t>
      </w:r>
      <w:r w:rsidRPr="00BF604B">
        <w:rPr>
          <w:i/>
          <w:sz w:val="24"/>
          <w:szCs w:val="24"/>
        </w:rPr>
        <w:t>Asset Management Assessment Report</w:t>
      </w:r>
      <w:r w:rsidRPr="00BF604B">
        <w:rPr>
          <w:sz w:val="24"/>
          <w:szCs w:val="24"/>
        </w:rPr>
        <w:t>, which compares our performance to the targets for the condition and performance of our network, and whether we are on track to deliver the improvement actions described in Appendix A. This will be delivered in time to inform the Budget setting process.</w:t>
      </w:r>
    </w:p>
    <w:p w14:paraId="72183F39" w14:textId="77777777" w:rsidR="00971E8E" w:rsidRDefault="00971E8E" w:rsidP="00503DBD">
      <w:pPr>
        <w:spacing w:after="0"/>
        <w:jc w:val="both"/>
      </w:pPr>
    </w:p>
    <w:p w14:paraId="273E709C" w14:textId="77777777" w:rsidR="00971E8E" w:rsidRPr="00BF604B" w:rsidRDefault="00971E8E" w:rsidP="00503DBD">
      <w:pPr>
        <w:pStyle w:val="Heading2"/>
        <w:spacing w:before="0"/>
        <w:ind w:left="0" w:firstLine="0"/>
        <w:jc w:val="both"/>
        <w:rPr>
          <w:rFonts w:asciiTheme="minorHAnsi" w:hAnsiTheme="minorHAnsi" w:cstheme="minorHAnsi"/>
          <w:b/>
          <w:bCs/>
          <w:color w:val="00858A"/>
          <w:sz w:val="32"/>
          <w:szCs w:val="32"/>
        </w:rPr>
      </w:pPr>
      <w:bookmarkStart w:id="13" w:name="_Toc524537148"/>
      <w:r w:rsidRPr="00BF604B">
        <w:rPr>
          <w:rFonts w:asciiTheme="minorHAnsi" w:hAnsiTheme="minorHAnsi" w:cstheme="minorHAnsi"/>
          <w:b/>
          <w:bCs/>
          <w:color w:val="00858A"/>
          <w:sz w:val="32"/>
          <w:szCs w:val="32"/>
        </w:rPr>
        <w:t>Benchmarking and Efficiency Monitoring</w:t>
      </w:r>
      <w:bookmarkEnd w:id="13"/>
    </w:p>
    <w:p w14:paraId="2172D0BD" w14:textId="77777777" w:rsidR="00971E8E" w:rsidRPr="00765C8F" w:rsidRDefault="00971E8E" w:rsidP="00503DBD">
      <w:pPr>
        <w:spacing w:after="0"/>
        <w:jc w:val="both"/>
      </w:pPr>
    </w:p>
    <w:p w14:paraId="4CBEA1C0" w14:textId="6F613CF7" w:rsidR="00971E8E" w:rsidRDefault="00971E8E" w:rsidP="00503DBD">
      <w:pPr>
        <w:spacing w:after="0"/>
        <w:jc w:val="both"/>
        <w:rPr>
          <w:sz w:val="24"/>
          <w:szCs w:val="24"/>
        </w:rPr>
      </w:pPr>
      <w:r w:rsidRPr="00BF604B">
        <w:rPr>
          <w:sz w:val="24"/>
          <w:szCs w:val="24"/>
        </w:rPr>
        <w:t>The Midland Highways Alliance (MHA), which comprises 21 local highway authorities</w:t>
      </w:r>
      <w:r w:rsidR="0093301A">
        <w:rPr>
          <w:sz w:val="24"/>
          <w:szCs w:val="24"/>
        </w:rPr>
        <w:t>,</w:t>
      </w:r>
      <w:r w:rsidRPr="00BF604B">
        <w:rPr>
          <w:sz w:val="24"/>
          <w:szCs w:val="24"/>
        </w:rPr>
        <w:t xml:space="preserve"> provide</w:t>
      </w:r>
      <w:r w:rsidR="0093301A">
        <w:rPr>
          <w:sz w:val="24"/>
          <w:szCs w:val="24"/>
        </w:rPr>
        <w:t>s</w:t>
      </w:r>
      <w:r w:rsidRPr="00BF604B">
        <w:rPr>
          <w:sz w:val="24"/>
          <w:szCs w:val="24"/>
        </w:rPr>
        <w:t xml:space="preserve"> data on the performance of its members. We actively compare our performance and identify where we are performing well and where we need to target improvements. </w:t>
      </w:r>
    </w:p>
    <w:p w14:paraId="613D3CFE" w14:textId="77777777" w:rsidR="00925C44" w:rsidRDefault="00925C44" w:rsidP="00503DBD">
      <w:pPr>
        <w:spacing w:after="0"/>
        <w:jc w:val="both"/>
        <w:rPr>
          <w:sz w:val="24"/>
          <w:szCs w:val="24"/>
        </w:rPr>
      </w:pPr>
    </w:p>
    <w:p w14:paraId="5FCB3BCB" w14:textId="30118C02" w:rsidR="00925C44" w:rsidRPr="00BF604B" w:rsidRDefault="00925C44" w:rsidP="00503DBD">
      <w:pPr>
        <w:spacing w:after="0"/>
        <w:jc w:val="both"/>
        <w:rPr>
          <w:sz w:val="24"/>
          <w:szCs w:val="24"/>
        </w:rPr>
      </w:pPr>
      <w:r>
        <w:rPr>
          <w:sz w:val="24"/>
          <w:szCs w:val="24"/>
        </w:rPr>
        <w:t xml:space="preserve">The Local Council Roads Innovation Group has </w:t>
      </w:r>
      <w:r w:rsidR="00EF20D2">
        <w:rPr>
          <w:sz w:val="24"/>
          <w:szCs w:val="24"/>
        </w:rPr>
        <w:t xml:space="preserve">instituted regional forums for the purposes of benchmarking and sharing best practice, and we are an inaugural member of the </w:t>
      </w:r>
      <w:proofErr w:type="gramStart"/>
      <w:r w:rsidR="00EF20D2">
        <w:rPr>
          <w:sz w:val="24"/>
          <w:szCs w:val="24"/>
        </w:rPr>
        <w:t>South Central</w:t>
      </w:r>
      <w:proofErr w:type="gramEnd"/>
      <w:r w:rsidR="00EF20D2">
        <w:rPr>
          <w:sz w:val="24"/>
          <w:szCs w:val="24"/>
        </w:rPr>
        <w:t xml:space="preserve"> group</w:t>
      </w:r>
      <w:r w:rsidR="006C2741">
        <w:rPr>
          <w:sz w:val="24"/>
          <w:szCs w:val="24"/>
        </w:rPr>
        <w:t>.</w:t>
      </w:r>
    </w:p>
    <w:p w14:paraId="48501A57" w14:textId="77777777" w:rsidR="00971E8E" w:rsidRPr="00BF604B" w:rsidRDefault="00971E8E" w:rsidP="00503DBD">
      <w:pPr>
        <w:spacing w:after="0"/>
        <w:jc w:val="both"/>
        <w:rPr>
          <w:sz w:val="24"/>
          <w:szCs w:val="24"/>
        </w:rPr>
      </w:pPr>
    </w:p>
    <w:p w14:paraId="440F6268" w14:textId="77777777" w:rsidR="00971E8E" w:rsidRPr="00BF604B" w:rsidRDefault="00971E8E" w:rsidP="00503DBD">
      <w:pPr>
        <w:spacing w:after="0"/>
        <w:jc w:val="both"/>
        <w:rPr>
          <w:sz w:val="24"/>
          <w:szCs w:val="24"/>
        </w:rPr>
      </w:pPr>
      <w:r w:rsidRPr="00BF604B">
        <w:rPr>
          <w:sz w:val="24"/>
          <w:szCs w:val="24"/>
        </w:rPr>
        <w:t xml:space="preserve">We will continue to institute a process to assess efficiency in how we deliver the service and compare our performance with those of comparable local authorities and to track improvements over time. We will establish measures of efficiency that will </w:t>
      </w:r>
      <w:proofErr w:type="gramStart"/>
      <w:r w:rsidRPr="00BF604B">
        <w:rPr>
          <w:sz w:val="24"/>
          <w:szCs w:val="24"/>
        </w:rPr>
        <w:t>take into account</w:t>
      </w:r>
      <w:proofErr w:type="gramEnd"/>
      <w:r w:rsidRPr="00BF604B">
        <w:rPr>
          <w:sz w:val="24"/>
          <w:szCs w:val="24"/>
        </w:rPr>
        <w:t xml:space="preserve"> expenditure, service quality and public satisfaction.</w:t>
      </w:r>
    </w:p>
    <w:p w14:paraId="1D3F11B7" w14:textId="77777777" w:rsidR="00971E8E" w:rsidRPr="00BF604B" w:rsidRDefault="00971E8E" w:rsidP="00503DBD">
      <w:pPr>
        <w:spacing w:after="0"/>
        <w:jc w:val="both"/>
        <w:rPr>
          <w:sz w:val="24"/>
          <w:szCs w:val="24"/>
        </w:rPr>
      </w:pPr>
    </w:p>
    <w:p w14:paraId="17975C78" w14:textId="02D040D4" w:rsidR="00971E8E" w:rsidRPr="00BF604B" w:rsidRDefault="00971E8E" w:rsidP="00503DBD">
      <w:pPr>
        <w:spacing w:after="0"/>
        <w:jc w:val="both"/>
        <w:rPr>
          <w:sz w:val="24"/>
          <w:szCs w:val="24"/>
        </w:rPr>
      </w:pPr>
      <w:r w:rsidRPr="00BF604B">
        <w:rPr>
          <w:sz w:val="24"/>
          <w:szCs w:val="24"/>
        </w:rPr>
        <w:t xml:space="preserve">The Highways </w:t>
      </w:r>
      <w:r w:rsidR="00CC632E" w:rsidRPr="00BF604B">
        <w:rPr>
          <w:sz w:val="24"/>
          <w:szCs w:val="24"/>
        </w:rPr>
        <w:t xml:space="preserve">Infrastructure </w:t>
      </w:r>
      <w:r w:rsidRPr="00BF604B">
        <w:rPr>
          <w:sz w:val="24"/>
          <w:szCs w:val="24"/>
        </w:rPr>
        <w:t>Asset Management Assessment Report described above will also set out our efficiency performance and will identify where we will be targeting efficiency gains in the coming year.</w:t>
      </w:r>
    </w:p>
    <w:p w14:paraId="24C329E8" w14:textId="77777777" w:rsidR="00971E8E" w:rsidRDefault="00971E8E" w:rsidP="00503DBD">
      <w:pPr>
        <w:spacing w:after="0"/>
        <w:jc w:val="both"/>
      </w:pPr>
    </w:p>
    <w:p w14:paraId="6E2B799A" w14:textId="77777777" w:rsidR="00971E8E" w:rsidRPr="00BF604B" w:rsidRDefault="00971E8E" w:rsidP="00503DBD">
      <w:pPr>
        <w:pStyle w:val="Heading2"/>
        <w:spacing w:before="0"/>
        <w:ind w:left="0" w:firstLine="0"/>
        <w:jc w:val="both"/>
        <w:rPr>
          <w:rFonts w:asciiTheme="minorHAnsi" w:hAnsiTheme="minorHAnsi" w:cstheme="minorHAnsi"/>
          <w:b/>
          <w:bCs/>
          <w:color w:val="00858A"/>
          <w:sz w:val="32"/>
          <w:szCs w:val="32"/>
        </w:rPr>
      </w:pPr>
      <w:bookmarkStart w:id="14" w:name="_Toc524537149"/>
      <w:r w:rsidRPr="00BF604B">
        <w:rPr>
          <w:rFonts w:asciiTheme="minorHAnsi" w:hAnsiTheme="minorHAnsi" w:cstheme="minorHAnsi"/>
          <w:b/>
          <w:bCs/>
          <w:color w:val="00858A"/>
          <w:sz w:val="32"/>
          <w:szCs w:val="32"/>
        </w:rPr>
        <w:lastRenderedPageBreak/>
        <w:t>Risk Management</w:t>
      </w:r>
      <w:bookmarkEnd w:id="14"/>
    </w:p>
    <w:p w14:paraId="14E4FE5C" w14:textId="77777777" w:rsidR="00971E8E" w:rsidRPr="00765C8F" w:rsidRDefault="00971E8E" w:rsidP="00503DBD">
      <w:pPr>
        <w:spacing w:after="0"/>
        <w:jc w:val="both"/>
      </w:pPr>
    </w:p>
    <w:p w14:paraId="2FFEDB2D" w14:textId="48B602B7" w:rsidR="00971E8E" w:rsidRPr="00BF604B" w:rsidRDefault="7A42BBA4" w:rsidP="00503DBD">
      <w:pPr>
        <w:spacing w:after="0"/>
        <w:jc w:val="both"/>
        <w:rPr>
          <w:sz w:val="24"/>
          <w:szCs w:val="24"/>
        </w:rPr>
      </w:pPr>
      <w:r w:rsidRPr="4C05044F">
        <w:rPr>
          <w:sz w:val="24"/>
          <w:szCs w:val="24"/>
        </w:rPr>
        <w:t>Over the period of the H</w:t>
      </w:r>
      <w:r w:rsidR="34AAABB4" w:rsidRPr="4C05044F">
        <w:rPr>
          <w:sz w:val="24"/>
          <w:szCs w:val="24"/>
        </w:rPr>
        <w:t>I</w:t>
      </w:r>
      <w:r w:rsidRPr="4C05044F">
        <w:rPr>
          <w:sz w:val="24"/>
          <w:szCs w:val="24"/>
        </w:rPr>
        <w:t>AM</w:t>
      </w:r>
      <w:r w:rsidR="5DAEC83A" w:rsidRPr="4C05044F">
        <w:rPr>
          <w:sz w:val="24"/>
          <w:szCs w:val="24"/>
        </w:rPr>
        <w:t xml:space="preserve"> </w:t>
      </w:r>
      <w:r w:rsidRPr="4C05044F">
        <w:rPr>
          <w:sz w:val="24"/>
          <w:szCs w:val="24"/>
        </w:rPr>
        <w:t>P</w:t>
      </w:r>
      <w:r w:rsidR="34AAABB4" w:rsidRPr="4C05044F">
        <w:rPr>
          <w:sz w:val="24"/>
          <w:szCs w:val="24"/>
        </w:rPr>
        <w:t>l</w:t>
      </w:r>
      <w:r w:rsidR="2C2BB2F6" w:rsidRPr="4C05044F">
        <w:rPr>
          <w:sz w:val="24"/>
          <w:szCs w:val="24"/>
        </w:rPr>
        <w:t>an</w:t>
      </w:r>
      <w:r w:rsidRPr="4C05044F">
        <w:rPr>
          <w:sz w:val="24"/>
          <w:szCs w:val="24"/>
        </w:rPr>
        <w:t xml:space="preserve"> we will continue to adopt a </w:t>
      </w:r>
      <w:r w:rsidR="05BA18B6" w:rsidRPr="4C05044F">
        <w:rPr>
          <w:sz w:val="24"/>
          <w:szCs w:val="24"/>
        </w:rPr>
        <w:t>risk-based</w:t>
      </w:r>
      <w:r w:rsidRPr="4C05044F">
        <w:rPr>
          <w:sz w:val="24"/>
          <w:szCs w:val="24"/>
        </w:rPr>
        <w:t xml:space="preserve"> approach to asset management in line with </w:t>
      </w:r>
      <w:r w:rsidRPr="00BF604B">
        <w:rPr>
          <w:i/>
          <w:sz w:val="24"/>
          <w:szCs w:val="24"/>
        </w:rPr>
        <w:t>Well Managed Highway Infrastructure: A Code of Practice</w:t>
      </w:r>
      <w:r w:rsidRPr="4C05044F">
        <w:rPr>
          <w:sz w:val="24"/>
          <w:szCs w:val="24"/>
        </w:rPr>
        <w:t>.  This will mean continually reviewing how and why we do things from a risk point of view (</w:t>
      </w:r>
      <w:r w:rsidR="05BA18B6" w:rsidRPr="4C05044F">
        <w:rPr>
          <w:sz w:val="24"/>
          <w:szCs w:val="24"/>
        </w:rPr>
        <w:t>i.e.,</w:t>
      </w:r>
      <w:r w:rsidRPr="4C05044F">
        <w:rPr>
          <w:sz w:val="24"/>
          <w:szCs w:val="24"/>
        </w:rPr>
        <w:t xml:space="preserve"> what risks are we mitigating) and providing evidence to justify those decisions.  Fundamentally, this will mean that we understand what the risks are.  Our approach to managing some of our assets (</w:t>
      </w:r>
      <w:r w:rsidR="05BA18B6" w:rsidRPr="4C05044F">
        <w:rPr>
          <w:sz w:val="24"/>
          <w:szCs w:val="24"/>
        </w:rPr>
        <w:t>e.g.,</w:t>
      </w:r>
      <w:r w:rsidRPr="4C05044F">
        <w:rPr>
          <w:sz w:val="24"/>
          <w:szCs w:val="24"/>
        </w:rPr>
        <w:t xml:space="preserve"> structures and street lighting) already includes an element of risk management but we will extend this to other asset types and other parts of the service.</w:t>
      </w:r>
    </w:p>
    <w:p w14:paraId="5F2B1953" w14:textId="77777777" w:rsidR="00971E8E" w:rsidRPr="00BF604B" w:rsidRDefault="00971E8E" w:rsidP="00503DBD">
      <w:pPr>
        <w:spacing w:after="0"/>
        <w:jc w:val="both"/>
        <w:rPr>
          <w:sz w:val="24"/>
          <w:szCs w:val="24"/>
        </w:rPr>
      </w:pPr>
    </w:p>
    <w:p w14:paraId="1377660A" w14:textId="77777777" w:rsidR="00971E8E" w:rsidRPr="00BF604B" w:rsidRDefault="00971E8E" w:rsidP="00503DBD">
      <w:pPr>
        <w:spacing w:after="0"/>
        <w:jc w:val="both"/>
        <w:rPr>
          <w:sz w:val="24"/>
          <w:szCs w:val="24"/>
        </w:rPr>
      </w:pPr>
      <w:r w:rsidRPr="00BF604B">
        <w:rPr>
          <w:sz w:val="24"/>
          <w:szCs w:val="24"/>
        </w:rPr>
        <w:t>General risks that we are aware of include:</w:t>
      </w:r>
    </w:p>
    <w:p w14:paraId="66923BC9" w14:textId="77777777" w:rsidR="00971E8E" w:rsidRPr="00BF604B" w:rsidRDefault="00971E8E" w:rsidP="00503DBD">
      <w:pPr>
        <w:spacing w:after="0"/>
        <w:jc w:val="both"/>
        <w:rPr>
          <w:sz w:val="24"/>
          <w:szCs w:val="24"/>
        </w:rPr>
      </w:pPr>
    </w:p>
    <w:p w14:paraId="130C8A07"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Narrow general age profile of assets in MK means that they are reaching their ‘end of life’ at the same time, which has been partially mitigated through Prudential Borrowing in 2012</w:t>
      </w:r>
    </w:p>
    <w:p w14:paraId="6317F99F"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Population growth is increasing size of and demand on the network. Population growth is also adding pressure to other service areas, which in turn leads to reductions in Highway budgets</w:t>
      </w:r>
    </w:p>
    <w:p w14:paraId="29D022C1"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Cuts in Government revenue funding is reducing budgets for reactive highway maintenance</w:t>
      </w:r>
    </w:p>
    <w:p w14:paraId="30D1FF5C" w14:textId="10635E1D"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 xml:space="preserve">Capital funding is tailing off as Prudential </w:t>
      </w:r>
      <w:r w:rsidR="004F666C">
        <w:rPr>
          <w:sz w:val="24"/>
          <w:szCs w:val="24"/>
        </w:rPr>
        <w:t>B</w:t>
      </w:r>
      <w:r w:rsidRPr="00BF604B">
        <w:rPr>
          <w:sz w:val="24"/>
          <w:szCs w:val="24"/>
        </w:rPr>
        <w:t>orrowing profile reduces extra funding over time.</w:t>
      </w:r>
    </w:p>
    <w:p w14:paraId="033E3D93"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Climate change is increasing flood risks and winter service leading to accelerated deterioration of highway assets</w:t>
      </w:r>
    </w:p>
    <w:p w14:paraId="05CCD904"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Increasing demand on highway assets to support SMART City Technology</w:t>
      </w:r>
    </w:p>
    <w:p w14:paraId="1EAE332B"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Inadequate construction information</w:t>
      </w:r>
    </w:p>
    <w:p w14:paraId="1BEDB262"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Increase in number of claims against the Highway Authority</w:t>
      </w:r>
    </w:p>
    <w:p w14:paraId="08E125EB"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 xml:space="preserve">General increase in traffic flows </w:t>
      </w:r>
    </w:p>
    <w:p w14:paraId="40786F11" w14:textId="77777777" w:rsidR="00971E8E" w:rsidRDefault="00971E8E" w:rsidP="00503DBD">
      <w:pPr>
        <w:pStyle w:val="ListParagraph"/>
        <w:autoSpaceDE w:val="0"/>
        <w:autoSpaceDN w:val="0"/>
        <w:adjustRightInd w:val="0"/>
        <w:spacing w:after="0"/>
        <w:ind w:left="714"/>
        <w:jc w:val="both"/>
      </w:pPr>
    </w:p>
    <w:p w14:paraId="3743B0F4" w14:textId="77777777" w:rsidR="00BF604B" w:rsidRDefault="00BF604B" w:rsidP="00503DBD">
      <w:pPr>
        <w:pStyle w:val="Heading2"/>
        <w:spacing w:before="0"/>
        <w:ind w:left="0" w:firstLine="0"/>
        <w:jc w:val="both"/>
        <w:rPr>
          <w:rFonts w:asciiTheme="minorHAnsi" w:hAnsiTheme="minorHAnsi" w:cstheme="minorHAnsi"/>
          <w:color w:val="00858A"/>
          <w:sz w:val="24"/>
          <w:szCs w:val="24"/>
        </w:rPr>
      </w:pPr>
      <w:bookmarkStart w:id="15" w:name="_Toc524537150"/>
    </w:p>
    <w:p w14:paraId="7FC70823" w14:textId="77777777" w:rsidR="00BF604B" w:rsidRDefault="00BF604B" w:rsidP="00503DBD">
      <w:pPr>
        <w:pStyle w:val="Heading2"/>
        <w:spacing w:before="0"/>
        <w:ind w:left="0" w:firstLine="0"/>
        <w:jc w:val="both"/>
        <w:rPr>
          <w:rFonts w:asciiTheme="minorHAnsi" w:hAnsiTheme="minorHAnsi" w:cstheme="minorHAnsi"/>
          <w:color w:val="00858A"/>
          <w:sz w:val="24"/>
          <w:szCs w:val="24"/>
        </w:rPr>
      </w:pPr>
    </w:p>
    <w:p w14:paraId="6749B454" w14:textId="3AE86066" w:rsidR="00971E8E" w:rsidRPr="00BF604B" w:rsidRDefault="00971E8E" w:rsidP="00503DBD">
      <w:pPr>
        <w:pStyle w:val="Heading2"/>
        <w:spacing w:before="0"/>
        <w:ind w:left="0" w:firstLine="0"/>
        <w:jc w:val="both"/>
        <w:rPr>
          <w:rFonts w:asciiTheme="minorHAnsi" w:hAnsiTheme="minorHAnsi" w:cstheme="minorHAnsi"/>
          <w:b/>
          <w:bCs/>
          <w:color w:val="00858A"/>
          <w:sz w:val="32"/>
          <w:szCs w:val="32"/>
        </w:rPr>
      </w:pPr>
      <w:r w:rsidRPr="00BF604B">
        <w:rPr>
          <w:rFonts w:asciiTheme="minorHAnsi" w:hAnsiTheme="minorHAnsi" w:cstheme="minorHAnsi"/>
          <w:b/>
          <w:bCs/>
          <w:color w:val="00858A"/>
          <w:sz w:val="32"/>
          <w:szCs w:val="32"/>
        </w:rPr>
        <w:t>Training and Skills</w:t>
      </w:r>
      <w:bookmarkEnd w:id="15"/>
    </w:p>
    <w:p w14:paraId="1197F840" w14:textId="77777777" w:rsidR="00971E8E" w:rsidRPr="00765C8F" w:rsidRDefault="00971E8E" w:rsidP="00503DBD">
      <w:pPr>
        <w:spacing w:after="0"/>
        <w:jc w:val="both"/>
      </w:pPr>
    </w:p>
    <w:p w14:paraId="0E1B5AC9" w14:textId="77777777" w:rsidR="00971E8E" w:rsidRDefault="00971E8E" w:rsidP="00503DBD">
      <w:pPr>
        <w:spacing w:after="0"/>
        <w:jc w:val="both"/>
        <w:rPr>
          <w:sz w:val="24"/>
          <w:szCs w:val="24"/>
        </w:rPr>
      </w:pPr>
      <w:r w:rsidRPr="00BF604B">
        <w:rPr>
          <w:sz w:val="24"/>
          <w:szCs w:val="24"/>
        </w:rPr>
        <w:t xml:space="preserve">Training is identified via 1 to 1s, during formal annual assessments and is discussed at Highway management meetings. Training requirements are entered onto individual training plans with the individual expected to ensure the training occurs. Training identified as being needed for </w:t>
      </w:r>
      <w:proofErr w:type="gramStart"/>
      <w:r w:rsidRPr="00BF604B">
        <w:rPr>
          <w:sz w:val="24"/>
          <w:szCs w:val="24"/>
        </w:rPr>
        <w:t>a number of</w:t>
      </w:r>
      <w:proofErr w:type="gramEnd"/>
      <w:r w:rsidRPr="00BF604B">
        <w:rPr>
          <w:sz w:val="24"/>
          <w:szCs w:val="24"/>
        </w:rPr>
        <w:t xml:space="preserve"> staff is organised by one of the management team with individuals that would benefit being identified and targeted or informed of required attendance.</w:t>
      </w:r>
    </w:p>
    <w:p w14:paraId="4BE9A8F5" w14:textId="77777777" w:rsidR="00CD5562" w:rsidRPr="00BF604B" w:rsidRDefault="00CD5562" w:rsidP="00503DBD">
      <w:pPr>
        <w:spacing w:after="0"/>
        <w:jc w:val="both"/>
        <w:rPr>
          <w:sz w:val="24"/>
          <w:szCs w:val="24"/>
        </w:rPr>
      </w:pPr>
    </w:p>
    <w:p w14:paraId="4A7698F3" w14:textId="5842C2CA" w:rsidR="00971E8E" w:rsidRPr="00BF604B" w:rsidRDefault="00CF0FCB" w:rsidP="00503DBD">
      <w:pPr>
        <w:spacing w:after="0"/>
        <w:jc w:val="both"/>
        <w:rPr>
          <w:sz w:val="24"/>
          <w:szCs w:val="24"/>
        </w:rPr>
      </w:pPr>
      <w:r>
        <w:rPr>
          <w:sz w:val="24"/>
          <w:szCs w:val="24"/>
        </w:rPr>
        <w:t>Most</w:t>
      </w:r>
      <w:r w:rsidR="00971E8E" w:rsidRPr="00BF604B">
        <w:rPr>
          <w:sz w:val="24"/>
          <w:szCs w:val="24"/>
        </w:rPr>
        <w:t xml:space="preserve"> Highways staff have undertaken the Highway Maintenance Efficiency Programme Asset management e –training, which provide</w:t>
      </w:r>
      <w:r w:rsidR="001637EF">
        <w:rPr>
          <w:sz w:val="24"/>
          <w:szCs w:val="24"/>
        </w:rPr>
        <w:t>d</w:t>
      </w:r>
      <w:r w:rsidR="00971E8E" w:rsidRPr="00BF604B">
        <w:rPr>
          <w:sz w:val="24"/>
          <w:szCs w:val="24"/>
        </w:rPr>
        <w:t xml:space="preserve"> a basic knowledge and understanding of the area, allowing Asset Management to be considered as part of everyday decision making.</w:t>
      </w:r>
      <w:r>
        <w:rPr>
          <w:sz w:val="24"/>
          <w:szCs w:val="24"/>
        </w:rPr>
        <w:t xml:space="preserve"> This training is now defunct and MKCC is moving to self-delivery of </w:t>
      </w:r>
      <w:r w:rsidR="001637EF">
        <w:rPr>
          <w:sz w:val="24"/>
          <w:szCs w:val="24"/>
        </w:rPr>
        <w:t>Asset Management awareness, through new starter induction and refresher training.</w:t>
      </w:r>
      <w:r w:rsidR="00971E8E" w:rsidRPr="00BF604B">
        <w:rPr>
          <w:sz w:val="24"/>
          <w:szCs w:val="24"/>
        </w:rPr>
        <w:t xml:space="preserve"> </w:t>
      </w:r>
    </w:p>
    <w:p w14:paraId="42D68A81" w14:textId="77777777" w:rsidR="00971E8E" w:rsidRDefault="00971E8E" w:rsidP="00503DBD">
      <w:pPr>
        <w:spacing w:after="0"/>
        <w:jc w:val="both"/>
      </w:pPr>
    </w:p>
    <w:p w14:paraId="3B8C43BE" w14:textId="77777777" w:rsidR="00971E8E" w:rsidRPr="00BF604B" w:rsidRDefault="00971E8E" w:rsidP="00503DBD">
      <w:pPr>
        <w:pStyle w:val="Heading2"/>
        <w:spacing w:before="0"/>
        <w:ind w:left="0" w:firstLine="0"/>
        <w:jc w:val="both"/>
        <w:rPr>
          <w:rFonts w:asciiTheme="minorHAnsi" w:hAnsiTheme="minorHAnsi" w:cstheme="minorHAnsi"/>
          <w:b/>
          <w:bCs/>
          <w:color w:val="00858A"/>
          <w:sz w:val="32"/>
          <w:szCs w:val="32"/>
        </w:rPr>
      </w:pPr>
      <w:bookmarkStart w:id="16" w:name="_Toc524537151"/>
      <w:r w:rsidRPr="00BF604B">
        <w:rPr>
          <w:rFonts w:asciiTheme="minorHAnsi" w:hAnsiTheme="minorHAnsi" w:cstheme="minorHAnsi"/>
          <w:b/>
          <w:bCs/>
          <w:color w:val="00858A"/>
          <w:sz w:val="32"/>
          <w:szCs w:val="32"/>
        </w:rPr>
        <w:lastRenderedPageBreak/>
        <w:t>Communication</w:t>
      </w:r>
      <w:bookmarkEnd w:id="16"/>
    </w:p>
    <w:p w14:paraId="0F0F9170" w14:textId="77777777" w:rsidR="00971E8E" w:rsidRDefault="00971E8E" w:rsidP="00503DBD">
      <w:pPr>
        <w:pStyle w:val="Heading2"/>
        <w:spacing w:before="0"/>
        <w:ind w:left="0" w:firstLine="0"/>
        <w:jc w:val="both"/>
      </w:pPr>
      <w:r>
        <w:t xml:space="preserve"> </w:t>
      </w:r>
    </w:p>
    <w:p w14:paraId="58C13C09" w14:textId="3598619B" w:rsidR="00971E8E" w:rsidRPr="00BF604B" w:rsidRDefault="00971E8E" w:rsidP="00503DBD">
      <w:pPr>
        <w:spacing w:after="0"/>
        <w:jc w:val="both"/>
        <w:rPr>
          <w:sz w:val="24"/>
          <w:szCs w:val="24"/>
        </w:rPr>
      </w:pPr>
      <w:r w:rsidRPr="00BF604B">
        <w:rPr>
          <w:sz w:val="24"/>
          <w:szCs w:val="24"/>
        </w:rPr>
        <w:t xml:space="preserve">Our approach to communication is set out in our </w:t>
      </w:r>
      <w:r w:rsidRPr="00BF604B">
        <w:rPr>
          <w:i/>
          <w:color w:val="00858A"/>
          <w:sz w:val="24"/>
          <w:szCs w:val="24"/>
        </w:rPr>
        <w:t>Highway Communication Strategy</w:t>
      </w:r>
      <w:r w:rsidRPr="00BF604B">
        <w:rPr>
          <w:color w:val="00858A"/>
          <w:sz w:val="24"/>
          <w:szCs w:val="24"/>
        </w:rPr>
        <w:t>.</w:t>
      </w:r>
      <w:r w:rsidR="00921ACD">
        <w:rPr>
          <w:sz w:val="24"/>
          <w:szCs w:val="24"/>
        </w:rPr>
        <w:t xml:space="preserve"> </w:t>
      </w:r>
      <w:r w:rsidRPr="00BF604B">
        <w:rPr>
          <w:sz w:val="24"/>
          <w:szCs w:val="24"/>
        </w:rPr>
        <w:t xml:space="preserve">The Communication strategy will need amending to ensure communications are used to inform the public about Highways </w:t>
      </w:r>
      <w:r w:rsidR="00B85838" w:rsidRPr="00BF604B">
        <w:rPr>
          <w:sz w:val="24"/>
          <w:szCs w:val="24"/>
        </w:rPr>
        <w:t xml:space="preserve">Infrastructure </w:t>
      </w:r>
      <w:r w:rsidRPr="00BF604B">
        <w:rPr>
          <w:sz w:val="24"/>
          <w:szCs w:val="24"/>
        </w:rPr>
        <w:t>Asset Management, the changes they may witness and what they can expect.</w:t>
      </w:r>
    </w:p>
    <w:p w14:paraId="082912D2" w14:textId="77777777" w:rsidR="00971E8E" w:rsidRPr="00BF604B" w:rsidRDefault="00971E8E" w:rsidP="00503DBD">
      <w:pPr>
        <w:pStyle w:val="Heading1"/>
        <w:spacing w:before="0"/>
        <w:ind w:left="0" w:firstLine="0"/>
        <w:jc w:val="both"/>
        <w:rPr>
          <w:rFonts w:asciiTheme="minorHAnsi" w:hAnsiTheme="minorHAnsi" w:cstheme="minorHAnsi"/>
          <w:b/>
          <w:bCs/>
        </w:rPr>
      </w:pPr>
      <w:bookmarkStart w:id="17" w:name="_Toc507504815"/>
      <w:bookmarkStart w:id="18" w:name="_Toc524537152"/>
      <w:r w:rsidRPr="00BF604B">
        <w:rPr>
          <w:rFonts w:asciiTheme="minorHAnsi" w:hAnsiTheme="minorHAnsi" w:cstheme="minorHAnsi"/>
          <w:b/>
          <w:bCs/>
          <w:color w:val="00858A"/>
        </w:rPr>
        <w:lastRenderedPageBreak/>
        <w:t>Lifecycle Management Planning</w:t>
      </w:r>
      <w:bookmarkEnd w:id="17"/>
      <w:bookmarkEnd w:id="18"/>
    </w:p>
    <w:p w14:paraId="2AC3A4D5" w14:textId="77777777" w:rsidR="00971E8E" w:rsidRDefault="00971E8E" w:rsidP="00503DBD">
      <w:pPr>
        <w:spacing w:after="0"/>
        <w:jc w:val="both"/>
      </w:pPr>
    </w:p>
    <w:p w14:paraId="2E974F1B" w14:textId="6E868FF3" w:rsidR="00971E8E" w:rsidRPr="00BF604B" w:rsidRDefault="00971E8E" w:rsidP="00503DBD">
      <w:pPr>
        <w:spacing w:after="0"/>
        <w:jc w:val="both"/>
        <w:rPr>
          <w:sz w:val="24"/>
          <w:szCs w:val="24"/>
        </w:rPr>
      </w:pPr>
      <w:r w:rsidRPr="00BF604B">
        <w:rPr>
          <w:sz w:val="24"/>
          <w:szCs w:val="24"/>
        </w:rPr>
        <w:t xml:space="preserve">This section describes the process to be followed to manage each of the main asset types through their lifecycle.  Given the maturity of the network, this focusses </w:t>
      </w:r>
      <w:r w:rsidR="009040A0" w:rsidRPr="00BF604B">
        <w:rPr>
          <w:sz w:val="24"/>
          <w:szCs w:val="24"/>
        </w:rPr>
        <w:t xml:space="preserve">primarily </w:t>
      </w:r>
      <w:r w:rsidRPr="00BF604B">
        <w:rPr>
          <w:sz w:val="24"/>
          <w:szCs w:val="24"/>
        </w:rPr>
        <w:t>on maintenance and renewal rather than asset creation or disposal.</w:t>
      </w:r>
    </w:p>
    <w:p w14:paraId="7DC27C79" w14:textId="77777777" w:rsidR="00971E8E" w:rsidRPr="00BF604B" w:rsidRDefault="00971E8E" w:rsidP="00503DBD">
      <w:pPr>
        <w:spacing w:after="0"/>
        <w:jc w:val="both"/>
        <w:rPr>
          <w:sz w:val="24"/>
          <w:szCs w:val="24"/>
        </w:rPr>
      </w:pPr>
    </w:p>
    <w:p w14:paraId="292E1A9B" w14:textId="18022E87" w:rsidR="00971E8E" w:rsidRPr="00BF604B" w:rsidRDefault="00B85838" w:rsidP="00503DBD">
      <w:pPr>
        <w:spacing w:after="0"/>
        <w:jc w:val="both"/>
        <w:rPr>
          <w:sz w:val="24"/>
          <w:szCs w:val="24"/>
        </w:rPr>
      </w:pPr>
      <w:r w:rsidRPr="00BF604B">
        <w:rPr>
          <w:sz w:val="24"/>
          <w:szCs w:val="24"/>
        </w:rPr>
        <w:t xml:space="preserve">Each asset </w:t>
      </w:r>
      <w:r w:rsidR="009D493F" w:rsidRPr="00BF604B">
        <w:rPr>
          <w:sz w:val="24"/>
          <w:szCs w:val="24"/>
        </w:rPr>
        <w:t>group lifecycle plan is detailed in the respective Code of Prac</w:t>
      </w:r>
      <w:r w:rsidR="00573B90" w:rsidRPr="00BF604B">
        <w:rPr>
          <w:sz w:val="24"/>
          <w:szCs w:val="24"/>
        </w:rPr>
        <w:t>t</w:t>
      </w:r>
      <w:r w:rsidR="009D493F" w:rsidRPr="00BF604B">
        <w:rPr>
          <w:sz w:val="24"/>
          <w:szCs w:val="24"/>
        </w:rPr>
        <w:t>ice</w:t>
      </w:r>
      <w:r w:rsidR="00573B90" w:rsidRPr="00BF604B">
        <w:rPr>
          <w:sz w:val="24"/>
          <w:szCs w:val="24"/>
        </w:rPr>
        <w:t xml:space="preserve"> </w:t>
      </w:r>
      <w:r w:rsidR="00971E8E" w:rsidRPr="00BF604B">
        <w:rPr>
          <w:sz w:val="24"/>
          <w:szCs w:val="24"/>
        </w:rPr>
        <w:t>included for:</w:t>
      </w:r>
    </w:p>
    <w:p w14:paraId="68BF6E78" w14:textId="77777777" w:rsidR="00971E8E" w:rsidRPr="00BF604B" w:rsidRDefault="00971E8E" w:rsidP="00503DBD">
      <w:pPr>
        <w:spacing w:after="0"/>
        <w:jc w:val="both"/>
        <w:rPr>
          <w:sz w:val="24"/>
          <w:szCs w:val="24"/>
        </w:rPr>
      </w:pPr>
    </w:p>
    <w:p w14:paraId="12FDDA59" w14:textId="31E551F9"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Carriageways</w:t>
      </w:r>
      <w:r w:rsidR="00713253" w:rsidRPr="00BF604B">
        <w:rPr>
          <w:sz w:val="24"/>
          <w:szCs w:val="24"/>
        </w:rPr>
        <w:t>,</w:t>
      </w:r>
      <w:r w:rsidR="00713253" w:rsidRPr="00BF604B" w:rsidDel="009A16C5">
        <w:rPr>
          <w:sz w:val="24"/>
          <w:szCs w:val="24"/>
        </w:rPr>
        <w:t xml:space="preserve"> Footways and </w:t>
      </w:r>
      <w:proofErr w:type="spellStart"/>
      <w:r w:rsidR="00713253" w:rsidRPr="00BF604B" w:rsidDel="009A16C5">
        <w:rPr>
          <w:sz w:val="24"/>
          <w:szCs w:val="24"/>
        </w:rPr>
        <w:t>Redways</w:t>
      </w:r>
      <w:proofErr w:type="spellEnd"/>
    </w:p>
    <w:p w14:paraId="2FAE3943" w14:textId="26BFB8C0" w:rsidR="00971E8E" w:rsidRPr="00BF604B" w:rsidRDefault="00971E8E" w:rsidP="00503DBD">
      <w:pPr>
        <w:pStyle w:val="ListParagraph"/>
        <w:numPr>
          <w:ilvl w:val="0"/>
          <w:numId w:val="8"/>
        </w:numPr>
        <w:autoSpaceDE w:val="0"/>
        <w:autoSpaceDN w:val="0"/>
        <w:adjustRightInd w:val="0"/>
        <w:spacing w:after="0" w:line="240" w:lineRule="auto"/>
        <w:jc w:val="both"/>
        <w:rPr>
          <w:sz w:val="24"/>
          <w:szCs w:val="24"/>
        </w:rPr>
      </w:pPr>
      <w:r w:rsidRPr="00BF604B">
        <w:rPr>
          <w:sz w:val="24"/>
          <w:szCs w:val="24"/>
        </w:rPr>
        <w:t>Bridges and Highway Structures</w:t>
      </w:r>
    </w:p>
    <w:p w14:paraId="6CE0451E" w14:textId="24D596DA" w:rsidR="00971E8E" w:rsidRPr="00BF604B" w:rsidRDefault="00CE36AF"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Highways Electrical</w:t>
      </w:r>
      <w:r w:rsidR="00971E8E" w:rsidRPr="00BF604B">
        <w:rPr>
          <w:sz w:val="24"/>
          <w:szCs w:val="24"/>
        </w:rPr>
        <w:t xml:space="preserve"> Assets</w:t>
      </w:r>
    </w:p>
    <w:p w14:paraId="72C877BF" w14:textId="77777777" w:rsidR="00971E8E" w:rsidRPr="00BF604B" w:rsidRDefault="00971E8E"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sidDel="009A16C5">
        <w:rPr>
          <w:sz w:val="24"/>
          <w:szCs w:val="24"/>
        </w:rPr>
        <w:t>Drainage</w:t>
      </w:r>
    </w:p>
    <w:p w14:paraId="0FA6D14D" w14:textId="76740BE8" w:rsidR="00971E8E" w:rsidRPr="00BF604B" w:rsidRDefault="00573B90" w:rsidP="00503DBD">
      <w:pPr>
        <w:pStyle w:val="ListParagraph"/>
        <w:numPr>
          <w:ilvl w:val="0"/>
          <w:numId w:val="8"/>
        </w:numPr>
        <w:autoSpaceDE w:val="0"/>
        <w:autoSpaceDN w:val="0"/>
        <w:adjustRightInd w:val="0"/>
        <w:spacing w:after="0" w:line="240" w:lineRule="auto"/>
        <w:ind w:left="714" w:hanging="357"/>
        <w:jc w:val="both"/>
        <w:rPr>
          <w:sz w:val="24"/>
          <w:szCs w:val="24"/>
        </w:rPr>
      </w:pPr>
      <w:r w:rsidRPr="00BF604B">
        <w:rPr>
          <w:sz w:val="24"/>
          <w:szCs w:val="24"/>
        </w:rPr>
        <w:t>Traffic Signals</w:t>
      </w:r>
    </w:p>
    <w:p w14:paraId="6F182CC8" w14:textId="77777777" w:rsidR="006E10B6" w:rsidRPr="00BF604B" w:rsidDel="009A16C5" w:rsidRDefault="006E10B6" w:rsidP="00503DBD">
      <w:pPr>
        <w:autoSpaceDE w:val="0"/>
        <w:autoSpaceDN w:val="0"/>
        <w:adjustRightInd w:val="0"/>
        <w:spacing w:after="0" w:line="240" w:lineRule="auto"/>
        <w:ind w:left="357"/>
        <w:jc w:val="both"/>
        <w:rPr>
          <w:sz w:val="24"/>
          <w:szCs w:val="24"/>
        </w:rPr>
      </w:pPr>
    </w:p>
    <w:p w14:paraId="0DB834A4" w14:textId="0349F9E4" w:rsidR="00971E8E" w:rsidRPr="00BF604B" w:rsidRDefault="00971E8E" w:rsidP="00503DBD">
      <w:pPr>
        <w:spacing w:after="0"/>
        <w:jc w:val="both"/>
        <w:rPr>
          <w:sz w:val="24"/>
          <w:szCs w:val="24"/>
        </w:rPr>
      </w:pPr>
      <w:r w:rsidRPr="00BF604B">
        <w:rPr>
          <w:sz w:val="24"/>
          <w:szCs w:val="24"/>
        </w:rPr>
        <w:t xml:space="preserve">Each </w:t>
      </w:r>
      <w:r w:rsidR="006E10B6" w:rsidRPr="00BF604B">
        <w:rPr>
          <w:sz w:val="24"/>
          <w:szCs w:val="24"/>
        </w:rPr>
        <w:t>Code of Practice</w:t>
      </w:r>
      <w:r w:rsidRPr="00BF604B">
        <w:rPr>
          <w:sz w:val="24"/>
          <w:szCs w:val="24"/>
        </w:rPr>
        <w:t xml:space="preserve"> </w:t>
      </w:r>
      <w:r w:rsidR="00D756B1" w:rsidRPr="00BF604B">
        <w:rPr>
          <w:sz w:val="24"/>
          <w:szCs w:val="24"/>
        </w:rPr>
        <w:t>uses</w:t>
      </w:r>
      <w:r w:rsidRPr="00BF604B">
        <w:rPr>
          <w:sz w:val="24"/>
          <w:szCs w:val="24"/>
        </w:rPr>
        <w:t xml:space="preserve"> the following structure</w:t>
      </w:r>
      <w:r w:rsidR="00D756B1" w:rsidRPr="00BF604B">
        <w:rPr>
          <w:sz w:val="24"/>
          <w:szCs w:val="24"/>
        </w:rPr>
        <w:t xml:space="preserve"> for the asset </w:t>
      </w:r>
      <w:r w:rsidR="00503DBD" w:rsidRPr="00BF604B">
        <w:rPr>
          <w:sz w:val="24"/>
          <w:szCs w:val="24"/>
        </w:rPr>
        <w:t>group:</w:t>
      </w:r>
    </w:p>
    <w:p w14:paraId="6EC83DDC" w14:textId="77777777" w:rsidR="00971E8E" w:rsidRDefault="00971E8E" w:rsidP="00503DBD">
      <w:pPr>
        <w:spacing w:after="0"/>
        <w:jc w:val="both"/>
      </w:pPr>
    </w:p>
    <w:tbl>
      <w:tblPr>
        <w:tblStyle w:val="GridTable5Dark-Accent51"/>
        <w:tblW w:w="0" w:type="auto"/>
        <w:tblLook w:val="0480" w:firstRow="0" w:lastRow="0" w:firstColumn="1" w:lastColumn="0" w:noHBand="0" w:noVBand="1"/>
      </w:tblPr>
      <w:tblGrid>
        <w:gridCol w:w="4508"/>
        <w:gridCol w:w="4508"/>
      </w:tblGrid>
      <w:tr w:rsidR="00971E8E" w14:paraId="5B69D629"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007D85"/>
          </w:tcPr>
          <w:p w14:paraId="12FA094D" w14:textId="77777777" w:rsidR="00971E8E" w:rsidRPr="00BF604B" w:rsidRDefault="00971E8E" w:rsidP="00503DBD">
            <w:pPr>
              <w:jc w:val="both"/>
              <w:rPr>
                <w:sz w:val="28"/>
                <w:szCs w:val="28"/>
              </w:rPr>
            </w:pPr>
            <w:r w:rsidRPr="00BF604B">
              <w:rPr>
                <w:sz w:val="28"/>
                <w:szCs w:val="28"/>
              </w:rPr>
              <w:t>Context</w:t>
            </w:r>
          </w:p>
        </w:tc>
        <w:tc>
          <w:tcPr>
            <w:tcW w:w="4508" w:type="dxa"/>
            <w:shd w:val="clear" w:color="auto" w:fill="BFBFBF" w:themeFill="background1" w:themeFillShade="BF"/>
          </w:tcPr>
          <w:p w14:paraId="1D438380"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Overview</w:t>
            </w:r>
          </w:p>
          <w:p w14:paraId="421885A4"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Asset Stock and Usage</w:t>
            </w:r>
          </w:p>
          <w:p w14:paraId="41CBAAA3"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Asset Groupings and Hierarchy</w:t>
            </w:r>
          </w:p>
          <w:p w14:paraId="3D5E02AF"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Asset History (Historic Funding, etc.)</w:t>
            </w:r>
          </w:p>
          <w:p w14:paraId="5A99DAC0"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Asset Value and Risk Profile</w:t>
            </w:r>
          </w:p>
        </w:tc>
      </w:tr>
      <w:tr w:rsidR="00971E8E" w14:paraId="0FBF7D7D" w14:textId="77777777" w:rsidTr="00BF604B">
        <w:tc>
          <w:tcPr>
            <w:cnfStyle w:val="001000000000" w:firstRow="0" w:lastRow="0" w:firstColumn="1" w:lastColumn="0" w:oddVBand="0" w:evenVBand="0" w:oddHBand="0" w:evenHBand="0" w:firstRowFirstColumn="0" w:firstRowLastColumn="0" w:lastRowFirstColumn="0" w:lastRowLastColumn="0"/>
            <w:tcW w:w="4508" w:type="dxa"/>
            <w:shd w:val="clear" w:color="auto" w:fill="007D85"/>
          </w:tcPr>
          <w:p w14:paraId="0649B7A4" w14:textId="77777777" w:rsidR="00971E8E" w:rsidRPr="00BF604B" w:rsidRDefault="00971E8E" w:rsidP="00503DBD">
            <w:pPr>
              <w:jc w:val="both"/>
              <w:rPr>
                <w:sz w:val="28"/>
                <w:szCs w:val="28"/>
              </w:rPr>
            </w:pPr>
            <w:r w:rsidRPr="00BF604B">
              <w:rPr>
                <w:sz w:val="28"/>
                <w:szCs w:val="28"/>
              </w:rPr>
              <w:t>Asset Performance</w:t>
            </w:r>
          </w:p>
        </w:tc>
        <w:tc>
          <w:tcPr>
            <w:tcW w:w="4508" w:type="dxa"/>
            <w:shd w:val="clear" w:color="auto" w:fill="BFBFBF" w:themeFill="background1" w:themeFillShade="BF"/>
          </w:tcPr>
          <w:p w14:paraId="5516D2C3" w14:textId="77777777" w:rsidR="00971E8E" w:rsidRPr="00BF604B" w:rsidRDefault="00971E8E" w:rsidP="00503DBD">
            <w:pPr>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Levels of Service</w:t>
            </w:r>
          </w:p>
          <w:p w14:paraId="67A067EA" w14:textId="77777777" w:rsidR="00971E8E" w:rsidRPr="00BF604B" w:rsidRDefault="00971E8E" w:rsidP="00503DBD">
            <w:pPr>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Surveys and Inspections</w:t>
            </w:r>
          </w:p>
        </w:tc>
      </w:tr>
      <w:tr w:rsidR="00971E8E" w14:paraId="02580C69"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007D85"/>
          </w:tcPr>
          <w:p w14:paraId="403DD317" w14:textId="77777777" w:rsidR="00971E8E" w:rsidRPr="00BF604B" w:rsidRDefault="00971E8E" w:rsidP="00503DBD">
            <w:pPr>
              <w:jc w:val="both"/>
              <w:rPr>
                <w:sz w:val="28"/>
                <w:szCs w:val="28"/>
              </w:rPr>
            </w:pPr>
            <w:r w:rsidRPr="00BF604B">
              <w:rPr>
                <w:sz w:val="28"/>
                <w:szCs w:val="28"/>
              </w:rPr>
              <w:t>Scenario Evaluation</w:t>
            </w:r>
          </w:p>
        </w:tc>
        <w:tc>
          <w:tcPr>
            <w:tcW w:w="4508" w:type="dxa"/>
            <w:shd w:val="clear" w:color="auto" w:fill="BFBFBF" w:themeFill="background1" w:themeFillShade="BF"/>
          </w:tcPr>
          <w:p w14:paraId="1ED7F96A"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Maintenance Strategy</w:t>
            </w:r>
          </w:p>
          <w:p w14:paraId="5E882C1A"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Lifecycle Options</w:t>
            </w:r>
          </w:p>
          <w:p w14:paraId="2910BE0F" w14:textId="77777777" w:rsidR="00971E8E" w:rsidRPr="00BF604B" w:rsidRDefault="00971E8E"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Option Appraisal</w:t>
            </w:r>
          </w:p>
        </w:tc>
      </w:tr>
      <w:tr w:rsidR="00971E8E" w14:paraId="3D36CBF1" w14:textId="77777777" w:rsidTr="00BF604B">
        <w:tc>
          <w:tcPr>
            <w:cnfStyle w:val="001000000000" w:firstRow="0" w:lastRow="0" w:firstColumn="1" w:lastColumn="0" w:oddVBand="0" w:evenVBand="0" w:oddHBand="0" w:evenHBand="0" w:firstRowFirstColumn="0" w:firstRowLastColumn="0" w:lastRowFirstColumn="0" w:lastRowLastColumn="0"/>
            <w:tcW w:w="4508" w:type="dxa"/>
            <w:shd w:val="clear" w:color="auto" w:fill="007D85"/>
          </w:tcPr>
          <w:p w14:paraId="06E0CC26" w14:textId="77777777" w:rsidR="00971E8E" w:rsidRPr="00BF604B" w:rsidRDefault="00971E8E" w:rsidP="00503DBD">
            <w:pPr>
              <w:jc w:val="both"/>
              <w:rPr>
                <w:sz w:val="28"/>
                <w:szCs w:val="28"/>
              </w:rPr>
            </w:pPr>
            <w:r w:rsidRPr="00BF604B">
              <w:rPr>
                <w:sz w:val="28"/>
                <w:szCs w:val="28"/>
              </w:rPr>
              <w:t>Improvement Actions</w:t>
            </w:r>
          </w:p>
        </w:tc>
        <w:tc>
          <w:tcPr>
            <w:tcW w:w="4508" w:type="dxa"/>
            <w:shd w:val="clear" w:color="auto" w:fill="BFBFBF" w:themeFill="background1" w:themeFillShade="BF"/>
          </w:tcPr>
          <w:p w14:paraId="79048387" w14:textId="77777777" w:rsidR="00971E8E" w:rsidRPr="00BF604B" w:rsidRDefault="00971E8E" w:rsidP="00503DBD">
            <w:pPr>
              <w:jc w:val="both"/>
              <w:cnfStyle w:val="000000000000" w:firstRow="0" w:lastRow="0" w:firstColumn="0" w:lastColumn="0" w:oddVBand="0" w:evenVBand="0" w:oddHBand="0" w:evenHBand="0" w:firstRowFirstColumn="0" w:firstRowLastColumn="0" w:lastRowFirstColumn="0" w:lastRowLastColumn="0"/>
              <w:rPr>
                <w:sz w:val="24"/>
                <w:szCs w:val="24"/>
              </w:rPr>
            </w:pPr>
            <w:r w:rsidRPr="00BF604B">
              <w:rPr>
                <w:sz w:val="24"/>
                <w:szCs w:val="24"/>
              </w:rPr>
              <w:t>Asset Specific Improvements</w:t>
            </w:r>
          </w:p>
        </w:tc>
      </w:tr>
      <w:tr w:rsidR="00713253" w14:paraId="4A7F925A" w14:textId="77777777" w:rsidTr="00BF6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shd w:val="clear" w:color="auto" w:fill="007D85"/>
          </w:tcPr>
          <w:p w14:paraId="1045184F" w14:textId="50D6CC91" w:rsidR="00713253" w:rsidRPr="00BF604B" w:rsidRDefault="00713253" w:rsidP="00503DBD">
            <w:pPr>
              <w:jc w:val="both"/>
              <w:rPr>
                <w:sz w:val="28"/>
                <w:szCs w:val="28"/>
              </w:rPr>
            </w:pPr>
            <w:r w:rsidRPr="00BF604B">
              <w:rPr>
                <w:sz w:val="28"/>
                <w:szCs w:val="28"/>
              </w:rPr>
              <w:t>Operational Considerations</w:t>
            </w:r>
          </w:p>
        </w:tc>
        <w:tc>
          <w:tcPr>
            <w:tcW w:w="4508" w:type="dxa"/>
            <w:shd w:val="clear" w:color="auto" w:fill="BFBFBF" w:themeFill="background1" w:themeFillShade="BF"/>
          </w:tcPr>
          <w:p w14:paraId="45C24FE3" w14:textId="25BE0982" w:rsidR="00713253" w:rsidRPr="00BF604B" w:rsidRDefault="00CA104D" w:rsidP="00503DBD">
            <w:pPr>
              <w:jc w:val="both"/>
              <w:cnfStyle w:val="000000100000" w:firstRow="0" w:lastRow="0" w:firstColumn="0" w:lastColumn="0" w:oddVBand="0" w:evenVBand="0" w:oddHBand="1" w:evenHBand="0" w:firstRowFirstColumn="0" w:firstRowLastColumn="0" w:lastRowFirstColumn="0" w:lastRowLastColumn="0"/>
              <w:rPr>
                <w:sz w:val="24"/>
                <w:szCs w:val="24"/>
              </w:rPr>
            </w:pPr>
            <w:r w:rsidRPr="00BF604B">
              <w:rPr>
                <w:sz w:val="24"/>
                <w:szCs w:val="24"/>
              </w:rPr>
              <w:t>Service operations to maintain assets</w:t>
            </w:r>
          </w:p>
        </w:tc>
      </w:tr>
    </w:tbl>
    <w:p w14:paraId="6ED4BE9E" w14:textId="77777777" w:rsidR="008D5E7D" w:rsidRDefault="008D5E7D" w:rsidP="00503DBD">
      <w:pPr>
        <w:jc w:val="both"/>
      </w:pPr>
    </w:p>
    <w:p w14:paraId="3C383D86" w14:textId="77777777" w:rsidR="008D5E7D" w:rsidRDefault="008D5E7D" w:rsidP="00405848"/>
    <w:p w14:paraId="28C1A4D2" w14:textId="77777777" w:rsidR="008D5E7D" w:rsidRDefault="008D5E7D" w:rsidP="00405848"/>
    <w:p w14:paraId="6C59B920" w14:textId="77777777" w:rsidR="00237793" w:rsidRDefault="00237793" w:rsidP="00405848"/>
    <w:p w14:paraId="6803E26B" w14:textId="77777777" w:rsidR="00237793" w:rsidRDefault="00237793">
      <w:r>
        <w:br w:type="page"/>
      </w:r>
    </w:p>
    <w:p w14:paraId="4B5476AC" w14:textId="358C2D2D" w:rsidR="00405848" w:rsidRDefault="008E4AF2" w:rsidP="00405848">
      <w:r>
        <w:rPr>
          <w:noProof/>
        </w:rPr>
        <w:lastRenderedPageBreak/>
        <w:drawing>
          <wp:anchor distT="0" distB="0" distL="114300" distR="114300" simplePos="0" relativeHeight="251658243" behindDoc="0" locked="0" layoutInCell="1" allowOverlap="1" wp14:anchorId="3356E469" wp14:editId="61A793B4">
            <wp:simplePos x="0" y="0"/>
            <wp:positionH relativeFrom="column">
              <wp:posOffset>-701040</wp:posOffset>
            </wp:positionH>
            <wp:positionV relativeFrom="paragraph">
              <wp:posOffset>-752475</wp:posOffset>
            </wp:positionV>
            <wp:extent cx="7700400" cy="10890000"/>
            <wp:effectExtent l="0" t="0" r="0" b="6985"/>
            <wp:wrapNone/>
            <wp:docPr id="6" name="Picture 6" descr="Ico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 rectang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7700400" cy="10890000"/>
                    </a:xfrm>
                    <a:prstGeom prst="rect">
                      <a:avLst/>
                    </a:prstGeom>
                  </pic:spPr>
                </pic:pic>
              </a:graphicData>
            </a:graphic>
            <wp14:sizeRelH relativeFrom="margin">
              <wp14:pctWidth>0</wp14:pctWidth>
            </wp14:sizeRelH>
            <wp14:sizeRelV relativeFrom="margin">
              <wp14:pctHeight>0</wp14:pctHeight>
            </wp14:sizeRelV>
          </wp:anchor>
        </w:drawing>
      </w:r>
      <w:r w:rsidR="00410B0C" w:rsidRPr="00185C9C">
        <w:rPr>
          <w:noProof/>
          <w:lang w:eastAsia="en-GB"/>
        </w:rPr>
        <mc:AlternateContent>
          <mc:Choice Requires="wps">
            <w:drawing>
              <wp:anchor distT="0" distB="0" distL="114300" distR="114300" simplePos="0" relativeHeight="251658240" behindDoc="0" locked="0" layoutInCell="1" allowOverlap="1" wp14:anchorId="14FEBEFF" wp14:editId="5AF0D732">
                <wp:simplePos x="0" y="0"/>
                <wp:positionH relativeFrom="margin">
                  <wp:posOffset>-12420600</wp:posOffset>
                </wp:positionH>
                <wp:positionV relativeFrom="paragraph">
                  <wp:posOffset>2209800</wp:posOffset>
                </wp:positionV>
                <wp:extent cx="4752340" cy="276860"/>
                <wp:effectExtent l="0" t="0" r="0" b="0"/>
                <wp:wrapNone/>
                <wp:docPr id="7" name="Text Box 7"/>
                <wp:cNvGraphicFramePr/>
                <a:graphic xmlns:a="http://schemas.openxmlformats.org/drawingml/2006/main">
                  <a:graphicData uri="http://schemas.microsoft.com/office/word/2010/wordprocessingShape">
                    <wps:wsp>
                      <wps:cNvSpPr txBox="1"/>
                      <wps:spPr>
                        <a:xfrm>
                          <a:off x="0" y="0"/>
                          <a:ext cx="4752340" cy="276860"/>
                        </a:xfrm>
                        <a:prstGeom prst="rect">
                          <a:avLst/>
                        </a:prstGeom>
                        <a:noFill/>
                      </wps:spPr>
                      <wps:txbx>
                        <w:txbxContent>
                          <w:p w14:paraId="18867235" w14:textId="41C08496"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Contact details</w:t>
                            </w:r>
                          </w:p>
                          <w:p w14:paraId="42D039B4" w14:textId="3E817C33"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Email</w:t>
                            </w:r>
                          </w:p>
                          <w:p w14:paraId="088673BE" w14:textId="69BE3CC7"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Phone</w:t>
                            </w:r>
                          </w:p>
                          <w:p w14:paraId="1081D82D" w14:textId="0E7E029A"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Website</w:t>
                            </w:r>
                          </w:p>
                          <w:p w14:paraId="13367D01" w14:textId="3A266BEE" w:rsidR="00410B0C" w:rsidRP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Postal address</w:t>
                            </w:r>
                          </w:p>
                        </w:txbxContent>
                      </wps:txbx>
                      <wps:bodyPr wrap="square" rtlCol="0">
                        <a:spAutoFit/>
                      </wps:bodyPr>
                    </wps:wsp>
                  </a:graphicData>
                </a:graphic>
              </wp:anchor>
            </w:drawing>
          </mc:Choice>
          <mc:Fallback>
            <w:pict>
              <v:shape w14:anchorId="14FEBEFF" id="Text Box 7" o:spid="_x0000_s1027" type="#_x0000_t202" style="position:absolute;margin-left:-978pt;margin-top:174pt;width:374.2pt;height:21.8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" filled="f" stroked="f">
                <v:textbox style="mso-fit-shape-to-text:t">
                  <w:txbxContent>
                    <w:p w14:paraId="18867235" w14:textId="41C08496"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Contact details</w:t>
                      </w:r>
                    </w:p>
                    <w:p w14:paraId="42D039B4" w14:textId="3E817C33"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Email</w:t>
                      </w:r>
                    </w:p>
                    <w:p w14:paraId="088673BE" w14:textId="69BE3CC7"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Phone</w:t>
                      </w:r>
                    </w:p>
                    <w:p w14:paraId="1081D82D" w14:textId="0E7E029A" w:rsid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Website</w:t>
                      </w:r>
                    </w:p>
                    <w:p w14:paraId="13367D01" w14:textId="3A266BEE" w:rsidR="00410B0C" w:rsidRPr="00410B0C" w:rsidRDefault="00410B0C" w:rsidP="00410B0C">
                      <w:pPr>
                        <w:pStyle w:val="NormalWeb"/>
                        <w:spacing w:before="0" w:beforeAutospacing="0" w:after="0" w:afterAutospacing="0"/>
                        <w:rPr>
                          <w:rFonts w:asciiTheme="minorHAnsi" w:hAnsi="Calibri" w:cstheme="minorBidi"/>
                          <w:color w:val="FFFFFF" w:themeColor="background1"/>
                          <w:kern w:val="24"/>
                          <w:sz w:val="32"/>
                        </w:rPr>
                      </w:pPr>
                      <w:r>
                        <w:rPr>
                          <w:rFonts w:asciiTheme="minorHAnsi" w:hAnsi="Calibri" w:cstheme="minorBidi"/>
                          <w:color w:val="FFFFFF" w:themeColor="background1"/>
                          <w:kern w:val="24"/>
                          <w:sz w:val="32"/>
                        </w:rPr>
                        <w:t>Postal address</w:t>
                      </w:r>
                    </w:p>
                  </w:txbxContent>
                </v:textbox>
                <w10:wrap anchorx="margin"/>
              </v:shape>
            </w:pict>
          </mc:Fallback>
        </mc:AlternateContent>
      </w:r>
    </w:p>
    <w:sectPr w:rsidR="00405848" w:rsidSect="008A280E">
      <w:pgSz w:w="11906" w:h="16838"/>
      <w:pgMar w:top="993"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32916" w14:textId="77777777" w:rsidR="004659E5" w:rsidRDefault="004659E5" w:rsidP="003F688A">
      <w:pPr>
        <w:spacing w:after="0" w:line="240" w:lineRule="auto"/>
      </w:pPr>
      <w:r>
        <w:separator/>
      </w:r>
    </w:p>
  </w:endnote>
  <w:endnote w:type="continuationSeparator" w:id="0">
    <w:p w14:paraId="43FA6D6C" w14:textId="77777777" w:rsidR="004659E5" w:rsidRDefault="004659E5" w:rsidP="003F688A">
      <w:pPr>
        <w:spacing w:after="0" w:line="240" w:lineRule="auto"/>
      </w:pPr>
      <w:r>
        <w:continuationSeparator/>
      </w:r>
    </w:p>
  </w:endnote>
  <w:endnote w:type="continuationNotice" w:id="1">
    <w:p w14:paraId="5988FEE2" w14:textId="77777777" w:rsidR="004659E5" w:rsidRDefault="0046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442557"/>
      <w:docPartObj>
        <w:docPartGallery w:val="Page Numbers (Bottom of Page)"/>
        <w:docPartUnique/>
      </w:docPartObj>
    </w:sdtPr>
    <w:sdtEndPr>
      <w:rPr>
        <w:noProof/>
      </w:rPr>
    </w:sdtEndPr>
    <w:sdtContent>
      <w:p w14:paraId="6B2BA66D" w14:textId="6A156211" w:rsidR="00CD181D" w:rsidRDefault="00CD18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3BB4CB" w14:textId="77777777" w:rsidR="003F688A" w:rsidRDefault="003F6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45F9" w14:textId="77777777" w:rsidR="004659E5" w:rsidRDefault="004659E5" w:rsidP="003F688A">
      <w:pPr>
        <w:spacing w:after="0" w:line="240" w:lineRule="auto"/>
      </w:pPr>
      <w:r>
        <w:separator/>
      </w:r>
    </w:p>
  </w:footnote>
  <w:footnote w:type="continuationSeparator" w:id="0">
    <w:p w14:paraId="30E4E5B0" w14:textId="77777777" w:rsidR="004659E5" w:rsidRDefault="004659E5" w:rsidP="003F688A">
      <w:pPr>
        <w:spacing w:after="0" w:line="240" w:lineRule="auto"/>
      </w:pPr>
      <w:r>
        <w:continuationSeparator/>
      </w:r>
    </w:p>
  </w:footnote>
  <w:footnote w:type="continuationNotice" w:id="1">
    <w:p w14:paraId="06A3663A" w14:textId="77777777" w:rsidR="004659E5" w:rsidRDefault="00465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7F2"/>
    <w:multiLevelType w:val="hybridMultilevel"/>
    <w:tmpl w:val="E63AEF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50A9"/>
    <w:multiLevelType w:val="hybridMultilevel"/>
    <w:tmpl w:val="B932531E"/>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6E52"/>
    <w:multiLevelType w:val="hybridMultilevel"/>
    <w:tmpl w:val="23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9433C"/>
    <w:multiLevelType w:val="hybridMultilevel"/>
    <w:tmpl w:val="9956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42B2"/>
    <w:multiLevelType w:val="multilevel"/>
    <w:tmpl w:val="B5120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C01405"/>
    <w:multiLevelType w:val="multilevel"/>
    <w:tmpl w:val="80C8F74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Courier New" w:hAnsi="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E75076"/>
    <w:multiLevelType w:val="multilevel"/>
    <w:tmpl w:val="179E5E06"/>
    <w:lvl w:ilvl="0">
      <w:start w:val="1"/>
      <w:numFmt w:val="decimal"/>
      <w:lvlText w:val="%1."/>
      <w:lvlJc w:val="left"/>
      <w:pPr>
        <w:ind w:left="360" w:hanging="360"/>
      </w:pPr>
    </w:lvl>
    <w:lvl w:ilvl="1">
      <w:start w:val="1"/>
      <w:numFmt w:val="bullet"/>
      <w:pStyle w:val="Style1"/>
      <w:lvlText w:val=""/>
      <w:lvlJc w:val="left"/>
      <w:pPr>
        <w:ind w:left="792" w:hanging="432"/>
      </w:pPr>
      <w:rPr>
        <w:rFonts w:ascii="Wingdings" w:hAnsi="Wingdings"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974857"/>
    <w:multiLevelType w:val="hybridMultilevel"/>
    <w:tmpl w:val="8A0EE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618EE"/>
    <w:multiLevelType w:val="hybridMultilevel"/>
    <w:tmpl w:val="A05A1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13656"/>
    <w:multiLevelType w:val="hybridMultilevel"/>
    <w:tmpl w:val="D15E9388"/>
    <w:lvl w:ilvl="0" w:tplc="89C49EB4">
      <w:start w:val="1"/>
      <w:numFmt w:val="upperLetter"/>
      <w:lvlText w:val="%1."/>
      <w:lvlJc w:val="left"/>
      <w:pPr>
        <w:ind w:left="720" w:hanging="360"/>
      </w:pPr>
      <w:rPr>
        <w:rFonts w:asciiTheme="minorHAnsi" w:hAnsi="Calibri" w:cstheme="minorBidi"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B9713B"/>
    <w:multiLevelType w:val="hybridMultilevel"/>
    <w:tmpl w:val="4A948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800E89"/>
    <w:multiLevelType w:val="hybridMultilevel"/>
    <w:tmpl w:val="814CD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049FB"/>
    <w:multiLevelType w:val="hybridMultilevel"/>
    <w:tmpl w:val="E18443B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AB77D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8B00105"/>
    <w:multiLevelType w:val="hybridMultilevel"/>
    <w:tmpl w:val="8C622878"/>
    <w:lvl w:ilvl="0" w:tplc="08090005">
      <w:start w:val="1"/>
      <w:numFmt w:val="bullet"/>
      <w:lvlText w:val=""/>
      <w:lvlJc w:val="left"/>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D4360A"/>
    <w:multiLevelType w:val="hybridMultilevel"/>
    <w:tmpl w:val="CB8E9AD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704817"/>
    <w:multiLevelType w:val="hybridMultilevel"/>
    <w:tmpl w:val="9EE4FCEE"/>
    <w:lvl w:ilvl="0" w:tplc="08090001">
      <w:start w:val="1"/>
      <w:numFmt w:val="bullet"/>
      <w:lvlText w:val=""/>
      <w:lvlJc w:val="left"/>
      <w:pPr>
        <w:ind w:left="720" w:hanging="360"/>
      </w:pPr>
      <w:rPr>
        <w:rFonts w:ascii="Symbol" w:hAnsi="Symbo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B608A"/>
    <w:multiLevelType w:val="hybridMultilevel"/>
    <w:tmpl w:val="6A187870"/>
    <w:lvl w:ilvl="0" w:tplc="08090005">
      <w:start w:val="1"/>
      <w:numFmt w:val="bullet"/>
      <w:lvlText w:val=""/>
      <w:lvlJc w:val="left"/>
      <w:pPr>
        <w:ind w:left="770" w:hanging="360"/>
      </w:pPr>
      <w:rPr>
        <w:rFonts w:ascii="Wingdings" w:hAnsi="Wingdings" w:hint="default"/>
        <w:color w:val="365F91" w:themeColor="accent1" w:themeShade="BF"/>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2C80D9F"/>
    <w:multiLevelType w:val="hybridMultilevel"/>
    <w:tmpl w:val="9FBEA238"/>
    <w:lvl w:ilvl="0" w:tplc="AD2264A2">
      <w:start w:val="1"/>
      <w:numFmt w:val="bullet"/>
      <w:lvlText w:val=""/>
      <w:lvlJc w:val="left"/>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B6205"/>
    <w:multiLevelType w:val="hybridMultilevel"/>
    <w:tmpl w:val="4884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22310"/>
    <w:multiLevelType w:val="hybridMultilevel"/>
    <w:tmpl w:val="C9983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047905"/>
    <w:multiLevelType w:val="hybridMultilevel"/>
    <w:tmpl w:val="32380D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4B6492"/>
    <w:multiLevelType w:val="hybridMultilevel"/>
    <w:tmpl w:val="E1BE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479FD"/>
    <w:multiLevelType w:val="multilevel"/>
    <w:tmpl w:val="FFFFFFFF"/>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62F4D26"/>
    <w:multiLevelType w:val="hybridMultilevel"/>
    <w:tmpl w:val="A05A1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744C24"/>
    <w:multiLevelType w:val="hybridMultilevel"/>
    <w:tmpl w:val="6686AED0"/>
    <w:lvl w:ilvl="0" w:tplc="0C6E34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7970325">
    <w:abstractNumId w:val="6"/>
  </w:num>
  <w:num w:numId="2" w16cid:durableId="1019165228">
    <w:abstractNumId w:val="5"/>
  </w:num>
  <w:num w:numId="3" w16cid:durableId="872228212">
    <w:abstractNumId w:val="0"/>
  </w:num>
  <w:num w:numId="4" w16cid:durableId="19431221">
    <w:abstractNumId w:val="20"/>
  </w:num>
  <w:num w:numId="5" w16cid:durableId="113906511">
    <w:abstractNumId w:val="25"/>
  </w:num>
  <w:num w:numId="6" w16cid:durableId="1547713855">
    <w:abstractNumId w:val="12"/>
  </w:num>
  <w:num w:numId="7" w16cid:durableId="750739941">
    <w:abstractNumId w:val="1"/>
  </w:num>
  <w:num w:numId="8" w16cid:durableId="1719626920">
    <w:abstractNumId w:val="16"/>
  </w:num>
  <w:num w:numId="9" w16cid:durableId="519978258">
    <w:abstractNumId w:val="17"/>
  </w:num>
  <w:num w:numId="10" w16cid:durableId="1760901959">
    <w:abstractNumId w:val="4"/>
  </w:num>
  <w:num w:numId="11" w16cid:durableId="1412119848">
    <w:abstractNumId w:val="23"/>
  </w:num>
  <w:num w:numId="12" w16cid:durableId="2013750664">
    <w:abstractNumId w:val="3"/>
  </w:num>
  <w:num w:numId="13" w16cid:durableId="1996686805">
    <w:abstractNumId w:val="11"/>
  </w:num>
  <w:num w:numId="14" w16cid:durableId="1469979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D1"/>
    <w:rsid w:val="00004827"/>
    <w:rsid w:val="00007749"/>
    <w:rsid w:val="00011DE1"/>
    <w:rsid w:val="0002553F"/>
    <w:rsid w:val="00026CE3"/>
    <w:rsid w:val="00037E80"/>
    <w:rsid w:val="00060A4F"/>
    <w:rsid w:val="000623BA"/>
    <w:rsid w:val="00064A45"/>
    <w:rsid w:val="00064E93"/>
    <w:rsid w:val="0006593E"/>
    <w:rsid w:val="000700DB"/>
    <w:rsid w:val="000A0D64"/>
    <w:rsid w:val="000A7F4C"/>
    <w:rsid w:val="000C295B"/>
    <w:rsid w:val="000C309A"/>
    <w:rsid w:val="000C357C"/>
    <w:rsid w:val="000C3D1F"/>
    <w:rsid w:val="000C4E83"/>
    <w:rsid w:val="000D0EAA"/>
    <w:rsid w:val="000D2081"/>
    <w:rsid w:val="000E1B22"/>
    <w:rsid w:val="000E1EA5"/>
    <w:rsid w:val="000F51CC"/>
    <w:rsid w:val="00105187"/>
    <w:rsid w:val="00115171"/>
    <w:rsid w:val="0012395A"/>
    <w:rsid w:val="0013022B"/>
    <w:rsid w:val="00132FBA"/>
    <w:rsid w:val="00136925"/>
    <w:rsid w:val="00141256"/>
    <w:rsid w:val="00147358"/>
    <w:rsid w:val="00155F4D"/>
    <w:rsid w:val="0016051C"/>
    <w:rsid w:val="00160F90"/>
    <w:rsid w:val="0016197E"/>
    <w:rsid w:val="001637EF"/>
    <w:rsid w:val="00163986"/>
    <w:rsid w:val="00163DFF"/>
    <w:rsid w:val="00166116"/>
    <w:rsid w:val="0017452C"/>
    <w:rsid w:val="00174AF0"/>
    <w:rsid w:val="00185C9C"/>
    <w:rsid w:val="00190D01"/>
    <w:rsid w:val="001975D4"/>
    <w:rsid w:val="001B23F2"/>
    <w:rsid w:val="001B4203"/>
    <w:rsid w:val="001C1E9E"/>
    <w:rsid w:val="001C748F"/>
    <w:rsid w:val="001F29B5"/>
    <w:rsid w:val="001F346C"/>
    <w:rsid w:val="00215C0C"/>
    <w:rsid w:val="002166E7"/>
    <w:rsid w:val="00216AB9"/>
    <w:rsid w:val="002171BC"/>
    <w:rsid w:val="00236BC6"/>
    <w:rsid w:val="00237793"/>
    <w:rsid w:val="00293225"/>
    <w:rsid w:val="002A417A"/>
    <w:rsid w:val="002A77C5"/>
    <w:rsid w:val="002B28A2"/>
    <w:rsid w:val="002C15D3"/>
    <w:rsid w:val="002C30A8"/>
    <w:rsid w:val="002E0CBD"/>
    <w:rsid w:val="002E32B9"/>
    <w:rsid w:val="002F0FF8"/>
    <w:rsid w:val="002F3934"/>
    <w:rsid w:val="002F634B"/>
    <w:rsid w:val="003113BB"/>
    <w:rsid w:val="003139B0"/>
    <w:rsid w:val="00335470"/>
    <w:rsid w:val="00345BE1"/>
    <w:rsid w:val="0035501D"/>
    <w:rsid w:val="003666CC"/>
    <w:rsid w:val="003966DC"/>
    <w:rsid w:val="003B30CC"/>
    <w:rsid w:val="003B7BB7"/>
    <w:rsid w:val="003C3317"/>
    <w:rsid w:val="003D2D6E"/>
    <w:rsid w:val="003E0312"/>
    <w:rsid w:val="003E06E9"/>
    <w:rsid w:val="003F688A"/>
    <w:rsid w:val="003F7ABB"/>
    <w:rsid w:val="00400B63"/>
    <w:rsid w:val="004015DE"/>
    <w:rsid w:val="00405848"/>
    <w:rsid w:val="00410B0C"/>
    <w:rsid w:val="00431B8B"/>
    <w:rsid w:val="00433669"/>
    <w:rsid w:val="00433BA2"/>
    <w:rsid w:val="004347FB"/>
    <w:rsid w:val="00444DF4"/>
    <w:rsid w:val="00446AAE"/>
    <w:rsid w:val="004528BB"/>
    <w:rsid w:val="00457EF4"/>
    <w:rsid w:val="004659E5"/>
    <w:rsid w:val="00467267"/>
    <w:rsid w:val="0048678C"/>
    <w:rsid w:val="004B2CA0"/>
    <w:rsid w:val="004C0000"/>
    <w:rsid w:val="004C6C7A"/>
    <w:rsid w:val="004D5E50"/>
    <w:rsid w:val="004E1676"/>
    <w:rsid w:val="004F278F"/>
    <w:rsid w:val="004F2FD6"/>
    <w:rsid w:val="004F5B8D"/>
    <w:rsid w:val="004F666C"/>
    <w:rsid w:val="00503DBD"/>
    <w:rsid w:val="00504D42"/>
    <w:rsid w:val="005055EB"/>
    <w:rsid w:val="0051168B"/>
    <w:rsid w:val="005135AD"/>
    <w:rsid w:val="0051580A"/>
    <w:rsid w:val="005175B2"/>
    <w:rsid w:val="005176C7"/>
    <w:rsid w:val="00524E6C"/>
    <w:rsid w:val="0052559A"/>
    <w:rsid w:val="00533B58"/>
    <w:rsid w:val="00537D48"/>
    <w:rsid w:val="00537E54"/>
    <w:rsid w:val="00542254"/>
    <w:rsid w:val="0055464F"/>
    <w:rsid w:val="00555EC9"/>
    <w:rsid w:val="005575E7"/>
    <w:rsid w:val="0056630D"/>
    <w:rsid w:val="00573B90"/>
    <w:rsid w:val="005811FB"/>
    <w:rsid w:val="00584118"/>
    <w:rsid w:val="005B223D"/>
    <w:rsid w:val="005B4DF1"/>
    <w:rsid w:val="005C323B"/>
    <w:rsid w:val="005E28AE"/>
    <w:rsid w:val="00602007"/>
    <w:rsid w:val="00610C93"/>
    <w:rsid w:val="00611673"/>
    <w:rsid w:val="0061167E"/>
    <w:rsid w:val="006125F2"/>
    <w:rsid w:val="00617375"/>
    <w:rsid w:val="006266DA"/>
    <w:rsid w:val="006304DB"/>
    <w:rsid w:val="006357E6"/>
    <w:rsid w:val="00642D1E"/>
    <w:rsid w:val="00647B86"/>
    <w:rsid w:val="0065094C"/>
    <w:rsid w:val="00660C12"/>
    <w:rsid w:val="00663528"/>
    <w:rsid w:val="00677D33"/>
    <w:rsid w:val="006835FB"/>
    <w:rsid w:val="00685B1F"/>
    <w:rsid w:val="006875C5"/>
    <w:rsid w:val="00695AC6"/>
    <w:rsid w:val="006B19C4"/>
    <w:rsid w:val="006B354A"/>
    <w:rsid w:val="006C0456"/>
    <w:rsid w:val="006C2741"/>
    <w:rsid w:val="006D7635"/>
    <w:rsid w:val="006D7909"/>
    <w:rsid w:val="006E10B6"/>
    <w:rsid w:val="0070613F"/>
    <w:rsid w:val="00707DBA"/>
    <w:rsid w:val="00713253"/>
    <w:rsid w:val="007219BC"/>
    <w:rsid w:val="00722F84"/>
    <w:rsid w:val="0075410F"/>
    <w:rsid w:val="00761A42"/>
    <w:rsid w:val="00767232"/>
    <w:rsid w:val="0078181A"/>
    <w:rsid w:val="00791A53"/>
    <w:rsid w:val="00796D49"/>
    <w:rsid w:val="007A5D63"/>
    <w:rsid w:val="007B40D1"/>
    <w:rsid w:val="007B5720"/>
    <w:rsid w:val="007C0F73"/>
    <w:rsid w:val="007C2ED1"/>
    <w:rsid w:val="007C565E"/>
    <w:rsid w:val="007C7592"/>
    <w:rsid w:val="007D0CA6"/>
    <w:rsid w:val="007D7E86"/>
    <w:rsid w:val="007E1964"/>
    <w:rsid w:val="00801D18"/>
    <w:rsid w:val="008025E2"/>
    <w:rsid w:val="008212EF"/>
    <w:rsid w:val="00823D76"/>
    <w:rsid w:val="00827D07"/>
    <w:rsid w:val="00833F69"/>
    <w:rsid w:val="008460BA"/>
    <w:rsid w:val="008468D2"/>
    <w:rsid w:val="00871B4F"/>
    <w:rsid w:val="008723AD"/>
    <w:rsid w:val="0087313F"/>
    <w:rsid w:val="00876E7C"/>
    <w:rsid w:val="00881618"/>
    <w:rsid w:val="00882F38"/>
    <w:rsid w:val="00895452"/>
    <w:rsid w:val="00895CC5"/>
    <w:rsid w:val="00896886"/>
    <w:rsid w:val="008A280E"/>
    <w:rsid w:val="008A4FA1"/>
    <w:rsid w:val="008B3D44"/>
    <w:rsid w:val="008D5E7D"/>
    <w:rsid w:val="008E1A91"/>
    <w:rsid w:val="008E23BD"/>
    <w:rsid w:val="008E32E5"/>
    <w:rsid w:val="008E4AF2"/>
    <w:rsid w:val="009040A0"/>
    <w:rsid w:val="0091035E"/>
    <w:rsid w:val="00921ACD"/>
    <w:rsid w:val="00925C44"/>
    <w:rsid w:val="00926F60"/>
    <w:rsid w:val="0093301A"/>
    <w:rsid w:val="00935FFD"/>
    <w:rsid w:val="00936724"/>
    <w:rsid w:val="00950668"/>
    <w:rsid w:val="00960D49"/>
    <w:rsid w:val="009638CD"/>
    <w:rsid w:val="00971E8E"/>
    <w:rsid w:val="00992468"/>
    <w:rsid w:val="009A72C1"/>
    <w:rsid w:val="009B2E9A"/>
    <w:rsid w:val="009C05EA"/>
    <w:rsid w:val="009C38E0"/>
    <w:rsid w:val="009D493F"/>
    <w:rsid w:val="009E0753"/>
    <w:rsid w:val="009E1D0F"/>
    <w:rsid w:val="009E5893"/>
    <w:rsid w:val="009F1260"/>
    <w:rsid w:val="009F413E"/>
    <w:rsid w:val="00A12910"/>
    <w:rsid w:val="00A13CAF"/>
    <w:rsid w:val="00A27C62"/>
    <w:rsid w:val="00A31352"/>
    <w:rsid w:val="00A578EE"/>
    <w:rsid w:val="00A90654"/>
    <w:rsid w:val="00AB283D"/>
    <w:rsid w:val="00AC38FA"/>
    <w:rsid w:val="00AC5E62"/>
    <w:rsid w:val="00AE1D39"/>
    <w:rsid w:val="00AF3D2A"/>
    <w:rsid w:val="00AF3DAA"/>
    <w:rsid w:val="00B012FA"/>
    <w:rsid w:val="00B01C43"/>
    <w:rsid w:val="00B023D3"/>
    <w:rsid w:val="00B072D7"/>
    <w:rsid w:val="00B1491A"/>
    <w:rsid w:val="00B15415"/>
    <w:rsid w:val="00B20DAF"/>
    <w:rsid w:val="00B30E86"/>
    <w:rsid w:val="00B351C0"/>
    <w:rsid w:val="00B4348B"/>
    <w:rsid w:val="00B5438B"/>
    <w:rsid w:val="00B62049"/>
    <w:rsid w:val="00B66DDE"/>
    <w:rsid w:val="00B854F2"/>
    <w:rsid w:val="00B85838"/>
    <w:rsid w:val="00BA2E6D"/>
    <w:rsid w:val="00BA3CC3"/>
    <w:rsid w:val="00BA67E2"/>
    <w:rsid w:val="00BB0728"/>
    <w:rsid w:val="00BB3BBF"/>
    <w:rsid w:val="00BC2F5A"/>
    <w:rsid w:val="00BF604B"/>
    <w:rsid w:val="00BF71E9"/>
    <w:rsid w:val="00C03AA1"/>
    <w:rsid w:val="00C14FCF"/>
    <w:rsid w:val="00C219C5"/>
    <w:rsid w:val="00C22E22"/>
    <w:rsid w:val="00C23E2A"/>
    <w:rsid w:val="00C27DF8"/>
    <w:rsid w:val="00C316FE"/>
    <w:rsid w:val="00C326C6"/>
    <w:rsid w:val="00C33508"/>
    <w:rsid w:val="00C3796D"/>
    <w:rsid w:val="00C44936"/>
    <w:rsid w:val="00C578AC"/>
    <w:rsid w:val="00C61151"/>
    <w:rsid w:val="00C666D5"/>
    <w:rsid w:val="00C76D76"/>
    <w:rsid w:val="00C772F3"/>
    <w:rsid w:val="00C9205B"/>
    <w:rsid w:val="00CA104D"/>
    <w:rsid w:val="00CC0F2C"/>
    <w:rsid w:val="00CC104A"/>
    <w:rsid w:val="00CC3356"/>
    <w:rsid w:val="00CC355A"/>
    <w:rsid w:val="00CC632E"/>
    <w:rsid w:val="00CC72DE"/>
    <w:rsid w:val="00CD181D"/>
    <w:rsid w:val="00CD5562"/>
    <w:rsid w:val="00CE36AF"/>
    <w:rsid w:val="00CF0FCB"/>
    <w:rsid w:val="00D041B8"/>
    <w:rsid w:val="00D11748"/>
    <w:rsid w:val="00D2606C"/>
    <w:rsid w:val="00D267CA"/>
    <w:rsid w:val="00D509F8"/>
    <w:rsid w:val="00D57373"/>
    <w:rsid w:val="00D6078B"/>
    <w:rsid w:val="00D668D2"/>
    <w:rsid w:val="00D756B1"/>
    <w:rsid w:val="00D94B0B"/>
    <w:rsid w:val="00D9757B"/>
    <w:rsid w:val="00D9769F"/>
    <w:rsid w:val="00DA1474"/>
    <w:rsid w:val="00DA15B2"/>
    <w:rsid w:val="00DA1DFE"/>
    <w:rsid w:val="00DA6245"/>
    <w:rsid w:val="00DC245F"/>
    <w:rsid w:val="00DC24C2"/>
    <w:rsid w:val="00DC3DA5"/>
    <w:rsid w:val="00DC527D"/>
    <w:rsid w:val="00DE46D7"/>
    <w:rsid w:val="00E0021F"/>
    <w:rsid w:val="00E1483F"/>
    <w:rsid w:val="00E162FE"/>
    <w:rsid w:val="00E253F2"/>
    <w:rsid w:val="00E332F6"/>
    <w:rsid w:val="00E365BB"/>
    <w:rsid w:val="00E61263"/>
    <w:rsid w:val="00E665DA"/>
    <w:rsid w:val="00E671CD"/>
    <w:rsid w:val="00E71B10"/>
    <w:rsid w:val="00E71E0F"/>
    <w:rsid w:val="00E74379"/>
    <w:rsid w:val="00EB3FB7"/>
    <w:rsid w:val="00EB65FB"/>
    <w:rsid w:val="00EC16D1"/>
    <w:rsid w:val="00ED41BC"/>
    <w:rsid w:val="00EF1962"/>
    <w:rsid w:val="00EF20D2"/>
    <w:rsid w:val="00EF44B3"/>
    <w:rsid w:val="00F01F5F"/>
    <w:rsid w:val="00F031EA"/>
    <w:rsid w:val="00F06C16"/>
    <w:rsid w:val="00F1110B"/>
    <w:rsid w:val="00F12205"/>
    <w:rsid w:val="00F20811"/>
    <w:rsid w:val="00F30FB7"/>
    <w:rsid w:val="00F36BF9"/>
    <w:rsid w:val="00F4479D"/>
    <w:rsid w:val="00F51E4D"/>
    <w:rsid w:val="00F53B1C"/>
    <w:rsid w:val="00F57D6A"/>
    <w:rsid w:val="00F71745"/>
    <w:rsid w:val="00F8133A"/>
    <w:rsid w:val="00F90C68"/>
    <w:rsid w:val="00FB3961"/>
    <w:rsid w:val="00FC0C9C"/>
    <w:rsid w:val="00FC354D"/>
    <w:rsid w:val="00FC3762"/>
    <w:rsid w:val="00FC5F4A"/>
    <w:rsid w:val="00FE00D8"/>
    <w:rsid w:val="05BA18B6"/>
    <w:rsid w:val="2C2BB2F6"/>
    <w:rsid w:val="34AAABB4"/>
    <w:rsid w:val="4C05044F"/>
    <w:rsid w:val="5DAEC83A"/>
    <w:rsid w:val="7A42BB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16A4D"/>
  <w15:docId w15:val="{2A7445D6-BB57-4525-A2F8-610E0940A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FA1"/>
    <w:pPr>
      <w:keepNext/>
      <w:keepLines/>
      <w:pageBreakBefore/>
      <w:spacing w:before="240" w:after="0" w:line="240" w:lineRule="auto"/>
      <w:ind w:left="770" w:hanging="36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FA1"/>
    <w:pPr>
      <w:keepNext/>
      <w:keepLines/>
      <w:spacing w:before="120" w:after="0" w:line="240" w:lineRule="auto"/>
      <w:ind w:left="1490" w:hanging="3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4FA1"/>
    <w:pPr>
      <w:keepNext/>
      <w:keepLines/>
      <w:spacing w:before="40" w:after="0" w:line="240" w:lineRule="auto"/>
      <w:ind w:left="2210" w:hanging="36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A4FA1"/>
    <w:pPr>
      <w:keepNext/>
      <w:keepLines/>
      <w:spacing w:before="120" w:after="0" w:line="240"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A4FA1"/>
    <w:pPr>
      <w:keepNext/>
      <w:keepLines/>
      <w:spacing w:before="40" w:after="0" w:line="240" w:lineRule="auto"/>
      <w:outlineLvl w:val="4"/>
    </w:pPr>
    <w:rPr>
      <w:rFonts w:asciiTheme="majorHAnsi" w:eastAsiaTheme="majorEastAsia" w:hAnsiTheme="majorHAnsi" w:cstheme="majorBidi"/>
      <w:color w:val="365F91" w:themeColor="accent1" w:themeShade="BF"/>
      <w:u w:val="single"/>
    </w:rPr>
  </w:style>
  <w:style w:type="paragraph" w:styleId="Heading6">
    <w:name w:val="heading 6"/>
    <w:basedOn w:val="Normal"/>
    <w:next w:val="Normal"/>
    <w:link w:val="Heading6Char"/>
    <w:uiPriority w:val="9"/>
    <w:unhideWhenUsed/>
    <w:qFormat/>
    <w:rsid w:val="008A4FA1"/>
    <w:pPr>
      <w:keepNext/>
      <w:keepLines/>
      <w:spacing w:before="40" w:after="0" w:line="240" w:lineRule="auto"/>
      <w:ind w:left="4370" w:hanging="36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A4FA1"/>
    <w:pPr>
      <w:keepNext/>
      <w:keepLines/>
      <w:spacing w:before="40" w:after="0" w:line="240" w:lineRule="auto"/>
      <w:ind w:left="509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A4FA1"/>
    <w:pPr>
      <w:keepNext/>
      <w:keepLines/>
      <w:spacing w:before="40" w:after="0" w:line="240" w:lineRule="auto"/>
      <w:ind w:left="581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FA1"/>
    <w:pPr>
      <w:keepNext/>
      <w:keepLines/>
      <w:spacing w:before="40" w:after="0" w:line="240" w:lineRule="auto"/>
      <w:ind w:left="653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5C9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647B86"/>
    <w:pPr>
      <w:ind w:left="720"/>
      <w:contextualSpacing/>
    </w:pPr>
  </w:style>
  <w:style w:type="paragraph" w:styleId="Header">
    <w:name w:val="header"/>
    <w:basedOn w:val="Normal"/>
    <w:link w:val="HeaderChar"/>
    <w:uiPriority w:val="99"/>
    <w:unhideWhenUsed/>
    <w:rsid w:val="003F6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88A"/>
  </w:style>
  <w:style w:type="paragraph" w:styleId="Footer">
    <w:name w:val="footer"/>
    <w:basedOn w:val="Normal"/>
    <w:link w:val="FooterChar"/>
    <w:uiPriority w:val="99"/>
    <w:unhideWhenUsed/>
    <w:rsid w:val="003F6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88A"/>
  </w:style>
  <w:style w:type="paragraph" w:styleId="BalloonText">
    <w:name w:val="Balloon Text"/>
    <w:basedOn w:val="Normal"/>
    <w:link w:val="BalloonTextChar"/>
    <w:uiPriority w:val="99"/>
    <w:semiHidden/>
    <w:unhideWhenUsed/>
    <w:rsid w:val="003F6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88A"/>
    <w:rPr>
      <w:rFonts w:ascii="Tahoma" w:hAnsi="Tahoma" w:cs="Tahoma"/>
      <w:sz w:val="16"/>
      <w:szCs w:val="16"/>
    </w:rPr>
  </w:style>
  <w:style w:type="character" w:customStyle="1" w:styleId="Heading1Char">
    <w:name w:val="Heading 1 Char"/>
    <w:basedOn w:val="DefaultParagraphFont"/>
    <w:link w:val="Heading1"/>
    <w:uiPriority w:val="9"/>
    <w:rsid w:val="008A4F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A4FA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A4FA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A4FA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A4FA1"/>
    <w:rPr>
      <w:rFonts w:asciiTheme="majorHAnsi" w:eastAsiaTheme="majorEastAsia" w:hAnsiTheme="majorHAnsi" w:cstheme="majorBidi"/>
      <w:color w:val="365F91" w:themeColor="accent1" w:themeShade="BF"/>
      <w:u w:val="single"/>
    </w:rPr>
  </w:style>
  <w:style w:type="character" w:customStyle="1" w:styleId="Heading6Char">
    <w:name w:val="Heading 6 Char"/>
    <w:basedOn w:val="DefaultParagraphFont"/>
    <w:link w:val="Heading6"/>
    <w:uiPriority w:val="9"/>
    <w:rsid w:val="008A4FA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A4FA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A4F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FA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A4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8A4F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8A4FA1"/>
    <w:pPr>
      <w:spacing w:line="240" w:lineRule="auto"/>
    </w:pPr>
    <w:rPr>
      <w:i/>
      <w:iCs/>
      <w:color w:val="1F497D" w:themeColor="text2"/>
      <w:sz w:val="18"/>
      <w:szCs w:val="18"/>
    </w:rPr>
  </w:style>
  <w:style w:type="paragraph" w:styleId="TOC1">
    <w:name w:val="toc 1"/>
    <w:basedOn w:val="Normal"/>
    <w:next w:val="Normal"/>
    <w:autoRedefine/>
    <w:uiPriority w:val="39"/>
    <w:unhideWhenUsed/>
    <w:rsid w:val="00971E8E"/>
    <w:pPr>
      <w:spacing w:after="100" w:line="240" w:lineRule="auto"/>
    </w:pPr>
  </w:style>
  <w:style w:type="paragraph" w:styleId="TOC2">
    <w:name w:val="toc 2"/>
    <w:basedOn w:val="Normal"/>
    <w:next w:val="Normal"/>
    <w:autoRedefine/>
    <w:uiPriority w:val="39"/>
    <w:unhideWhenUsed/>
    <w:rsid w:val="00971E8E"/>
    <w:pPr>
      <w:spacing w:after="100" w:line="240" w:lineRule="auto"/>
      <w:ind w:left="220"/>
    </w:pPr>
  </w:style>
  <w:style w:type="character" w:styleId="Hyperlink">
    <w:name w:val="Hyperlink"/>
    <w:basedOn w:val="DefaultParagraphFont"/>
    <w:uiPriority w:val="99"/>
    <w:unhideWhenUsed/>
    <w:rsid w:val="00971E8E"/>
    <w:rPr>
      <w:color w:val="0000FF" w:themeColor="hyperlink"/>
      <w:u w:val="single"/>
    </w:rPr>
  </w:style>
  <w:style w:type="paragraph" w:customStyle="1" w:styleId="Style1">
    <w:name w:val="Style1"/>
    <w:basedOn w:val="ListBullet"/>
    <w:link w:val="Style1Char"/>
    <w:rsid w:val="00971E8E"/>
    <w:pPr>
      <w:numPr>
        <w:ilvl w:val="1"/>
        <w:numId w:val="1"/>
      </w:numPr>
      <w:spacing w:before="120" w:after="120" w:line="240" w:lineRule="auto"/>
      <w:contextualSpacing w:val="0"/>
    </w:pPr>
  </w:style>
  <w:style w:type="character" w:customStyle="1" w:styleId="Style1Char">
    <w:name w:val="Style1 Char"/>
    <w:basedOn w:val="DefaultParagraphFont"/>
    <w:link w:val="Style1"/>
    <w:rsid w:val="00971E8E"/>
  </w:style>
  <w:style w:type="table" w:customStyle="1" w:styleId="GridTable5Dark-Accent51">
    <w:name w:val="Grid Table 5 Dark - Accent 51"/>
    <w:basedOn w:val="TableNormal"/>
    <w:uiPriority w:val="50"/>
    <w:rsid w:val="00971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stBullet">
    <w:name w:val="List Bullet"/>
    <w:basedOn w:val="Normal"/>
    <w:uiPriority w:val="99"/>
    <w:semiHidden/>
    <w:unhideWhenUsed/>
    <w:rsid w:val="00971E8E"/>
    <w:pPr>
      <w:numPr>
        <w:numId w:val="11"/>
      </w:numPr>
      <w:contextualSpacing/>
    </w:pPr>
  </w:style>
  <w:style w:type="paragraph" w:styleId="Revision">
    <w:name w:val="Revision"/>
    <w:hidden/>
    <w:uiPriority w:val="99"/>
    <w:semiHidden/>
    <w:rsid w:val="001F29B5"/>
    <w:pPr>
      <w:spacing w:after="0" w:line="240" w:lineRule="auto"/>
    </w:pPr>
  </w:style>
  <w:style w:type="character" w:styleId="CommentReference">
    <w:name w:val="annotation reference"/>
    <w:basedOn w:val="DefaultParagraphFont"/>
    <w:uiPriority w:val="99"/>
    <w:semiHidden/>
    <w:unhideWhenUsed/>
    <w:rsid w:val="00D94B0B"/>
    <w:rPr>
      <w:sz w:val="16"/>
      <w:szCs w:val="16"/>
    </w:rPr>
  </w:style>
  <w:style w:type="paragraph" w:styleId="CommentText">
    <w:name w:val="annotation text"/>
    <w:basedOn w:val="Normal"/>
    <w:link w:val="CommentTextChar"/>
    <w:uiPriority w:val="99"/>
    <w:unhideWhenUsed/>
    <w:rsid w:val="00D94B0B"/>
    <w:pPr>
      <w:spacing w:line="240" w:lineRule="auto"/>
    </w:pPr>
    <w:rPr>
      <w:sz w:val="20"/>
      <w:szCs w:val="20"/>
    </w:rPr>
  </w:style>
  <w:style w:type="character" w:customStyle="1" w:styleId="CommentTextChar">
    <w:name w:val="Comment Text Char"/>
    <w:basedOn w:val="DefaultParagraphFont"/>
    <w:link w:val="CommentText"/>
    <w:uiPriority w:val="99"/>
    <w:rsid w:val="00D94B0B"/>
    <w:rPr>
      <w:sz w:val="20"/>
      <w:szCs w:val="20"/>
    </w:rPr>
  </w:style>
  <w:style w:type="paragraph" w:styleId="CommentSubject">
    <w:name w:val="annotation subject"/>
    <w:basedOn w:val="CommentText"/>
    <w:next w:val="CommentText"/>
    <w:link w:val="CommentSubjectChar"/>
    <w:uiPriority w:val="99"/>
    <w:semiHidden/>
    <w:unhideWhenUsed/>
    <w:rsid w:val="00D94B0B"/>
    <w:rPr>
      <w:b/>
      <w:bCs/>
    </w:rPr>
  </w:style>
  <w:style w:type="character" w:customStyle="1" w:styleId="CommentSubjectChar">
    <w:name w:val="Comment Subject Char"/>
    <w:basedOn w:val="CommentTextChar"/>
    <w:link w:val="CommentSubject"/>
    <w:uiPriority w:val="99"/>
    <w:semiHidden/>
    <w:rsid w:val="00D94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599F46"/>
        </a:solidFill>
        <a:ln>
          <a:noFill/>
        </a:ln>
      </a:spPr>
      <a:bodyPr vert="horz" wrap="square" lIns="91440" tIns="45720" rIns="91440" bIns="45720" numCol="1" anchor="t" anchorCtr="0" compatLnSpc="1">
        <a:prstTxWarp prst="textNoShape">
          <a:avLst/>
        </a:prstTxWarp>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D037E160F6634946B89309FC040AFB92" ma:contentTypeVersion="7" ma:contentTypeDescription="MKC Branded Excel Template Document" ma:contentTypeScope="" ma:versionID="6ab90b3c0ddfd29f01b25fb70d0a2049">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9DE7-BAEF-495C-B2B2-6ECBF46306C5}">
  <ds:schemaRefs>
    <ds:schemaRef ds:uri="Microsoft.SharePoint.Taxonomy.ContentTypeSync"/>
  </ds:schemaRefs>
</ds:datastoreItem>
</file>

<file path=customXml/itemProps2.xml><?xml version="1.0" encoding="utf-8"?>
<ds:datastoreItem xmlns:ds="http://schemas.openxmlformats.org/officeDocument/2006/customXml" ds:itemID="{78494D21-AFCF-49EE-A71B-AAEC8F98A4FC}">
  <ds:schemaRefs>
    <ds:schemaRef ds:uri="http://schemas.microsoft.com/sharepoint/v3/contenttype/forms"/>
  </ds:schemaRefs>
</ds:datastoreItem>
</file>

<file path=customXml/itemProps3.xml><?xml version="1.0" encoding="utf-8"?>
<ds:datastoreItem xmlns:ds="http://schemas.openxmlformats.org/officeDocument/2006/customXml" ds:itemID="{CCDC09C4-1997-4247-B800-3E79EE803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B0AB58-BF8C-4DEE-8C23-552747EF22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9E07ED-F0D3-452E-979A-EF9D54B1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2306</Words>
  <Characters>13145</Characters>
  <Application>Microsoft Office Word</Application>
  <DocSecurity>0</DocSecurity>
  <Lines>109</Lines>
  <Paragraphs>30</Paragraphs>
  <ScaleCrop>false</ScaleCrop>
  <Company>Milton Keynes Council</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Messina, Brian</dc:creator>
  <cp:keywords/>
  <cp:lastModifiedBy>Richard Moffoot</cp:lastModifiedBy>
  <cp:revision>5</cp:revision>
  <cp:lastPrinted>2022-07-13T16:44:00Z</cp:lastPrinted>
  <dcterms:created xsi:type="dcterms:W3CDTF">2025-10-08T13:12:00Z</dcterms:created>
  <dcterms:modified xsi:type="dcterms:W3CDTF">2025-10-09T09:25:00Z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0x01010054A39C6B0182D84CB6645B035BA02E080071481EC00E96404D903F1B0060C93BEA</vt:lpwstr>
  </property>
  <property fmtid="{D5CDD505-2E9C-101B-9397-08002B2CF9AE}" pid="3" name="Order">
    <vt:r8>848000</vt:r8>
  </property>
  <property fmtid="{D5CDD505-2E9C-101B-9397-08002B2CF9AE}" pid="4" name="xd_Signature">
    <vt:bool>false</vt:bool>
  </property>
  <property fmtid="{D5CDD505-2E9C-101B-9397-08002B2CF9AE}" pid="5" name="xd_ProgID">
    <vt:lpwstr/>
  </property>
  <property fmtid="{D5CDD505-2E9C-101B-9397-08002B2CF9AE}" pid="6" name="SharedWithUsers">
    <vt:lpwstr>224;#Joseph Wong;#26;#Sue Keem</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