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C699" w14:textId="0F08AEB9" w:rsidR="002709FA" w:rsidRDefault="002709FA">
      <w:pPr>
        <w:rPr>
          <w:rFonts w:ascii="Calibri" w:hAnsi="Calibri" w:cs="Calibri"/>
          <w:b/>
          <w:bCs/>
        </w:rPr>
      </w:pPr>
    </w:p>
    <w:p w14:paraId="393E1EB0" w14:textId="1FCFE4A9" w:rsidR="00D237D2" w:rsidRPr="0025093C" w:rsidRDefault="0037453B">
      <w:pPr>
        <w:rPr>
          <w:rFonts w:ascii="Calibri" w:hAnsi="Calibri" w:cs="Calibri"/>
          <w:b/>
          <w:bCs/>
        </w:rPr>
      </w:pPr>
      <w:r w:rsidRPr="0037453B">
        <w:rPr>
          <w:rFonts w:ascii="Calibri" w:hAnsi="Calibri" w:cs="Calibri"/>
          <w:b/>
          <w:bCs/>
        </w:rPr>
        <w:t>West Bletchley Resident Parking Scheme Frequently Asked Questions</w:t>
      </w:r>
    </w:p>
    <w:p w14:paraId="6468EF52" w14:textId="5E229874" w:rsidR="00323983" w:rsidRPr="00E74F40" w:rsidRDefault="00323983" w:rsidP="00323983">
      <w:pPr>
        <w:spacing w:after="0" w:line="240" w:lineRule="auto"/>
        <w:jc w:val="both"/>
        <w:rPr>
          <w:sz w:val="26"/>
          <w:szCs w:val="26"/>
        </w:rPr>
      </w:pPr>
      <w:r w:rsidRPr="00E74F40">
        <w:rPr>
          <w:sz w:val="26"/>
          <w:szCs w:val="26"/>
        </w:rPr>
        <w:tab/>
      </w:r>
      <w:r w:rsidRPr="00E74F40">
        <w:rPr>
          <w:sz w:val="26"/>
          <w:szCs w:val="26"/>
        </w:rPr>
        <w:tab/>
      </w:r>
    </w:p>
    <w:p w14:paraId="2B5C9426" w14:textId="77777777" w:rsidR="002F475F" w:rsidRDefault="002F475F" w:rsidP="001B2930">
      <w:pPr>
        <w:jc w:val="both"/>
        <w:rPr>
          <w:rFonts w:ascii="Calibri" w:hAnsi="Calibri" w:cs="Calibri"/>
          <w:b/>
          <w:bCs/>
        </w:rPr>
      </w:pPr>
    </w:p>
    <w:p w14:paraId="27CC5B0F" w14:textId="2B077F8C" w:rsidR="00797A28" w:rsidRPr="00406246" w:rsidRDefault="00797A28" w:rsidP="001B2930">
      <w:pPr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FREQUENTLY ASKED QUESTIONS</w:t>
      </w:r>
    </w:p>
    <w:p w14:paraId="52A02674" w14:textId="77777777" w:rsidR="002709FA" w:rsidRPr="00406246" w:rsidRDefault="002709FA" w:rsidP="001B2930">
      <w:pPr>
        <w:jc w:val="both"/>
        <w:rPr>
          <w:rFonts w:ascii="Calibri" w:hAnsi="Calibri" w:cs="Calibri"/>
          <w:b/>
          <w:bCs/>
        </w:rPr>
      </w:pPr>
    </w:p>
    <w:p w14:paraId="3D12ED01" w14:textId="1C6446E4" w:rsidR="000D4AE4" w:rsidRPr="00406246" w:rsidRDefault="005864DD" w:rsidP="001B2930">
      <w:pPr>
        <w:jc w:val="both"/>
        <w:rPr>
          <w:rFonts w:ascii="Calibri" w:hAnsi="Calibri" w:cs="Calibri"/>
          <w:b/>
          <w:bCs/>
          <w:u w:val="single"/>
        </w:rPr>
      </w:pPr>
      <w:r w:rsidRPr="00406246">
        <w:rPr>
          <w:rFonts w:ascii="Calibri" w:hAnsi="Calibri" w:cs="Calibri"/>
          <w:b/>
          <w:bCs/>
          <w:u w:val="single"/>
        </w:rPr>
        <w:t>General</w:t>
      </w:r>
    </w:p>
    <w:p w14:paraId="695A2A3C" w14:textId="77777777" w:rsidR="008B0D0F" w:rsidRPr="00406246" w:rsidRDefault="008B0D0F" w:rsidP="001B2930">
      <w:pPr>
        <w:jc w:val="both"/>
        <w:rPr>
          <w:rFonts w:ascii="Calibri" w:hAnsi="Calibri" w:cs="Calibri"/>
          <w:b/>
          <w:bCs/>
          <w:u w:val="single"/>
        </w:rPr>
      </w:pPr>
    </w:p>
    <w:p w14:paraId="17B63EB0" w14:textId="06E3D7B7" w:rsidR="000D4AE4" w:rsidRPr="00406246" w:rsidRDefault="005864DD" w:rsidP="000D4AE4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Why are you doing this?</w:t>
      </w:r>
    </w:p>
    <w:p w14:paraId="72C48B46" w14:textId="53CFB12F" w:rsidR="005864DD" w:rsidRPr="00406246" w:rsidRDefault="005864DD" w:rsidP="005864DD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We are undertaking this informal public consultation in response to resident complaints </w:t>
      </w:r>
      <w:r w:rsidR="003D53AA" w:rsidRPr="00406246">
        <w:rPr>
          <w:rFonts w:ascii="Calibri" w:hAnsi="Calibri" w:cs="Calibri"/>
          <w:b/>
          <w:bCs/>
          <w:i/>
          <w:iCs/>
        </w:rPr>
        <w:t>about parking nuisance in their areas</w:t>
      </w:r>
      <w:r w:rsidR="00672377" w:rsidRPr="00406246">
        <w:rPr>
          <w:rFonts w:ascii="Calibri" w:hAnsi="Calibri" w:cs="Calibri"/>
          <w:b/>
          <w:bCs/>
          <w:i/>
          <w:iCs/>
        </w:rPr>
        <w:t xml:space="preserve">.  We want to understand how big a problem it is for residents, and </w:t>
      </w:r>
      <w:r w:rsidR="00602616" w:rsidRPr="00406246">
        <w:rPr>
          <w:rFonts w:ascii="Calibri" w:hAnsi="Calibri" w:cs="Calibri"/>
          <w:b/>
          <w:bCs/>
          <w:i/>
          <w:iCs/>
        </w:rPr>
        <w:t>if it is a problem, we want to explain the options that could help to address it</w:t>
      </w:r>
      <w:r w:rsidR="00DC0E95">
        <w:rPr>
          <w:rFonts w:ascii="Calibri" w:hAnsi="Calibri" w:cs="Calibri"/>
          <w:b/>
          <w:bCs/>
          <w:i/>
          <w:iCs/>
        </w:rPr>
        <w:t>.</w:t>
      </w:r>
    </w:p>
    <w:p w14:paraId="5BB08CC2" w14:textId="77777777" w:rsidR="006D2AEF" w:rsidRPr="00406246" w:rsidRDefault="006D2AEF" w:rsidP="001B2930">
      <w:pPr>
        <w:jc w:val="both"/>
        <w:rPr>
          <w:rFonts w:ascii="Calibri" w:hAnsi="Calibri" w:cs="Calibri"/>
          <w:b/>
          <w:bCs/>
        </w:rPr>
      </w:pPr>
    </w:p>
    <w:p w14:paraId="7E88D83C" w14:textId="1A13320F" w:rsidR="006D2AEF" w:rsidRPr="00DC0E95" w:rsidRDefault="00FF7136" w:rsidP="001B2930">
      <w:pPr>
        <w:jc w:val="both"/>
        <w:rPr>
          <w:rFonts w:ascii="Calibri" w:hAnsi="Calibri" w:cs="Calibri"/>
          <w:b/>
          <w:bCs/>
          <w:u w:val="single"/>
        </w:rPr>
      </w:pPr>
      <w:r w:rsidRPr="00DC0E95">
        <w:rPr>
          <w:rFonts w:ascii="Calibri" w:hAnsi="Calibri" w:cs="Calibri"/>
          <w:b/>
          <w:bCs/>
          <w:u w:val="single"/>
        </w:rPr>
        <w:t>Option 1</w:t>
      </w:r>
      <w:r w:rsidR="00DC0E95" w:rsidRPr="00DC0E95">
        <w:rPr>
          <w:rFonts w:ascii="Calibri" w:hAnsi="Calibri" w:cs="Calibri"/>
          <w:b/>
          <w:bCs/>
          <w:u w:val="single"/>
        </w:rPr>
        <w:t xml:space="preserve"> – </w:t>
      </w:r>
      <w:r w:rsidR="006D2AEF" w:rsidRPr="00DC0E95">
        <w:rPr>
          <w:rFonts w:ascii="Calibri" w:hAnsi="Calibri" w:cs="Calibri"/>
          <w:b/>
          <w:bCs/>
          <w:u w:val="single"/>
        </w:rPr>
        <w:t>Resident Parking Zone</w:t>
      </w:r>
    </w:p>
    <w:p w14:paraId="6C622B22" w14:textId="77777777" w:rsidR="00797A28" w:rsidRPr="00406246" w:rsidRDefault="00797A28" w:rsidP="001B2930">
      <w:pPr>
        <w:jc w:val="both"/>
        <w:rPr>
          <w:rFonts w:ascii="Calibri" w:hAnsi="Calibri" w:cs="Calibri"/>
          <w:b/>
          <w:bCs/>
        </w:rPr>
      </w:pPr>
    </w:p>
    <w:p w14:paraId="47F7F5AE" w14:textId="74B5C224" w:rsidR="00797A28" w:rsidRPr="00406246" w:rsidRDefault="00797A28" w:rsidP="00943E2B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Can </w:t>
      </w:r>
      <w:r w:rsidR="0047151C" w:rsidRPr="00406246">
        <w:rPr>
          <w:rFonts w:ascii="Calibri" w:hAnsi="Calibri" w:cs="Calibri"/>
          <w:b/>
          <w:bCs/>
        </w:rPr>
        <w:t xml:space="preserve">a Resident Parking Zone give priority </w:t>
      </w:r>
      <w:r w:rsidR="00845FF3" w:rsidRPr="00406246">
        <w:rPr>
          <w:rFonts w:ascii="Calibri" w:hAnsi="Calibri" w:cs="Calibri"/>
          <w:b/>
          <w:bCs/>
        </w:rPr>
        <w:t xml:space="preserve">for </w:t>
      </w:r>
      <w:r w:rsidR="00B76D17" w:rsidRPr="00406246">
        <w:rPr>
          <w:rFonts w:ascii="Calibri" w:hAnsi="Calibri" w:cs="Calibri"/>
          <w:b/>
          <w:bCs/>
        </w:rPr>
        <w:t xml:space="preserve">parking spaces </w:t>
      </w:r>
      <w:r w:rsidR="0047151C" w:rsidRPr="00406246">
        <w:rPr>
          <w:rFonts w:ascii="Calibri" w:hAnsi="Calibri" w:cs="Calibri"/>
          <w:b/>
          <w:bCs/>
        </w:rPr>
        <w:t xml:space="preserve">to </w:t>
      </w:r>
      <w:r w:rsidRPr="00406246">
        <w:rPr>
          <w:rFonts w:ascii="Calibri" w:hAnsi="Calibri" w:cs="Calibri"/>
          <w:b/>
          <w:bCs/>
        </w:rPr>
        <w:t>residents</w:t>
      </w:r>
      <w:r w:rsidR="0047151C" w:rsidRPr="00406246">
        <w:rPr>
          <w:rFonts w:ascii="Calibri" w:hAnsi="Calibri" w:cs="Calibri"/>
          <w:b/>
          <w:bCs/>
        </w:rPr>
        <w:t>’</w:t>
      </w:r>
      <w:r w:rsidRPr="00406246">
        <w:rPr>
          <w:rFonts w:ascii="Calibri" w:hAnsi="Calibri" w:cs="Calibri"/>
          <w:b/>
          <w:bCs/>
        </w:rPr>
        <w:t xml:space="preserve"> vehicles </w:t>
      </w:r>
      <w:r w:rsidR="00F903F8" w:rsidRPr="00406246">
        <w:rPr>
          <w:rFonts w:ascii="Calibri" w:hAnsi="Calibri" w:cs="Calibri"/>
          <w:b/>
          <w:bCs/>
        </w:rPr>
        <w:t>over vehicles coming in from outside?</w:t>
      </w:r>
    </w:p>
    <w:p w14:paraId="01183E26" w14:textId="77777777" w:rsidR="00831241" w:rsidRPr="00406246" w:rsidRDefault="00831241" w:rsidP="00831241">
      <w:pPr>
        <w:pStyle w:val="ListParagraph"/>
        <w:tabs>
          <w:tab w:val="left" w:pos="426"/>
        </w:tabs>
        <w:ind w:left="142"/>
        <w:jc w:val="both"/>
        <w:rPr>
          <w:rFonts w:ascii="Calibri" w:hAnsi="Calibri" w:cs="Calibri"/>
          <w:b/>
          <w:bCs/>
        </w:rPr>
      </w:pPr>
    </w:p>
    <w:p w14:paraId="3005F5A8" w14:textId="3D8B7875" w:rsidR="00831241" w:rsidRPr="00406246" w:rsidRDefault="00831241" w:rsidP="00675EE6">
      <w:pPr>
        <w:pStyle w:val="ListParagraph"/>
        <w:tabs>
          <w:tab w:val="left" w:pos="426"/>
        </w:tabs>
        <w:ind w:left="426" w:hanging="284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ab/>
        <w:t xml:space="preserve">Yes, a Resident Parking Zone </w:t>
      </w:r>
      <w:r w:rsidR="0057031A" w:rsidRPr="00406246">
        <w:rPr>
          <w:rFonts w:ascii="Calibri" w:hAnsi="Calibri" w:cs="Calibri"/>
          <w:b/>
          <w:bCs/>
          <w:i/>
          <w:iCs/>
        </w:rPr>
        <w:t>involving</w:t>
      </w:r>
      <w:r w:rsidRPr="00406246">
        <w:rPr>
          <w:rFonts w:ascii="Calibri" w:hAnsi="Calibri" w:cs="Calibri"/>
          <w:b/>
          <w:bCs/>
          <w:i/>
          <w:iCs/>
        </w:rPr>
        <w:t xml:space="preserve"> </w:t>
      </w:r>
      <w:r w:rsidR="00675EE6" w:rsidRPr="00406246">
        <w:rPr>
          <w:rFonts w:ascii="Calibri" w:hAnsi="Calibri" w:cs="Calibri"/>
          <w:b/>
          <w:bCs/>
          <w:i/>
          <w:iCs/>
        </w:rPr>
        <w:t xml:space="preserve">Resident Permits </w:t>
      </w:r>
      <w:r w:rsidR="00845FF3" w:rsidRPr="00406246">
        <w:rPr>
          <w:rFonts w:ascii="Calibri" w:hAnsi="Calibri" w:cs="Calibri"/>
          <w:b/>
          <w:bCs/>
          <w:i/>
          <w:iCs/>
        </w:rPr>
        <w:t>is the only way we can do this</w:t>
      </w:r>
      <w:r w:rsidR="0057031A" w:rsidRPr="00406246">
        <w:rPr>
          <w:rFonts w:ascii="Calibri" w:hAnsi="Calibri" w:cs="Calibri"/>
          <w:b/>
          <w:bCs/>
          <w:i/>
          <w:iCs/>
        </w:rPr>
        <w:t>. In order for</w:t>
      </w:r>
      <w:r w:rsidR="00675EE6" w:rsidRPr="00406246">
        <w:rPr>
          <w:rFonts w:ascii="Calibri" w:hAnsi="Calibri" w:cs="Calibri"/>
          <w:b/>
          <w:bCs/>
          <w:i/>
          <w:iCs/>
        </w:rPr>
        <w:t xml:space="preserve"> </w:t>
      </w:r>
      <w:r w:rsidR="002F475F">
        <w:rPr>
          <w:rFonts w:ascii="Calibri" w:hAnsi="Calibri" w:cs="Calibri"/>
          <w:b/>
          <w:bCs/>
          <w:i/>
          <w:iCs/>
        </w:rPr>
        <w:t>City Council</w:t>
      </w:r>
      <w:r w:rsidR="00675EE6" w:rsidRPr="00406246">
        <w:rPr>
          <w:rFonts w:ascii="Calibri" w:hAnsi="Calibri" w:cs="Calibri"/>
          <w:b/>
          <w:bCs/>
          <w:i/>
          <w:iCs/>
        </w:rPr>
        <w:t xml:space="preserve"> </w:t>
      </w:r>
      <w:r w:rsidR="00650A59" w:rsidRPr="00406246">
        <w:rPr>
          <w:rFonts w:ascii="Calibri" w:hAnsi="Calibri" w:cs="Calibri"/>
          <w:b/>
          <w:bCs/>
          <w:i/>
          <w:iCs/>
        </w:rPr>
        <w:t>Parking O</w:t>
      </w:r>
      <w:r w:rsidR="00675EE6" w:rsidRPr="00406246">
        <w:rPr>
          <w:rFonts w:ascii="Calibri" w:hAnsi="Calibri" w:cs="Calibri"/>
          <w:b/>
          <w:bCs/>
          <w:i/>
          <w:iCs/>
        </w:rPr>
        <w:t xml:space="preserve">fficers </w:t>
      </w:r>
      <w:r w:rsidR="0057031A" w:rsidRPr="00406246">
        <w:rPr>
          <w:rFonts w:ascii="Calibri" w:hAnsi="Calibri" w:cs="Calibri"/>
          <w:b/>
          <w:bCs/>
          <w:i/>
          <w:iCs/>
        </w:rPr>
        <w:t>to know</w:t>
      </w:r>
      <w:r w:rsidR="00650A59" w:rsidRPr="00406246">
        <w:rPr>
          <w:rFonts w:ascii="Calibri" w:hAnsi="Calibri" w:cs="Calibri"/>
          <w:b/>
          <w:bCs/>
          <w:i/>
          <w:iCs/>
        </w:rPr>
        <w:t xml:space="preserve"> if a vehicle belongs to a resident or not</w:t>
      </w:r>
      <w:r w:rsidR="00E11E58" w:rsidRPr="00406246">
        <w:rPr>
          <w:rFonts w:ascii="Calibri" w:hAnsi="Calibri" w:cs="Calibri"/>
          <w:b/>
          <w:bCs/>
          <w:i/>
          <w:iCs/>
        </w:rPr>
        <w:t>,</w:t>
      </w:r>
      <w:r w:rsidR="00650A59" w:rsidRPr="00406246">
        <w:rPr>
          <w:rFonts w:ascii="Calibri" w:hAnsi="Calibri" w:cs="Calibri"/>
          <w:b/>
          <w:bCs/>
          <w:i/>
          <w:iCs/>
        </w:rPr>
        <w:t xml:space="preserve"> </w:t>
      </w:r>
      <w:r w:rsidR="00E11E58" w:rsidRPr="00406246">
        <w:rPr>
          <w:rFonts w:ascii="Calibri" w:hAnsi="Calibri" w:cs="Calibri"/>
          <w:b/>
          <w:bCs/>
          <w:i/>
          <w:iCs/>
        </w:rPr>
        <w:t>there must be</w:t>
      </w:r>
      <w:r w:rsidR="00650A59" w:rsidRPr="00406246">
        <w:rPr>
          <w:rFonts w:ascii="Calibri" w:hAnsi="Calibri" w:cs="Calibri"/>
          <w:b/>
          <w:bCs/>
          <w:i/>
          <w:iCs/>
        </w:rPr>
        <w:t xml:space="preserve"> a Resident Parking Zone in place</w:t>
      </w:r>
      <w:r w:rsidR="00E11E58" w:rsidRPr="00406246">
        <w:rPr>
          <w:rFonts w:ascii="Calibri" w:hAnsi="Calibri" w:cs="Calibri"/>
          <w:b/>
          <w:bCs/>
          <w:i/>
          <w:iCs/>
        </w:rPr>
        <w:t xml:space="preserve"> with a list of </w:t>
      </w:r>
      <w:r w:rsidR="00686C57" w:rsidRPr="00406246">
        <w:rPr>
          <w:rFonts w:ascii="Calibri" w:hAnsi="Calibri" w:cs="Calibri"/>
          <w:b/>
          <w:bCs/>
          <w:i/>
          <w:iCs/>
        </w:rPr>
        <w:t xml:space="preserve">number plates with </w:t>
      </w:r>
      <w:r w:rsidR="00E11E58" w:rsidRPr="00406246">
        <w:rPr>
          <w:rFonts w:ascii="Calibri" w:hAnsi="Calibri" w:cs="Calibri"/>
          <w:b/>
          <w:bCs/>
          <w:i/>
          <w:iCs/>
        </w:rPr>
        <w:t xml:space="preserve">valid </w:t>
      </w:r>
      <w:r w:rsidR="00BB610D" w:rsidRPr="00406246">
        <w:rPr>
          <w:rFonts w:ascii="Calibri" w:hAnsi="Calibri" w:cs="Calibri"/>
          <w:b/>
          <w:bCs/>
          <w:i/>
          <w:iCs/>
        </w:rPr>
        <w:t xml:space="preserve">resident </w:t>
      </w:r>
      <w:r w:rsidR="00E11E58" w:rsidRPr="00406246">
        <w:rPr>
          <w:rFonts w:ascii="Calibri" w:hAnsi="Calibri" w:cs="Calibri"/>
          <w:b/>
          <w:bCs/>
          <w:i/>
          <w:iCs/>
        </w:rPr>
        <w:t>permits</w:t>
      </w:r>
      <w:r w:rsidR="003F76A4" w:rsidRPr="00406246">
        <w:rPr>
          <w:rFonts w:ascii="Calibri" w:hAnsi="Calibri" w:cs="Calibri"/>
          <w:b/>
          <w:bCs/>
          <w:i/>
          <w:iCs/>
        </w:rPr>
        <w:t>.</w:t>
      </w:r>
    </w:p>
    <w:p w14:paraId="102C2092" w14:textId="77777777" w:rsidR="003F76A4" w:rsidRPr="00406246" w:rsidRDefault="003F76A4" w:rsidP="00675EE6">
      <w:pPr>
        <w:pStyle w:val="ListParagraph"/>
        <w:tabs>
          <w:tab w:val="left" w:pos="426"/>
        </w:tabs>
        <w:ind w:left="426" w:hanging="284"/>
        <w:jc w:val="both"/>
        <w:rPr>
          <w:rFonts w:ascii="Calibri" w:hAnsi="Calibri" w:cs="Calibri"/>
          <w:b/>
          <w:bCs/>
          <w:i/>
          <w:iCs/>
        </w:rPr>
      </w:pPr>
    </w:p>
    <w:p w14:paraId="41885F9F" w14:textId="2B0C653B" w:rsidR="003F76A4" w:rsidRPr="00406246" w:rsidRDefault="003F76A4" w:rsidP="003F76A4">
      <w:pPr>
        <w:pStyle w:val="ListParagraph"/>
        <w:numPr>
          <w:ilvl w:val="0"/>
          <w:numId w:val="2"/>
        </w:numPr>
        <w:tabs>
          <w:tab w:val="left" w:pos="426"/>
        </w:tabs>
        <w:ind w:left="142" w:hanging="142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How does a Resident Permit </w:t>
      </w:r>
      <w:r w:rsidR="00F906BC" w:rsidRPr="00406246">
        <w:rPr>
          <w:rFonts w:ascii="Calibri" w:hAnsi="Calibri" w:cs="Calibri"/>
          <w:b/>
          <w:bCs/>
        </w:rPr>
        <w:t>Zone work?</w:t>
      </w:r>
    </w:p>
    <w:p w14:paraId="78AA87AD" w14:textId="77777777" w:rsidR="00F906BC" w:rsidRPr="00406246" w:rsidRDefault="00F906BC" w:rsidP="00F906BC">
      <w:pPr>
        <w:pStyle w:val="ListParagraph"/>
        <w:tabs>
          <w:tab w:val="left" w:pos="426"/>
        </w:tabs>
        <w:ind w:left="426" w:hanging="284"/>
        <w:jc w:val="both"/>
        <w:rPr>
          <w:rFonts w:ascii="Calibri" w:hAnsi="Calibri" w:cs="Calibri"/>
          <w:b/>
          <w:bCs/>
        </w:rPr>
      </w:pPr>
    </w:p>
    <w:p w14:paraId="24BA25B7" w14:textId="0D083C20" w:rsidR="00F906BC" w:rsidRPr="00406246" w:rsidRDefault="000A664A" w:rsidP="00F906BC">
      <w:pPr>
        <w:pStyle w:val="ListParagraph"/>
        <w:tabs>
          <w:tab w:val="left" w:pos="426"/>
        </w:tabs>
        <w:ind w:left="426" w:hanging="284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</w:rPr>
        <w:tab/>
      </w:r>
      <w:r w:rsidRPr="00406246">
        <w:rPr>
          <w:rFonts w:ascii="Calibri" w:hAnsi="Calibri" w:cs="Calibri"/>
          <w:b/>
          <w:bCs/>
          <w:i/>
          <w:iCs/>
        </w:rPr>
        <w:t>Residents apply for a parking permit for their vehicle and the vehicle’s registration number is added to a database of ‘permitted vehicles’</w:t>
      </w:r>
      <w:r w:rsidR="008C16DA" w:rsidRPr="00406246">
        <w:rPr>
          <w:rFonts w:ascii="Calibri" w:hAnsi="Calibri" w:cs="Calibri"/>
          <w:b/>
          <w:bCs/>
          <w:i/>
          <w:iCs/>
        </w:rPr>
        <w:t xml:space="preserve">. Our parking officers will check the registration numbers of vehicles parked in the zone during the restricted hours </w:t>
      </w:r>
      <w:r w:rsidR="00D444A2" w:rsidRPr="00406246">
        <w:rPr>
          <w:rFonts w:ascii="Calibri" w:hAnsi="Calibri" w:cs="Calibri"/>
          <w:b/>
          <w:bCs/>
          <w:i/>
          <w:iCs/>
        </w:rPr>
        <w:t xml:space="preserve">against the ‘permitted vehicles’ list </w:t>
      </w:r>
      <w:r w:rsidR="00CE092D" w:rsidRPr="00406246">
        <w:rPr>
          <w:rFonts w:ascii="Calibri" w:hAnsi="Calibri" w:cs="Calibri"/>
          <w:b/>
          <w:bCs/>
          <w:i/>
          <w:iCs/>
        </w:rPr>
        <w:t xml:space="preserve">using hand-held devices </w:t>
      </w:r>
      <w:r w:rsidR="00D444A2" w:rsidRPr="00406246">
        <w:rPr>
          <w:rFonts w:ascii="Calibri" w:hAnsi="Calibri" w:cs="Calibri"/>
          <w:b/>
          <w:bCs/>
          <w:i/>
          <w:iCs/>
        </w:rPr>
        <w:t xml:space="preserve">and any external vehicles not belonging to residents will be issued with a penalty charge notice (PCN), </w:t>
      </w:r>
      <w:r w:rsidR="0011672E" w:rsidRPr="00406246">
        <w:rPr>
          <w:rFonts w:ascii="Calibri" w:hAnsi="Calibri" w:cs="Calibri"/>
          <w:b/>
          <w:bCs/>
          <w:i/>
          <w:iCs/>
        </w:rPr>
        <w:t xml:space="preserve">more </w:t>
      </w:r>
      <w:r w:rsidR="00EF00FF" w:rsidRPr="00406246">
        <w:rPr>
          <w:rFonts w:ascii="Calibri" w:hAnsi="Calibri" w:cs="Calibri"/>
          <w:b/>
          <w:bCs/>
          <w:i/>
          <w:iCs/>
        </w:rPr>
        <w:t>commonly</w:t>
      </w:r>
      <w:r w:rsidR="00D444A2" w:rsidRPr="00406246">
        <w:rPr>
          <w:rFonts w:ascii="Calibri" w:hAnsi="Calibri" w:cs="Calibri"/>
          <w:b/>
          <w:bCs/>
          <w:i/>
          <w:iCs/>
        </w:rPr>
        <w:t xml:space="preserve"> known as </w:t>
      </w:r>
      <w:r w:rsidR="00EF00FF" w:rsidRPr="00406246">
        <w:rPr>
          <w:rFonts w:ascii="Calibri" w:hAnsi="Calibri" w:cs="Calibri"/>
          <w:b/>
          <w:bCs/>
          <w:i/>
          <w:iCs/>
        </w:rPr>
        <w:t>a parking ticket.</w:t>
      </w:r>
    </w:p>
    <w:p w14:paraId="17DBFBF1" w14:textId="77777777" w:rsidR="008E2668" w:rsidRPr="00406246" w:rsidRDefault="008E2668" w:rsidP="00F906BC">
      <w:pPr>
        <w:pStyle w:val="ListParagraph"/>
        <w:tabs>
          <w:tab w:val="left" w:pos="426"/>
        </w:tabs>
        <w:ind w:left="426" w:hanging="284"/>
        <w:jc w:val="both"/>
        <w:rPr>
          <w:rFonts w:ascii="Calibri" w:hAnsi="Calibri" w:cs="Calibri"/>
          <w:b/>
          <w:bCs/>
          <w:i/>
          <w:iCs/>
        </w:rPr>
      </w:pPr>
    </w:p>
    <w:p w14:paraId="74983AF2" w14:textId="32BCA950" w:rsidR="006D679D" w:rsidRPr="00406246" w:rsidRDefault="006D679D" w:rsidP="008E2668">
      <w:pPr>
        <w:pStyle w:val="ListParagraph"/>
        <w:numPr>
          <w:ilvl w:val="0"/>
          <w:numId w:val="2"/>
        </w:numPr>
        <w:tabs>
          <w:tab w:val="left" w:pos="426"/>
        </w:tabs>
        <w:ind w:left="142" w:hanging="142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At what time</w:t>
      </w:r>
      <w:r w:rsidR="009046CD" w:rsidRPr="00406246">
        <w:rPr>
          <w:rFonts w:ascii="Calibri" w:hAnsi="Calibri" w:cs="Calibri"/>
          <w:b/>
          <w:bCs/>
        </w:rPr>
        <w:t>s and on what days</w:t>
      </w:r>
      <w:r w:rsidRPr="00406246">
        <w:rPr>
          <w:rFonts w:ascii="Calibri" w:hAnsi="Calibri" w:cs="Calibri"/>
          <w:b/>
          <w:bCs/>
        </w:rPr>
        <w:t xml:space="preserve"> would the resident only restrictions apply?</w:t>
      </w:r>
    </w:p>
    <w:p w14:paraId="54A04F79" w14:textId="78AD0B3F" w:rsidR="009046CD" w:rsidRPr="00406246" w:rsidRDefault="00C44AC7" w:rsidP="00C44AC7">
      <w:p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</w:rPr>
        <w:tab/>
      </w:r>
      <w:r w:rsidRPr="00406246">
        <w:rPr>
          <w:rFonts w:ascii="Calibri" w:hAnsi="Calibri" w:cs="Calibri"/>
          <w:b/>
          <w:bCs/>
          <w:i/>
          <w:iCs/>
        </w:rPr>
        <w:t>This is for residents to decide, based on the level of inconvenience experienced.  They could apply for a short time during the middle of the day</w:t>
      </w:r>
      <w:r w:rsidR="00526997" w:rsidRPr="00406246">
        <w:rPr>
          <w:rFonts w:ascii="Calibri" w:hAnsi="Calibri" w:cs="Calibri"/>
          <w:b/>
          <w:bCs/>
          <w:i/>
          <w:iCs/>
        </w:rPr>
        <w:t xml:space="preserve"> (say 12.00-14.00) to prevent all day (commuter) parking, or </w:t>
      </w:r>
      <w:r w:rsidR="00B91666" w:rsidRPr="00406246">
        <w:rPr>
          <w:rFonts w:ascii="Calibri" w:hAnsi="Calibri" w:cs="Calibri"/>
          <w:b/>
          <w:bCs/>
          <w:i/>
          <w:iCs/>
        </w:rPr>
        <w:t xml:space="preserve">all day (say 08.00-18.00) if </w:t>
      </w:r>
      <w:r w:rsidR="005D4DD8" w:rsidRPr="00406246">
        <w:rPr>
          <w:rFonts w:ascii="Calibri" w:hAnsi="Calibri" w:cs="Calibri"/>
          <w:b/>
          <w:bCs/>
          <w:i/>
          <w:iCs/>
        </w:rPr>
        <w:t>residents wish to eliminate any external vehicles from parking during the day</w:t>
      </w:r>
      <w:r w:rsidR="00B772B7" w:rsidRPr="00406246">
        <w:rPr>
          <w:rFonts w:ascii="Calibri" w:hAnsi="Calibri" w:cs="Calibri"/>
          <w:b/>
          <w:bCs/>
          <w:i/>
          <w:iCs/>
        </w:rPr>
        <w:t>,</w:t>
      </w:r>
      <w:r w:rsidR="005D4DD8" w:rsidRPr="00406246">
        <w:rPr>
          <w:rFonts w:ascii="Calibri" w:hAnsi="Calibri" w:cs="Calibri"/>
          <w:b/>
          <w:bCs/>
          <w:i/>
          <w:iCs/>
        </w:rPr>
        <w:t xml:space="preserve"> even for short periods.</w:t>
      </w:r>
      <w:r w:rsidR="00526997" w:rsidRPr="00406246">
        <w:rPr>
          <w:rFonts w:ascii="Calibri" w:hAnsi="Calibri" w:cs="Calibri"/>
          <w:b/>
          <w:bCs/>
          <w:i/>
          <w:iCs/>
        </w:rPr>
        <w:t xml:space="preserve"> </w:t>
      </w:r>
      <w:r w:rsidR="00614E22" w:rsidRPr="00406246">
        <w:rPr>
          <w:rFonts w:ascii="Calibri" w:hAnsi="Calibri" w:cs="Calibri"/>
          <w:b/>
          <w:bCs/>
          <w:i/>
          <w:iCs/>
        </w:rPr>
        <w:t xml:space="preserve">If the results from this consultation favour this option, then we will engage about the times </w:t>
      </w:r>
      <w:r w:rsidR="00595F15" w:rsidRPr="00406246">
        <w:rPr>
          <w:rFonts w:ascii="Calibri" w:hAnsi="Calibri" w:cs="Calibri"/>
          <w:b/>
          <w:bCs/>
          <w:i/>
          <w:iCs/>
        </w:rPr>
        <w:t xml:space="preserve">that restrictions will apply </w:t>
      </w:r>
      <w:r w:rsidR="00614E22" w:rsidRPr="00406246">
        <w:rPr>
          <w:rFonts w:ascii="Calibri" w:hAnsi="Calibri" w:cs="Calibri"/>
          <w:b/>
          <w:bCs/>
          <w:i/>
          <w:iCs/>
        </w:rPr>
        <w:t>later</w:t>
      </w:r>
      <w:r w:rsidR="00595F15" w:rsidRPr="00406246">
        <w:rPr>
          <w:rFonts w:ascii="Calibri" w:hAnsi="Calibri" w:cs="Calibri"/>
          <w:b/>
          <w:bCs/>
          <w:i/>
          <w:iCs/>
        </w:rPr>
        <w:t>,</w:t>
      </w:r>
      <w:r w:rsidR="00614E22" w:rsidRPr="00406246">
        <w:rPr>
          <w:rFonts w:ascii="Calibri" w:hAnsi="Calibri" w:cs="Calibri"/>
          <w:b/>
          <w:bCs/>
          <w:i/>
          <w:iCs/>
        </w:rPr>
        <w:t xml:space="preserve"> in the next stage of the process. </w:t>
      </w:r>
    </w:p>
    <w:p w14:paraId="0B3905F5" w14:textId="77777777" w:rsidR="009046CD" w:rsidRPr="00406246" w:rsidRDefault="009046CD" w:rsidP="009046CD">
      <w:pPr>
        <w:tabs>
          <w:tab w:val="left" w:pos="426"/>
        </w:tabs>
        <w:jc w:val="both"/>
        <w:rPr>
          <w:rFonts w:ascii="Calibri" w:hAnsi="Calibri" w:cs="Calibri"/>
          <w:b/>
          <w:bCs/>
        </w:rPr>
      </w:pPr>
    </w:p>
    <w:p w14:paraId="34FEB71A" w14:textId="2C9894FB" w:rsidR="002F5D56" w:rsidRPr="00406246" w:rsidRDefault="008E2668" w:rsidP="008E2668">
      <w:pPr>
        <w:pStyle w:val="ListParagraph"/>
        <w:numPr>
          <w:ilvl w:val="0"/>
          <w:numId w:val="2"/>
        </w:numPr>
        <w:tabs>
          <w:tab w:val="left" w:pos="426"/>
        </w:tabs>
        <w:ind w:left="142" w:hanging="142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How much does a Resident Parking Permit cost?</w:t>
      </w:r>
    </w:p>
    <w:p w14:paraId="25D96711" w14:textId="1B14DD3C" w:rsidR="008E2668" w:rsidRPr="00406246" w:rsidRDefault="002F5D56" w:rsidP="002F5D56">
      <w:pPr>
        <w:tabs>
          <w:tab w:val="left" w:pos="426"/>
        </w:tabs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ab/>
        <w:t>Permits cost £25 per vehicle per year</w:t>
      </w:r>
      <w:r w:rsidR="00C0073F" w:rsidRPr="00406246">
        <w:rPr>
          <w:rFonts w:ascii="Calibri" w:hAnsi="Calibri" w:cs="Calibri"/>
          <w:b/>
          <w:bCs/>
          <w:i/>
          <w:iCs/>
        </w:rPr>
        <w:t>, or less than 50p per week.</w:t>
      </w:r>
      <w:r w:rsidR="008E2668" w:rsidRPr="00406246">
        <w:rPr>
          <w:rFonts w:ascii="Calibri" w:hAnsi="Calibri" w:cs="Calibri"/>
          <w:b/>
          <w:bCs/>
          <w:i/>
          <w:iCs/>
        </w:rPr>
        <w:t xml:space="preserve"> </w:t>
      </w:r>
    </w:p>
    <w:p w14:paraId="2D0397AF" w14:textId="77777777" w:rsidR="00EF00FF" w:rsidRPr="00406246" w:rsidRDefault="00EF00FF" w:rsidP="00F906BC">
      <w:pPr>
        <w:pStyle w:val="ListParagraph"/>
        <w:tabs>
          <w:tab w:val="left" w:pos="426"/>
        </w:tabs>
        <w:ind w:left="426" w:hanging="284"/>
        <w:jc w:val="both"/>
        <w:rPr>
          <w:rFonts w:ascii="Calibri" w:hAnsi="Calibri" w:cs="Calibri"/>
          <w:b/>
          <w:bCs/>
          <w:i/>
          <w:iCs/>
        </w:rPr>
      </w:pPr>
    </w:p>
    <w:p w14:paraId="31D557FD" w14:textId="660569DE" w:rsidR="00EF00FF" w:rsidRPr="00406246" w:rsidRDefault="0076290D" w:rsidP="00DB3928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What happens if I have someone coming to visit me</w:t>
      </w:r>
      <w:r w:rsidR="00E23AE4" w:rsidRPr="00406246">
        <w:rPr>
          <w:rFonts w:ascii="Calibri" w:hAnsi="Calibri" w:cs="Calibri"/>
          <w:b/>
          <w:bCs/>
        </w:rPr>
        <w:t xml:space="preserve"> in a Resident Permit Zone</w:t>
      </w:r>
      <w:r w:rsidRPr="00406246">
        <w:rPr>
          <w:rFonts w:ascii="Calibri" w:hAnsi="Calibri" w:cs="Calibri"/>
          <w:b/>
          <w:bCs/>
        </w:rPr>
        <w:t xml:space="preserve">, or </w:t>
      </w:r>
      <w:r w:rsidR="00DE0FBC" w:rsidRPr="00406246">
        <w:rPr>
          <w:rFonts w:ascii="Calibri" w:hAnsi="Calibri" w:cs="Calibri"/>
          <w:b/>
          <w:bCs/>
        </w:rPr>
        <w:t>tradesmen</w:t>
      </w:r>
      <w:r w:rsidR="00E31DD8" w:rsidRPr="00406246">
        <w:rPr>
          <w:rFonts w:ascii="Calibri" w:hAnsi="Calibri" w:cs="Calibri"/>
          <w:b/>
          <w:bCs/>
        </w:rPr>
        <w:t>,</w:t>
      </w:r>
      <w:r w:rsidR="00DE0FBC" w:rsidRPr="00406246">
        <w:rPr>
          <w:rFonts w:ascii="Calibri" w:hAnsi="Calibri" w:cs="Calibri"/>
          <w:b/>
          <w:bCs/>
        </w:rPr>
        <w:t xml:space="preserve"> or </w:t>
      </w:r>
      <w:r w:rsidRPr="00406246">
        <w:rPr>
          <w:rFonts w:ascii="Calibri" w:hAnsi="Calibri" w:cs="Calibri"/>
          <w:b/>
          <w:bCs/>
        </w:rPr>
        <w:t>a delivery</w:t>
      </w:r>
      <w:r w:rsidR="00B85591" w:rsidRPr="00406246">
        <w:rPr>
          <w:rFonts w:ascii="Calibri" w:hAnsi="Calibri" w:cs="Calibri"/>
          <w:b/>
          <w:bCs/>
        </w:rPr>
        <w:t xml:space="preserve"> at a time when the restrictions apply</w:t>
      </w:r>
      <w:r w:rsidRPr="00406246">
        <w:rPr>
          <w:rFonts w:ascii="Calibri" w:hAnsi="Calibri" w:cs="Calibri"/>
          <w:b/>
          <w:bCs/>
        </w:rPr>
        <w:t>?</w:t>
      </w:r>
      <w:r w:rsidR="00E23AE4" w:rsidRPr="00406246">
        <w:rPr>
          <w:rFonts w:ascii="Calibri" w:hAnsi="Calibri" w:cs="Calibri"/>
          <w:b/>
          <w:bCs/>
        </w:rPr>
        <w:t xml:space="preserve"> Will they get a ticket?</w:t>
      </w:r>
    </w:p>
    <w:p w14:paraId="48102953" w14:textId="77777777" w:rsidR="001A1E67" w:rsidRPr="00406246" w:rsidRDefault="001A1E67" w:rsidP="001A1E67">
      <w:pPr>
        <w:pStyle w:val="ListParagraph"/>
        <w:tabs>
          <w:tab w:val="left" w:pos="426"/>
        </w:tabs>
        <w:ind w:left="426" w:hanging="284"/>
        <w:jc w:val="both"/>
        <w:rPr>
          <w:rFonts w:ascii="Calibri" w:hAnsi="Calibri" w:cs="Calibri"/>
          <w:b/>
          <w:bCs/>
        </w:rPr>
      </w:pPr>
    </w:p>
    <w:p w14:paraId="16100380" w14:textId="65C7B856" w:rsidR="001A1E67" w:rsidRPr="00406246" w:rsidRDefault="008E2668" w:rsidP="008E2668">
      <w:pPr>
        <w:pStyle w:val="ListParagraph"/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Residents will need to purchase either an annual visitor permit (£25)</w:t>
      </w:r>
      <w:r w:rsidR="00DE0FBC" w:rsidRPr="00406246">
        <w:rPr>
          <w:rFonts w:ascii="Calibri" w:hAnsi="Calibri" w:cs="Calibri"/>
          <w:b/>
          <w:bCs/>
          <w:i/>
          <w:iCs/>
        </w:rPr>
        <w:t xml:space="preserve">, or they can </w:t>
      </w:r>
      <w:r w:rsidR="00802F92" w:rsidRPr="00406246">
        <w:rPr>
          <w:rFonts w:ascii="Calibri" w:hAnsi="Calibri" w:cs="Calibri"/>
          <w:b/>
          <w:bCs/>
          <w:i/>
          <w:iCs/>
        </w:rPr>
        <w:t xml:space="preserve">purchase a </w:t>
      </w:r>
      <w:proofErr w:type="gramStart"/>
      <w:r w:rsidR="00802F92" w:rsidRPr="00406246">
        <w:rPr>
          <w:rFonts w:ascii="Calibri" w:hAnsi="Calibri" w:cs="Calibri"/>
          <w:b/>
          <w:bCs/>
          <w:i/>
          <w:iCs/>
        </w:rPr>
        <w:t>24</w:t>
      </w:r>
      <w:r w:rsidR="00DC0E95">
        <w:rPr>
          <w:rFonts w:ascii="Calibri" w:hAnsi="Calibri" w:cs="Calibri"/>
          <w:b/>
          <w:bCs/>
          <w:i/>
          <w:iCs/>
        </w:rPr>
        <w:t xml:space="preserve"> </w:t>
      </w:r>
      <w:r w:rsidR="00802F92" w:rsidRPr="00406246">
        <w:rPr>
          <w:rFonts w:ascii="Calibri" w:hAnsi="Calibri" w:cs="Calibri"/>
          <w:b/>
          <w:bCs/>
          <w:i/>
          <w:iCs/>
        </w:rPr>
        <w:t>h</w:t>
      </w:r>
      <w:r w:rsidR="00DC0E95">
        <w:rPr>
          <w:rFonts w:ascii="Calibri" w:hAnsi="Calibri" w:cs="Calibri"/>
          <w:b/>
          <w:bCs/>
          <w:i/>
          <w:iCs/>
        </w:rPr>
        <w:t>ou</w:t>
      </w:r>
      <w:r w:rsidR="00802F92" w:rsidRPr="00406246">
        <w:rPr>
          <w:rFonts w:ascii="Calibri" w:hAnsi="Calibri" w:cs="Calibri"/>
          <w:b/>
          <w:bCs/>
          <w:i/>
          <w:iCs/>
        </w:rPr>
        <w:t>r</w:t>
      </w:r>
      <w:proofErr w:type="gramEnd"/>
      <w:r w:rsidR="00802F92" w:rsidRPr="00406246">
        <w:rPr>
          <w:rFonts w:ascii="Calibri" w:hAnsi="Calibri" w:cs="Calibri"/>
          <w:b/>
          <w:bCs/>
          <w:i/>
          <w:iCs/>
        </w:rPr>
        <w:t xml:space="preserve"> visitor permit for £1.</w:t>
      </w:r>
      <w:r w:rsidR="004B12DE" w:rsidRPr="00406246">
        <w:rPr>
          <w:rFonts w:ascii="Calibri" w:hAnsi="Calibri" w:cs="Calibri"/>
          <w:b/>
          <w:bCs/>
          <w:i/>
          <w:iCs/>
        </w:rPr>
        <w:t xml:space="preserve"> In either case, the resident must notify the </w:t>
      </w:r>
      <w:r w:rsidR="002F475F">
        <w:rPr>
          <w:rFonts w:ascii="Calibri" w:hAnsi="Calibri" w:cs="Calibri"/>
          <w:b/>
          <w:bCs/>
          <w:i/>
          <w:iCs/>
        </w:rPr>
        <w:t>City Council</w:t>
      </w:r>
      <w:r w:rsidR="004B12DE" w:rsidRPr="00406246">
        <w:rPr>
          <w:rFonts w:ascii="Calibri" w:hAnsi="Calibri" w:cs="Calibri"/>
          <w:b/>
          <w:bCs/>
          <w:i/>
          <w:iCs/>
        </w:rPr>
        <w:t xml:space="preserve"> of the registration number of their visitor’s vehicle</w:t>
      </w:r>
      <w:r w:rsidR="00017121" w:rsidRPr="00406246">
        <w:rPr>
          <w:rFonts w:ascii="Calibri" w:hAnsi="Calibri" w:cs="Calibri"/>
          <w:b/>
          <w:bCs/>
          <w:i/>
          <w:iCs/>
        </w:rPr>
        <w:t xml:space="preserve"> to ensure they are added to the </w:t>
      </w:r>
      <w:r w:rsidR="0099406D" w:rsidRPr="00406246">
        <w:rPr>
          <w:rFonts w:ascii="Calibri" w:hAnsi="Calibri" w:cs="Calibri"/>
          <w:b/>
          <w:bCs/>
          <w:i/>
          <w:iCs/>
        </w:rPr>
        <w:t>‘permitted vehicle’ list for that day.</w:t>
      </w:r>
      <w:r w:rsidR="00802F92" w:rsidRPr="00406246">
        <w:rPr>
          <w:rFonts w:ascii="Calibri" w:hAnsi="Calibri" w:cs="Calibri"/>
          <w:b/>
          <w:bCs/>
          <w:i/>
          <w:iCs/>
        </w:rPr>
        <w:t xml:space="preserve">  </w:t>
      </w:r>
      <w:r w:rsidR="003762E9" w:rsidRPr="00406246">
        <w:rPr>
          <w:rFonts w:ascii="Calibri" w:hAnsi="Calibri" w:cs="Calibri"/>
          <w:b/>
          <w:bCs/>
          <w:i/>
          <w:iCs/>
        </w:rPr>
        <w:t>Tradesmen who will be parked for some time undertaking work on a resident</w:t>
      </w:r>
      <w:r w:rsidR="00AA7E57" w:rsidRPr="00406246">
        <w:rPr>
          <w:rFonts w:ascii="Calibri" w:hAnsi="Calibri" w:cs="Calibri"/>
          <w:b/>
          <w:bCs/>
          <w:i/>
          <w:iCs/>
        </w:rPr>
        <w:t>’s</w:t>
      </w:r>
      <w:r w:rsidR="003762E9" w:rsidRPr="00406246">
        <w:rPr>
          <w:rFonts w:ascii="Calibri" w:hAnsi="Calibri" w:cs="Calibri"/>
          <w:b/>
          <w:bCs/>
          <w:i/>
          <w:iCs/>
        </w:rPr>
        <w:t xml:space="preserve"> property will also need a visitor permit</w:t>
      </w:r>
      <w:r w:rsidR="00E751E2" w:rsidRPr="00406246">
        <w:rPr>
          <w:rFonts w:ascii="Calibri" w:hAnsi="Calibri" w:cs="Calibri"/>
          <w:b/>
          <w:bCs/>
          <w:i/>
          <w:iCs/>
        </w:rPr>
        <w:t>,</w:t>
      </w:r>
      <w:r w:rsidR="003762E9" w:rsidRPr="00406246">
        <w:rPr>
          <w:rFonts w:ascii="Calibri" w:hAnsi="Calibri" w:cs="Calibri"/>
          <w:b/>
          <w:bCs/>
          <w:i/>
          <w:iCs/>
        </w:rPr>
        <w:t xml:space="preserve"> as described above</w:t>
      </w:r>
      <w:r w:rsidR="00306BF2" w:rsidRPr="00406246">
        <w:rPr>
          <w:rFonts w:ascii="Calibri" w:hAnsi="Calibri" w:cs="Calibri"/>
          <w:b/>
          <w:bCs/>
          <w:i/>
          <w:iCs/>
        </w:rPr>
        <w:t xml:space="preserve">. </w:t>
      </w:r>
      <w:r w:rsidR="00AE30C7" w:rsidRPr="00406246">
        <w:rPr>
          <w:rFonts w:ascii="Calibri" w:hAnsi="Calibri" w:cs="Calibri"/>
          <w:b/>
          <w:bCs/>
          <w:i/>
          <w:iCs/>
        </w:rPr>
        <w:t>However, d</w:t>
      </w:r>
      <w:r w:rsidR="00306BF2" w:rsidRPr="00406246">
        <w:rPr>
          <w:rFonts w:ascii="Calibri" w:hAnsi="Calibri" w:cs="Calibri"/>
          <w:b/>
          <w:bCs/>
          <w:i/>
          <w:iCs/>
        </w:rPr>
        <w:t xml:space="preserve">eliveries that are unloading </w:t>
      </w:r>
      <w:r w:rsidR="00404871" w:rsidRPr="00406246">
        <w:rPr>
          <w:rFonts w:ascii="Calibri" w:hAnsi="Calibri" w:cs="Calibri"/>
          <w:b/>
          <w:bCs/>
          <w:i/>
          <w:iCs/>
        </w:rPr>
        <w:t xml:space="preserve">or collecting </w:t>
      </w:r>
      <w:r w:rsidR="000B7499" w:rsidRPr="00406246">
        <w:rPr>
          <w:rFonts w:ascii="Calibri" w:hAnsi="Calibri" w:cs="Calibri"/>
          <w:b/>
          <w:bCs/>
          <w:i/>
          <w:iCs/>
        </w:rPr>
        <w:t>goods or materials to</w:t>
      </w:r>
      <w:r w:rsidR="00D0777E" w:rsidRPr="00406246">
        <w:rPr>
          <w:rFonts w:ascii="Calibri" w:hAnsi="Calibri" w:cs="Calibri"/>
          <w:b/>
          <w:bCs/>
          <w:i/>
          <w:iCs/>
        </w:rPr>
        <w:t>/</w:t>
      </w:r>
      <w:r w:rsidR="00404871" w:rsidRPr="00406246">
        <w:rPr>
          <w:rFonts w:ascii="Calibri" w:hAnsi="Calibri" w:cs="Calibri"/>
          <w:b/>
          <w:bCs/>
          <w:i/>
          <w:iCs/>
        </w:rPr>
        <w:t>from</w:t>
      </w:r>
      <w:r w:rsidR="000B7499" w:rsidRPr="00406246">
        <w:rPr>
          <w:rFonts w:ascii="Calibri" w:hAnsi="Calibri" w:cs="Calibri"/>
          <w:b/>
          <w:bCs/>
          <w:i/>
          <w:iCs/>
        </w:rPr>
        <w:t xml:space="preserve"> a property will not require a visitor permit. </w:t>
      </w:r>
      <w:r w:rsidR="003762E9" w:rsidRPr="00406246">
        <w:rPr>
          <w:rFonts w:ascii="Calibri" w:hAnsi="Calibri" w:cs="Calibri"/>
          <w:b/>
          <w:bCs/>
          <w:i/>
          <w:iCs/>
        </w:rPr>
        <w:t xml:space="preserve"> </w:t>
      </w:r>
      <w:r w:rsidR="00E82610" w:rsidRPr="00406246">
        <w:rPr>
          <w:rFonts w:ascii="Calibri" w:hAnsi="Calibri" w:cs="Calibri"/>
          <w:b/>
          <w:bCs/>
          <w:i/>
          <w:iCs/>
        </w:rPr>
        <w:t xml:space="preserve">Vehicles without a </w:t>
      </w:r>
      <w:r w:rsidR="00776163" w:rsidRPr="00406246">
        <w:rPr>
          <w:rFonts w:ascii="Calibri" w:hAnsi="Calibri" w:cs="Calibri"/>
          <w:b/>
          <w:bCs/>
          <w:i/>
          <w:iCs/>
        </w:rPr>
        <w:t xml:space="preserve">valid </w:t>
      </w:r>
      <w:r w:rsidR="00E82610" w:rsidRPr="00406246">
        <w:rPr>
          <w:rFonts w:ascii="Calibri" w:hAnsi="Calibri" w:cs="Calibri"/>
          <w:b/>
          <w:bCs/>
          <w:i/>
          <w:iCs/>
        </w:rPr>
        <w:t xml:space="preserve">permit in place </w:t>
      </w:r>
      <w:r w:rsidR="00453C61" w:rsidRPr="00406246">
        <w:rPr>
          <w:rFonts w:ascii="Calibri" w:hAnsi="Calibri" w:cs="Calibri"/>
          <w:b/>
          <w:bCs/>
          <w:i/>
          <w:iCs/>
        </w:rPr>
        <w:t>will be issued with a penalty charge notice, commonly known as a parking ticket.</w:t>
      </w:r>
    </w:p>
    <w:p w14:paraId="0BB97DD5" w14:textId="77777777" w:rsidR="00AE30C7" w:rsidRPr="00406246" w:rsidRDefault="00AE30C7" w:rsidP="008E2668">
      <w:pPr>
        <w:pStyle w:val="ListParagraph"/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058DDB7E" w14:textId="77777777" w:rsidR="00AE30C7" w:rsidRPr="00406246" w:rsidRDefault="00AE30C7" w:rsidP="008E2668">
      <w:pPr>
        <w:pStyle w:val="ListParagraph"/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0AC69F4B" w14:textId="3CE6BA6B" w:rsidR="00AE30C7" w:rsidRPr="00406246" w:rsidRDefault="00E04134" w:rsidP="00AE30C7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Why does the permit cost money</w:t>
      </w:r>
      <w:r w:rsidR="00A969F6" w:rsidRPr="00406246">
        <w:rPr>
          <w:rFonts w:ascii="Calibri" w:hAnsi="Calibri" w:cs="Calibri"/>
          <w:b/>
          <w:bCs/>
        </w:rPr>
        <w:t>? Why is it not free?</w:t>
      </w:r>
    </w:p>
    <w:p w14:paraId="10A3C122" w14:textId="074F388E" w:rsidR="00C269D0" w:rsidRPr="00406246" w:rsidRDefault="00C269D0" w:rsidP="00C269D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The </w:t>
      </w:r>
      <w:r w:rsidR="002F475F">
        <w:rPr>
          <w:rFonts w:ascii="Calibri" w:hAnsi="Calibri" w:cs="Calibri"/>
          <w:b/>
          <w:bCs/>
          <w:i/>
          <w:iCs/>
        </w:rPr>
        <w:t>City Council</w:t>
      </w:r>
      <w:r w:rsidRPr="00406246">
        <w:rPr>
          <w:rFonts w:ascii="Calibri" w:hAnsi="Calibri" w:cs="Calibri"/>
          <w:b/>
          <w:bCs/>
          <w:i/>
          <w:iCs/>
        </w:rPr>
        <w:t xml:space="preserve"> must </w:t>
      </w:r>
      <w:r w:rsidR="003674F9" w:rsidRPr="00406246">
        <w:rPr>
          <w:rFonts w:ascii="Calibri" w:hAnsi="Calibri" w:cs="Calibri"/>
          <w:b/>
          <w:bCs/>
          <w:i/>
          <w:iCs/>
        </w:rPr>
        <w:t xml:space="preserve">pay for the </w:t>
      </w:r>
      <w:proofErr w:type="gramStart"/>
      <w:r w:rsidR="005F5319" w:rsidRPr="00406246">
        <w:rPr>
          <w:rFonts w:ascii="Calibri" w:hAnsi="Calibri" w:cs="Calibri"/>
          <w:b/>
          <w:bCs/>
          <w:i/>
          <w:iCs/>
        </w:rPr>
        <w:t>back office</w:t>
      </w:r>
      <w:proofErr w:type="gramEnd"/>
      <w:r w:rsidR="005F5319" w:rsidRPr="00406246">
        <w:rPr>
          <w:rFonts w:ascii="Calibri" w:hAnsi="Calibri" w:cs="Calibri"/>
          <w:b/>
          <w:bCs/>
          <w:i/>
          <w:iCs/>
        </w:rPr>
        <w:t xml:space="preserve"> </w:t>
      </w:r>
      <w:r w:rsidR="003674F9" w:rsidRPr="00406246">
        <w:rPr>
          <w:rFonts w:ascii="Calibri" w:hAnsi="Calibri" w:cs="Calibri"/>
          <w:b/>
          <w:bCs/>
          <w:i/>
          <w:iCs/>
        </w:rPr>
        <w:t xml:space="preserve">systems that hold the permit information </w:t>
      </w:r>
      <w:r w:rsidR="005F5319" w:rsidRPr="00406246">
        <w:rPr>
          <w:rFonts w:ascii="Calibri" w:hAnsi="Calibri" w:cs="Calibri"/>
          <w:b/>
          <w:bCs/>
          <w:i/>
          <w:iCs/>
        </w:rPr>
        <w:t xml:space="preserve">for a </w:t>
      </w:r>
      <w:r w:rsidR="00FA63FE" w:rsidRPr="00406246">
        <w:rPr>
          <w:rFonts w:ascii="Calibri" w:hAnsi="Calibri" w:cs="Calibri"/>
          <w:b/>
          <w:bCs/>
          <w:i/>
          <w:iCs/>
        </w:rPr>
        <w:t xml:space="preserve">resident parking </w:t>
      </w:r>
      <w:r w:rsidR="005F5319" w:rsidRPr="00406246">
        <w:rPr>
          <w:rFonts w:ascii="Calibri" w:hAnsi="Calibri" w:cs="Calibri"/>
          <w:b/>
          <w:bCs/>
          <w:i/>
          <w:iCs/>
        </w:rPr>
        <w:t xml:space="preserve">zone </w:t>
      </w:r>
      <w:r w:rsidR="003674F9" w:rsidRPr="00406246">
        <w:rPr>
          <w:rFonts w:ascii="Calibri" w:hAnsi="Calibri" w:cs="Calibri"/>
          <w:b/>
          <w:bCs/>
          <w:i/>
          <w:iCs/>
        </w:rPr>
        <w:t xml:space="preserve">and allow our enforcement officers </w:t>
      </w:r>
      <w:r w:rsidR="0073116B" w:rsidRPr="00406246">
        <w:rPr>
          <w:rFonts w:ascii="Calibri" w:hAnsi="Calibri" w:cs="Calibri"/>
          <w:b/>
          <w:bCs/>
          <w:i/>
          <w:iCs/>
        </w:rPr>
        <w:t xml:space="preserve">and the necessary equipment </w:t>
      </w:r>
      <w:r w:rsidR="003674F9" w:rsidRPr="00406246">
        <w:rPr>
          <w:rFonts w:ascii="Calibri" w:hAnsi="Calibri" w:cs="Calibri"/>
          <w:b/>
          <w:bCs/>
          <w:i/>
          <w:iCs/>
        </w:rPr>
        <w:t>to check it</w:t>
      </w:r>
      <w:r w:rsidR="005F5319" w:rsidRPr="00406246">
        <w:rPr>
          <w:rFonts w:ascii="Calibri" w:hAnsi="Calibri" w:cs="Calibri"/>
          <w:b/>
          <w:bCs/>
          <w:i/>
          <w:iCs/>
        </w:rPr>
        <w:t xml:space="preserve">.  The maintenance of those systems to ensure that </w:t>
      </w:r>
      <w:r w:rsidR="00AA5D61" w:rsidRPr="00406246">
        <w:rPr>
          <w:rFonts w:ascii="Calibri" w:hAnsi="Calibri" w:cs="Calibri"/>
          <w:b/>
          <w:bCs/>
          <w:i/>
          <w:iCs/>
        </w:rPr>
        <w:t xml:space="preserve">residents’ registration numbers are kept up to date, as well </w:t>
      </w:r>
      <w:r w:rsidR="00D404D2" w:rsidRPr="00406246">
        <w:rPr>
          <w:rFonts w:ascii="Calibri" w:hAnsi="Calibri" w:cs="Calibri"/>
          <w:b/>
          <w:bCs/>
          <w:i/>
          <w:iCs/>
        </w:rPr>
        <w:t xml:space="preserve">as making regular changes to accommodate visitor permit applications, also costs the </w:t>
      </w:r>
      <w:r w:rsidR="002F475F">
        <w:rPr>
          <w:rFonts w:ascii="Calibri" w:hAnsi="Calibri" w:cs="Calibri"/>
          <w:b/>
          <w:bCs/>
          <w:i/>
          <w:iCs/>
        </w:rPr>
        <w:t>City Council</w:t>
      </w:r>
      <w:r w:rsidR="00D404D2" w:rsidRPr="00406246">
        <w:rPr>
          <w:rFonts w:ascii="Calibri" w:hAnsi="Calibri" w:cs="Calibri"/>
          <w:b/>
          <w:bCs/>
          <w:i/>
          <w:iCs/>
        </w:rPr>
        <w:t xml:space="preserve"> money.</w:t>
      </w:r>
      <w:r w:rsidR="000F402C" w:rsidRPr="00406246">
        <w:rPr>
          <w:rFonts w:ascii="Calibri" w:hAnsi="Calibri" w:cs="Calibri"/>
          <w:b/>
          <w:bCs/>
          <w:i/>
          <w:iCs/>
        </w:rPr>
        <w:t xml:space="preserve">  Finally, we will also need to deploy enforcement resources to the area</w:t>
      </w:r>
      <w:r w:rsidR="009D3E22" w:rsidRPr="00406246">
        <w:rPr>
          <w:rFonts w:ascii="Calibri" w:hAnsi="Calibri" w:cs="Calibri"/>
          <w:b/>
          <w:bCs/>
          <w:i/>
          <w:iCs/>
        </w:rPr>
        <w:t xml:space="preserve"> to make sure the new restrictions are adhered to</w:t>
      </w:r>
      <w:r w:rsidR="000F402C" w:rsidRPr="00406246">
        <w:rPr>
          <w:rFonts w:ascii="Calibri" w:hAnsi="Calibri" w:cs="Calibri"/>
          <w:b/>
          <w:bCs/>
          <w:i/>
          <w:iCs/>
        </w:rPr>
        <w:t xml:space="preserve">, meaning more staff and </w:t>
      </w:r>
      <w:r w:rsidR="009D3E22" w:rsidRPr="00406246">
        <w:rPr>
          <w:rFonts w:ascii="Calibri" w:hAnsi="Calibri" w:cs="Calibri"/>
          <w:b/>
          <w:bCs/>
          <w:i/>
          <w:iCs/>
        </w:rPr>
        <w:t xml:space="preserve">their </w:t>
      </w:r>
      <w:r w:rsidR="000F402C" w:rsidRPr="00406246">
        <w:rPr>
          <w:rFonts w:ascii="Calibri" w:hAnsi="Calibri" w:cs="Calibri"/>
          <w:b/>
          <w:bCs/>
          <w:i/>
          <w:iCs/>
        </w:rPr>
        <w:t xml:space="preserve">transport </w:t>
      </w:r>
      <w:r w:rsidR="00160A10" w:rsidRPr="00406246">
        <w:rPr>
          <w:rFonts w:ascii="Calibri" w:hAnsi="Calibri" w:cs="Calibri"/>
          <w:b/>
          <w:bCs/>
          <w:i/>
          <w:iCs/>
        </w:rPr>
        <w:t xml:space="preserve">to and from site </w:t>
      </w:r>
      <w:r w:rsidR="009D3E22" w:rsidRPr="00406246">
        <w:rPr>
          <w:rFonts w:ascii="Calibri" w:hAnsi="Calibri" w:cs="Calibri"/>
          <w:b/>
          <w:bCs/>
          <w:i/>
          <w:iCs/>
        </w:rPr>
        <w:t>are required, which also comes at a cost.</w:t>
      </w:r>
      <w:r w:rsidR="00160A10" w:rsidRPr="00406246">
        <w:rPr>
          <w:rFonts w:ascii="Calibri" w:hAnsi="Calibri" w:cs="Calibri"/>
          <w:b/>
          <w:bCs/>
          <w:i/>
          <w:iCs/>
        </w:rPr>
        <w:t xml:space="preserve">  So</w:t>
      </w:r>
      <w:r w:rsidR="005E0A2A" w:rsidRPr="00406246">
        <w:rPr>
          <w:rFonts w:ascii="Calibri" w:hAnsi="Calibri" w:cs="Calibri"/>
          <w:b/>
          <w:bCs/>
          <w:i/>
          <w:iCs/>
        </w:rPr>
        <w:t>,</w:t>
      </w:r>
      <w:r w:rsidR="00160A10" w:rsidRPr="00406246">
        <w:rPr>
          <w:rFonts w:ascii="Calibri" w:hAnsi="Calibri" w:cs="Calibri"/>
          <w:b/>
          <w:bCs/>
          <w:i/>
          <w:iCs/>
        </w:rPr>
        <w:t xml:space="preserve"> the £25 annual charge for a </w:t>
      </w:r>
      <w:r w:rsidR="00FA63FE" w:rsidRPr="00406246">
        <w:rPr>
          <w:rFonts w:ascii="Calibri" w:hAnsi="Calibri" w:cs="Calibri"/>
          <w:b/>
          <w:bCs/>
          <w:i/>
          <w:iCs/>
        </w:rPr>
        <w:t xml:space="preserve">resident vehicle </w:t>
      </w:r>
      <w:r w:rsidR="00160A10" w:rsidRPr="00406246">
        <w:rPr>
          <w:rFonts w:ascii="Calibri" w:hAnsi="Calibri" w:cs="Calibri"/>
          <w:b/>
          <w:bCs/>
          <w:i/>
          <w:iCs/>
        </w:rPr>
        <w:t xml:space="preserve">permit is to cover </w:t>
      </w:r>
      <w:r w:rsidR="000F75E8" w:rsidRPr="00406246">
        <w:rPr>
          <w:rFonts w:ascii="Calibri" w:hAnsi="Calibri" w:cs="Calibri"/>
          <w:b/>
          <w:bCs/>
          <w:i/>
          <w:iCs/>
        </w:rPr>
        <w:t xml:space="preserve">all </w:t>
      </w:r>
      <w:r w:rsidR="00160A10" w:rsidRPr="00406246">
        <w:rPr>
          <w:rFonts w:ascii="Calibri" w:hAnsi="Calibri" w:cs="Calibri"/>
          <w:b/>
          <w:bCs/>
          <w:i/>
          <w:iCs/>
        </w:rPr>
        <w:t xml:space="preserve">these costs. </w:t>
      </w:r>
      <w:r w:rsidR="005E0A2A" w:rsidRPr="00406246">
        <w:rPr>
          <w:rFonts w:ascii="Calibri" w:hAnsi="Calibri" w:cs="Calibri"/>
          <w:b/>
          <w:bCs/>
          <w:i/>
          <w:iCs/>
        </w:rPr>
        <w:t xml:space="preserve">The </w:t>
      </w:r>
      <w:r w:rsidR="002F475F">
        <w:rPr>
          <w:rFonts w:ascii="Calibri" w:hAnsi="Calibri" w:cs="Calibri"/>
          <w:b/>
          <w:bCs/>
          <w:i/>
          <w:iCs/>
        </w:rPr>
        <w:t>City Council</w:t>
      </w:r>
      <w:r w:rsidR="005E0A2A" w:rsidRPr="00406246">
        <w:rPr>
          <w:rFonts w:ascii="Calibri" w:hAnsi="Calibri" w:cs="Calibri"/>
          <w:b/>
          <w:bCs/>
          <w:i/>
          <w:iCs/>
        </w:rPr>
        <w:t xml:space="preserve"> does not make a profit from parking permits.</w:t>
      </w:r>
    </w:p>
    <w:p w14:paraId="26BDC9BE" w14:textId="77777777" w:rsidR="00FF7136" w:rsidRPr="00406246" w:rsidRDefault="00FF7136" w:rsidP="00C269D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1993D8AB" w14:textId="42FFD84E" w:rsidR="00FF7136" w:rsidRPr="00DC0E95" w:rsidRDefault="005C41FE" w:rsidP="00C269D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  <w:r w:rsidRPr="00DC0E95">
        <w:rPr>
          <w:rFonts w:ascii="Calibri" w:hAnsi="Calibri" w:cs="Calibri"/>
          <w:b/>
          <w:bCs/>
          <w:u w:val="single"/>
        </w:rPr>
        <w:t>Option 2</w:t>
      </w:r>
      <w:r w:rsidR="00DC0E95" w:rsidRPr="00DC0E95">
        <w:rPr>
          <w:rFonts w:ascii="Calibri" w:hAnsi="Calibri" w:cs="Calibri"/>
          <w:b/>
          <w:bCs/>
          <w:u w:val="single"/>
        </w:rPr>
        <w:t xml:space="preserve"> – </w:t>
      </w:r>
      <w:r w:rsidRPr="00DC0E95">
        <w:rPr>
          <w:rFonts w:ascii="Calibri" w:hAnsi="Calibri" w:cs="Calibri"/>
          <w:b/>
          <w:bCs/>
          <w:u w:val="single"/>
        </w:rPr>
        <w:t>Daytime Parking Restrictions</w:t>
      </w:r>
    </w:p>
    <w:p w14:paraId="28049496" w14:textId="77777777" w:rsidR="009F6275" w:rsidRPr="00406246" w:rsidRDefault="009F6275" w:rsidP="00C269D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</w:p>
    <w:p w14:paraId="2033151A" w14:textId="7288B5BA" w:rsidR="000D0719" w:rsidRPr="00406246" w:rsidRDefault="003D485E" w:rsidP="003D485E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Will daytime parking </w:t>
      </w:r>
      <w:r w:rsidR="006252DC" w:rsidRPr="00406246">
        <w:rPr>
          <w:rFonts w:ascii="Calibri" w:hAnsi="Calibri" w:cs="Calibri"/>
          <w:b/>
          <w:bCs/>
        </w:rPr>
        <w:t>restrictions</w:t>
      </w:r>
      <w:r w:rsidRPr="00406246">
        <w:rPr>
          <w:rFonts w:ascii="Calibri" w:hAnsi="Calibri" w:cs="Calibri"/>
          <w:b/>
          <w:bCs/>
        </w:rPr>
        <w:t xml:space="preserve"> be effective at </w:t>
      </w:r>
      <w:r w:rsidR="006252DC" w:rsidRPr="00406246">
        <w:rPr>
          <w:rFonts w:ascii="Calibri" w:hAnsi="Calibri" w:cs="Calibri"/>
          <w:b/>
          <w:bCs/>
        </w:rPr>
        <w:t>stopping</w:t>
      </w:r>
      <w:r w:rsidRPr="00406246">
        <w:rPr>
          <w:rFonts w:ascii="Calibri" w:hAnsi="Calibri" w:cs="Calibri"/>
          <w:b/>
          <w:bCs/>
        </w:rPr>
        <w:t xml:space="preserve"> external vehicles parking in the area?</w:t>
      </w:r>
    </w:p>
    <w:p w14:paraId="6DB618E3" w14:textId="7CD6B44C" w:rsidR="006252DC" w:rsidRPr="00406246" w:rsidRDefault="006252DC" w:rsidP="006252DC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Depending on the times of the restriction</w:t>
      </w:r>
      <w:r w:rsidR="00707B67" w:rsidRPr="00406246">
        <w:rPr>
          <w:rFonts w:ascii="Calibri" w:hAnsi="Calibri" w:cs="Calibri"/>
          <w:b/>
          <w:bCs/>
          <w:i/>
          <w:iCs/>
        </w:rPr>
        <w:t>, daytime parking restrictions can be effective at reducing the numbers of people parking for long periods</w:t>
      </w:r>
      <w:r w:rsidR="00EA2FFA" w:rsidRPr="00406246">
        <w:rPr>
          <w:rFonts w:ascii="Calibri" w:hAnsi="Calibri" w:cs="Calibri"/>
          <w:b/>
          <w:bCs/>
          <w:i/>
          <w:iCs/>
        </w:rPr>
        <w:t xml:space="preserve">. They are less effective at tackling vehicles which </w:t>
      </w:r>
      <w:r w:rsidR="0027055B" w:rsidRPr="00406246">
        <w:rPr>
          <w:rFonts w:ascii="Calibri" w:hAnsi="Calibri" w:cs="Calibri"/>
          <w:b/>
          <w:bCs/>
          <w:i/>
          <w:iCs/>
        </w:rPr>
        <w:t xml:space="preserve">park for a shorter time, as they can </w:t>
      </w:r>
      <w:r w:rsidR="00F37EAF" w:rsidRPr="00406246">
        <w:rPr>
          <w:rFonts w:ascii="Calibri" w:hAnsi="Calibri" w:cs="Calibri"/>
          <w:b/>
          <w:bCs/>
          <w:i/>
          <w:iCs/>
        </w:rPr>
        <w:t xml:space="preserve">time their parking to </w:t>
      </w:r>
      <w:r w:rsidR="0027055B" w:rsidRPr="00406246">
        <w:rPr>
          <w:rFonts w:ascii="Calibri" w:hAnsi="Calibri" w:cs="Calibri"/>
          <w:b/>
          <w:bCs/>
          <w:i/>
          <w:iCs/>
        </w:rPr>
        <w:t>avoid the restricted hours during the day</w:t>
      </w:r>
      <w:r w:rsidR="00DC0E95">
        <w:rPr>
          <w:rFonts w:ascii="Calibri" w:hAnsi="Calibri" w:cs="Calibri"/>
          <w:b/>
          <w:bCs/>
          <w:i/>
          <w:iCs/>
        </w:rPr>
        <w:t>.</w:t>
      </w:r>
    </w:p>
    <w:p w14:paraId="4A3A6509" w14:textId="52EF128F" w:rsidR="0027055B" w:rsidRPr="00406246" w:rsidRDefault="0027055B" w:rsidP="0027055B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At what times would the daytime restrictions apply?</w:t>
      </w:r>
    </w:p>
    <w:p w14:paraId="1A3637E7" w14:textId="75B35BD3" w:rsidR="0027055B" w:rsidRPr="00406246" w:rsidRDefault="0027055B" w:rsidP="0027055B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This is a matter for residents to </w:t>
      </w:r>
      <w:r w:rsidR="00BC54A9" w:rsidRPr="00406246">
        <w:rPr>
          <w:rFonts w:ascii="Calibri" w:hAnsi="Calibri" w:cs="Calibri"/>
          <w:b/>
          <w:bCs/>
          <w:i/>
          <w:iCs/>
        </w:rPr>
        <w:t>decide</w:t>
      </w:r>
      <w:r w:rsidRPr="00406246">
        <w:rPr>
          <w:rFonts w:ascii="Calibri" w:hAnsi="Calibri" w:cs="Calibri"/>
          <w:b/>
          <w:bCs/>
          <w:i/>
          <w:iCs/>
        </w:rPr>
        <w:t xml:space="preserve">, but in most cases, restrictions around midday </w:t>
      </w:r>
      <w:r w:rsidR="00BC54A9" w:rsidRPr="00406246">
        <w:rPr>
          <w:rFonts w:ascii="Calibri" w:hAnsi="Calibri" w:cs="Calibri"/>
          <w:b/>
          <w:bCs/>
          <w:i/>
          <w:iCs/>
        </w:rPr>
        <w:t xml:space="preserve">(say 12.00 – 14.00) work quite well, especially at preventing </w:t>
      </w:r>
      <w:r w:rsidR="00F54D77" w:rsidRPr="00406246">
        <w:rPr>
          <w:rFonts w:ascii="Calibri" w:hAnsi="Calibri" w:cs="Calibri"/>
          <w:b/>
          <w:bCs/>
          <w:i/>
          <w:iCs/>
        </w:rPr>
        <w:t xml:space="preserve">longer stay and </w:t>
      </w:r>
      <w:r w:rsidR="00BC54A9" w:rsidRPr="00406246">
        <w:rPr>
          <w:rFonts w:ascii="Calibri" w:hAnsi="Calibri" w:cs="Calibri"/>
          <w:b/>
          <w:bCs/>
          <w:i/>
          <w:iCs/>
        </w:rPr>
        <w:t>commuter parking</w:t>
      </w:r>
      <w:r w:rsidR="00A830DC" w:rsidRPr="00406246">
        <w:rPr>
          <w:rFonts w:ascii="Calibri" w:hAnsi="Calibri" w:cs="Calibri"/>
          <w:b/>
          <w:bCs/>
          <w:i/>
          <w:iCs/>
        </w:rPr>
        <w:t>. If this option is favoured, we will engage about the times of restrictions in the next stage of the process</w:t>
      </w:r>
      <w:r w:rsidR="00DC0E95">
        <w:rPr>
          <w:rFonts w:ascii="Calibri" w:hAnsi="Calibri" w:cs="Calibri"/>
          <w:b/>
          <w:bCs/>
          <w:i/>
          <w:iCs/>
        </w:rPr>
        <w:t>.</w:t>
      </w:r>
    </w:p>
    <w:p w14:paraId="248F44D3" w14:textId="0AE5F0B7" w:rsidR="00F54D77" w:rsidRPr="00406246" w:rsidRDefault="00F54D77" w:rsidP="00F54D77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Would residents’ vehicles also </w:t>
      </w:r>
      <w:r w:rsidR="00C93D3D" w:rsidRPr="00406246">
        <w:rPr>
          <w:rFonts w:ascii="Calibri" w:hAnsi="Calibri" w:cs="Calibri"/>
          <w:b/>
          <w:bCs/>
        </w:rPr>
        <w:t xml:space="preserve">be </w:t>
      </w:r>
      <w:r w:rsidR="004027C2" w:rsidRPr="00406246">
        <w:rPr>
          <w:rFonts w:ascii="Calibri" w:hAnsi="Calibri" w:cs="Calibri"/>
          <w:b/>
          <w:bCs/>
        </w:rPr>
        <w:t>subject to the daytime restrictions?</w:t>
      </w:r>
    </w:p>
    <w:p w14:paraId="6247236A" w14:textId="77777777" w:rsidR="000B0B56" w:rsidRPr="00406246" w:rsidRDefault="00110926" w:rsidP="00110926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Yes, they would.  As we have previously said, the only way we can tell if vehicles </w:t>
      </w:r>
      <w:r w:rsidR="00202D71" w:rsidRPr="00406246">
        <w:rPr>
          <w:rFonts w:ascii="Calibri" w:hAnsi="Calibri" w:cs="Calibri"/>
          <w:b/>
          <w:bCs/>
          <w:i/>
          <w:iCs/>
        </w:rPr>
        <w:t xml:space="preserve">belong to local residents or not is by means of a resident permit scheme where we have a record of all the </w:t>
      </w:r>
      <w:r w:rsidR="005010CE" w:rsidRPr="00406246">
        <w:rPr>
          <w:rFonts w:ascii="Calibri" w:hAnsi="Calibri" w:cs="Calibri"/>
          <w:b/>
          <w:bCs/>
          <w:i/>
          <w:iCs/>
        </w:rPr>
        <w:t xml:space="preserve">number plates of the residents with valid permits in the area </w:t>
      </w:r>
      <w:r w:rsidR="00275D37" w:rsidRPr="00406246">
        <w:rPr>
          <w:rFonts w:ascii="Calibri" w:hAnsi="Calibri" w:cs="Calibri"/>
          <w:b/>
          <w:bCs/>
          <w:i/>
          <w:iCs/>
        </w:rPr>
        <w:t xml:space="preserve">that </w:t>
      </w:r>
      <w:r w:rsidR="005010CE" w:rsidRPr="00406246">
        <w:rPr>
          <w:rFonts w:ascii="Calibri" w:hAnsi="Calibri" w:cs="Calibri"/>
          <w:b/>
          <w:bCs/>
          <w:i/>
          <w:iCs/>
        </w:rPr>
        <w:t>we can check during enforcement</w:t>
      </w:r>
      <w:r w:rsidR="00275D37" w:rsidRPr="00406246">
        <w:rPr>
          <w:rFonts w:ascii="Calibri" w:hAnsi="Calibri" w:cs="Calibri"/>
          <w:b/>
          <w:bCs/>
          <w:i/>
          <w:iCs/>
        </w:rPr>
        <w:t xml:space="preserve">.  </w:t>
      </w:r>
    </w:p>
    <w:p w14:paraId="43F9C4AA" w14:textId="002B11B6" w:rsidR="00110926" w:rsidRPr="00406246" w:rsidRDefault="00275D37" w:rsidP="00110926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Residents would be subject to the daytime restrictions </w:t>
      </w:r>
      <w:r w:rsidR="00B400C4" w:rsidRPr="00406246">
        <w:rPr>
          <w:rFonts w:ascii="Calibri" w:hAnsi="Calibri" w:cs="Calibri"/>
          <w:b/>
          <w:bCs/>
          <w:i/>
          <w:iCs/>
        </w:rPr>
        <w:t xml:space="preserve">and residents at home during the day </w:t>
      </w:r>
      <w:r w:rsidR="007F4FB7" w:rsidRPr="00406246">
        <w:rPr>
          <w:rFonts w:ascii="Calibri" w:hAnsi="Calibri" w:cs="Calibri"/>
          <w:b/>
          <w:bCs/>
          <w:i/>
          <w:iCs/>
        </w:rPr>
        <w:t xml:space="preserve">with cars parked on the street </w:t>
      </w:r>
      <w:r w:rsidR="00B400C4" w:rsidRPr="00406246">
        <w:rPr>
          <w:rFonts w:ascii="Calibri" w:hAnsi="Calibri" w:cs="Calibri"/>
          <w:b/>
          <w:bCs/>
          <w:i/>
          <w:iCs/>
        </w:rPr>
        <w:t>would have to move their cars during the period of the restriction.</w:t>
      </w:r>
    </w:p>
    <w:p w14:paraId="7084EBB1" w14:textId="165F67F4" w:rsidR="00DB72EE" w:rsidRPr="00406246" w:rsidRDefault="00D441B4" w:rsidP="00DB72EE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Would there be any roads, or sections of roads</w:t>
      </w:r>
      <w:r w:rsidR="00B95ACD" w:rsidRPr="00406246">
        <w:rPr>
          <w:rFonts w:ascii="Calibri" w:hAnsi="Calibri" w:cs="Calibri"/>
          <w:b/>
          <w:bCs/>
        </w:rPr>
        <w:t xml:space="preserve"> in the zone</w:t>
      </w:r>
      <w:r w:rsidRPr="00406246">
        <w:rPr>
          <w:rFonts w:ascii="Calibri" w:hAnsi="Calibri" w:cs="Calibri"/>
          <w:b/>
          <w:bCs/>
        </w:rPr>
        <w:t>, where the daytime restrictions wouldn’t apply?</w:t>
      </w:r>
    </w:p>
    <w:p w14:paraId="30519466" w14:textId="77777777" w:rsidR="0037453B" w:rsidRDefault="0037453B" w:rsidP="00891A14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0737E219" w14:textId="22584B68" w:rsidR="00D441B4" w:rsidRPr="00406246" w:rsidRDefault="00891A14" w:rsidP="00891A14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No, in order to make sure that </w:t>
      </w:r>
      <w:r w:rsidR="00D63A1B" w:rsidRPr="00406246">
        <w:rPr>
          <w:rFonts w:ascii="Calibri" w:hAnsi="Calibri" w:cs="Calibri"/>
          <w:b/>
          <w:bCs/>
          <w:i/>
          <w:iCs/>
        </w:rPr>
        <w:t xml:space="preserve">nuisance </w:t>
      </w:r>
      <w:r w:rsidRPr="00406246">
        <w:rPr>
          <w:rFonts w:ascii="Calibri" w:hAnsi="Calibri" w:cs="Calibri"/>
          <w:b/>
          <w:bCs/>
          <w:i/>
          <w:iCs/>
        </w:rPr>
        <w:t xml:space="preserve">parking </w:t>
      </w:r>
      <w:r w:rsidR="00D63A1B" w:rsidRPr="00406246">
        <w:rPr>
          <w:rFonts w:ascii="Calibri" w:hAnsi="Calibri" w:cs="Calibri"/>
          <w:b/>
          <w:bCs/>
          <w:i/>
          <w:iCs/>
        </w:rPr>
        <w:t>is</w:t>
      </w:r>
      <w:r w:rsidRPr="00406246">
        <w:rPr>
          <w:rFonts w:ascii="Calibri" w:hAnsi="Calibri" w:cs="Calibri"/>
          <w:b/>
          <w:bCs/>
          <w:i/>
          <w:iCs/>
        </w:rPr>
        <w:t xml:space="preserve"> not displaced to any streets in the zone without </w:t>
      </w:r>
      <w:r w:rsidR="00D63A1B" w:rsidRPr="00406246">
        <w:rPr>
          <w:rFonts w:ascii="Calibri" w:hAnsi="Calibri" w:cs="Calibri"/>
          <w:b/>
          <w:bCs/>
          <w:i/>
          <w:iCs/>
        </w:rPr>
        <w:t xml:space="preserve">any </w:t>
      </w:r>
      <w:r w:rsidRPr="00406246">
        <w:rPr>
          <w:rFonts w:ascii="Calibri" w:hAnsi="Calibri" w:cs="Calibri"/>
          <w:b/>
          <w:bCs/>
          <w:i/>
          <w:iCs/>
        </w:rPr>
        <w:t xml:space="preserve">restrictions, </w:t>
      </w:r>
      <w:r w:rsidR="00D63A1B" w:rsidRPr="00406246">
        <w:rPr>
          <w:rFonts w:ascii="Calibri" w:hAnsi="Calibri" w:cs="Calibri"/>
          <w:b/>
          <w:bCs/>
          <w:i/>
          <w:iCs/>
        </w:rPr>
        <w:t>we would have to implement the restrictions across the whole zone</w:t>
      </w:r>
      <w:r w:rsidR="00DC0E95">
        <w:rPr>
          <w:rFonts w:ascii="Calibri" w:hAnsi="Calibri" w:cs="Calibri"/>
          <w:b/>
          <w:bCs/>
          <w:i/>
          <w:iCs/>
        </w:rPr>
        <w:t>.</w:t>
      </w:r>
    </w:p>
    <w:p w14:paraId="5C51AAD3" w14:textId="77777777" w:rsidR="00D5177A" w:rsidRPr="00406246" w:rsidRDefault="00D5177A" w:rsidP="00891A14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31F3F738" w14:textId="3DC1197D" w:rsidR="00D5177A" w:rsidRPr="00DC0E95" w:rsidRDefault="00D5177A" w:rsidP="00891A14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  <w:r w:rsidRPr="00DC0E95">
        <w:rPr>
          <w:rFonts w:ascii="Calibri" w:hAnsi="Calibri" w:cs="Calibri"/>
          <w:b/>
          <w:bCs/>
          <w:u w:val="single"/>
        </w:rPr>
        <w:t>Option 3</w:t>
      </w:r>
      <w:r w:rsidR="00DC0E95" w:rsidRPr="00DC0E95">
        <w:rPr>
          <w:rFonts w:ascii="Calibri" w:hAnsi="Calibri" w:cs="Calibri"/>
          <w:b/>
          <w:bCs/>
          <w:u w:val="single"/>
        </w:rPr>
        <w:t xml:space="preserve"> – </w:t>
      </w:r>
      <w:r w:rsidRPr="00DC0E95">
        <w:rPr>
          <w:rFonts w:ascii="Calibri" w:hAnsi="Calibri" w:cs="Calibri"/>
          <w:b/>
          <w:bCs/>
          <w:u w:val="single"/>
        </w:rPr>
        <w:t xml:space="preserve">Junction </w:t>
      </w:r>
      <w:r w:rsidR="00DC0E95">
        <w:rPr>
          <w:rFonts w:ascii="Calibri" w:hAnsi="Calibri" w:cs="Calibri"/>
          <w:b/>
          <w:bCs/>
          <w:u w:val="single"/>
        </w:rPr>
        <w:t>and</w:t>
      </w:r>
      <w:r w:rsidRPr="00DC0E95">
        <w:rPr>
          <w:rFonts w:ascii="Calibri" w:hAnsi="Calibri" w:cs="Calibri"/>
          <w:b/>
          <w:bCs/>
          <w:u w:val="single"/>
        </w:rPr>
        <w:t xml:space="preserve"> Access Restrictions Only</w:t>
      </w:r>
    </w:p>
    <w:p w14:paraId="23F6864D" w14:textId="77777777" w:rsidR="00DB72EE" w:rsidRPr="00406246" w:rsidRDefault="00DB72EE" w:rsidP="00110926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44F2479A" w14:textId="1FE66493" w:rsidR="00B95ACD" w:rsidRPr="00406246" w:rsidRDefault="00B95ACD" w:rsidP="00D5177A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What would this option look like?</w:t>
      </w:r>
    </w:p>
    <w:p w14:paraId="7647D859" w14:textId="48066F51" w:rsidR="008A64BD" w:rsidRPr="00406246" w:rsidRDefault="008A64BD" w:rsidP="008A64BD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This option would just implement double yellow lines at junctions and on bends to ensure safety and visibility</w:t>
      </w:r>
      <w:r w:rsidR="00F9530E" w:rsidRPr="00406246">
        <w:rPr>
          <w:rFonts w:ascii="Calibri" w:hAnsi="Calibri" w:cs="Calibri"/>
          <w:b/>
          <w:bCs/>
          <w:i/>
          <w:iCs/>
        </w:rPr>
        <w:t>,</w:t>
      </w:r>
      <w:r w:rsidRPr="00406246">
        <w:rPr>
          <w:rFonts w:ascii="Calibri" w:hAnsi="Calibri" w:cs="Calibri"/>
          <w:b/>
          <w:bCs/>
          <w:i/>
          <w:iCs/>
        </w:rPr>
        <w:t xml:space="preserve"> </w:t>
      </w:r>
      <w:r w:rsidR="00BD6A9A" w:rsidRPr="00406246">
        <w:rPr>
          <w:rFonts w:ascii="Calibri" w:hAnsi="Calibri" w:cs="Calibri"/>
          <w:b/>
          <w:bCs/>
          <w:i/>
          <w:iCs/>
        </w:rPr>
        <w:t>by preventing vehicles parking in these locations</w:t>
      </w:r>
      <w:r w:rsidR="007F4FB7" w:rsidRPr="00406246">
        <w:rPr>
          <w:rFonts w:ascii="Calibri" w:hAnsi="Calibri" w:cs="Calibri"/>
          <w:b/>
          <w:bCs/>
          <w:i/>
          <w:iCs/>
        </w:rPr>
        <w:t xml:space="preserve">. It will also ensure that </w:t>
      </w:r>
      <w:r w:rsidR="002E7F10" w:rsidRPr="00406246">
        <w:rPr>
          <w:rFonts w:ascii="Calibri" w:hAnsi="Calibri" w:cs="Calibri"/>
          <w:b/>
          <w:bCs/>
          <w:i/>
          <w:iCs/>
        </w:rPr>
        <w:t>access for larger vehicles, such as refuse lorries or fire engines is maintained</w:t>
      </w:r>
      <w:r w:rsidR="00DC0E95">
        <w:rPr>
          <w:rFonts w:ascii="Calibri" w:hAnsi="Calibri" w:cs="Calibri"/>
          <w:b/>
          <w:bCs/>
          <w:i/>
          <w:iCs/>
        </w:rPr>
        <w:t>.</w:t>
      </w:r>
    </w:p>
    <w:p w14:paraId="7A92897E" w14:textId="28A10966" w:rsidR="0027055B" w:rsidRPr="00406246" w:rsidRDefault="00C102A7" w:rsidP="00D5177A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Would this help to deter </w:t>
      </w:r>
      <w:r w:rsidR="00D97887" w:rsidRPr="00406246">
        <w:rPr>
          <w:rFonts w:ascii="Calibri" w:hAnsi="Calibri" w:cs="Calibri"/>
          <w:b/>
          <w:bCs/>
        </w:rPr>
        <w:t>external vehicles</w:t>
      </w:r>
      <w:r w:rsidRPr="00406246">
        <w:rPr>
          <w:rFonts w:ascii="Calibri" w:hAnsi="Calibri" w:cs="Calibri"/>
          <w:b/>
          <w:bCs/>
        </w:rPr>
        <w:t xml:space="preserve"> coming into the area to park</w:t>
      </w:r>
      <w:r w:rsidR="00D97887" w:rsidRPr="00406246">
        <w:rPr>
          <w:rFonts w:ascii="Calibri" w:hAnsi="Calibri" w:cs="Calibri"/>
          <w:b/>
          <w:bCs/>
        </w:rPr>
        <w:t>?</w:t>
      </w:r>
    </w:p>
    <w:p w14:paraId="2A93D18A" w14:textId="1D98EDA3" w:rsidR="00D97887" w:rsidRPr="00406246" w:rsidRDefault="00D97887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No, </w:t>
      </w:r>
      <w:r w:rsidR="00BA1801" w:rsidRPr="00406246">
        <w:rPr>
          <w:rFonts w:ascii="Calibri" w:hAnsi="Calibri" w:cs="Calibri"/>
          <w:b/>
          <w:bCs/>
          <w:i/>
          <w:iCs/>
        </w:rPr>
        <w:t>it would</w:t>
      </w:r>
      <w:r w:rsidR="00BB1101" w:rsidRPr="00406246">
        <w:rPr>
          <w:rFonts w:ascii="Calibri" w:hAnsi="Calibri" w:cs="Calibri"/>
          <w:b/>
          <w:bCs/>
          <w:i/>
          <w:iCs/>
        </w:rPr>
        <w:t xml:space="preserve"> not</w:t>
      </w:r>
      <w:r w:rsidR="00BA1801" w:rsidRPr="00406246">
        <w:rPr>
          <w:rFonts w:ascii="Calibri" w:hAnsi="Calibri" w:cs="Calibri"/>
          <w:b/>
          <w:bCs/>
          <w:i/>
          <w:iCs/>
        </w:rPr>
        <w:t xml:space="preserve"> introduce </w:t>
      </w:r>
      <w:r w:rsidR="00BB1101" w:rsidRPr="00406246">
        <w:rPr>
          <w:rFonts w:ascii="Calibri" w:hAnsi="Calibri" w:cs="Calibri"/>
          <w:b/>
          <w:bCs/>
          <w:i/>
          <w:iCs/>
        </w:rPr>
        <w:t>any</w:t>
      </w:r>
      <w:r w:rsidR="00BA1801" w:rsidRPr="00406246">
        <w:rPr>
          <w:rFonts w:ascii="Calibri" w:hAnsi="Calibri" w:cs="Calibri"/>
          <w:b/>
          <w:bCs/>
          <w:i/>
          <w:iCs/>
        </w:rPr>
        <w:t xml:space="preserve"> restrictions that would deter external vehicles </w:t>
      </w:r>
      <w:r w:rsidR="00BB1101" w:rsidRPr="00406246">
        <w:rPr>
          <w:rFonts w:ascii="Calibri" w:hAnsi="Calibri" w:cs="Calibri"/>
          <w:b/>
          <w:bCs/>
          <w:i/>
          <w:iCs/>
        </w:rPr>
        <w:t>from</w:t>
      </w:r>
      <w:r w:rsidR="00BA1801" w:rsidRPr="00406246">
        <w:rPr>
          <w:rFonts w:ascii="Calibri" w:hAnsi="Calibri" w:cs="Calibri"/>
          <w:b/>
          <w:bCs/>
          <w:i/>
          <w:iCs/>
        </w:rPr>
        <w:t xml:space="preserve"> parking in the area all day</w:t>
      </w:r>
      <w:r w:rsidR="00DC0E95">
        <w:rPr>
          <w:rFonts w:ascii="Calibri" w:hAnsi="Calibri" w:cs="Calibri"/>
          <w:b/>
          <w:bCs/>
          <w:i/>
          <w:iCs/>
        </w:rPr>
        <w:t>.</w:t>
      </w:r>
    </w:p>
    <w:p w14:paraId="227023F9" w14:textId="77777777" w:rsidR="002347B4" w:rsidRPr="00406246" w:rsidRDefault="002347B4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30ABA3AA" w14:textId="13D1DFF0" w:rsidR="00864A6B" w:rsidRPr="00DC0E95" w:rsidRDefault="00864A6B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  <w:r w:rsidRPr="00DC0E95">
        <w:rPr>
          <w:rFonts w:ascii="Calibri" w:hAnsi="Calibri" w:cs="Calibri"/>
          <w:b/>
          <w:bCs/>
          <w:u w:val="single"/>
        </w:rPr>
        <w:t>Option 4</w:t>
      </w:r>
      <w:r w:rsidR="00DC0E95" w:rsidRPr="00DC0E95">
        <w:rPr>
          <w:rFonts w:ascii="Calibri" w:hAnsi="Calibri" w:cs="Calibri"/>
          <w:b/>
          <w:bCs/>
          <w:u w:val="single"/>
        </w:rPr>
        <w:t xml:space="preserve"> – </w:t>
      </w:r>
      <w:r w:rsidRPr="00DC0E95">
        <w:rPr>
          <w:rFonts w:ascii="Calibri" w:hAnsi="Calibri" w:cs="Calibri"/>
          <w:b/>
          <w:bCs/>
          <w:u w:val="single"/>
        </w:rPr>
        <w:t>Do Nothing</w:t>
      </w:r>
    </w:p>
    <w:p w14:paraId="772D98D4" w14:textId="77777777" w:rsidR="006211C4" w:rsidRPr="00406246" w:rsidRDefault="006211C4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</w:p>
    <w:p w14:paraId="54FAE95B" w14:textId="5BBB5730" w:rsidR="00864A6B" w:rsidRPr="00406246" w:rsidRDefault="002D04D1" w:rsidP="002D04D1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bookmarkStart w:id="0" w:name="_Hlk221211823"/>
      <w:r w:rsidRPr="00406246">
        <w:rPr>
          <w:rFonts w:ascii="Calibri" w:hAnsi="Calibri" w:cs="Calibri"/>
          <w:b/>
          <w:bCs/>
        </w:rPr>
        <w:t>Why is this option included?</w:t>
      </w:r>
    </w:p>
    <w:p w14:paraId="156A30F3" w14:textId="00BF2B51" w:rsidR="00AA3640" w:rsidRPr="00406246" w:rsidRDefault="00AA3640" w:rsidP="00AA364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We</w:t>
      </w:r>
      <w:r w:rsidRPr="00406246">
        <w:rPr>
          <w:rFonts w:ascii="Calibri" w:hAnsi="Calibri" w:cs="Calibri"/>
        </w:rPr>
        <w:t xml:space="preserve"> </w:t>
      </w:r>
      <w:r w:rsidRPr="00406246">
        <w:rPr>
          <w:rFonts w:ascii="Calibri" w:hAnsi="Calibri" w:cs="Calibri"/>
          <w:b/>
          <w:bCs/>
          <w:i/>
          <w:iCs/>
        </w:rPr>
        <w:t xml:space="preserve">have included this option as we know that some residents don’t think </w:t>
      </w:r>
      <w:r w:rsidR="009A50F3" w:rsidRPr="00406246">
        <w:rPr>
          <w:rFonts w:ascii="Calibri" w:hAnsi="Calibri" w:cs="Calibri"/>
          <w:b/>
          <w:bCs/>
          <w:i/>
          <w:iCs/>
        </w:rPr>
        <w:t xml:space="preserve">there’s a problem now, or that </w:t>
      </w:r>
      <w:r w:rsidRPr="00406246">
        <w:rPr>
          <w:rFonts w:ascii="Calibri" w:hAnsi="Calibri" w:cs="Calibri"/>
          <w:b/>
          <w:bCs/>
          <w:i/>
          <w:iCs/>
        </w:rPr>
        <w:t xml:space="preserve">anything needs </w:t>
      </w:r>
      <w:r w:rsidR="009A50F3" w:rsidRPr="00406246">
        <w:rPr>
          <w:rFonts w:ascii="Calibri" w:hAnsi="Calibri" w:cs="Calibri"/>
          <w:b/>
          <w:bCs/>
          <w:i/>
          <w:iCs/>
        </w:rPr>
        <w:t xml:space="preserve">to be done. We wanted to make it clear that this is </w:t>
      </w:r>
      <w:r w:rsidR="00CB345A" w:rsidRPr="00406246">
        <w:rPr>
          <w:rFonts w:ascii="Calibri" w:hAnsi="Calibri" w:cs="Calibri"/>
          <w:b/>
          <w:bCs/>
          <w:i/>
          <w:iCs/>
        </w:rPr>
        <w:t xml:space="preserve">a valid option for residents to choose – we don’t </w:t>
      </w:r>
      <w:r w:rsidR="00CB345A" w:rsidRPr="00406246">
        <w:rPr>
          <w:rFonts w:ascii="Calibri" w:hAnsi="Calibri" w:cs="Calibri"/>
          <w:b/>
          <w:bCs/>
          <w:i/>
          <w:iCs/>
          <w:u w:val="single"/>
        </w:rPr>
        <w:t>have</w:t>
      </w:r>
      <w:r w:rsidR="00CB345A" w:rsidRPr="00406246">
        <w:rPr>
          <w:rFonts w:ascii="Calibri" w:hAnsi="Calibri" w:cs="Calibri"/>
          <w:b/>
          <w:bCs/>
          <w:i/>
          <w:iCs/>
        </w:rPr>
        <w:t xml:space="preserve"> to do anything.</w:t>
      </w:r>
    </w:p>
    <w:p w14:paraId="777C3418" w14:textId="77777777" w:rsidR="00227D30" w:rsidRPr="00406246" w:rsidRDefault="00227D30" w:rsidP="00AA364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p w14:paraId="5BF65705" w14:textId="34C08F2F" w:rsidR="000C63C8" w:rsidRPr="00406246" w:rsidRDefault="000C63C8" w:rsidP="00AA364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  <w:r w:rsidRPr="00406246">
        <w:rPr>
          <w:rFonts w:ascii="Calibri" w:hAnsi="Calibri" w:cs="Calibri"/>
          <w:b/>
          <w:bCs/>
          <w:u w:val="single"/>
        </w:rPr>
        <w:t>Areas for Parking Controls</w:t>
      </w:r>
    </w:p>
    <w:p w14:paraId="75B411A8" w14:textId="77777777" w:rsidR="000C63C8" w:rsidRPr="00406246" w:rsidRDefault="000C63C8" w:rsidP="00AA3640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</w:p>
    <w:bookmarkEnd w:id="0"/>
    <w:p w14:paraId="780A7FAD" w14:textId="37A3E62E" w:rsidR="00E30A06" w:rsidRPr="00406246" w:rsidRDefault="00E30A06" w:rsidP="00E30A06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I live in Area B (or Area C)</w:t>
      </w:r>
      <w:r w:rsidR="00F51F82" w:rsidRPr="00406246">
        <w:rPr>
          <w:rFonts w:ascii="Calibri" w:hAnsi="Calibri" w:cs="Calibri"/>
          <w:b/>
          <w:bCs/>
        </w:rPr>
        <w:t xml:space="preserve"> – Does my area need to be included</w:t>
      </w:r>
      <w:r w:rsidRPr="00406246">
        <w:rPr>
          <w:rFonts w:ascii="Calibri" w:hAnsi="Calibri" w:cs="Calibri"/>
          <w:b/>
          <w:bCs/>
        </w:rPr>
        <w:t>?</w:t>
      </w:r>
    </w:p>
    <w:p w14:paraId="45D111D9" w14:textId="6E3573A6" w:rsidR="00E30A06" w:rsidRPr="00406246" w:rsidRDefault="00F51F82" w:rsidP="00E30A06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No, we are giving residents in areas B and C the option to be excluded from any new measures</w:t>
      </w:r>
      <w:r w:rsidR="0069763D" w:rsidRPr="00406246">
        <w:rPr>
          <w:rFonts w:ascii="Calibri" w:hAnsi="Calibri" w:cs="Calibri"/>
          <w:b/>
          <w:bCs/>
          <w:i/>
          <w:iCs/>
        </w:rPr>
        <w:t xml:space="preserve">, as </w:t>
      </w:r>
      <w:r w:rsidR="00AD0B0E" w:rsidRPr="00406246">
        <w:rPr>
          <w:rFonts w:ascii="Calibri" w:hAnsi="Calibri" w:cs="Calibri"/>
          <w:b/>
          <w:bCs/>
          <w:i/>
          <w:iCs/>
        </w:rPr>
        <w:t xml:space="preserve">these </w:t>
      </w:r>
      <w:r w:rsidR="00A3171E" w:rsidRPr="00406246">
        <w:rPr>
          <w:rFonts w:ascii="Calibri" w:hAnsi="Calibri" w:cs="Calibri"/>
          <w:b/>
          <w:bCs/>
          <w:i/>
          <w:iCs/>
        </w:rPr>
        <w:t xml:space="preserve">areas </w:t>
      </w:r>
      <w:r w:rsidR="00AD0B0E" w:rsidRPr="00406246">
        <w:rPr>
          <w:rFonts w:ascii="Calibri" w:hAnsi="Calibri" w:cs="Calibri"/>
          <w:b/>
          <w:bCs/>
          <w:i/>
          <w:iCs/>
        </w:rPr>
        <w:t>are</w:t>
      </w:r>
      <w:r w:rsidR="0069763D" w:rsidRPr="00406246">
        <w:rPr>
          <w:rFonts w:ascii="Calibri" w:hAnsi="Calibri" w:cs="Calibri"/>
          <w:b/>
          <w:bCs/>
          <w:i/>
          <w:iCs/>
        </w:rPr>
        <w:t xml:space="preserve"> quite remote from the station and other trip attractors</w:t>
      </w:r>
      <w:r w:rsidR="00F92D8C" w:rsidRPr="00406246">
        <w:rPr>
          <w:rFonts w:ascii="Calibri" w:hAnsi="Calibri" w:cs="Calibri"/>
          <w:b/>
          <w:bCs/>
          <w:i/>
          <w:iCs/>
        </w:rPr>
        <w:t xml:space="preserve"> and are not subject to the same parking nuisance</w:t>
      </w:r>
      <w:r w:rsidR="00A95836" w:rsidRPr="00406246">
        <w:rPr>
          <w:rFonts w:ascii="Calibri" w:hAnsi="Calibri" w:cs="Calibri"/>
          <w:b/>
          <w:bCs/>
          <w:i/>
          <w:iCs/>
        </w:rPr>
        <w:t xml:space="preserve">. However, if new </w:t>
      </w:r>
      <w:r w:rsidR="00F6636C" w:rsidRPr="00406246">
        <w:rPr>
          <w:rFonts w:ascii="Calibri" w:hAnsi="Calibri" w:cs="Calibri"/>
          <w:b/>
          <w:bCs/>
          <w:i/>
          <w:iCs/>
        </w:rPr>
        <w:t>parking restrictions</w:t>
      </w:r>
      <w:r w:rsidR="00A95836" w:rsidRPr="00406246">
        <w:rPr>
          <w:rFonts w:ascii="Calibri" w:hAnsi="Calibri" w:cs="Calibri"/>
          <w:b/>
          <w:bCs/>
          <w:i/>
          <w:iCs/>
        </w:rPr>
        <w:t xml:space="preserve"> are introduced into area A, there </w:t>
      </w:r>
      <w:r w:rsidR="00F6636C" w:rsidRPr="00406246">
        <w:rPr>
          <w:rFonts w:ascii="Calibri" w:hAnsi="Calibri" w:cs="Calibri"/>
          <w:b/>
          <w:bCs/>
          <w:i/>
          <w:iCs/>
        </w:rPr>
        <w:t xml:space="preserve">is a </w:t>
      </w:r>
      <w:r w:rsidR="00463BD2" w:rsidRPr="00406246">
        <w:rPr>
          <w:rFonts w:ascii="Calibri" w:hAnsi="Calibri" w:cs="Calibri"/>
          <w:b/>
          <w:bCs/>
          <w:i/>
          <w:iCs/>
        </w:rPr>
        <w:t xml:space="preserve">small </w:t>
      </w:r>
      <w:r w:rsidR="00F6636C" w:rsidRPr="00406246">
        <w:rPr>
          <w:rFonts w:ascii="Calibri" w:hAnsi="Calibri" w:cs="Calibri"/>
          <w:b/>
          <w:bCs/>
          <w:i/>
          <w:iCs/>
        </w:rPr>
        <w:t xml:space="preserve">risk that there could </w:t>
      </w:r>
      <w:r w:rsidR="00A95836" w:rsidRPr="00406246">
        <w:rPr>
          <w:rFonts w:ascii="Calibri" w:hAnsi="Calibri" w:cs="Calibri"/>
          <w:b/>
          <w:bCs/>
          <w:i/>
          <w:iCs/>
        </w:rPr>
        <w:t xml:space="preserve">be some displacement of parked vehicles </w:t>
      </w:r>
      <w:r w:rsidR="00F6636C" w:rsidRPr="00406246">
        <w:rPr>
          <w:rFonts w:ascii="Calibri" w:hAnsi="Calibri" w:cs="Calibri"/>
          <w:b/>
          <w:bCs/>
          <w:i/>
          <w:iCs/>
        </w:rPr>
        <w:t xml:space="preserve">into </w:t>
      </w:r>
      <w:r w:rsidR="00F92D8C" w:rsidRPr="00406246">
        <w:rPr>
          <w:rFonts w:ascii="Calibri" w:hAnsi="Calibri" w:cs="Calibri"/>
          <w:b/>
          <w:bCs/>
          <w:i/>
          <w:iCs/>
        </w:rPr>
        <w:t>areas B and C</w:t>
      </w:r>
      <w:r w:rsidR="00F6636C" w:rsidRPr="00406246">
        <w:rPr>
          <w:rFonts w:ascii="Calibri" w:hAnsi="Calibri" w:cs="Calibri"/>
          <w:b/>
          <w:bCs/>
          <w:i/>
          <w:iCs/>
        </w:rPr>
        <w:t>.</w:t>
      </w:r>
    </w:p>
    <w:p w14:paraId="041A3059" w14:textId="3DF33C21" w:rsidR="00F802CE" w:rsidRPr="00406246" w:rsidRDefault="00BF2D48" w:rsidP="00BF2D48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Will the responses from </w:t>
      </w:r>
      <w:r w:rsidR="00DC0E95">
        <w:rPr>
          <w:rFonts w:ascii="Calibri" w:hAnsi="Calibri" w:cs="Calibri"/>
          <w:b/>
          <w:bCs/>
        </w:rPr>
        <w:t>A</w:t>
      </w:r>
      <w:r w:rsidRPr="00406246">
        <w:rPr>
          <w:rFonts w:ascii="Calibri" w:hAnsi="Calibri" w:cs="Calibri"/>
          <w:b/>
          <w:bCs/>
        </w:rPr>
        <w:t xml:space="preserve">reas A, B and C be </w:t>
      </w:r>
      <w:r w:rsidR="00952AAF" w:rsidRPr="00406246">
        <w:rPr>
          <w:rFonts w:ascii="Calibri" w:hAnsi="Calibri" w:cs="Calibri"/>
          <w:b/>
          <w:bCs/>
        </w:rPr>
        <w:t>considered separately</w:t>
      </w:r>
      <w:r w:rsidR="00F802CE" w:rsidRPr="00406246">
        <w:rPr>
          <w:rFonts w:ascii="Calibri" w:hAnsi="Calibri" w:cs="Calibri"/>
          <w:b/>
          <w:bCs/>
        </w:rPr>
        <w:t>?</w:t>
      </w:r>
    </w:p>
    <w:p w14:paraId="677346F5" w14:textId="77777777" w:rsidR="00293344" w:rsidRPr="00406246" w:rsidRDefault="00952AAF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Yes, we will ask respondents which area they live in, and we will treat th</w:t>
      </w:r>
      <w:r w:rsidR="001714B5" w:rsidRPr="00406246">
        <w:rPr>
          <w:rFonts w:ascii="Calibri" w:hAnsi="Calibri" w:cs="Calibri"/>
          <w:b/>
          <w:bCs/>
          <w:i/>
          <w:iCs/>
        </w:rPr>
        <w:t>is</w:t>
      </w:r>
      <w:r w:rsidRPr="00406246">
        <w:rPr>
          <w:rFonts w:ascii="Calibri" w:hAnsi="Calibri" w:cs="Calibri"/>
          <w:b/>
          <w:bCs/>
          <w:i/>
          <w:iCs/>
        </w:rPr>
        <w:t xml:space="preserve"> as three separate consultation exercises</w:t>
      </w:r>
      <w:r w:rsidR="001714B5" w:rsidRPr="00406246">
        <w:rPr>
          <w:rFonts w:ascii="Calibri" w:hAnsi="Calibri" w:cs="Calibri"/>
          <w:b/>
          <w:bCs/>
          <w:i/>
          <w:iCs/>
        </w:rPr>
        <w:t xml:space="preserve"> for each </w:t>
      </w:r>
      <w:r w:rsidR="00293344" w:rsidRPr="00406246">
        <w:rPr>
          <w:rFonts w:ascii="Calibri" w:hAnsi="Calibri" w:cs="Calibri"/>
          <w:b/>
          <w:bCs/>
          <w:i/>
          <w:iCs/>
        </w:rPr>
        <w:t>a</w:t>
      </w:r>
      <w:r w:rsidR="001714B5" w:rsidRPr="00406246">
        <w:rPr>
          <w:rFonts w:ascii="Calibri" w:hAnsi="Calibri" w:cs="Calibri"/>
          <w:b/>
          <w:bCs/>
          <w:i/>
          <w:iCs/>
        </w:rPr>
        <w:t>rea</w:t>
      </w:r>
      <w:r w:rsidR="0077776E" w:rsidRPr="00406246">
        <w:rPr>
          <w:rFonts w:ascii="Calibri" w:hAnsi="Calibri" w:cs="Calibri"/>
          <w:b/>
          <w:bCs/>
          <w:i/>
          <w:iCs/>
        </w:rPr>
        <w:t xml:space="preserve">. </w:t>
      </w:r>
    </w:p>
    <w:p w14:paraId="2A43C53B" w14:textId="76354BD1" w:rsidR="00293344" w:rsidRPr="00406246" w:rsidRDefault="00293344" w:rsidP="00293344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What if Areas A, B and C don’t want the same option?</w:t>
      </w:r>
    </w:p>
    <w:p w14:paraId="79B5DCFC" w14:textId="331FEF01" w:rsidR="005D6A74" w:rsidRPr="00406246" w:rsidRDefault="0077776E" w:rsidP="0057108F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It is </w:t>
      </w:r>
      <w:r w:rsidR="005D6A74" w:rsidRPr="00406246">
        <w:rPr>
          <w:rFonts w:ascii="Calibri" w:hAnsi="Calibri" w:cs="Calibri"/>
          <w:b/>
          <w:bCs/>
          <w:i/>
          <w:iCs/>
        </w:rPr>
        <w:t xml:space="preserve">quite </w:t>
      </w:r>
      <w:r w:rsidRPr="00406246">
        <w:rPr>
          <w:rFonts w:ascii="Calibri" w:hAnsi="Calibri" w:cs="Calibri"/>
          <w:b/>
          <w:bCs/>
          <w:i/>
          <w:iCs/>
        </w:rPr>
        <w:t>possible that the three areas may favour different options</w:t>
      </w:r>
      <w:r w:rsidR="005D6A74" w:rsidRPr="00406246">
        <w:rPr>
          <w:rFonts w:ascii="Calibri" w:hAnsi="Calibri" w:cs="Calibri"/>
          <w:b/>
          <w:bCs/>
          <w:i/>
          <w:iCs/>
        </w:rPr>
        <w:t>. That’s fine – we will do what people want us to</w:t>
      </w:r>
      <w:r w:rsidR="002709FA" w:rsidRPr="00406246">
        <w:rPr>
          <w:rFonts w:ascii="Calibri" w:hAnsi="Calibri" w:cs="Calibri"/>
          <w:b/>
          <w:bCs/>
          <w:i/>
          <w:iCs/>
        </w:rPr>
        <w:t xml:space="preserve"> do</w:t>
      </w:r>
      <w:r w:rsidR="005D6A74" w:rsidRPr="00406246">
        <w:rPr>
          <w:rFonts w:ascii="Calibri" w:hAnsi="Calibri" w:cs="Calibri"/>
          <w:b/>
          <w:bCs/>
          <w:i/>
          <w:iCs/>
        </w:rPr>
        <w:t xml:space="preserve"> in each area.</w:t>
      </w:r>
    </w:p>
    <w:p w14:paraId="7E8B3601" w14:textId="77777777" w:rsidR="005D6A74" w:rsidRDefault="005D6A74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</w:p>
    <w:p w14:paraId="441C7932" w14:textId="50EBBBA9" w:rsidR="006211C4" w:rsidRPr="00406246" w:rsidRDefault="001978D9" w:rsidP="00D97887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u w:val="single"/>
        </w:rPr>
      </w:pPr>
      <w:r w:rsidRPr="00406246">
        <w:rPr>
          <w:rFonts w:ascii="Calibri" w:hAnsi="Calibri" w:cs="Calibri"/>
          <w:b/>
          <w:bCs/>
          <w:u w:val="single"/>
        </w:rPr>
        <w:lastRenderedPageBreak/>
        <w:t>Next Steps</w:t>
      </w:r>
    </w:p>
    <w:p w14:paraId="3E354B22" w14:textId="7808598C" w:rsidR="001978D9" w:rsidRPr="00406246" w:rsidRDefault="008B1FA9" w:rsidP="008B1FA9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What </w:t>
      </w:r>
      <w:r w:rsidR="0018429D" w:rsidRPr="00406246">
        <w:rPr>
          <w:rFonts w:ascii="Calibri" w:hAnsi="Calibri" w:cs="Calibri"/>
          <w:b/>
          <w:bCs/>
        </w:rPr>
        <w:t xml:space="preserve">is </w:t>
      </w:r>
      <w:r w:rsidRPr="00406246">
        <w:rPr>
          <w:rFonts w:ascii="Calibri" w:hAnsi="Calibri" w:cs="Calibri"/>
          <w:b/>
          <w:bCs/>
        </w:rPr>
        <w:t>happen</w:t>
      </w:r>
      <w:r w:rsidR="0018429D" w:rsidRPr="00406246">
        <w:rPr>
          <w:rFonts w:ascii="Calibri" w:hAnsi="Calibri" w:cs="Calibri"/>
          <w:b/>
          <w:bCs/>
        </w:rPr>
        <w:t>ing</w:t>
      </w:r>
      <w:r w:rsidRPr="00406246">
        <w:rPr>
          <w:rFonts w:ascii="Calibri" w:hAnsi="Calibri" w:cs="Calibri"/>
          <w:b/>
          <w:bCs/>
        </w:rPr>
        <w:t xml:space="preserve"> now?</w:t>
      </w:r>
    </w:p>
    <w:p w14:paraId="4CE1761E" w14:textId="0EC535CB" w:rsidR="0018429D" w:rsidRPr="00406246" w:rsidRDefault="00410DBF" w:rsidP="0018429D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The City Council with the help of W</w:t>
      </w:r>
      <w:r w:rsidR="002F475F">
        <w:rPr>
          <w:rFonts w:ascii="Calibri" w:hAnsi="Calibri" w:cs="Calibri"/>
          <w:b/>
          <w:bCs/>
          <w:i/>
          <w:iCs/>
        </w:rPr>
        <w:t>est</w:t>
      </w:r>
      <w:r w:rsidRPr="00406246">
        <w:rPr>
          <w:rFonts w:ascii="Calibri" w:hAnsi="Calibri" w:cs="Calibri"/>
          <w:b/>
          <w:bCs/>
          <w:i/>
          <w:iCs/>
        </w:rPr>
        <w:t xml:space="preserve"> Bletchley Council </w:t>
      </w:r>
      <w:r w:rsidR="0018429D" w:rsidRPr="00406246">
        <w:rPr>
          <w:rFonts w:ascii="Calibri" w:hAnsi="Calibri" w:cs="Calibri"/>
          <w:b/>
          <w:bCs/>
          <w:i/>
          <w:iCs/>
        </w:rPr>
        <w:t xml:space="preserve">are </w:t>
      </w:r>
      <w:r w:rsidR="001916DC" w:rsidRPr="00406246">
        <w:rPr>
          <w:rFonts w:ascii="Calibri" w:hAnsi="Calibri" w:cs="Calibri"/>
          <w:b/>
          <w:bCs/>
          <w:i/>
          <w:iCs/>
        </w:rPr>
        <w:t>undertaking this</w:t>
      </w:r>
      <w:r w:rsidR="0018429D" w:rsidRPr="00406246">
        <w:rPr>
          <w:rFonts w:ascii="Calibri" w:hAnsi="Calibri" w:cs="Calibri"/>
          <w:b/>
          <w:bCs/>
          <w:i/>
          <w:iCs/>
        </w:rPr>
        <w:t xml:space="preserve"> informal</w:t>
      </w:r>
      <w:r w:rsidR="00DC0E95">
        <w:rPr>
          <w:rFonts w:ascii="Calibri" w:hAnsi="Calibri" w:cs="Calibri"/>
          <w:b/>
          <w:bCs/>
          <w:i/>
          <w:iCs/>
        </w:rPr>
        <w:t xml:space="preserve"> public</w:t>
      </w:r>
      <w:r w:rsidR="0018429D" w:rsidRPr="00406246">
        <w:rPr>
          <w:rFonts w:ascii="Calibri" w:hAnsi="Calibri" w:cs="Calibri"/>
          <w:b/>
          <w:bCs/>
          <w:i/>
          <w:iCs/>
        </w:rPr>
        <w:t xml:space="preserve"> consultation with residents on these options</w:t>
      </w:r>
      <w:r w:rsidRPr="00406246">
        <w:rPr>
          <w:rFonts w:ascii="Calibri" w:hAnsi="Calibri" w:cs="Calibri"/>
          <w:b/>
          <w:bCs/>
          <w:i/>
          <w:iCs/>
        </w:rPr>
        <w:t>, to see how well each are supported</w:t>
      </w:r>
      <w:r w:rsidR="00B575F1" w:rsidRPr="00406246">
        <w:rPr>
          <w:rFonts w:ascii="Calibri" w:hAnsi="Calibri" w:cs="Calibri"/>
          <w:b/>
          <w:bCs/>
          <w:i/>
          <w:iCs/>
        </w:rPr>
        <w:t>. We will undertake this consultation on</w:t>
      </w:r>
      <w:r w:rsidR="00A82876" w:rsidRPr="00406246">
        <w:rPr>
          <w:rFonts w:ascii="Calibri" w:hAnsi="Calibri" w:cs="Calibri"/>
          <w:b/>
          <w:bCs/>
          <w:i/>
          <w:iCs/>
        </w:rPr>
        <w:t>-</w:t>
      </w:r>
      <w:r w:rsidR="00B575F1" w:rsidRPr="00406246">
        <w:rPr>
          <w:rFonts w:ascii="Calibri" w:hAnsi="Calibri" w:cs="Calibri"/>
          <w:b/>
          <w:bCs/>
          <w:i/>
          <w:iCs/>
        </w:rPr>
        <w:t xml:space="preserve">line, but those without access to the internet will be able to </w:t>
      </w:r>
      <w:r w:rsidR="00A96192" w:rsidRPr="00406246">
        <w:rPr>
          <w:rFonts w:ascii="Calibri" w:hAnsi="Calibri" w:cs="Calibri"/>
          <w:b/>
          <w:bCs/>
          <w:i/>
          <w:iCs/>
        </w:rPr>
        <w:t>complete a paper form to tell us their views.  We’ll make these forms available in libraries and other community buildings</w:t>
      </w:r>
      <w:r w:rsidR="005B210C" w:rsidRPr="00406246">
        <w:rPr>
          <w:rFonts w:ascii="Calibri" w:hAnsi="Calibri" w:cs="Calibri"/>
          <w:b/>
          <w:bCs/>
          <w:i/>
          <w:iCs/>
        </w:rPr>
        <w:t xml:space="preserve"> so everyone can respond easily</w:t>
      </w:r>
      <w:r w:rsidR="00DC0E95">
        <w:rPr>
          <w:rFonts w:ascii="Calibri" w:hAnsi="Calibri" w:cs="Calibri"/>
          <w:b/>
          <w:bCs/>
          <w:i/>
          <w:iCs/>
        </w:rPr>
        <w:t>.</w:t>
      </w:r>
      <w:r w:rsidR="00A96192" w:rsidRPr="00406246">
        <w:rPr>
          <w:rFonts w:ascii="Calibri" w:hAnsi="Calibri" w:cs="Calibri"/>
          <w:b/>
          <w:bCs/>
          <w:i/>
          <w:iCs/>
        </w:rPr>
        <w:t xml:space="preserve"> </w:t>
      </w:r>
    </w:p>
    <w:p w14:paraId="46D77C7A" w14:textId="67B16321" w:rsidR="005214B1" w:rsidRPr="00406246" w:rsidRDefault="005214B1" w:rsidP="005214B1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How </w:t>
      </w:r>
      <w:r w:rsidR="00352ADA" w:rsidRPr="00406246">
        <w:rPr>
          <w:rFonts w:ascii="Calibri" w:hAnsi="Calibri" w:cs="Calibri"/>
          <w:b/>
          <w:bCs/>
        </w:rPr>
        <w:t>did you alert people to</w:t>
      </w:r>
      <w:r w:rsidRPr="00406246">
        <w:rPr>
          <w:rFonts w:ascii="Calibri" w:hAnsi="Calibri" w:cs="Calibri"/>
          <w:b/>
          <w:bCs/>
        </w:rPr>
        <w:t xml:space="preserve"> the consultation?</w:t>
      </w:r>
    </w:p>
    <w:p w14:paraId="7E561102" w14:textId="3EAD68C4" w:rsidR="005214B1" w:rsidRPr="00406246" w:rsidRDefault="005214B1" w:rsidP="0018429D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Every </w:t>
      </w:r>
      <w:r w:rsidR="00A93639" w:rsidRPr="00406246">
        <w:rPr>
          <w:rFonts w:ascii="Calibri" w:hAnsi="Calibri" w:cs="Calibri"/>
          <w:b/>
          <w:bCs/>
          <w:i/>
          <w:iCs/>
        </w:rPr>
        <w:t xml:space="preserve">household and business in areas A, B and C have been contacted by letter to alert them </w:t>
      </w:r>
      <w:r w:rsidR="002A011E" w:rsidRPr="00406246">
        <w:rPr>
          <w:rFonts w:ascii="Calibri" w:hAnsi="Calibri" w:cs="Calibri"/>
          <w:b/>
          <w:bCs/>
          <w:i/>
          <w:iCs/>
        </w:rPr>
        <w:t>about</w:t>
      </w:r>
      <w:r w:rsidR="00A93639" w:rsidRPr="00406246">
        <w:rPr>
          <w:rFonts w:ascii="Calibri" w:hAnsi="Calibri" w:cs="Calibri"/>
          <w:b/>
          <w:bCs/>
          <w:i/>
          <w:iCs/>
        </w:rPr>
        <w:t xml:space="preserve"> the consultation starting</w:t>
      </w:r>
      <w:r w:rsidR="003E47C5" w:rsidRPr="00406246">
        <w:rPr>
          <w:rFonts w:ascii="Calibri" w:hAnsi="Calibri" w:cs="Calibri"/>
          <w:b/>
          <w:bCs/>
          <w:i/>
          <w:iCs/>
        </w:rPr>
        <w:t xml:space="preserve">, and the letter contains a QR code that </w:t>
      </w:r>
      <w:r w:rsidR="00F07210" w:rsidRPr="00406246">
        <w:rPr>
          <w:rFonts w:ascii="Calibri" w:hAnsi="Calibri" w:cs="Calibri"/>
          <w:b/>
          <w:bCs/>
          <w:i/>
          <w:iCs/>
        </w:rPr>
        <w:t xml:space="preserve">will take you straight to the consultation website.  </w:t>
      </w:r>
      <w:r w:rsidR="000F086E" w:rsidRPr="00406246">
        <w:rPr>
          <w:rFonts w:ascii="Calibri" w:hAnsi="Calibri" w:cs="Calibri"/>
          <w:b/>
          <w:bCs/>
          <w:i/>
          <w:iCs/>
        </w:rPr>
        <w:t xml:space="preserve">We also </w:t>
      </w:r>
      <w:r w:rsidR="00331027" w:rsidRPr="00406246">
        <w:rPr>
          <w:rFonts w:ascii="Calibri" w:hAnsi="Calibri" w:cs="Calibri"/>
          <w:b/>
          <w:bCs/>
          <w:i/>
          <w:iCs/>
        </w:rPr>
        <w:t xml:space="preserve">used the </w:t>
      </w:r>
      <w:r w:rsidR="002F475F">
        <w:rPr>
          <w:rFonts w:ascii="Calibri" w:hAnsi="Calibri" w:cs="Calibri"/>
          <w:b/>
          <w:bCs/>
          <w:i/>
          <w:iCs/>
        </w:rPr>
        <w:t>City Council</w:t>
      </w:r>
      <w:r w:rsidR="00331027" w:rsidRPr="00406246">
        <w:rPr>
          <w:rFonts w:ascii="Calibri" w:hAnsi="Calibri" w:cs="Calibri"/>
          <w:b/>
          <w:bCs/>
          <w:i/>
          <w:iCs/>
        </w:rPr>
        <w:t xml:space="preserve">’s website and social media channels, and used laminated street notices across the area, </w:t>
      </w:r>
      <w:r w:rsidR="00763C84" w:rsidRPr="00406246">
        <w:rPr>
          <w:rFonts w:ascii="Calibri" w:hAnsi="Calibri" w:cs="Calibri"/>
          <w:b/>
          <w:bCs/>
          <w:i/>
          <w:iCs/>
        </w:rPr>
        <w:t>with the survey QR code on them</w:t>
      </w:r>
      <w:r w:rsidR="00DC0E95">
        <w:rPr>
          <w:rFonts w:ascii="Calibri" w:hAnsi="Calibri" w:cs="Calibri"/>
          <w:b/>
          <w:bCs/>
          <w:i/>
          <w:iCs/>
        </w:rPr>
        <w:t>.</w:t>
      </w:r>
    </w:p>
    <w:p w14:paraId="679929CA" w14:textId="514922B5" w:rsidR="005B210C" w:rsidRPr="00406246" w:rsidRDefault="00C82B64" w:rsidP="00C82B64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How will you tell us what the outcome is?</w:t>
      </w:r>
    </w:p>
    <w:p w14:paraId="175E11CC" w14:textId="3147579A" w:rsidR="00C82B64" w:rsidRPr="00406246" w:rsidRDefault="00C82B64" w:rsidP="00C82B64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We’ll produce a short summary of the consultation responses, showing how well each are supported</w:t>
      </w:r>
      <w:r w:rsidR="00FE3CE9" w:rsidRPr="00406246">
        <w:rPr>
          <w:rFonts w:ascii="Calibri" w:hAnsi="Calibri" w:cs="Calibri"/>
          <w:b/>
          <w:bCs/>
          <w:i/>
          <w:iCs/>
        </w:rPr>
        <w:t xml:space="preserve"> in each area</w:t>
      </w:r>
      <w:r w:rsidR="006C36EC">
        <w:rPr>
          <w:rFonts w:ascii="Calibri" w:hAnsi="Calibri" w:cs="Calibri"/>
          <w:b/>
          <w:bCs/>
          <w:i/>
          <w:iCs/>
        </w:rPr>
        <w:t>.</w:t>
      </w:r>
    </w:p>
    <w:p w14:paraId="20AFC507" w14:textId="2B7BB4A4" w:rsidR="007E0FAD" w:rsidRPr="00406246" w:rsidRDefault="007E0FAD" w:rsidP="007E0FAD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Once residents have decided on their preferred option, what happens next?</w:t>
      </w:r>
    </w:p>
    <w:p w14:paraId="46E21BDE" w14:textId="39E95E47" w:rsidR="007E0FAD" w:rsidRPr="00406246" w:rsidRDefault="004B3A1C" w:rsidP="004B3A1C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This will depend on the option chosen. If </w:t>
      </w:r>
      <w:r w:rsidR="00CE22BA">
        <w:rPr>
          <w:rFonts w:ascii="Calibri" w:hAnsi="Calibri" w:cs="Calibri"/>
          <w:b/>
          <w:bCs/>
          <w:i/>
          <w:iCs/>
        </w:rPr>
        <w:t>O</w:t>
      </w:r>
      <w:r w:rsidRPr="00406246">
        <w:rPr>
          <w:rFonts w:ascii="Calibri" w:hAnsi="Calibri" w:cs="Calibri"/>
          <w:b/>
          <w:bCs/>
          <w:i/>
          <w:iCs/>
        </w:rPr>
        <w:t xml:space="preserve">ption 4 is the preferred one, then we will do nothing, as the community </w:t>
      </w:r>
      <w:r w:rsidR="00102AA6" w:rsidRPr="00406246">
        <w:rPr>
          <w:rFonts w:ascii="Calibri" w:hAnsi="Calibri" w:cs="Calibri"/>
          <w:b/>
          <w:bCs/>
          <w:i/>
          <w:iCs/>
        </w:rPr>
        <w:t>doesn’t consider there is an issue to be solved.</w:t>
      </w:r>
      <w:r w:rsidR="005A58D4" w:rsidRPr="00406246">
        <w:rPr>
          <w:rFonts w:ascii="Calibri" w:hAnsi="Calibri" w:cs="Calibri"/>
          <w:b/>
          <w:bCs/>
          <w:i/>
          <w:iCs/>
        </w:rPr>
        <w:t xml:space="preserve">  For the other three options, new Traffic Regulation Orders will be needed, </w:t>
      </w:r>
      <w:r w:rsidR="007B3C75" w:rsidRPr="00406246">
        <w:rPr>
          <w:rFonts w:ascii="Calibri" w:hAnsi="Calibri" w:cs="Calibri"/>
          <w:b/>
          <w:bCs/>
          <w:i/>
          <w:iCs/>
        </w:rPr>
        <w:t>so</w:t>
      </w:r>
      <w:r w:rsidR="005A58D4" w:rsidRPr="00406246">
        <w:rPr>
          <w:rFonts w:ascii="Calibri" w:hAnsi="Calibri" w:cs="Calibri"/>
          <w:b/>
          <w:bCs/>
          <w:i/>
          <w:iCs/>
        </w:rPr>
        <w:t xml:space="preserve"> there is a statutory consultation period of 6 weeks </w:t>
      </w:r>
      <w:r w:rsidR="007B3C75" w:rsidRPr="00406246">
        <w:rPr>
          <w:rFonts w:ascii="Calibri" w:hAnsi="Calibri" w:cs="Calibri"/>
          <w:b/>
          <w:bCs/>
          <w:i/>
          <w:iCs/>
        </w:rPr>
        <w:t xml:space="preserve">inviting any objections to the new restrictions before they can be introduced. </w:t>
      </w:r>
      <w:r w:rsidR="00133FEC" w:rsidRPr="00406246">
        <w:rPr>
          <w:rFonts w:ascii="Calibri" w:hAnsi="Calibri" w:cs="Calibri"/>
          <w:b/>
          <w:bCs/>
          <w:i/>
          <w:iCs/>
        </w:rPr>
        <w:t>In the case of Option 1 or</w:t>
      </w:r>
      <w:r w:rsidR="00CE22BA">
        <w:rPr>
          <w:rFonts w:ascii="Calibri" w:hAnsi="Calibri" w:cs="Calibri"/>
          <w:b/>
          <w:bCs/>
          <w:i/>
          <w:iCs/>
        </w:rPr>
        <w:t xml:space="preserve"> Option</w:t>
      </w:r>
      <w:r w:rsidR="00133FEC" w:rsidRPr="00406246">
        <w:rPr>
          <w:rFonts w:ascii="Calibri" w:hAnsi="Calibri" w:cs="Calibri"/>
          <w:b/>
          <w:bCs/>
          <w:i/>
          <w:iCs/>
        </w:rPr>
        <w:t xml:space="preserve"> 2, </w:t>
      </w:r>
      <w:r w:rsidR="00E81916" w:rsidRPr="00406246">
        <w:rPr>
          <w:rFonts w:ascii="Calibri" w:hAnsi="Calibri" w:cs="Calibri"/>
          <w:b/>
          <w:bCs/>
          <w:i/>
          <w:iCs/>
        </w:rPr>
        <w:t>w</w:t>
      </w:r>
      <w:r w:rsidR="00133FEC" w:rsidRPr="00406246">
        <w:rPr>
          <w:rFonts w:ascii="Calibri" w:hAnsi="Calibri" w:cs="Calibri"/>
          <w:b/>
          <w:bCs/>
          <w:i/>
          <w:iCs/>
        </w:rPr>
        <w:t>e will also need to engage with residents over the times of restrictions</w:t>
      </w:r>
      <w:r w:rsidR="00DC0E95">
        <w:rPr>
          <w:rFonts w:ascii="Calibri" w:hAnsi="Calibri" w:cs="Calibri"/>
          <w:b/>
          <w:bCs/>
          <w:i/>
          <w:iCs/>
        </w:rPr>
        <w:t>.</w:t>
      </w:r>
      <w:r w:rsidR="00133FEC" w:rsidRPr="00406246">
        <w:rPr>
          <w:rFonts w:ascii="Calibri" w:hAnsi="Calibri" w:cs="Calibri"/>
          <w:b/>
          <w:bCs/>
          <w:i/>
          <w:iCs/>
        </w:rPr>
        <w:t xml:space="preserve"> </w:t>
      </w:r>
    </w:p>
    <w:p w14:paraId="5EDE290B" w14:textId="14059F84" w:rsidR="007B3C75" w:rsidRPr="00406246" w:rsidRDefault="007B3C75" w:rsidP="007B3C75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 xml:space="preserve">How long will it be before the preferred option we choose is </w:t>
      </w:r>
      <w:r w:rsidR="00784F41" w:rsidRPr="00406246">
        <w:rPr>
          <w:rFonts w:ascii="Calibri" w:hAnsi="Calibri" w:cs="Calibri"/>
          <w:b/>
          <w:bCs/>
        </w:rPr>
        <w:t>implemented?</w:t>
      </w:r>
    </w:p>
    <w:p w14:paraId="6EC0027B" w14:textId="77777777" w:rsidR="00000755" w:rsidRPr="00406246" w:rsidRDefault="00784F41" w:rsidP="00784F41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Again, this will depend on the option chosen.</w:t>
      </w:r>
      <w:r w:rsidR="00661846" w:rsidRPr="00406246">
        <w:rPr>
          <w:rFonts w:ascii="Calibri" w:hAnsi="Calibri" w:cs="Calibri"/>
          <w:b/>
          <w:bCs/>
          <w:i/>
          <w:iCs/>
        </w:rPr>
        <w:t xml:space="preserve"> How long doesn’t apply to Option 4, but for the other three options there is a requirement for a statutory consultation period </w:t>
      </w:r>
      <w:r w:rsidR="000E193C" w:rsidRPr="00406246">
        <w:rPr>
          <w:rFonts w:ascii="Calibri" w:hAnsi="Calibri" w:cs="Calibri"/>
          <w:b/>
          <w:bCs/>
          <w:i/>
          <w:iCs/>
        </w:rPr>
        <w:t>before the new restrictions can be introduced.  This period must last 6 weeks</w:t>
      </w:r>
      <w:r w:rsidR="00B8546E" w:rsidRPr="00406246">
        <w:rPr>
          <w:rFonts w:ascii="Calibri" w:hAnsi="Calibri" w:cs="Calibri"/>
          <w:b/>
          <w:bCs/>
          <w:i/>
          <w:iCs/>
        </w:rPr>
        <w:t>,</w:t>
      </w:r>
      <w:r w:rsidR="000E193C" w:rsidRPr="00406246">
        <w:rPr>
          <w:rFonts w:ascii="Calibri" w:hAnsi="Calibri" w:cs="Calibri"/>
          <w:b/>
          <w:bCs/>
          <w:i/>
          <w:iCs/>
        </w:rPr>
        <w:t xml:space="preserve"> </w:t>
      </w:r>
      <w:r w:rsidR="00B8546E" w:rsidRPr="00406246">
        <w:rPr>
          <w:rFonts w:ascii="Calibri" w:hAnsi="Calibri" w:cs="Calibri"/>
          <w:b/>
          <w:bCs/>
          <w:i/>
          <w:iCs/>
        </w:rPr>
        <w:t xml:space="preserve">but after that, a decision can be made to ‘make’ the new Traffic Regulation Order and to </w:t>
      </w:r>
      <w:r w:rsidR="00276856" w:rsidRPr="00406246">
        <w:rPr>
          <w:rFonts w:ascii="Calibri" w:hAnsi="Calibri" w:cs="Calibri"/>
          <w:b/>
          <w:bCs/>
          <w:i/>
          <w:iCs/>
        </w:rPr>
        <w:t>put the necessary signs and lines in place.</w:t>
      </w:r>
      <w:r w:rsidR="00CA3CFF" w:rsidRPr="00406246">
        <w:rPr>
          <w:rFonts w:ascii="Calibri" w:hAnsi="Calibri" w:cs="Calibri"/>
          <w:b/>
          <w:bCs/>
          <w:i/>
          <w:iCs/>
        </w:rPr>
        <w:t xml:space="preserve">  </w:t>
      </w:r>
    </w:p>
    <w:p w14:paraId="5240B432" w14:textId="77777777" w:rsidR="00000755" w:rsidRPr="00406246" w:rsidRDefault="00CA3CFF" w:rsidP="00784F41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Option 1 </w:t>
      </w:r>
      <w:r w:rsidR="00E47152" w:rsidRPr="00406246">
        <w:rPr>
          <w:rFonts w:ascii="Calibri" w:hAnsi="Calibri" w:cs="Calibri"/>
          <w:b/>
          <w:bCs/>
          <w:i/>
          <w:iCs/>
        </w:rPr>
        <w:t xml:space="preserve">requires the creation of a new permit database and the administration of </w:t>
      </w:r>
      <w:r w:rsidR="003077D3" w:rsidRPr="00406246">
        <w:rPr>
          <w:rFonts w:ascii="Calibri" w:hAnsi="Calibri" w:cs="Calibri"/>
          <w:b/>
          <w:bCs/>
          <w:i/>
          <w:iCs/>
        </w:rPr>
        <w:t xml:space="preserve">resident </w:t>
      </w:r>
      <w:r w:rsidR="00E47152" w:rsidRPr="00406246">
        <w:rPr>
          <w:rFonts w:ascii="Calibri" w:hAnsi="Calibri" w:cs="Calibri"/>
          <w:b/>
          <w:bCs/>
          <w:i/>
          <w:iCs/>
        </w:rPr>
        <w:t xml:space="preserve">permits </w:t>
      </w:r>
      <w:r w:rsidR="003077D3" w:rsidRPr="00406246">
        <w:rPr>
          <w:rFonts w:ascii="Calibri" w:hAnsi="Calibri" w:cs="Calibri"/>
          <w:b/>
          <w:bCs/>
          <w:i/>
          <w:iCs/>
        </w:rPr>
        <w:t>to be in place before it can be enforced, so realistically that will take at least 6-12 months</w:t>
      </w:r>
      <w:r w:rsidR="00850B3D" w:rsidRPr="00406246">
        <w:rPr>
          <w:rFonts w:ascii="Calibri" w:hAnsi="Calibri" w:cs="Calibri"/>
          <w:b/>
          <w:bCs/>
          <w:i/>
          <w:iCs/>
        </w:rPr>
        <w:t xml:space="preserve"> after the statutory consultation is completed</w:t>
      </w:r>
      <w:r w:rsidR="003077D3" w:rsidRPr="00406246">
        <w:rPr>
          <w:rFonts w:ascii="Calibri" w:hAnsi="Calibri" w:cs="Calibri"/>
          <w:b/>
          <w:bCs/>
          <w:i/>
          <w:iCs/>
        </w:rPr>
        <w:t xml:space="preserve">. </w:t>
      </w:r>
    </w:p>
    <w:p w14:paraId="1EAD8775" w14:textId="77777777" w:rsidR="00000755" w:rsidRPr="00406246" w:rsidRDefault="00AF42AD" w:rsidP="00784F41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 xml:space="preserve">Option 2 is simpler, and does not need a permit system in place, but does need a </w:t>
      </w:r>
      <w:r w:rsidR="00850B3D" w:rsidRPr="00406246">
        <w:rPr>
          <w:rFonts w:ascii="Calibri" w:hAnsi="Calibri" w:cs="Calibri"/>
          <w:b/>
          <w:bCs/>
          <w:i/>
          <w:iCs/>
        </w:rPr>
        <w:t>lot of signs and lines to be introduced – so this could take up to 6 months</w:t>
      </w:r>
      <w:r w:rsidR="00081B12" w:rsidRPr="00406246">
        <w:rPr>
          <w:rFonts w:ascii="Calibri" w:hAnsi="Calibri" w:cs="Calibri"/>
          <w:b/>
          <w:bCs/>
          <w:i/>
          <w:iCs/>
        </w:rPr>
        <w:t xml:space="preserve">. </w:t>
      </w:r>
    </w:p>
    <w:p w14:paraId="4C00C534" w14:textId="174DCC91" w:rsidR="00784F41" w:rsidRPr="00406246" w:rsidRDefault="00081B12" w:rsidP="00784F41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Option 3 could be delivered in just a few months, as it only requires limited new road markings and very few signs.</w:t>
      </w:r>
    </w:p>
    <w:p w14:paraId="08423FE8" w14:textId="576EBEC9" w:rsidR="001F368A" w:rsidRPr="00406246" w:rsidRDefault="001F368A" w:rsidP="001F368A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bCs/>
        </w:rPr>
      </w:pPr>
      <w:r w:rsidRPr="00406246">
        <w:rPr>
          <w:rFonts w:ascii="Calibri" w:hAnsi="Calibri" w:cs="Calibri"/>
          <w:b/>
          <w:bCs/>
        </w:rPr>
        <w:t>What if the chosen option doesn’t solve the problem and there are still parking issues in the area</w:t>
      </w:r>
      <w:r w:rsidR="006108AC" w:rsidRPr="00406246">
        <w:rPr>
          <w:rFonts w:ascii="Calibri" w:hAnsi="Calibri" w:cs="Calibri"/>
          <w:b/>
          <w:bCs/>
        </w:rPr>
        <w:t>?</w:t>
      </w:r>
    </w:p>
    <w:p w14:paraId="084E2782" w14:textId="7D8EC674" w:rsidR="006108AC" w:rsidRPr="00406246" w:rsidRDefault="007506CF" w:rsidP="007506CF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Obviously, we’d rather if residents picked the right option for them first time around, but we could repeat this engagement exercise again</w:t>
      </w:r>
      <w:r w:rsidR="00947212" w:rsidRPr="00406246">
        <w:rPr>
          <w:rFonts w:ascii="Calibri" w:hAnsi="Calibri" w:cs="Calibri"/>
          <w:b/>
          <w:bCs/>
          <w:i/>
          <w:iCs/>
        </w:rPr>
        <w:t xml:space="preserve">. </w:t>
      </w:r>
    </w:p>
    <w:p w14:paraId="41A4A07D" w14:textId="55330BCB" w:rsidR="001978D9" w:rsidRPr="0037453B" w:rsidRDefault="00500898" w:rsidP="0037453B">
      <w:pPr>
        <w:tabs>
          <w:tab w:val="left" w:pos="426"/>
        </w:tabs>
        <w:ind w:left="426"/>
        <w:jc w:val="both"/>
        <w:rPr>
          <w:rFonts w:ascii="Calibri" w:hAnsi="Calibri" w:cs="Calibri"/>
          <w:b/>
          <w:bCs/>
          <w:i/>
          <w:iCs/>
        </w:rPr>
      </w:pPr>
      <w:r w:rsidRPr="00406246">
        <w:rPr>
          <w:rFonts w:ascii="Calibri" w:hAnsi="Calibri" w:cs="Calibri"/>
          <w:b/>
          <w:bCs/>
          <w:i/>
          <w:iCs/>
        </w:rPr>
        <w:t>Officers are confident that Option 1 would solve the problem, albeit at a modest cost to residents, but if any of the other options are preferred at this stage</w:t>
      </w:r>
      <w:r w:rsidR="007B61B9" w:rsidRPr="00406246">
        <w:rPr>
          <w:rFonts w:ascii="Calibri" w:hAnsi="Calibri" w:cs="Calibri"/>
          <w:b/>
          <w:bCs/>
          <w:i/>
          <w:iCs/>
        </w:rPr>
        <w:t xml:space="preserve"> for any reason, and the desired outcomes are not met, then we</w:t>
      </w:r>
      <w:r w:rsidR="00255C50" w:rsidRPr="00406246">
        <w:rPr>
          <w:rFonts w:ascii="Calibri" w:hAnsi="Calibri" w:cs="Calibri"/>
          <w:b/>
          <w:bCs/>
          <w:i/>
          <w:iCs/>
        </w:rPr>
        <w:t xml:space="preserve"> can engage with residents again </w:t>
      </w:r>
      <w:r w:rsidR="00B95238" w:rsidRPr="00406246">
        <w:rPr>
          <w:rFonts w:ascii="Calibri" w:hAnsi="Calibri" w:cs="Calibri"/>
          <w:b/>
          <w:bCs/>
          <w:i/>
          <w:iCs/>
        </w:rPr>
        <w:t>to see if the preferred option changes.</w:t>
      </w:r>
      <w:r w:rsidR="007B61B9" w:rsidRPr="00406246">
        <w:rPr>
          <w:rFonts w:ascii="Calibri" w:hAnsi="Calibri" w:cs="Calibri"/>
          <w:b/>
          <w:bCs/>
          <w:i/>
          <w:iCs/>
        </w:rPr>
        <w:t xml:space="preserve"> </w:t>
      </w:r>
      <w:r w:rsidR="0004446A" w:rsidRPr="00406246">
        <w:rPr>
          <w:rFonts w:ascii="Calibri" w:hAnsi="Calibri" w:cs="Calibri"/>
          <w:b/>
          <w:bCs/>
          <w:i/>
          <w:iCs/>
        </w:rPr>
        <w:t xml:space="preserve"> </w:t>
      </w:r>
      <w:r w:rsidR="00430FB7" w:rsidRPr="00406246">
        <w:rPr>
          <w:rFonts w:ascii="Calibri" w:hAnsi="Calibri" w:cs="Calibri"/>
          <w:b/>
          <w:bCs/>
          <w:i/>
          <w:iCs/>
        </w:rPr>
        <w:t xml:space="preserve">However, it is unlikely that we could consult again </w:t>
      </w:r>
      <w:r w:rsidR="003D2997" w:rsidRPr="00406246">
        <w:rPr>
          <w:rFonts w:ascii="Calibri" w:hAnsi="Calibri" w:cs="Calibri"/>
          <w:b/>
          <w:bCs/>
          <w:i/>
          <w:iCs/>
        </w:rPr>
        <w:t xml:space="preserve">any </w:t>
      </w:r>
      <w:r w:rsidR="00430FB7" w:rsidRPr="00406246">
        <w:rPr>
          <w:rFonts w:ascii="Calibri" w:hAnsi="Calibri" w:cs="Calibri"/>
          <w:b/>
          <w:bCs/>
          <w:i/>
          <w:iCs/>
        </w:rPr>
        <w:t xml:space="preserve">less than a year after the </w:t>
      </w:r>
      <w:r w:rsidR="00400001" w:rsidRPr="00406246">
        <w:rPr>
          <w:rFonts w:ascii="Calibri" w:hAnsi="Calibri" w:cs="Calibri"/>
          <w:b/>
          <w:bCs/>
          <w:i/>
          <w:iCs/>
        </w:rPr>
        <w:t xml:space="preserve">first </w:t>
      </w:r>
      <w:r w:rsidR="00430FB7" w:rsidRPr="00406246">
        <w:rPr>
          <w:rFonts w:ascii="Calibri" w:hAnsi="Calibri" w:cs="Calibri"/>
          <w:b/>
          <w:bCs/>
          <w:i/>
          <w:iCs/>
        </w:rPr>
        <w:t>measures were introduced</w:t>
      </w:r>
      <w:r w:rsidR="003D2997" w:rsidRPr="00406246">
        <w:rPr>
          <w:rFonts w:ascii="Calibri" w:hAnsi="Calibri" w:cs="Calibri"/>
          <w:b/>
          <w:bCs/>
          <w:i/>
          <w:iCs/>
        </w:rPr>
        <w:t>.</w:t>
      </w:r>
    </w:p>
    <w:sectPr w:rsidR="001978D9" w:rsidRPr="0037453B" w:rsidSect="0040624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F4C2" w14:textId="77777777" w:rsidR="00E57CBE" w:rsidRDefault="00E57CBE" w:rsidP="00406246">
      <w:pPr>
        <w:spacing w:after="0" w:line="240" w:lineRule="auto"/>
      </w:pPr>
      <w:r>
        <w:separator/>
      </w:r>
    </w:p>
  </w:endnote>
  <w:endnote w:type="continuationSeparator" w:id="0">
    <w:p w14:paraId="1FCB858C" w14:textId="77777777" w:rsidR="00E57CBE" w:rsidRDefault="00E57CBE" w:rsidP="0040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15961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3245ED72" w14:textId="1AB618E8" w:rsidR="00406246" w:rsidRPr="00406246" w:rsidRDefault="00406246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406246">
          <w:rPr>
            <w:rFonts w:ascii="Calibri" w:hAnsi="Calibri" w:cs="Calibri"/>
            <w:sz w:val="20"/>
            <w:szCs w:val="20"/>
          </w:rPr>
          <w:fldChar w:fldCharType="begin"/>
        </w:r>
        <w:r w:rsidRPr="00406246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406246">
          <w:rPr>
            <w:rFonts w:ascii="Calibri" w:hAnsi="Calibri" w:cs="Calibri"/>
            <w:sz w:val="20"/>
            <w:szCs w:val="20"/>
          </w:rPr>
          <w:fldChar w:fldCharType="separate"/>
        </w:r>
        <w:r w:rsidRPr="00406246">
          <w:rPr>
            <w:rFonts w:ascii="Calibri" w:hAnsi="Calibri" w:cs="Calibri"/>
            <w:noProof/>
            <w:sz w:val="20"/>
            <w:szCs w:val="20"/>
          </w:rPr>
          <w:t>2</w:t>
        </w:r>
        <w:r w:rsidRPr="00406246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007216A9" w14:textId="77777777" w:rsidR="00406246" w:rsidRDefault="0040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6ABA" w14:textId="77777777" w:rsidR="00E57CBE" w:rsidRDefault="00E57CBE" w:rsidP="00406246">
      <w:pPr>
        <w:spacing w:after="0" w:line="240" w:lineRule="auto"/>
      </w:pPr>
      <w:r>
        <w:separator/>
      </w:r>
    </w:p>
  </w:footnote>
  <w:footnote w:type="continuationSeparator" w:id="0">
    <w:p w14:paraId="1B75F7A5" w14:textId="77777777" w:rsidR="00E57CBE" w:rsidRDefault="00E57CBE" w:rsidP="0040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CE44" w14:textId="25C25C6D" w:rsidR="00406246" w:rsidRDefault="00406246" w:rsidP="00406246">
    <w:pPr>
      <w:pStyle w:val="Header"/>
      <w:jc w:val="center"/>
    </w:pPr>
    <w:r>
      <w:rPr>
        <w:rFonts w:ascii="Calibri" w:hAnsi="Calibri" w:cs="Calibri"/>
        <w:b/>
        <w:bCs/>
        <w:noProof/>
      </w:rPr>
      <w:drawing>
        <wp:inline distT="0" distB="0" distL="0" distR="0" wp14:anchorId="2C607E71" wp14:editId="654FD884">
          <wp:extent cx="1800000" cy="450000"/>
          <wp:effectExtent l="0" t="0" r="0" b="7620"/>
          <wp:docPr id="652397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457"/>
    <w:multiLevelType w:val="hybridMultilevel"/>
    <w:tmpl w:val="7332C69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0C7DB2"/>
    <w:multiLevelType w:val="hybridMultilevel"/>
    <w:tmpl w:val="E8EE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4204">
    <w:abstractNumId w:val="1"/>
  </w:num>
  <w:num w:numId="2" w16cid:durableId="17242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3C"/>
    <w:rsid w:val="00000755"/>
    <w:rsid w:val="00013BD7"/>
    <w:rsid w:val="0001587B"/>
    <w:rsid w:val="00017121"/>
    <w:rsid w:val="00037C0C"/>
    <w:rsid w:val="0004446A"/>
    <w:rsid w:val="00065C05"/>
    <w:rsid w:val="00081B12"/>
    <w:rsid w:val="00095ECB"/>
    <w:rsid w:val="00096396"/>
    <w:rsid w:val="000A664A"/>
    <w:rsid w:val="000B0B56"/>
    <w:rsid w:val="000B4B7A"/>
    <w:rsid w:val="000B7499"/>
    <w:rsid w:val="000C0EA2"/>
    <w:rsid w:val="000C1048"/>
    <w:rsid w:val="000C63C8"/>
    <w:rsid w:val="000D0719"/>
    <w:rsid w:val="000D4AE4"/>
    <w:rsid w:val="000E193C"/>
    <w:rsid w:val="000E519B"/>
    <w:rsid w:val="000F086E"/>
    <w:rsid w:val="000F402C"/>
    <w:rsid w:val="000F75E8"/>
    <w:rsid w:val="00102AA6"/>
    <w:rsid w:val="00105BE0"/>
    <w:rsid w:val="00110926"/>
    <w:rsid w:val="001139A2"/>
    <w:rsid w:val="0011672E"/>
    <w:rsid w:val="00116913"/>
    <w:rsid w:val="00124CB9"/>
    <w:rsid w:val="00127186"/>
    <w:rsid w:val="00133FEC"/>
    <w:rsid w:val="00144C22"/>
    <w:rsid w:val="00153D2F"/>
    <w:rsid w:val="00155674"/>
    <w:rsid w:val="00160A10"/>
    <w:rsid w:val="001714B5"/>
    <w:rsid w:val="0018429D"/>
    <w:rsid w:val="001916DC"/>
    <w:rsid w:val="00195E9F"/>
    <w:rsid w:val="001978D9"/>
    <w:rsid w:val="001A1E67"/>
    <w:rsid w:val="001B2025"/>
    <w:rsid w:val="001B2930"/>
    <w:rsid w:val="001C0413"/>
    <w:rsid w:val="001E2757"/>
    <w:rsid w:val="001F368A"/>
    <w:rsid w:val="00200603"/>
    <w:rsid w:val="00202327"/>
    <w:rsid w:val="00202D71"/>
    <w:rsid w:val="00221BF3"/>
    <w:rsid w:val="00227D30"/>
    <w:rsid w:val="0023170E"/>
    <w:rsid w:val="002347B4"/>
    <w:rsid w:val="0025093C"/>
    <w:rsid w:val="00255C50"/>
    <w:rsid w:val="0027055B"/>
    <w:rsid w:val="002709FA"/>
    <w:rsid w:val="00271712"/>
    <w:rsid w:val="00275D37"/>
    <w:rsid w:val="00276856"/>
    <w:rsid w:val="00293344"/>
    <w:rsid w:val="002A011E"/>
    <w:rsid w:val="002A62E1"/>
    <w:rsid w:val="002B0076"/>
    <w:rsid w:val="002B184E"/>
    <w:rsid w:val="002B553A"/>
    <w:rsid w:val="002C0768"/>
    <w:rsid w:val="002C1F03"/>
    <w:rsid w:val="002C4201"/>
    <w:rsid w:val="002D04D1"/>
    <w:rsid w:val="002D13EA"/>
    <w:rsid w:val="002E7F10"/>
    <w:rsid w:val="002F0019"/>
    <w:rsid w:val="002F451F"/>
    <w:rsid w:val="002F475F"/>
    <w:rsid w:val="002F5D56"/>
    <w:rsid w:val="00306BF2"/>
    <w:rsid w:val="003077D3"/>
    <w:rsid w:val="003141B9"/>
    <w:rsid w:val="00321D60"/>
    <w:rsid w:val="00322FF9"/>
    <w:rsid w:val="00323983"/>
    <w:rsid w:val="00331027"/>
    <w:rsid w:val="003434F2"/>
    <w:rsid w:val="00352ADA"/>
    <w:rsid w:val="0035608E"/>
    <w:rsid w:val="00361FC4"/>
    <w:rsid w:val="003674F9"/>
    <w:rsid w:val="003734AC"/>
    <w:rsid w:val="0037453B"/>
    <w:rsid w:val="003762E9"/>
    <w:rsid w:val="00386B6C"/>
    <w:rsid w:val="003B56D8"/>
    <w:rsid w:val="003C7586"/>
    <w:rsid w:val="003D2997"/>
    <w:rsid w:val="003D485E"/>
    <w:rsid w:val="003D53AA"/>
    <w:rsid w:val="003D7C60"/>
    <w:rsid w:val="003E47C5"/>
    <w:rsid w:val="003F76A4"/>
    <w:rsid w:val="00400001"/>
    <w:rsid w:val="004027C2"/>
    <w:rsid w:val="00404871"/>
    <w:rsid w:val="00406246"/>
    <w:rsid w:val="00410DBF"/>
    <w:rsid w:val="00411155"/>
    <w:rsid w:val="004304AF"/>
    <w:rsid w:val="00430FB7"/>
    <w:rsid w:val="004361A3"/>
    <w:rsid w:val="004369BD"/>
    <w:rsid w:val="00440115"/>
    <w:rsid w:val="00446886"/>
    <w:rsid w:val="00453C61"/>
    <w:rsid w:val="004569B5"/>
    <w:rsid w:val="00457907"/>
    <w:rsid w:val="00463BD2"/>
    <w:rsid w:val="0047151C"/>
    <w:rsid w:val="00473318"/>
    <w:rsid w:val="00484BBB"/>
    <w:rsid w:val="0049530C"/>
    <w:rsid w:val="004B12DE"/>
    <w:rsid w:val="004B3A1C"/>
    <w:rsid w:val="004B6FB1"/>
    <w:rsid w:val="00500898"/>
    <w:rsid w:val="005010CE"/>
    <w:rsid w:val="00501864"/>
    <w:rsid w:val="0050312D"/>
    <w:rsid w:val="00503D57"/>
    <w:rsid w:val="00514239"/>
    <w:rsid w:val="0051687D"/>
    <w:rsid w:val="005214B1"/>
    <w:rsid w:val="00521663"/>
    <w:rsid w:val="00526997"/>
    <w:rsid w:val="00532CB4"/>
    <w:rsid w:val="00556E46"/>
    <w:rsid w:val="00561F6F"/>
    <w:rsid w:val="005668AB"/>
    <w:rsid w:val="0057031A"/>
    <w:rsid w:val="0057108F"/>
    <w:rsid w:val="005864DD"/>
    <w:rsid w:val="00595F15"/>
    <w:rsid w:val="005A58D4"/>
    <w:rsid w:val="005B210C"/>
    <w:rsid w:val="005B48A2"/>
    <w:rsid w:val="005C41FE"/>
    <w:rsid w:val="005D0D52"/>
    <w:rsid w:val="005D4DD8"/>
    <w:rsid w:val="005D63CF"/>
    <w:rsid w:val="005D6A74"/>
    <w:rsid w:val="005E0A2A"/>
    <w:rsid w:val="005E0B93"/>
    <w:rsid w:val="005E11CA"/>
    <w:rsid w:val="005F5319"/>
    <w:rsid w:val="005F59FB"/>
    <w:rsid w:val="00602616"/>
    <w:rsid w:val="006034F7"/>
    <w:rsid w:val="00605C6D"/>
    <w:rsid w:val="006108AC"/>
    <w:rsid w:val="00614E22"/>
    <w:rsid w:val="006154AF"/>
    <w:rsid w:val="006211C4"/>
    <w:rsid w:val="006231DB"/>
    <w:rsid w:val="006232A4"/>
    <w:rsid w:val="006252DC"/>
    <w:rsid w:val="00643C44"/>
    <w:rsid w:val="00650A59"/>
    <w:rsid w:val="00661846"/>
    <w:rsid w:val="00672377"/>
    <w:rsid w:val="00672749"/>
    <w:rsid w:val="00675CFE"/>
    <w:rsid w:val="00675EE6"/>
    <w:rsid w:val="00681F66"/>
    <w:rsid w:val="00686C57"/>
    <w:rsid w:val="00695030"/>
    <w:rsid w:val="006972FA"/>
    <w:rsid w:val="0069763D"/>
    <w:rsid w:val="006C2630"/>
    <w:rsid w:val="006C36EC"/>
    <w:rsid w:val="006C4BF9"/>
    <w:rsid w:val="006D2AEF"/>
    <w:rsid w:val="006D679D"/>
    <w:rsid w:val="007039E4"/>
    <w:rsid w:val="00705A52"/>
    <w:rsid w:val="00707B67"/>
    <w:rsid w:val="0073116B"/>
    <w:rsid w:val="007371DA"/>
    <w:rsid w:val="00740AB6"/>
    <w:rsid w:val="007506CF"/>
    <w:rsid w:val="0075105D"/>
    <w:rsid w:val="007532D2"/>
    <w:rsid w:val="0076290D"/>
    <w:rsid w:val="00763C84"/>
    <w:rsid w:val="00772452"/>
    <w:rsid w:val="00776163"/>
    <w:rsid w:val="0077776E"/>
    <w:rsid w:val="00784F41"/>
    <w:rsid w:val="00787894"/>
    <w:rsid w:val="00795F2F"/>
    <w:rsid w:val="00797A28"/>
    <w:rsid w:val="007B3C75"/>
    <w:rsid w:val="007B4E40"/>
    <w:rsid w:val="007B5B41"/>
    <w:rsid w:val="007B61B9"/>
    <w:rsid w:val="007E0FAD"/>
    <w:rsid w:val="007E23BF"/>
    <w:rsid w:val="007E6E00"/>
    <w:rsid w:val="007F4FB7"/>
    <w:rsid w:val="00802F92"/>
    <w:rsid w:val="00831241"/>
    <w:rsid w:val="00844314"/>
    <w:rsid w:val="00845FF3"/>
    <w:rsid w:val="0085044F"/>
    <w:rsid w:val="00850B3D"/>
    <w:rsid w:val="00864A6B"/>
    <w:rsid w:val="00877E81"/>
    <w:rsid w:val="008833B5"/>
    <w:rsid w:val="00885E28"/>
    <w:rsid w:val="00891A14"/>
    <w:rsid w:val="008A1899"/>
    <w:rsid w:val="008A64BD"/>
    <w:rsid w:val="008A7F19"/>
    <w:rsid w:val="008B0D0F"/>
    <w:rsid w:val="008B1FA9"/>
    <w:rsid w:val="008B5DB0"/>
    <w:rsid w:val="008C16DA"/>
    <w:rsid w:val="008C485B"/>
    <w:rsid w:val="008D27C8"/>
    <w:rsid w:val="008D7363"/>
    <w:rsid w:val="008E035C"/>
    <w:rsid w:val="008E2668"/>
    <w:rsid w:val="009009F6"/>
    <w:rsid w:val="009046CD"/>
    <w:rsid w:val="0091676E"/>
    <w:rsid w:val="00926D9B"/>
    <w:rsid w:val="00934053"/>
    <w:rsid w:val="00943E2B"/>
    <w:rsid w:val="00944067"/>
    <w:rsid w:val="00947212"/>
    <w:rsid w:val="00952AAF"/>
    <w:rsid w:val="00955325"/>
    <w:rsid w:val="00983F14"/>
    <w:rsid w:val="0099406D"/>
    <w:rsid w:val="009A5012"/>
    <w:rsid w:val="009A50F3"/>
    <w:rsid w:val="009C3A60"/>
    <w:rsid w:val="009C5AE3"/>
    <w:rsid w:val="009D1ECF"/>
    <w:rsid w:val="009D3E22"/>
    <w:rsid w:val="009D6DAA"/>
    <w:rsid w:val="009E0445"/>
    <w:rsid w:val="009E7763"/>
    <w:rsid w:val="009F6275"/>
    <w:rsid w:val="00A00B66"/>
    <w:rsid w:val="00A1670A"/>
    <w:rsid w:val="00A25E63"/>
    <w:rsid w:val="00A3171E"/>
    <w:rsid w:val="00A47845"/>
    <w:rsid w:val="00A51F9A"/>
    <w:rsid w:val="00A520BA"/>
    <w:rsid w:val="00A65822"/>
    <w:rsid w:val="00A8254E"/>
    <w:rsid w:val="00A82876"/>
    <w:rsid w:val="00A830DC"/>
    <w:rsid w:val="00A90E26"/>
    <w:rsid w:val="00A93639"/>
    <w:rsid w:val="00A95836"/>
    <w:rsid w:val="00A96192"/>
    <w:rsid w:val="00A969F6"/>
    <w:rsid w:val="00AA3640"/>
    <w:rsid w:val="00AA5D61"/>
    <w:rsid w:val="00AA7E57"/>
    <w:rsid w:val="00AC128D"/>
    <w:rsid w:val="00AC538F"/>
    <w:rsid w:val="00AD0B0E"/>
    <w:rsid w:val="00AE30C7"/>
    <w:rsid w:val="00AF42AD"/>
    <w:rsid w:val="00B10E35"/>
    <w:rsid w:val="00B1186A"/>
    <w:rsid w:val="00B400C4"/>
    <w:rsid w:val="00B468BC"/>
    <w:rsid w:val="00B46F75"/>
    <w:rsid w:val="00B575F1"/>
    <w:rsid w:val="00B71A76"/>
    <w:rsid w:val="00B73B77"/>
    <w:rsid w:val="00B76D17"/>
    <w:rsid w:val="00B772B7"/>
    <w:rsid w:val="00B8546E"/>
    <w:rsid w:val="00B85591"/>
    <w:rsid w:val="00B91666"/>
    <w:rsid w:val="00B92D59"/>
    <w:rsid w:val="00B95238"/>
    <w:rsid w:val="00B95ACD"/>
    <w:rsid w:val="00BA0C49"/>
    <w:rsid w:val="00BA1801"/>
    <w:rsid w:val="00BB1101"/>
    <w:rsid w:val="00BB610D"/>
    <w:rsid w:val="00BB6B62"/>
    <w:rsid w:val="00BC1225"/>
    <w:rsid w:val="00BC266C"/>
    <w:rsid w:val="00BC54A9"/>
    <w:rsid w:val="00BD6A9A"/>
    <w:rsid w:val="00BF2D48"/>
    <w:rsid w:val="00BF633A"/>
    <w:rsid w:val="00C0073F"/>
    <w:rsid w:val="00C03E9F"/>
    <w:rsid w:val="00C05CA4"/>
    <w:rsid w:val="00C102A7"/>
    <w:rsid w:val="00C201AC"/>
    <w:rsid w:val="00C269D0"/>
    <w:rsid w:val="00C36E87"/>
    <w:rsid w:val="00C370D4"/>
    <w:rsid w:val="00C44AC7"/>
    <w:rsid w:val="00C505B8"/>
    <w:rsid w:val="00C82B64"/>
    <w:rsid w:val="00C90DBB"/>
    <w:rsid w:val="00C93D3D"/>
    <w:rsid w:val="00CA2DD7"/>
    <w:rsid w:val="00CA386E"/>
    <w:rsid w:val="00CA3CFF"/>
    <w:rsid w:val="00CB345A"/>
    <w:rsid w:val="00CC5697"/>
    <w:rsid w:val="00CD71CC"/>
    <w:rsid w:val="00CE092D"/>
    <w:rsid w:val="00CE22BA"/>
    <w:rsid w:val="00CE3B91"/>
    <w:rsid w:val="00D00E84"/>
    <w:rsid w:val="00D0777E"/>
    <w:rsid w:val="00D237D2"/>
    <w:rsid w:val="00D2490D"/>
    <w:rsid w:val="00D27D54"/>
    <w:rsid w:val="00D318B5"/>
    <w:rsid w:val="00D35990"/>
    <w:rsid w:val="00D404D2"/>
    <w:rsid w:val="00D441B4"/>
    <w:rsid w:val="00D444A2"/>
    <w:rsid w:val="00D44997"/>
    <w:rsid w:val="00D5177A"/>
    <w:rsid w:val="00D52B81"/>
    <w:rsid w:val="00D56FB6"/>
    <w:rsid w:val="00D63A1B"/>
    <w:rsid w:val="00D7493B"/>
    <w:rsid w:val="00D844A9"/>
    <w:rsid w:val="00D97887"/>
    <w:rsid w:val="00DA062C"/>
    <w:rsid w:val="00DA2145"/>
    <w:rsid w:val="00DA2179"/>
    <w:rsid w:val="00DA3D86"/>
    <w:rsid w:val="00DB3928"/>
    <w:rsid w:val="00DB602A"/>
    <w:rsid w:val="00DB72EE"/>
    <w:rsid w:val="00DC0E95"/>
    <w:rsid w:val="00DE0FBC"/>
    <w:rsid w:val="00E004E7"/>
    <w:rsid w:val="00E02439"/>
    <w:rsid w:val="00E04134"/>
    <w:rsid w:val="00E11E58"/>
    <w:rsid w:val="00E1452B"/>
    <w:rsid w:val="00E178BD"/>
    <w:rsid w:val="00E23AE4"/>
    <w:rsid w:val="00E30A06"/>
    <w:rsid w:val="00E31DD8"/>
    <w:rsid w:val="00E32F4C"/>
    <w:rsid w:val="00E43194"/>
    <w:rsid w:val="00E47152"/>
    <w:rsid w:val="00E57CBE"/>
    <w:rsid w:val="00E751E2"/>
    <w:rsid w:val="00E81916"/>
    <w:rsid w:val="00E82610"/>
    <w:rsid w:val="00E863CE"/>
    <w:rsid w:val="00EA2FFA"/>
    <w:rsid w:val="00EB5411"/>
    <w:rsid w:val="00EB777B"/>
    <w:rsid w:val="00ED4448"/>
    <w:rsid w:val="00ED7940"/>
    <w:rsid w:val="00EE29E9"/>
    <w:rsid w:val="00EF00FF"/>
    <w:rsid w:val="00EF4BFF"/>
    <w:rsid w:val="00F04AC7"/>
    <w:rsid w:val="00F07210"/>
    <w:rsid w:val="00F13425"/>
    <w:rsid w:val="00F16B79"/>
    <w:rsid w:val="00F33751"/>
    <w:rsid w:val="00F37EAF"/>
    <w:rsid w:val="00F44C93"/>
    <w:rsid w:val="00F50FC5"/>
    <w:rsid w:val="00F51F82"/>
    <w:rsid w:val="00F54D77"/>
    <w:rsid w:val="00F56CD1"/>
    <w:rsid w:val="00F6636C"/>
    <w:rsid w:val="00F802CE"/>
    <w:rsid w:val="00F903F8"/>
    <w:rsid w:val="00F906BC"/>
    <w:rsid w:val="00F92D8C"/>
    <w:rsid w:val="00F9530E"/>
    <w:rsid w:val="00FA63FE"/>
    <w:rsid w:val="00FC1F89"/>
    <w:rsid w:val="00FD6DF7"/>
    <w:rsid w:val="00FE3CE9"/>
    <w:rsid w:val="00FF3AF7"/>
    <w:rsid w:val="00FF3BC1"/>
    <w:rsid w:val="00FF7136"/>
    <w:rsid w:val="02168AB9"/>
    <w:rsid w:val="08912F4F"/>
    <w:rsid w:val="3A4B7242"/>
    <w:rsid w:val="3FA95312"/>
    <w:rsid w:val="455BB6CA"/>
    <w:rsid w:val="45E3D2A3"/>
    <w:rsid w:val="47BB7352"/>
    <w:rsid w:val="52D9D9E1"/>
    <w:rsid w:val="5361A0C1"/>
    <w:rsid w:val="5B3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23598"/>
  <w15:chartTrackingRefBased/>
  <w15:docId w15:val="{2F39EBB0-96E8-44F8-979D-7F8DEA3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3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25E63"/>
  </w:style>
  <w:style w:type="table" w:styleId="TableGrid">
    <w:name w:val="Table Grid"/>
    <w:basedOn w:val="TableNormal"/>
    <w:uiPriority w:val="39"/>
    <w:rsid w:val="0032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46"/>
  </w:style>
  <w:style w:type="paragraph" w:styleId="Footer">
    <w:name w:val="footer"/>
    <w:basedOn w:val="Normal"/>
    <w:link w:val="FooterChar"/>
    <w:uiPriority w:val="99"/>
    <w:unhideWhenUsed/>
    <w:rsid w:val="0040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7320ad-e509-40d5-9b59-946bf44f69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CAFBA637E5244B0FA00C40E2CBA7C" ma:contentTypeVersion="15" ma:contentTypeDescription="Create a new document." ma:contentTypeScope="" ma:versionID="9dc8a151923527102ee0e2fd72358eec">
  <xsd:schema xmlns:xsd="http://www.w3.org/2001/XMLSchema" xmlns:xs="http://www.w3.org/2001/XMLSchema" xmlns:p="http://schemas.microsoft.com/office/2006/metadata/properties" xmlns:ns3="807320ad-e509-40d5-9b59-946bf44f6902" xmlns:ns4="0878481c-74db-421d-a517-3b0025d9477f" targetNamespace="http://schemas.microsoft.com/office/2006/metadata/properties" ma:root="true" ma:fieldsID="91e91ccfdfb755d432c2c2ce97832b50" ns3:_="" ns4:_="">
    <xsd:import namespace="807320ad-e509-40d5-9b59-946bf44f6902"/>
    <xsd:import namespace="0878481c-74db-421d-a517-3b0025d94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320ad-e509-40d5-9b59-946bf44f6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481c-74db-421d-a517-3b0025d94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62FF2-961C-46ED-9392-89816D19EA0E}">
  <ds:schemaRefs>
    <ds:schemaRef ds:uri="http://schemas.microsoft.com/office/2006/metadata/properties"/>
    <ds:schemaRef ds:uri="http://schemas.microsoft.com/office/infopath/2007/PartnerControls"/>
    <ds:schemaRef ds:uri="807320ad-e509-40d5-9b59-946bf44f6902"/>
  </ds:schemaRefs>
</ds:datastoreItem>
</file>

<file path=customXml/itemProps2.xml><?xml version="1.0" encoding="utf-8"?>
<ds:datastoreItem xmlns:ds="http://schemas.openxmlformats.org/officeDocument/2006/customXml" ds:itemID="{C2F8F6AA-3D42-439A-9227-C4BCEB2E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320ad-e509-40d5-9b59-946bf44f6902"/>
    <ds:schemaRef ds:uri="0878481c-74db-421d-a517-3b0025d94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BBBDC-2C7E-4631-8A43-170411D82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1793</Words>
  <Characters>8518</Characters>
  <Application>Microsoft Office Word</Application>
  <DocSecurity>0</DocSecurity>
  <Lines>154</Lines>
  <Paragraphs>72</Paragraphs>
  <ScaleCrop>false</ScaleCrop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Woodburn</dc:creator>
  <cp:keywords/>
  <dc:description/>
  <cp:lastModifiedBy>Olu Ashiru</cp:lastModifiedBy>
  <cp:revision>4</cp:revision>
  <cp:lastPrinted>2026-02-16T21:45:00Z</cp:lastPrinted>
  <dcterms:created xsi:type="dcterms:W3CDTF">2026-02-12T17:19:00Z</dcterms:created>
  <dcterms:modified xsi:type="dcterms:W3CDTF">2026-02-19T22:03:00Z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0x010100CF7CAFBA637E5244B0FA00C40E2CBA7C</vt:lpwstr>
  </property>
</Properties>
</file>