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0929E" w14:textId="77777777" w:rsidR="00241919" w:rsidRDefault="00D91D43" w:rsidP="00241919">
      <w:pPr>
        <w:pStyle w:val="Heading1"/>
        <w:spacing w:line="192" w:lineRule="auto"/>
        <w:jc w:val="right"/>
      </w:pPr>
      <w:r>
        <w:rPr>
          <w:noProof/>
          <w:lang w:eastAsia="en-GB"/>
        </w:rPr>
        <w:drawing>
          <wp:inline distT="0" distB="0" distL="0" distR="0" wp14:anchorId="34BEA7FB" wp14:editId="51D883D2">
            <wp:extent cx="2006390" cy="1147797"/>
            <wp:effectExtent l="0" t="0" r="0" b="0"/>
            <wp:docPr id="15" name="Picture 15" descr="sstcAthisi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tcAthisi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0114" cy="1149928"/>
                    </a:xfrm>
                    <a:prstGeom prst="rect">
                      <a:avLst/>
                    </a:prstGeom>
                    <a:noFill/>
                    <a:ln>
                      <a:noFill/>
                    </a:ln>
                  </pic:spPr>
                </pic:pic>
              </a:graphicData>
            </a:graphic>
          </wp:inline>
        </w:drawing>
      </w:r>
    </w:p>
    <w:p w14:paraId="096E27AB" w14:textId="3F3C0AA5" w:rsidR="00984991" w:rsidRDefault="0004501B" w:rsidP="00241919">
      <w:pPr>
        <w:pStyle w:val="Heading1"/>
        <w:spacing w:line="192" w:lineRule="auto"/>
      </w:pPr>
      <w:r w:rsidRPr="0004501B">
        <w:t>Precept Letter</w:t>
      </w:r>
      <w:r w:rsidR="000E212E">
        <w:t xml:space="preserve"> 202</w:t>
      </w:r>
      <w:r w:rsidR="00857BD4">
        <w:t>6</w:t>
      </w:r>
      <w:r w:rsidR="00E10C21">
        <w:t>-</w:t>
      </w:r>
      <w:r w:rsidR="000E212E">
        <w:t>2</w:t>
      </w:r>
      <w:r w:rsidR="00857BD4">
        <w:t>7</w:t>
      </w:r>
    </w:p>
    <w:p w14:paraId="1A8BCEC5" w14:textId="77777777" w:rsidR="00241919" w:rsidRDefault="00241919" w:rsidP="00553FFE">
      <w:pPr>
        <w:spacing w:line="192" w:lineRule="auto"/>
        <w:rPr>
          <w:rFonts w:cstheme="minorHAnsi"/>
          <w:sz w:val="24"/>
          <w:szCs w:val="24"/>
        </w:rPr>
      </w:pPr>
    </w:p>
    <w:p w14:paraId="7B44E9C7" w14:textId="0CD3BADA" w:rsidR="0004501B" w:rsidRPr="00553FFE" w:rsidRDefault="0004501B" w:rsidP="0038398B">
      <w:pPr>
        <w:spacing w:line="192" w:lineRule="auto"/>
        <w:jc w:val="both"/>
        <w:rPr>
          <w:rFonts w:cstheme="minorHAnsi"/>
          <w:sz w:val="24"/>
          <w:szCs w:val="24"/>
        </w:rPr>
      </w:pPr>
      <w:r w:rsidRPr="00553FFE">
        <w:rPr>
          <w:rFonts w:cstheme="minorHAnsi"/>
          <w:sz w:val="24"/>
          <w:szCs w:val="24"/>
        </w:rPr>
        <w:t>Dear Resident</w:t>
      </w:r>
      <w:r w:rsidR="00713FAD">
        <w:rPr>
          <w:rFonts w:cstheme="minorHAnsi"/>
          <w:sz w:val="24"/>
          <w:szCs w:val="24"/>
        </w:rPr>
        <w:t>,</w:t>
      </w:r>
    </w:p>
    <w:p w14:paraId="6050DC7D" w14:textId="51BECF4A" w:rsidR="00503322" w:rsidRDefault="00503322" w:rsidP="0038398B">
      <w:pPr>
        <w:spacing w:after="0" w:line="192" w:lineRule="auto"/>
        <w:jc w:val="both"/>
        <w:rPr>
          <w:rFonts w:cstheme="minorHAnsi"/>
          <w:sz w:val="24"/>
          <w:szCs w:val="24"/>
        </w:rPr>
      </w:pPr>
      <w:r>
        <w:rPr>
          <w:rFonts w:cstheme="minorHAnsi"/>
          <w:sz w:val="24"/>
          <w:szCs w:val="24"/>
        </w:rPr>
        <w:t xml:space="preserve">I am writing to inform you </w:t>
      </w:r>
      <w:r w:rsidR="00DA3F20">
        <w:rPr>
          <w:rFonts w:cstheme="minorHAnsi"/>
          <w:sz w:val="24"/>
          <w:szCs w:val="24"/>
        </w:rPr>
        <w:t xml:space="preserve">about the Town </w:t>
      </w:r>
      <w:r w:rsidR="00541B80">
        <w:rPr>
          <w:rFonts w:cstheme="minorHAnsi"/>
          <w:sz w:val="24"/>
          <w:szCs w:val="24"/>
        </w:rPr>
        <w:t>Councils’</w:t>
      </w:r>
      <w:r w:rsidR="00DA3F20">
        <w:rPr>
          <w:rFonts w:cstheme="minorHAnsi"/>
          <w:sz w:val="24"/>
          <w:szCs w:val="24"/>
        </w:rPr>
        <w:t xml:space="preserve"> budget and precept decisions for the coming year 202</w:t>
      </w:r>
      <w:r w:rsidR="00857BD4">
        <w:rPr>
          <w:rFonts w:cstheme="minorHAnsi"/>
          <w:sz w:val="24"/>
          <w:szCs w:val="24"/>
        </w:rPr>
        <w:t>6</w:t>
      </w:r>
      <w:r w:rsidR="00DA3F20">
        <w:rPr>
          <w:rFonts w:cstheme="minorHAnsi"/>
          <w:sz w:val="24"/>
          <w:szCs w:val="24"/>
        </w:rPr>
        <w:t>-2</w:t>
      </w:r>
      <w:r w:rsidR="00857BD4">
        <w:rPr>
          <w:rFonts w:cstheme="minorHAnsi"/>
          <w:sz w:val="24"/>
          <w:szCs w:val="24"/>
        </w:rPr>
        <w:t>7</w:t>
      </w:r>
      <w:r w:rsidR="00ED5BD2">
        <w:rPr>
          <w:rFonts w:cstheme="minorHAnsi"/>
          <w:sz w:val="24"/>
          <w:szCs w:val="24"/>
        </w:rPr>
        <w:t>.  Setting the annual budget and precept remains one of the most significant responsibilities of the Town Council, affectin</w:t>
      </w:r>
      <w:r w:rsidR="00541B80">
        <w:rPr>
          <w:rFonts w:cstheme="minorHAnsi"/>
          <w:sz w:val="24"/>
          <w:szCs w:val="24"/>
        </w:rPr>
        <w:t>g all residents in our community</w:t>
      </w:r>
    </w:p>
    <w:p w14:paraId="1FE05486" w14:textId="77777777" w:rsidR="00503322" w:rsidRDefault="00503322" w:rsidP="0038398B">
      <w:pPr>
        <w:spacing w:after="0" w:line="192" w:lineRule="auto"/>
        <w:jc w:val="both"/>
        <w:rPr>
          <w:rFonts w:cstheme="minorHAnsi"/>
          <w:sz w:val="24"/>
          <w:szCs w:val="24"/>
        </w:rPr>
      </w:pPr>
    </w:p>
    <w:p w14:paraId="538745A4" w14:textId="1FE86F00" w:rsidR="00B17232" w:rsidRDefault="00B17232" w:rsidP="0038398B">
      <w:pPr>
        <w:spacing w:after="0" w:line="192" w:lineRule="auto"/>
        <w:jc w:val="both"/>
        <w:rPr>
          <w:rFonts w:cstheme="minorHAnsi"/>
          <w:sz w:val="24"/>
          <w:szCs w:val="24"/>
        </w:rPr>
      </w:pPr>
      <w:r w:rsidRPr="00553FFE">
        <w:rPr>
          <w:rFonts w:cstheme="minorHAnsi"/>
          <w:sz w:val="24"/>
          <w:szCs w:val="24"/>
        </w:rPr>
        <w:t xml:space="preserve">The numbers that the Town Council </w:t>
      </w:r>
      <w:r w:rsidR="00B45BBE" w:rsidRPr="00553FFE">
        <w:rPr>
          <w:rFonts w:cstheme="minorHAnsi"/>
          <w:sz w:val="24"/>
          <w:szCs w:val="24"/>
        </w:rPr>
        <w:t>must</w:t>
      </w:r>
      <w:r w:rsidRPr="00553FFE">
        <w:rPr>
          <w:rFonts w:cstheme="minorHAnsi"/>
          <w:sz w:val="24"/>
          <w:szCs w:val="24"/>
        </w:rPr>
        <w:t xml:space="preserve"> consider are on a much smaller scale than those that Milton Keynes City Council</w:t>
      </w:r>
      <w:r w:rsidR="004A1393">
        <w:rPr>
          <w:rFonts w:cstheme="minorHAnsi"/>
          <w:sz w:val="24"/>
          <w:szCs w:val="24"/>
        </w:rPr>
        <w:t xml:space="preserve"> (MKCC)</w:t>
      </w:r>
      <w:r w:rsidRPr="00553FFE">
        <w:rPr>
          <w:rFonts w:cstheme="minorHAnsi"/>
          <w:sz w:val="24"/>
          <w:szCs w:val="24"/>
        </w:rPr>
        <w:t xml:space="preserve"> or The Thames Valley Police and Crime Commissio</w:t>
      </w:r>
      <w:r w:rsidR="00B45BCA" w:rsidRPr="00553FFE">
        <w:rPr>
          <w:rFonts w:cstheme="minorHAnsi"/>
          <w:sz w:val="24"/>
          <w:szCs w:val="24"/>
        </w:rPr>
        <w:t xml:space="preserve">ner </w:t>
      </w:r>
      <w:r w:rsidR="00C629D0" w:rsidRPr="00553FFE">
        <w:rPr>
          <w:rFonts w:cstheme="minorHAnsi"/>
          <w:sz w:val="24"/>
          <w:szCs w:val="24"/>
        </w:rPr>
        <w:t>must</w:t>
      </w:r>
      <w:r w:rsidR="00B45BCA" w:rsidRPr="00553FFE">
        <w:rPr>
          <w:rFonts w:cstheme="minorHAnsi"/>
          <w:sz w:val="24"/>
          <w:szCs w:val="24"/>
        </w:rPr>
        <w:t xml:space="preserve"> deal with but, as a Town Council we consider it vitally important that you, the residents of Stony Stratford, Galley Hill and Fullers Slade hear about your Town Council’s budgetary decisions and the precept level. </w:t>
      </w:r>
      <w:r w:rsidRPr="00553FFE">
        <w:rPr>
          <w:rFonts w:cstheme="minorHAnsi"/>
          <w:sz w:val="24"/>
          <w:szCs w:val="24"/>
        </w:rPr>
        <w:t xml:space="preserve"> </w:t>
      </w:r>
    </w:p>
    <w:p w14:paraId="3CA2C1A6" w14:textId="77777777" w:rsidR="007303AA" w:rsidRDefault="007303AA" w:rsidP="0038398B">
      <w:pPr>
        <w:spacing w:after="0" w:line="192" w:lineRule="auto"/>
        <w:jc w:val="both"/>
        <w:rPr>
          <w:rFonts w:cstheme="minorHAnsi"/>
          <w:sz w:val="24"/>
          <w:szCs w:val="24"/>
        </w:rPr>
      </w:pPr>
    </w:p>
    <w:p w14:paraId="3B78B588" w14:textId="241FD10F" w:rsidR="007E40AB" w:rsidRDefault="007E40AB" w:rsidP="0038398B">
      <w:pPr>
        <w:spacing w:after="0" w:line="192" w:lineRule="auto"/>
        <w:jc w:val="both"/>
        <w:rPr>
          <w:sz w:val="24"/>
          <w:szCs w:val="24"/>
        </w:rPr>
      </w:pPr>
      <w:r w:rsidRPr="007E40AB">
        <w:rPr>
          <w:sz w:val="24"/>
          <w:szCs w:val="24"/>
        </w:rPr>
        <w:t>Following careful consideration</w:t>
      </w:r>
      <w:r w:rsidR="000B165A">
        <w:rPr>
          <w:sz w:val="24"/>
          <w:szCs w:val="24"/>
        </w:rPr>
        <w:t xml:space="preserve"> (</w:t>
      </w:r>
      <w:r w:rsidR="00AF7C5C">
        <w:rPr>
          <w:sz w:val="24"/>
          <w:szCs w:val="24"/>
        </w:rPr>
        <w:t xml:space="preserve">including </w:t>
      </w:r>
      <w:r w:rsidR="008A4609">
        <w:rPr>
          <w:sz w:val="24"/>
          <w:szCs w:val="24"/>
        </w:rPr>
        <w:t xml:space="preserve">budget meetings between September and </w:t>
      </w:r>
      <w:r w:rsidR="00E211C0">
        <w:rPr>
          <w:sz w:val="24"/>
          <w:szCs w:val="24"/>
        </w:rPr>
        <w:t xml:space="preserve">January and </w:t>
      </w:r>
      <w:r w:rsidR="00AF7C5C">
        <w:rPr>
          <w:sz w:val="24"/>
          <w:szCs w:val="24"/>
        </w:rPr>
        <w:t xml:space="preserve">the </w:t>
      </w:r>
      <w:r w:rsidR="0008017A">
        <w:rPr>
          <w:sz w:val="24"/>
          <w:szCs w:val="24"/>
        </w:rPr>
        <w:t>indications from our annual parish-wide consultation</w:t>
      </w:r>
      <w:r w:rsidR="000B165A">
        <w:rPr>
          <w:sz w:val="24"/>
          <w:szCs w:val="24"/>
        </w:rPr>
        <w:t xml:space="preserve">), </w:t>
      </w:r>
      <w:r w:rsidR="000A7272">
        <w:rPr>
          <w:sz w:val="24"/>
          <w:szCs w:val="24"/>
        </w:rPr>
        <w:t xml:space="preserve">at our January Full Council meeting, </w:t>
      </w:r>
      <w:r w:rsidRPr="007E40AB">
        <w:rPr>
          <w:sz w:val="24"/>
          <w:szCs w:val="24"/>
        </w:rPr>
        <w:t>we approved a</w:t>
      </w:r>
      <w:r w:rsidR="000B165A">
        <w:rPr>
          <w:sz w:val="24"/>
          <w:szCs w:val="24"/>
        </w:rPr>
        <w:t xml:space="preserve">n </w:t>
      </w:r>
      <w:r w:rsidRPr="007E40AB">
        <w:rPr>
          <w:sz w:val="24"/>
          <w:szCs w:val="24"/>
        </w:rPr>
        <w:t>increase</w:t>
      </w:r>
      <w:r w:rsidR="000A7272">
        <w:rPr>
          <w:sz w:val="24"/>
          <w:szCs w:val="24"/>
        </w:rPr>
        <w:t xml:space="preserve"> of £</w:t>
      </w:r>
      <w:r w:rsidR="00EC1615">
        <w:rPr>
          <w:sz w:val="24"/>
          <w:szCs w:val="24"/>
        </w:rPr>
        <w:t>13,097</w:t>
      </w:r>
      <w:r w:rsidR="000B165A">
        <w:rPr>
          <w:sz w:val="24"/>
          <w:szCs w:val="24"/>
        </w:rPr>
        <w:t xml:space="preserve"> </w:t>
      </w:r>
      <w:r w:rsidRPr="007E40AB">
        <w:rPr>
          <w:sz w:val="24"/>
          <w:szCs w:val="24"/>
        </w:rPr>
        <w:t xml:space="preserve">to the </w:t>
      </w:r>
      <w:r w:rsidR="00BA1FEC">
        <w:rPr>
          <w:sz w:val="24"/>
          <w:szCs w:val="24"/>
        </w:rPr>
        <w:t>P</w:t>
      </w:r>
      <w:r w:rsidRPr="007E40AB">
        <w:rPr>
          <w:sz w:val="24"/>
          <w:szCs w:val="24"/>
        </w:rPr>
        <w:t>recept,</w:t>
      </w:r>
      <w:r w:rsidR="007318CB">
        <w:rPr>
          <w:sz w:val="24"/>
          <w:szCs w:val="24"/>
        </w:rPr>
        <w:t xml:space="preserve"> </w:t>
      </w:r>
      <w:r w:rsidRPr="007E40AB">
        <w:rPr>
          <w:sz w:val="24"/>
          <w:szCs w:val="24"/>
        </w:rPr>
        <w:t>bringing it to £3</w:t>
      </w:r>
      <w:r w:rsidR="00BB603C">
        <w:rPr>
          <w:sz w:val="24"/>
          <w:szCs w:val="24"/>
        </w:rPr>
        <w:t>18</w:t>
      </w:r>
      <w:r w:rsidRPr="007E40AB">
        <w:rPr>
          <w:sz w:val="24"/>
          <w:szCs w:val="24"/>
        </w:rPr>
        <w:t>,</w:t>
      </w:r>
      <w:r w:rsidR="009B648F">
        <w:rPr>
          <w:sz w:val="24"/>
          <w:szCs w:val="24"/>
        </w:rPr>
        <w:t>561</w:t>
      </w:r>
      <w:r w:rsidRPr="007E40AB">
        <w:rPr>
          <w:sz w:val="24"/>
          <w:szCs w:val="24"/>
        </w:rPr>
        <w:t xml:space="preserve"> for the year 202</w:t>
      </w:r>
      <w:r w:rsidR="009B648F">
        <w:rPr>
          <w:sz w:val="24"/>
          <w:szCs w:val="24"/>
        </w:rPr>
        <w:t>6</w:t>
      </w:r>
      <w:r w:rsidRPr="007E40AB">
        <w:rPr>
          <w:sz w:val="24"/>
          <w:szCs w:val="24"/>
        </w:rPr>
        <w:t>-2</w:t>
      </w:r>
      <w:r w:rsidR="009B648F">
        <w:rPr>
          <w:sz w:val="24"/>
          <w:szCs w:val="24"/>
        </w:rPr>
        <w:t>7</w:t>
      </w:r>
      <w:r w:rsidRPr="007E40AB">
        <w:rPr>
          <w:sz w:val="24"/>
          <w:szCs w:val="24"/>
        </w:rPr>
        <w:t xml:space="preserve">. For </w:t>
      </w:r>
      <w:r w:rsidRPr="005B434C">
        <w:rPr>
          <w:b/>
          <w:bCs/>
          <w:sz w:val="24"/>
          <w:szCs w:val="24"/>
        </w:rPr>
        <w:t>Band D</w:t>
      </w:r>
      <w:r w:rsidRPr="007E40AB">
        <w:rPr>
          <w:sz w:val="24"/>
          <w:szCs w:val="24"/>
        </w:rPr>
        <w:t xml:space="preserve"> properties, this equates to </w:t>
      </w:r>
      <w:r w:rsidR="00A95DC3">
        <w:rPr>
          <w:sz w:val="24"/>
          <w:szCs w:val="24"/>
        </w:rPr>
        <w:t xml:space="preserve">a </w:t>
      </w:r>
      <w:r w:rsidR="003E660D">
        <w:rPr>
          <w:b/>
          <w:bCs/>
          <w:sz w:val="24"/>
          <w:szCs w:val="24"/>
        </w:rPr>
        <w:t>3</w:t>
      </w:r>
      <w:r w:rsidR="00A95DC3" w:rsidRPr="00F05D2C">
        <w:rPr>
          <w:b/>
          <w:bCs/>
          <w:sz w:val="24"/>
          <w:szCs w:val="24"/>
        </w:rPr>
        <w:t>.</w:t>
      </w:r>
      <w:r w:rsidR="003E660D">
        <w:rPr>
          <w:b/>
          <w:bCs/>
          <w:sz w:val="24"/>
          <w:szCs w:val="24"/>
        </w:rPr>
        <w:t>2</w:t>
      </w:r>
      <w:r w:rsidR="00A95DC3" w:rsidRPr="00F05D2C">
        <w:rPr>
          <w:b/>
          <w:bCs/>
          <w:sz w:val="24"/>
          <w:szCs w:val="24"/>
        </w:rPr>
        <w:t>%</w:t>
      </w:r>
      <w:r w:rsidR="00A95DC3">
        <w:rPr>
          <w:sz w:val="24"/>
          <w:szCs w:val="24"/>
        </w:rPr>
        <w:t xml:space="preserve"> </w:t>
      </w:r>
      <w:r w:rsidR="000F0EAC">
        <w:rPr>
          <w:sz w:val="24"/>
          <w:szCs w:val="24"/>
        </w:rPr>
        <w:t>(£</w:t>
      </w:r>
      <w:r w:rsidR="007575C0">
        <w:rPr>
          <w:sz w:val="24"/>
          <w:szCs w:val="24"/>
        </w:rPr>
        <w:t>3</w:t>
      </w:r>
      <w:r w:rsidR="000F0EAC">
        <w:rPr>
          <w:sz w:val="24"/>
          <w:szCs w:val="24"/>
        </w:rPr>
        <w:t>.</w:t>
      </w:r>
      <w:r w:rsidR="007575C0">
        <w:rPr>
          <w:sz w:val="24"/>
          <w:szCs w:val="24"/>
        </w:rPr>
        <w:t>71</w:t>
      </w:r>
      <w:r w:rsidR="00EC0139">
        <w:rPr>
          <w:sz w:val="24"/>
          <w:szCs w:val="24"/>
        </w:rPr>
        <w:t xml:space="preserve">) </w:t>
      </w:r>
      <w:r w:rsidR="00A95DC3">
        <w:rPr>
          <w:sz w:val="24"/>
          <w:szCs w:val="24"/>
        </w:rPr>
        <w:t>increas</w:t>
      </w:r>
      <w:r w:rsidR="002509C4">
        <w:rPr>
          <w:sz w:val="24"/>
          <w:szCs w:val="24"/>
        </w:rPr>
        <w:t>e</w:t>
      </w:r>
      <w:r w:rsidR="00AD1D6D">
        <w:rPr>
          <w:sz w:val="24"/>
          <w:szCs w:val="24"/>
        </w:rPr>
        <w:t xml:space="preserve"> per annum</w:t>
      </w:r>
      <w:r w:rsidR="00B84890">
        <w:rPr>
          <w:sz w:val="24"/>
          <w:szCs w:val="24"/>
        </w:rPr>
        <w:t xml:space="preserve">, </w:t>
      </w:r>
      <w:r w:rsidR="00FF10A2">
        <w:rPr>
          <w:sz w:val="24"/>
          <w:szCs w:val="24"/>
        </w:rPr>
        <w:t xml:space="preserve">in line with the inflation rate at the time </w:t>
      </w:r>
      <w:r w:rsidR="00D974C9">
        <w:rPr>
          <w:sz w:val="24"/>
          <w:szCs w:val="24"/>
        </w:rPr>
        <w:t>the Precept was set</w:t>
      </w:r>
      <w:r w:rsidR="001930A4">
        <w:rPr>
          <w:sz w:val="24"/>
          <w:szCs w:val="24"/>
        </w:rPr>
        <w:t>,</w:t>
      </w:r>
      <w:r w:rsidR="005B434C">
        <w:rPr>
          <w:sz w:val="24"/>
          <w:szCs w:val="24"/>
        </w:rPr>
        <w:t xml:space="preserve"> taking it to </w:t>
      </w:r>
      <w:r w:rsidR="00F35384" w:rsidRPr="004B6923">
        <w:rPr>
          <w:b/>
          <w:bCs/>
          <w:sz w:val="24"/>
          <w:szCs w:val="24"/>
        </w:rPr>
        <w:t>£119.56</w:t>
      </w:r>
      <w:r w:rsidR="00F35384">
        <w:rPr>
          <w:sz w:val="24"/>
          <w:szCs w:val="24"/>
        </w:rPr>
        <w:t xml:space="preserve"> </w:t>
      </w:r>
      <w:r w:rsidR="00F35384" w:rsidRPr="004B6923">
        <w:rPr>
          <w:sz w:val="24"/>
          <w:szCs w:val="24"/>
        </w:rPr>
        <w:t>(</w:t>
      </w:r>
      <w:r w:rsidRPr="004B6923">
        <w:rPr>
          <w:sz w:val="24"/>
          <w:szCs w:val="24"/>
        </w:rPr>
        <w:t>£115.85</w:t>
      </w:r>
      <w:r w:rsidR="00600206" w:rsidRPr="004B6923">
        <w:rPr>
          <w:sz w:val="24"/>
          <w:szCs w:val="24"/>
        </w:rPr>
        <w:t xml:space="preserve"> 25/26)</w:t>
      </w:r>
      <w:r w:rsidRPr="007E40AB">
        <w:rPr>
          <w:sz w:val="24"/>
          <w:szCs w:val="24"/>
        </w:rPr>
        <w:t xml:space="preserve"> per household per year.</w:t>
      </w:r>
      <w:r w:rsidR="00843605">
        <w:rPr>
          <w:sz w:val="24"/>
          <w:szCs w:val="24"/>
        </w:rPr>
        <w:t xml:space="preserve">  </w:t>
      </w:r>
      <w:r w:rsidR="005444A6">
        <w:rPr>
          <w:sz w:val="24"/>
          <w:szCs w:val="24"/>
        </w:rPr>
        <w:t xml:space="preserve">This is despite a reduction in the expected landscape grant income and reduced donations </w:t>
      </w:r>
      <w:r w:rsidR="00AD1D6D">
        <w:rPr>
          <w:sz w:val="24"/>
          <w:szCs w:val="24"/>
        </w:rPr>
        <w:t>for our amazing floral features.</w:t>
      </w:r>
    </w:p>
    <w:p w14:paraId="20D90145" w14:textId="77777777" w:rsidR="007E40AB" w:rsidRPr="007E40AB" w:rsidRDefault="007E40AB" w:rsidP="0038398B">
      <w:pPr>
        <w:spacing w:after="0" w:line="192" w:lineRule="auto"/>
        <w:jc w:val="both"/>
        <w:rPr>
          <w:sz w:val="24"/>
          <w:szCs w:val="24"/>
        </w:rPr>
      </w:pPr>
    </w:p>
    <w:p w14:paraId="401265E5" w14:textId="06A97645" w:rsidR="007E40AB" w:rsidRPr="007E40AB" w:rsidRDefault="007E40AB" w:rsidP="0038398B">
      <w:pPr>
        <w:spacing w:after="0" w:line="192" w:lineRule="auto"/>
        <w:jc w:val="both"/>
        <w:rPr>
          <w:sz w:val="24"/>
          <w:szCs w:val="24"/>
        </w:rPr>
      </w:pPr>
      <w:r w:rsidRPr="007E40AB">
        <w:rPr>
          <w:sz w:val="24"/>
          <w:szCs w:val="24"/>
        </w:rPr>
        <w:t>We understand that any increase in costs affects our residents, particularly during challenging economic times. However, this measured increase is necessary to ensure we can continue delivering essential services</w:t>
      </w:r>
      <w:r w:rsidR="002C1245">
        <w:rPr>
          <w:sz w:val="24"/>
          <w:szCs w:val="24"/>
        </w:rPr>
        <w:t xml:space="preserve">, progress </w:t>
      </w:r>
      <w:r w:rsidR="00C56AC2">
        <w:rPr>
          <w:sz w:val="24"/>
          <w:szCs w:val="24"/>
        </w:rPr>
        <w:t>priorities and new projects</w:t>
      </w:r>
      <w:r w:rsidRPr="007E40AB">
        <w:rPr>
          <w:sz w:val="24"/>
          <w:szCs w:val="24"/>
        </w:rPr>
        <w:t xml:space="preserve"> while addressing several key priorities:</w:t>
      </w:r>
    </w:p>
    <w:p w14:paraId="1CDBD404" w14:textId="77777777" w:rsidR="007E40AB" w:rsidRPr="007E40AB" w:rsidRDefault="007E40AB" w:rsidP="0038398B">
      <w:pPr>
        <w:spacing w:after="0" w:line="192" w:lineRule="auto"/>
        <w:jc w:val="both"/>
        <w:rPr>
          <w:sz w:val="24"/>
          <w:szCs w:val="24"/>
        </w:rPr>
      </w:pPr>
    </w:p>
    <w:p w14:paraId="38615E6B" w14:textId="114A4FAC" w:rsidR="007E40AB" w:rsidRPr="00962489" w:rsidRDefault="007E40AB" w:rsidP="0038398B">
      <w:pPr>
        <w:pStyle w:val="ListParagraph"/>
        <w:numPr>
          <w:ilvl w:val="0"/>
          <w:numId w:val="5"/>
        </w:numPr>
        <w:spacing w:after="0" w:line="192" w:lineRule="auto"/>
        <w:jc w:val="both"/>
        <w:rPr>
          <w:sz w:val="24"/>
          <w:szCs w:val="24"/>
        </w:rPr>
      </w:pPr>
      <w:r w:rsidRPr="00962489">
        <w:rPr>
          <w:sz w:val="24"/>
          <w:szCs w:val="24"/>
        </w:rPr>
        <w:t xml:space="preserve">Staff Resources and Support: </w:t>
      </w:r>
      <w:r w:rsidR="001F0474" w:rsidRPr="00962489">
        <w:rPr>
          <w:sz w:val="24"/>
          <w:szCs w:val="24"/>
        </w:rPr>
        <w:t>Much of th</w:t>
      </w:r>
      <w:r w:rsidR="000D3E13" w:rsidRPr="00962489">
        <w:rPr>
          <w:sz w:val="24"/>
          <w:szCs w:val="24"/>
        </w:rPr>
        <w:t>e</w:t>
      </w:r>
      <w:r w:rsidR="001F0474" w:rsidRPr="00962489">
        <w:rPr>
          <w:sz w:val="24"/>
          <w:szCs w:val="24"/>
        </w:rPr>
        <w:t xml:space="preserve"> increase was due to </w:t>
      </w:r>
      <w:r w:rsidR="00480A66" w:rsidRPr="00962489">
        <w:rPr>
          <w:sz w:val="24"/>
          <w:szCs w:val="24"/>
        </w:rPr>
        <w:t>the Government changes to Employer National Insurance contributions</w:t>
      </w:r>
      <w:r w:rsidR="000D3E13" w:rsidRPr="00962489">
        <w:rPr>
          <w:sz w:val="24"/>
          <w:szCs w:val="24"/>
        </w:rPr>
        <w:t xml:space="preserve">.  </w:t>
      </w:r>
      <w:r w:rsidRPr="00962489">
        <w:rPr>
          <w:sz w:val="24"/>
          <w:szCs w:val="24"/>
        </w:rPr>
        <w:t xml:space="preserve">We </w:t>
      </w:r>
      <w:r w:rsidR="00EC0139" w:rsidRPr="00962489">
        <w:rPr>
          <w:sz w:val="24"/>
          <w:szCs w:val="24"/>
        </w:rPr>
        <w:t xml:space="preserve">must </w:t>
      </w:r>
      <w:r w:rsidRPr="00962489">
        <w:rPr>
          <w:sz w:val="24"/>
          <w:szCs w:val="24"/>
        </w:rPr>
        <w:t xml:space="preserve">maintain appropriate staffing levels </w:t>
      </w:r>
      <w:proofErr w:type="gramStart"/>
      <w:r w:rsidR="00EF7641">
        <w:rPr>
          <w:sz w:val="24"/>
          <w:szCs w:val="24"/>
        </w:rPr>
        <w:t xml:space="preserve">in order </w:t>
      </w:r>
      <w:r w:rsidR="00AE30B5">
        <w:rPr>
          <w:sz w:val="24"/>
          <w:szCs w:val="24"/>
        </w:rPr>
        <w:t>to</w:t>
      </w:r>
      <w:proofErr w:type="gramEnd"/>
      <w:r w:rsidR="00AE30B5">
        <w:rPr>
          <w:sz w:val="24"/>
          <w:szCs w:val="24"/>
        </w:rPr>
        <w:t xml:space="preserve"> </w:t>
      </w:r>
      <w:r w:rsidRPr="00962489">
        <w:rPr>
          <w:sz w:val="24"/>
          <w:szCs w:val="24"/>
        </w:rPr>
        <w:t>continue providing high-quality services to our community.</w:t>
      </w:r>
    </w:p>
    <w:p w14:paraId="0A6FF4DC" w14:textId="77777777" w:rsidR="007E40AB" w:rsidRPr="007E40AB" w:rsidRDefault="007E40AB" w:rsidP="0038398B">
      <w:pPr>
        <w:spacing w:after="0" w:line="192" w:lineRule="auto"/>
        <w:jc w:val="both"/>
        <w:rPr>
          <w:sz w:val="24"/>
          <w:szCs w:val="24"/>
        </w:rPr>
      </w:pPr>
    </w:p>
    <w:p w14:paraId="04114210" w14:textId="36F76065" w:rsidR="007E40AB" w:rsidRPr="00962489" w:rsidRDefault="007E40AB" w:rsidP="0038398B">
      <w:pPr>
        <w:pStyle w:val="ListParagraph"/>
        <w:numPr>
          <w:ilvl w:val="0"/>
          <w:numId w:val="5"/>
        </w:numPr>
        <w:spacing w:after="0" w:line="192" w:lineRule="auto"/>
        <w:jc w:val="both"/>
        <w:rPr>
          <w:sz w:val="24"/>
          <w:szCs w:val="24"/>
        </w:rPr>
      </w:pPr>
      <w:r w:rsidRPr="00962489">
        <w:rPr>
          <w:sz w:val="24"/>
          <w:szCs w:val="24"/>
        </w:rPr>
        <w:t xml:space="preserve">Digital Infrastructure: We have </w:t>
      </w:r>
      <w:r w:rsidR="00C56AC2">
        <w:rPr>
          <w:sz w:val="24"/>
          <w:szCs w:val="24"/>
        </w:rPr>
        <w:t xml:space="preserve">again </w:t>
      </w:r>
      <w:r w:rsidRPr="00962489">
        <w:rPr>
          <w:sz w:val="24"/>
          <w:szCs w:val="24"/>
        </w:rPr>
        <w:t>increased investment in our digital presence, with enhanced funding for computer software, licenses, and website maintenance to improve our communication with residents.</w:t>
      </w:r>
    </w:p>
    <w:p w14:paraId="5DEAD916" w14:textId="77777777" w:rsidR="007E40AB" w:rsidRPr="007E40AB" w:rsidRDefault="007E40AB" w:rsidP="0038398B">
      <w:pPr>
        <w:spacing w:after="0" w:line="192" w:lineRule="auto"/>
        <w:jc w:val="both"/>
        <w:rPr>
          <w:sz w:val="24"/>
          <w:szCs w:val="24"/>
        </w:rPr>
      </w:pPr>
    </w:p>
    <w:p w14:paraId="15970DB7" w14:textId="27E34AB4" w:rsidR="007E40AB" w:rsidRDefault="007E40AB" w:rsidP="0038398B">
      <w:pPr>
        <w:pStyle w:val="ListParagraph"/>
        <w:numPr>
          <w:ilvl w:val="0"/>
          <w:numId w:val="5"/>
        </w:numPr>
        <w:spacing w:after="0" w:line="192" w:lineRule="auto"/>
        <w:jc w:val="both"/>
        <w:rPr>
          <w:sz w:val="24"/>
          <w:szCs w:val="24"/>
        </w:rPr>
      </w:pPr>
      <w:r w:rsidRPr="00962489">
        <w:rPr>
          <w:sz w:val="24"/>
          <w:szCs w:val="24"/>
        </w:rPr>
        <w:t xml:space="preserve">Community Buildings: </w:t>
      </w:r>
      <w:r w:rsidR="00D01FCE">
        <w:rPr>
          <w:sz w:val="24"/>
          <w:szCs w:val="24"/>
        </w:rPr>
        <w:t>Due to increased service costs, w</w:t>
      </w:r>
      <w:r w:rsidRPr="00962489">
        <w:rPr>
          <w:sz w:val="24"/>
          <w:szCs w:val="24"/>
        </w:rPr>
        <w:t>e have allocated £4</w:t>
      </w:r>
      <w:r w:rsidR="00027A7A">
        <w:rPr>
          <w:sz w:val="24"/>
          <w:szCs w:val="24"/>
        </w:rPr>
        <w:t>4</w:t>
      </w:r>
      <w:r w:rsidRPr="00962489">
        <w:rPr>
          <w:sz w:val="24"/>
          <w:szCs w:val="24"/>
        </w:rPr>
        <w:t>,</w:t>
      </w:r>
      <w:r w:rsidR="00DC0110">
        <w:rPr>
          <w:sz w:val="24"/>
          <w:szCs w:val="24"/>
        </w:rPr>
        <w:t>290</w:t>
      </w:r>
      <w:r w:rsidRPr="00962489">
        <w:rPr>
          <w:sz w:val="24"/>
          <w:szCs w:val="24"/>
        </w:rPr>
        <w:t xml:space="preserve"> for the </w:t>
      </w:r>
      <w:r w:rsidR="008B0DB1">
        <w:rPr>
          <w:sz w:val="24"/>
          <w:szCs w:val="24"/>
        </w:rPr>
        <w:t xml:space="preserve">ongoing expenses </w:t>
      </w:r>
      <w:r w:rsidR="00A367B1">
        <w:rPr>
          <w:sz w:val="24"/>
          <w:szCs w:val="24"/>
        </w:rPr>
        <w:t xml:space="preserve">and </w:t>
      </w:r>
      <w:r w:rsidRPr="00962489">
        <w:rPr>
          <w:sz w:val="24"/>
          <w:szCs w:val="24"/>
        </w:rPr>
        <w:t xml:space="preserve">maintenance of 5-7 Church Street, along with £15,000 </w:t>
      </w:r>
      <w:r w:rsidR="006115AE" w:rsidRPr="00962489">
        <w:rPr>
          <w:sz w:val="24"/>
          <w:szCs w:val="24"/>
        </w:rPr>
        <w:t xml:space="preserve">which is earmarked </w:t>
      </w:r>
      <w:r w:rsidR="0033579E" w:rsidRPr="00962489">
        <w:rPr>
          <w:sz w:val="24"/>
          <w:szCs w:val="24"/>
        </w:rPr>
        <w:t xml:space="preserve">to save </w:t>
      </w:r>
      <w:r w:rsidRPr="00962489">
        <w:rPr>
          <w:sz w:val="24"/>
          <w:szCs w:val="24"/>
        </w:rPr>
        <w:t>for</w:t>
      </w:r>
      <w:r w:rsidR="006115AE" w:rsidRPr="00962489">
        <w:rPr>
          <w:sz w:val="24"/>
          <w:szCs w:val="24"/>
        </w:rPr>
        <w:t xml:space="preserve"> capital</w:t>
      </w:r>
      <w:r w:rsidRPr="00962489">
        <w:rPr>
          <w:sz w:val="24"/>
          <w:szCs w:val="24"/>
        </w:rPr>
        <w:t xml:space="preserve"> improvements</w:t>
      </w:r>
      <w:r w:rsidR="0033579E" w:rsidRPr="00962489">
        <w:rPr>
          <w:sz w:val="24"/>
          <w:szCs w:val="24"/>
        </w:rPr>
        <w:t xml:space="preserve"> e.g. a</w:t>
      </w:r>
      <w:r w:rsidR="00864D1A">
        <w:rPr>
          <w:sz w:val="24"/>
          <w:szCs w:val="24"/>
        </w:rPr>
        <w:t xml:space="preserve">n improved </w:t>
      </w:r>
      <w:r w:rsidR="0033579E" w:rsidRPr="00962489">
        <w:rPr>
          <w:sz w:val="24"/>
          <w:szCs w:val="24"/>
        </w:rPr>
        <w:t xml:space="preserve">lift in 5-7 Church Street in the next few years, </w:t>
      </w:r>
      <w:r w:rsidRPr="00962489">
        <w:rPr>
          <w:sz w:val="24"/>
          <w:szCs w:val="24"/>
        </w:rPr>
        <w:t xml:space="preserve">to ensure </w:t>
      </w:r>
      <w:r w:rsidR="0033579E" w:rsidRPr="00962489">
        <w:rPr>
          <w:sz w:val="24"/>
          <w:szCs w:val="24"/>
        </w:rPr>
        <w:t>our</w:t>
      </w:r>
      <w:r w:rsidRPr="00962489">
        <w:rPr>
          <w:sz w:val="24"/>
          <w:szCs w:val="24"/>
        </w:rPr>
        <w:t xml:space="preserve"> community asset</w:t>
      </w:r>
      <w:r w:rsidR="0033579E" w:rsidRPr="00962489">
        <w:rPr>
          <w:sz w:val="24"/>
          <w:szCs w:val="24"/>
        </w:rPr>
        <w:t>s</w:t>
      </w:r>
      <w:r w:rsidRPr="00962489">
        <w:rPr>
          <w:sz w:val="24"/>
          <w:szCs w:val="24"/>
        </w:rPr>
        <w:t xml:space="preserve"> remain viable for years to come.</w:t>
      </w:r>
    </w:p>
    <w:p w14:paraId="54C5F254" w14:textId="77777777" w:rsidR="000F5C4E" w:rsidRPr="000F5C4E" w:rsidRDefault="000F5C4E" w:rsidP="000F5C4E">
      <w:pPr>
        <w:pStyle w:val="ListParagraph"/>
        <w:rPr>
          <w:sz w:val="24"/>
          <w:szCs w:val="24"/>
        </w:rPr>
      </w:pPr>
    </w:p>
    <w:p w14:paraId="72681151" w14:textId="50F74B19" w:rsidR="006167D7" w:rsidRDefault="00FE2C2C" w:rsidP="0038398B">
      <w:pPr>
        <w:pStyle w:val="ListParagraph"/>
        <w:numPr>
          <w:ilvl w:val="0"/>
          <w:numId w:val="5"/>
        </w:numPr>
        <w:spacing w:after="0" w:line="192" w:lineRule="auto"/>
        <w:jc w:val="both"/>
        <w:rPr>
          <w:sz w:val="24"/>
          <w:szCs w:val="24"/>
        </w:rPr>
      </w:pPr>
      <w:r>
        <w:rPr>
          <w:sz w:val="24"/>
          <w:szCs w:val="24"/>
        </w:rPr>
        <w:t xml:space="preserve">Town Crier Newsletter: returning to the original 16 pages due to </w:t>
      </w:r>
      <w:r w:rsidR="00E92406">
        <w:rPr>
          <w:sz w:val="24"/>
          <w:szCs w:val="24"/>
        </w:rPr>
        <w:t>increased activities.</w:t>
      </w:r>
    </w:p>
    <w:p w14:paraId="1D6D4F82" w14:textId="77777777" w:rsidR="006167D7" w:rsidRPr="006167D7" w:rsidRDefault="006167D7" w:rsidP="006167D7">
      <w:pPr>
        <w:pStyle w:val="ListParagraph"/>
        <w:rPr>
          <w:sz w:val="24"/>
          <w:szCs w:val="24"/>
        </w:rPr>
      </w:pPr>
    </w:p>
    <w:p w14:paraId="326E83E0" w14:textId="6DA4032E" w:rsidR="000F5C4E" w:rsidRPr="00962489" w:rsidRDefault="008134D3" w:rsidP="0038398B">
      <w:pPr>
        <w:pStyle w:val="ListParagraph"/>
        <w:numPr>
          <w:ilvl w:val="0"/>
          <w:numId w:val="5"/>
        </w:numPr>
        <w:spacing w:after="0" w:line="192" w:lineRule="auto"/>
        <w:jc w:val="both"/>
        <w:rPr>
          <w:sz w:val="24"/>
          <w:szCs w:val="24"/>
        </w:rPr>
      </w:pPr>
      <w:r>
        <w:rPr>
          <w:sz w:val="24"/>
          <w:szCs w:val="24"/>
        </w:rPr>
        <w:t xml:space="preserve">Projects: </w:t>
      </w:r>
      <w:r w:rsidR="00E92406">
        <w:rPr>
          <w:sz w:val="24"/>
          <w:szCs w:val="24"/>
        </w:rPr>
        <w:t>Neighbourhood Plan and Design guide refresh</w:t>
      </w:r>
      <w:r w:rsidR="00623F24">
        <w:rPr>
          <w:sz w:val="24"/>
          <w:szCs w:val="24"/>
        </w:rPr>
        <w:t xml:space="preserve">, </w:t>
      </w:r>
      <w:r w:rsidR="000F5C4E">
        <w:rPr>
          <w:sz w:val="24"/>
          <w:szCs w:val="24"/>
        </w:rPr>
        <w:t>Re</w:t>
      </w:r>
      <w:r w:rsidR="00CA7686">
        <w:rPr>
          <w:sz w:val="24"/>
          <w:szCs w:val="24"/>
        </w:rPr>
        <w:t>-</w:t>
      </w:r>
      <w:r w:rsidR="000F5C4E">
        <w:rPr>
          <w:sz w:val="24"/>
          <w:szCs w:val="24"/>
        </w:rPr>
        <w:t>energising the Farmers Market</w:t>
      </w:r>
      <w:r w:rsidR="00CA7686">
        <w:rPr>
          <w:sz w:val="24"/>
          <w:szCs w:val="24"/>
        </w:rPr>
        <w:t xml:space="preserve">, </w:t>
      </w:r>
      <w:r w:rsidR="00AE30B5">
        <w:rPr>
          <w:sz w:val="24"/>
          <w:szCs w:val="24"/>
        </w:rPr>
        <w:t xml:space="preserve">statutory obligations regarding biodiversity. </w:t>
      </w:r>
      <w:r w:rsidR="00CA7686">
        <w:rPr>
          <w:sz w:val="24"/>
          <w:szCs w:val="24"/>
        </w:rPr>
        <w:t>setting aside funds for possible asset devolution from MKCC</w:t>
      </w:r>
      <w:r w:rsidR="00E3749B">
        <w:rPr>
          <w:sz w:val="24"/>
          <w:szCs w:val="24"/>
        </w:rPr>
        <w:t>, a new community facility in Fullers Slade/Galley Hill</w:t>
      </w:r>
      <w:r w:rsidR="00D07DE0">
        <w:rPr>
          <w:sz w:val="24"/>
          <w:szCs w:val="24"/>
        </w:rPr>
        <w:t>, new community event e.g. fun run, enhancing the coffee mornings</w:t>
      </w:r>
      <w:r w:rsidR="00564014">
        <w:rPr>
          <w:sz w:val="24"/>
          <w:szCs w:val="24"/>
        </w:rPr>
        <w:t xml:space="preserve"> </w:t>
      </w:r>
      <w:r w:rsidR="009C0DFD">
        <w:rPr>
          <w:sz w:val="24"/>
          <w:szCs w:val="24"/>
        </w:rPr>
        <w:t>etc.</w:t>
      </w:r>
    </w:p>
    <w:p w14:paraId="5E7EDB28" w14:textId="77777777" w:rsidR="00B02CB6" w:rsidRDefault="00B02CB6" w:rsidP="0038398B">
      <w:pPr>
        <w:spacing w:after="0" w:line="192" w:lineRule="auto"/>
        <w:jc w:val="both"/>
        <w:rPr>
          <w:sz w:val="24"/>
          <w:szCs w:val="24"/>
        </w:rPr>
      </w:pPr>
    </w:p>
    <w:p w14:paraId="6021716F" w14:textId="3C492E37" w:rsidR="007E40AB" w:rsidRDefault="00623F24" w:rsidP="0038398B">
      <w:pPr>
        <w:spacing w:after="0" w:line="192" w:lineRule="auto"/>
        <w:jc w:val="both"/>
        <w:rPr>
          <w:sz w:val="24"/>
          <w:szCs w:val="24"/>
        </w:rPr>
      </w:pPr>
      <w:r>
        <w:rPr>
          <w:sz w:val="24"/>
          <w:szCs w:val="24"/>
        </w:rPr>
        <w:t>We have tried to keep the increases to a minimum by</w:t>
      </w:r>
    </w:p>
    <w:p w14:paraId="40E2EF2B" w14:textId="77777777" w:rsidR="00D01FCE" w:rsidRPr="007E40AB" w:rsidRDefault="00D01FCE" w:rsidP="0038398B">
      <w:pPr>
        <w:spacing w:after="0" w:line="192" w:lineRule="auto"/>
        <w:jc w:val="both"/>
        <w:rPr>
          <w:sz w:val="24"/>
          <w:szCs w:val="24"/>
        </w:rPr>
      </w:pPr>
    </w:p>
    <w:p w14:paraId="21D6EF8D" w14:textId="78FDDF2C" w:rsidR="009C4106" w:rsidRPr="00553FFE" w:rsidRDefault="009C0DFD" w:rsidP="0038398B">
      <w:pPr>
        <w:pStyle w:val="ListParagraph"/>
        <w:numPr>
          <w:ilvl w:val="0"/>
          <w:numId w:val="2"/>
        </w:numPr>
        <w:spacing w:line="192" w:lineRule="auto"/>
        <w:jc w:val="both"/>
        <w:rPr>
          <w:rFonts w:cstheme="minorHAnsi"/>
          <w:sz w:val="24"/>
          <w:szCs w:val="24"/>
        </w:rPr>
      </w:pPr>
      <w:r>
        <w:rPr>
          <w:rFonts w:cstheme="minorHAnsi"/>
          <w:sz w:val="24"/>
          <w:szCs w:val="24"/>
        </w:rPr>
        <w:t xml:space="preserve">Reviewing our </w:t>
      </w:r>
      <w:r w:rsidR="009C4106" w:rsidRPr="00553FFE">
        <w:rPr>
          <w:rFonts w:cstheme="minorHAnsi"/>
          <w:sz w:val="24"/>
          <w:szCs w:val="24"/>
        </w:rPr>
        <w:t xml:space="preserve">own expenses </w:t>
      </w:r>
      <w:r>
        <w:rPr>
          <w:rFonts w:cstheme="minorHAnsi"/>
          <w:sz w:val="24"/>
          <w:szCs w:val="24"/>
        </w:rPr>
        <w:t>including</w:t>
      </w:r>
      <w:r w:rsidR="009C4106" w:rsidRPr="00553FFE">
        <w:rPr>
          <w:rFonts w:cstheme="minorHAnsi"/>
          <w:sz w:val="24"/>
          <w:szCs w:val="24"/>
        </w:rPr>
        <w:t xml:space="preserve"> careful negotiations of contracts to make sure that we deliver value for money</w:t>
      </w:r>
      <w:r w:rsidR="009C4106">
        <w:rPr>
          <w:rFonts w:cstheme="minorHAnsi"/>
          <w:sz w:val="24"/>
          <w:szCs w:val="24"/>
        </w:rPr>
        <w:t>.</w:t>
      </w:r>
    </w:p>
    <w:p w14:paraId="4DB0AD18" w14:textId="77777777" w:rsidR="009C4106" w:rsidRDefault="009C4106" w:rsidP="0038398B">
      <w:pPr>
        <w:pStyle w:val="ListParagraph"/>
        <w:numPr>
          <w:ilvl w:val="0"/>
          <w:numId w:val="2"/>
        </w:numPr>
        <w:spacing w:line="192" w:lineRule="auto"/>
        <w:jc w:val="both"/>
        <w:rPr>
          <w:rFonts w:cstheme="minorHAnsi"/>
          <w:sz w:val="24"/>
          <w:szCs w:val="24"/>
        </w:rPr>
      </w:pPr>
      <w:r w:rsidRPr="00553FFE">
        <w:rPr>
          <w:rFonts w:cstheme="minorHAnsi"/>
          <w:sz w:val="24"/>
          <w:szCs w:val="24"/>
        </w:rPr>
        <w:t>Use of earmarked reserves where possible.</w:t>
      </w:r>
    </w:p>
    <w:p w14:paraId="0DED4664" w14:textId="77777777" w:rsidR="009C4106" w:rsidRPr="00553FFE" w:rsidRDefault="009C4106" w:rsidP="0038398B">
      <w:pPr>
        <w:pStyle w:val="ListParagraph"/>
        <w:numPr>
          <w:ilvl w:val="0"/>
          <w:numId w:val="2"/>
        </w:numPr>
        <w:spacing w:line="192" w:lineRule="auto"/>
        <w:jc w:val="both"/>
        <w:rPr>
          <w:rFonts w:cstheme="minorHAnsi"/>
          <w:sz w:val="24"/>
          <w:szCs w:val="24"/>
        </w:rPr>
      </w:pPr>
      <w:r>
        <w:rPr>
          <w:rFonts w:cstheme="minorHAnsi"/>
          <w:sz w:val="24"/>
          <w:szCs w:val="24"/>
        </w:rPr>
        <w:lastRenderedPageBreak/>
        <w:t>Obtaining grants</w:t>
      </w:r>
    </w:p>
    <w:p w14:paraId="7E098E7B" w14:textId="0AB5C7AC" w:rsidR="007E40AB" w:rsidRPr="007E40AB" w:rsidRDefault="007E40AB" w:rsidP="0038398B">
      <w:pPr>
        <w:spacing w:after="0" w:line="192" w:lineRule="auto"/>
        <w:jc w:val="both"/>
        <w:rPr>
          <w:sz w:val="24"/>
          <w:szCs w:val="24"/>
        </w:rPr>
      </w:pPr>
      <w:r w:rsidRPr="007E40AB">
        <w:rPr>
          <w:sz w:val="24"/>
          <w:szCs w:val="24"/>
        </w:rPr>
        <w:t>Our total budgeted income for 202</w:t>
      </w:r>
      <w:r w:rsidR="00D23D7B">
        <w:rPr>
          <w:sz w:val="24"/>
          <w:szCs w:val="24"/>
        </w:rPr>
        <w:t>6</w:t>
      </w:r>
      <w:r w:rsidRPr="007E40AB">
        <w:rPr>
          <w:sz w:val="24"/>
          <w:szCs w:val="24"/>
        </w:rPr>
        <w:t>-2</w:t>
      </w:r>
      <w:r w:rsidR="00D23D7B">
        <w:rPr>
          <w:sz w:val="24"/>
          <w:szCs w:val="24"/>
        </w:rPr>
        <w:t>7</w:t>
      </w:r>
      <w:r w:rsidRPr="007E40AB">
        <w:rPr>
          <w:sz w:val="24"/>
          <w:szCs w:val="24"/>
        </w:rPr>
        <w:t xml:space="preserve"> is £4</w:t>
      </w:r>
      <w:r w:rsidR="00873F0F">
        <w:rPr>
          <w:sz w:val="24"/>
          <w:szCs w:val="24"/>
        </w:rPr>
        <w:t>33</w:t>
      </w:r>
      <w:r w:rsidRPr="007E40AB">
        <w:rPr>
          <w:sz w:val="24"/>
          <w:szCs w:val="24"/>
        </w:rPr>
        <w:t>,</w:t>
      </w:r>
      <w:r w:rsidR="00873F0F">
        <w:rPr>
          <w:sz w:val="24"/>
          <w:szCs w:val="24"/>
        </w:rPr>
        <w:t>224</w:t>
      </w:r>
      <w:r w:rsidRPr="007E40AB">
        <w:rPr>
          <w:sz w:val="24"/>
          <w:szCs w:val="24"/>
        </w:rPr>
        <w:t>.04, which includes the precept, various grants, and income from our facilities and services. This balanced budget ensures we can maintain and enhance our services while keeping the precept increase as low as possible.</w:t>
      </w:r>
    </w:p>
    <w:p w14:paraId="4FABF8BF" w14:textId="77777777" w:rsidR="007E40AB" w:rsidRPr="007E40AB" w:rsidRDefault="007E40AB" w:rsidP="0038398B">
      <w:pPr>
        <w:spacing w:after="0" w:line="192" w:lineRule="auto"/>
        <w:jc w:val="both"/>
        <w:rPr>
          <w:sz w:val="24"/>
          <w:szCs w:val="24"/>
        </w:rPr>
      </w:pPr>
    </w:p>
    <w:p w14:paraId="13729F2A" w14:textId="15B33DEE" w:rsidR="007E40AB" w:rsidRPr="007E40AB" w:rsidRDefault="007E40AB" w:rsidP="0038398B">
      <w:pPr>
        <w:spacing w:after="0" w:line="192" w:lineRule="auto"/>
        <w:jc w:val="both"/>
        <w:rPr>
          <w:sz w:val="24"/>
          <w:szCs w:val="24"/>
        </w:rPr>
      </w:pPr>
      <w:r w:rsidRPr="007E40AB">
        <w:rPr>
          <w:sz w:val="24"/>
          <w:szCs w:val="24"/>
        </w:rPr>
        <w:t>We continue to welcome grant applications from community groups and organi</w:t>
      </w:r>
      <w:r w:rsidR="00E97446">
        <w:rPr>
          <w:sz w:val="24"/>
          <w:szCs w:val="24"/>
        </w:rPr>
        <w:t>s</w:t>
      </w:r>
      <w:r w:rsidRPr="007E40AB">
        <w:rPr>
          <w:sz w:val="24"/>
          <w:szCs w:val="24"/>
        </w:rPr>
        <w:t>ations looking to enhance our area. Details about our grant program</w:t>
      </w:r>
      <w:r w:rsidR="00EA0602">
        <w:rPr>
          <w:sz w:val="24"/>
          <w:szCs w:val="24"/>
        </w:rPr>
        <w:t>m</w:t>
      </w:r>
      <w:r w:rsidR="003D0BE7">
        <w:rPr>
          <w:sz w:val="24"/>
          <w:szCs w:val="24"/>
        </w:rPr>
        <w:t>e</w:t>
      </w:r>
      <w:r w:rsidRPr="007E40AB">
        <w:rPr>
          <w:sz w:val="24"/>
          <w:szCs w:val="24"/>
        </w:rPr>
        <w:t xml:space="preserve"> can be found on our website at </w:t>
      </w:r>
      <w:hyperlink r:id="rId12" w:history="1">
        <w:r w:rsidR="00E97446" w:rsidRPr="00EC570D">
          <w:rPr>
            <w:rStyle w:val="Hyperlink"/>
            <w:sz w:val="24"/>
            <w:szCs w:val="24"/>
          </w:rPr>
          <w:t>www.stonystratford.gov.uk/your-council/grants/</w:t>
        </w:r>
      </w:hyperlink>
      <w:r w:rsidR="00E97446">
        <w:rPr>
          <w:sz w:val="24"/>
          <w:szCs w:val="24"/>
        </w:rPr>
        <w:t xml:space="preserve"> </w:t>
      </w:r>
    </w:p>
    <w:p w14:paraId="2F50D7B0" w14:textId="77777777" w:rsidR="007E40AB" w:rsidRPr="007E40AB" w:rsidRDefault="007E40AB" w:rsidP="0038398B">
      <w:pPr>
        <w:spacing w:after="0" w:line="192" w:lineRule="auto"/>
        <w:jc w:val="both"/>
        <w:rPr>
          <w:sz w:val="24"/>
          <w:szCs w:val="24"/>
        </w:rPr>
      </w:pPr>
    </w:p>
    <w:p w14:paraId="4B6F5513" w14:textId="77777777" w:rsidR="007E40AB" w:rsidRPr="007E40AB" w:rsidRDefault="007E40AB" w:rsidP="0038398B">
      <w:pPr>
        <w:spacing w:after="0" w:line="192" w:lineRule="auto"/>
        <w:jc w:val="both"/>
        <w:rPr>
          <w:sz w:val="24"/>
          <w:szCs w:val="24"/>
        </w:rPr>
      </w:pPr>
      <w:r w:rsidRPr="007E40AB">
        <w:rPr>
          <w:sz w:val="24"/>
          <w:szCs w:val="24"/>
        </w:rPr>
        <w:t>The Town Council remains committed to transparent financial management and ensuring value for money in all our services. If you have any questions about the budget or would like to learn more about our planned activities for the coming year, please don't hesitate to contact us.</w:t>
      </w:r>
    </w:p>
    <w:p w14:paraId="091FA774" w14:textId="77777777" w:rsidR="007E40AB" w:rsidRPr="007E40AB" w:rsidRDefault="007E40AB" w:rsidP="0038398B">
      <w:pPr>
        <w:spacing w:after="0" w:line="192" w:lineRule="auto"/>
        <w:jc w:val="both"/>
        <w:rPr>
          <w:sz w:val="24"/>
          <w:szCs w:val="24"/>
        </w:rPr>
      </w:pPr>
    </w:p>
    <w:p w14:paraId="05D7A475" w14:textId="1E67AFAF" w:rsidR="007E40AB" w:rsidRDefault="007E40AB" w:rsidP="0038398B">
      <w:pPr>
        <w:spacing w:after="0" w:line="192" w:lineRule="auto"/>
        <w:jc w:val="both"/>
        <w:rPr>
          <w:sz w:val="24"/>
          <w:szCs w:val="24"/>
        </w:rPr>
      </w:pPr>
      <w:r w:rsidRPr="007E40AB">
        <w:rPr>
          <w:sz w:val="24"/>
          <w:szCs w:val="24"/>
        </w:rPr>
        <w:t>Thank you for your continued support of our community.</w:t>
      </w:r>
    </w:p>
    <w:p w14:paraId="1E84AB52" w14:textId="77777777" w:rsidR="00E10C21" w:rsidRDefault="00E10C21" w:rsidP="0038398B">
      <w:pPr>
        <w:spacing w:after="0" w:line="192" w:lineRule="auto"/>
        <w:jc w:val="both"/>
        <w:rPr>
          <w:rFonts w:cstheme="minorHAnsi"/>
          <w:sz w:val="24"/>
          <w:szCs w:val="24"/>
        </w:rPr>
      </w:pPr>
    </w:p>
    <w:p w14:paraId="26C32722" w14:textId="3645F07F" w:rsidR="00E10C21" w:rsidRDefault="00083781" w:rsidP="0038398B">
      <w:pPr>
        <w:spacing w:after="0" w:line="192" w:lineRule="auto"/>
        <w:jc w:val="both"/>
        <w:rPr>
          <w:rFonts w:cstheme="minorHAnsi"/>
          <w:sz w:val="24"/>
          <w:szCs w:val="24"/>
        </w:rPr>
      </w:pPr>
      <w:r>
        <w:rPr>
          <w:rFonts w:cstheme="minorHAnsi"/>
          <w:sz w:val="24"/>
          <w:szCs w:val="24"/>
        </w:rPr>
        <w:t>The prec</w:t>
      </w:r>
      <w:r w:rsidR="00A00BF2">
        <w:rPr>
          <w:rFonts w:cstheme="minorHAnsi"/>
          <w:sz w:val="24"/>
          <w:szCs w:val="24"/>
        </w:rPr>
        <w:t>ept</w:t>
      </w:r>
      <w:r>
        <w:rPr>
          <w:rFonts w:cstheme="minorHAnsi"/>
          <w:sz w:val="24"/>
          <w:szCs w:val="24"/>
        </w:rPr>
        <w:t xml:space="preserve"> increase reflects a balanced approach to addressing these crucial needs while minimi</w:t>
      </w:r>
      <w:r w:rsidR="009F6395">
        <w:rPr>
          <w:rFonts w:cstheme="minorHAnsi"/>
          <w:sz w:val="24"/>
          <w:szCs w:val="24"/>
        </w:rPr>
        <w:t>s</w:t>
      </w:r>
      <w:r>
        <w:rPr>
          <w:rFonts w:cstheme="minorHAnsi"/>
          <w:sz w:val="24"/>
          <w:szCs w:val="24"/>
        </w:rPr>
        <w:t xml:space="preserve">ing the impact on residents.  We understand that any rise in costs requires careful </w:t>
      </w:r>
      <w:r w:rsidR="003D0BE7">
        <w:rPr>
          <w:rFonts w:cstheme="minorHAnsi"/>
          <w:sz w:val="24"/>
          <w:szCs w:val="24"/>
        </w:rPr>
        <w:t>consideration,</w:t>
      </w:r>
      <w:r>
        <w:rPr>
          <w:rFonts w:cstheme="minorHAnsi"/>
          <w:sz w:val="24"/>
          <w:szCs w:val="24"/>
        </w:rPr>
        <w:t xml:space="preserve"> a</w:t>
      </w:r>
      <w:r w:rsidR="00E850EC">
        <w:rPr>
          <w:rFonts w:cstheme="minorHAnsi"/>
          <w:sz w:val="24"/>
          <w:szCs w:val="24"/>
        </w:rPr>
        <w:t>n</w:t>
      </w:r>
      <w:r w:rsidR="008D03AF">
        <w:rPr>
          <w:rFonts w:cstheme="minorHAnsi"/>
          <w:sz w:val="24"/>
          <w:szCs w:val="24"/>
        </w:rPr>
        <w:t xml:space="preserve">d </w:t>
      </w:r>
      <w:r w:rsidR="00E850EC">
        <w:rPr>
          <w:rFonts w:cstheme="minorHAnsi"/>
          <w:sz w:val="24"/>
          <w:szCs w:val="24"/>
        </w:rPr>
        <w:t xml:space="preserve">we have explored all alternative </w:t>
      </w:r>
      <w:r w:rsidR="003B2BAA">
        <w:rPr>
          <w:rFonts w:cstheme="minorHAnsi"/>
          <w:sz w:val="24"/>
          <w:szCs w:val="24"/>
        </w:rPr>
        <w:t>avenues</w:t>
      </w:r>
      <w:r w:rsidR="00E850EC">
        <w:rPr>
          <w:rFonts w:cstheme="minorHAnsi"/>
          <w:sz w:val="24"/>
          <w:szCs w:val="24"/>
        </w:rPr>
        <w:t xml:space="preserve"> before arriving at this decision.</w:t>
      </w:r>
    </w:p>
    <w:p w14:paraId="076F6CA2" w14:textId="77777777" w:rsidR="00962697" w:rsidRDefault="00962697" w:rsidP="00553FFE">
      <w:pPr>
        <w:spacing w:line="192" w:lineRule="auto"/>
        <w:rPr>
          <w:rFonts w:cstheme="minorHAnsi"/>
          <w:sz w:val="24"/>
          <w:szCs w:val="24"/>
        </w:rPr>
      </w:pPr>
    </w:p>
    <w:p w14:paraId="6B8FE241" w14:textId="2FFC91BA" w:rsidR="000E33B2" w:rsidRDefault="000E33B2" w:rsidP="00553FFE">
      <w:pPr>
        <w:spacing w:line="192" w:lineRule="auto"/>
        <w:rPr>
          <w:rFonts w:cstheme="minorHAnsi"/>
          <w:sz w:val="24"/>
          <w:szCs w:val="24"/>
        </w:rPr>
      </w:pPr>
      <w:r w:rsidRPr="00553FFE">
        <w:rPr>
          <w:rFonts w:cstheme="minorHAnsi"/>
          <w:sz w:val="24"/>
          <w:szCs w:val="24"/>
        </w:rPr>
        <w:t>The figures for our forecast income and expenditure are as follows:</w:t>
      </w:r>
      <w:r w:rsidR="00E0509D">
        <w:rPr>
          <w:rFonts w:cstheme="minorHAnsi"/>
          <w:sz w:val="24"/>
          <w:szCs w:val="24"/>
        </w:rPr>
        <w:t xml:space="preserve"> </w:t>
      </w:r>
      <w:r w:rsidRPr="00553FFE">
        <w:rPr>
          <w:rFonts w:cstheme="minorHAnsi"/>
          <w:sz w:val="24"/>
          <w:szCs w:val="24"/>
        </w:rPr>
        <w:t>-</w:t>
      </w:r>
    </w:p>
    <w:p w14:paraId="6BBCB03F" w14:textId="77777777" w:rsidR="00AE2C60" w:rsidRDefault="00AE2C60" w:rsidP="00553FFE">
      <w:pPr>
        <w:spacing w:after="0" w:line="192" w:lineRule="auto"/>
        <w:rPr>
          <w:rFonts w:ascii="Calibri" w:eastAsia="Times New Roman" w:hAnsi="Calibri" w:cs="Calibri"/>
          <w:b/>
          <w:bCs/>
          <w:color w:val="000000"/>
          <w:sz w:val="20"/>
          <w:szCs w:val="20"/>
          <w:lang w:eastAsia="en-GB"/>
        </w:rPr>
      </w:pPr>
    </w:p>
    <w:p w14:paraId="3AA106AA" w14:textId="145051E7" w:rsidR="00735D53" w:rsidRPr="00E70EFA" w:rsidRDefault="00735D53" w:rsidP="00553FFE">
      <w:pPr>
        <w:spacing w:after="0" w:line="192" w:lineRule="auto"/>
        <w:rPr>
          <w:rFonts w:ascii="Calibri" w:eastAsia="Times New Roman" w:hAnsi="Calibri" w:cs="Calibri"/>
          <w:b/>
          <w:bCs/>
          <w:color w:val="000000"/>
          <w:sz w:val="32"/>
          <w:szCs w:val="32"/>
          <w:lang w:eastAsia="en-GB"/>
        </w:rPr>
        <w:sectPr w:rsidR="00735D53" w:rsidRPr="00E70EFA" w:rsidSect="00F774A7">
          <w:footerReference w:type="default" r:id="rId13"/>
          <w:pgSz w:w="11906" w:h="16838"/>
          <w:pgMar w:top="284" w:right="1080" w:bottom="1276" w:left="1080" w:header="708" w:footer="0" w:gutter="0"/>
          <w:cols w:space="708"/>
          <w:docGrid w:linePitch="360"/>
        </w:sectPr>
      </w:pPr>
      <w:r w:rsidRPr="00E70EFA">
        <w:rPr>
          <w:rFonts w:ascii="Calibri" w:eastAsia="Times New Roman" w:hAnsi="Calibri" w:cs="Calibri"/>
          <w:b/>
          <w:bCs/>
          <w:color w:val="000000"/>
          <w:sz w:val="32"/>
          <w:szCs w:val="32"/>
          <w:lang w:eastAsia="en-GB"/>
        </w:rPr>
        <w:t>Income</w:t>
      </w:r>
    </w:p>
    <w:tbl>
      <w:tblPr>
        <w:tblW w:w="4394" w:type="dxa"/>
        <w:tblInd w:w="567" w:type="dxa"/>
        <w:tblLook w:val="04A0" w:firstRow="1" w:lastRow="0" w:firstColumn="1" w:lastColumn="0" w:noHBand="0" w:noVBand="1"/>
      </w:tblPr>
      <w:tblGrid>
        <w:gridCol w:w="2364"/>
        <w:gridCol w:w="2030"/>
      </w:tblGrid>
      <w:tr w:rsidR="00AA2341" w:rsidRPr="00AA551B" w14:paraId="3C34891F" w14:textId="77777777" w:rsidTr="00E70EFA">
        <w:trPr>
          <w:trHeight w:val="945"/>
        </w:trPr>
        <w:tc>
          <w:tcPr>
            <w:tcW w:w="2364" w:type="dxa"/>
            <w:noWrap/>
            <w:hideMark/>
          </w:tcPr>
          <w:p w14:paraId="1E4D651C" w14:textId="77777777" w:rsidR="00AA2341" w:rsidRPr="00AA551B" w:rsidRDefault="00AA2341" w:rsidP="00AA551B">
            <w:pPr>
              <w:spacing w:after="0" w:line="240" w:lineRule="auto"/>
              <w:rPr>
                <w:rFonts w:ascii="Calibri" w:eastAsia="Times New Roman" w:hAnsi="Calibri" w:cs="Calibri"/>
                <w:b/>
                <w:bCs/>
                <w:color w:val="000000"/>
                <w:sz w:val="24"/>
                <w:szCs w:val="24"/>
                <w:lang w:eastAsia="en-GB"/>
              </w:rPr>
            </w:pPr>
            <w:r w:rsidRPr="00AA551B">
              <w:rPr>
                <w:rFonts w:ascii="Calibri" w:eastAsia="Times New Roman" w:hAnsi="Calibri" w:cs="Calibri"/>
                <w:b/>
                <w:bCs/>
                <w:color w:val="000000"/>
                <w:sz w:val="24"/>
                <w:szCs w:val="24"/>
                <w:lang w:eastAsia="en-GB"/>
              </w:rPr>
              <w:t>Description</w:t>
            </w:r>
          </w:p>
        </w:tc>
        <w:tc>
          <w:tcPr>
            <w:tcW w:w="2030" w:type="dxa"/>
            <w:hideMark/>
          </w:tcPr>
          <w:p w14:paraId="1A2C9A9F" w14:textId="77777777" w:rsidR="00AA2341" w:rsidRPr="00AA551B" w:rsidRDefault="00AA2341" w:rsidP="00AA551B">
            <w:pPr>
              <w:spacing w:after="0" w:line="240" w:lineRule="auto"/>
              <w:rPr>
                <w:rFonts w:ascii="Calibri" w:eastAsia="Times New Roman" w:hAnsi="Calibri" w:cs="Calibri"/>
                <w:b/>
                <w:bCs/>
                <w:color w:val="000000"/>
                <w:sz w:val="24"/>
                <w:szCs w:val="24"/>
                <w:lang w:eastAsia="en-GB"/>
              </w:rPr>
            </w:pPr>
            <w:r w:rsidRPr="00AA551B">
              <w:rPr>
                <w:rFonts w:ascii="Calibri" w:eastAsia="Times New Roman" w:hAnsi="Calibri" w:cs="Calibri"/>
                <w:b/>
                <w:bCs/>
                <w:color w:val="000000"/>
                <w:sz w:val="24"/>
                <w:szCs w:val="24"/>
                <w:lang w:eastAsia="en-GB"/>
              </w:rPr>
              <w:t>Income Budget as agreed FC0126</w:t>
            </w:r>
          </w:p>
        </w:tc>
      </w:tr>
      <w:tr w:rsidR="00AA2341" w:rsidRPr="00AA551B" w14:paraId="5F452EB9" w14:textId="77777777" w:rsidTr="00E70EFA">
        <w:trPr>
          <w:trHeight w:val="315"/>
        </w:trPr>
        <w:tc>
          <w:tcPr>
            <w:tcW w:w="2364" w:type="dxa"/>
            <w:noWrap/>
            <w:hideMark/>
          </w:tcPr>
          <w:p w14:paraId="505C7797" w14:textId="77777777" w:rsidR="00AA2341" w:rsidRPr="00AA551B" w:rsidRDefault="00AA2341" w:rsidP="00AA551B">
            <w:pPr>
              <w:spacing w:after="0" w:line="240" w:lineRule="auto"/>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Precept</w:t>
            </w:r>
          </w:p>
        </w:tc>
        <w:tc>
          <w:tcPr>
            <w:tcW w:w="2030" w:type="dxa"/>
            <w:noWrap/>
            <w:hideMark/>
          </w:tcPr>
          <w:p w14:paraId="0664ACC8" w14:textId="77777777" w:rsidR="00AA2341" w:rsidRPr="00AA551B" w:rsidRDefault="00AA2341" w:rsidP="00AA551B">
            <w:pPr>
              <w:spacing w:after="0" w:line="240" w:lineRule="auto"/>
              <w:jc w:val="right"/>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318561</w:t>
            </w:r>
          </w:p>
        </w:tc>
      </w:tr>
      <w:tr w:rsidR="00AA2341" w:rsidRPr="00AA551B" w14:paraId="477CA8CC" w14:textId="77777777" w:rsidTr="00E70EFA">
        <w:trPr>
          <w:trHeight w:val="315"/>
        </w:trPr>
        <w:tc>
          <w:tcPr>
            <w:tcW w:w="2364" w:type="dxa"/>
            <w:noWrap/>
            <w:hideMark/>
          </w:tcPr>
          <w:p w14:paraId="35548FF3" w14:textId="77777777" w:rsidR="00AA2341" w:rsidRPr="00AA551B" w:rsidRDefault="00AA2341" w:rsidP="00AA551B">
            <w:pPr>
              <w:spacing w:after="0" w:line="240" w:lineRule="auto"/>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LCTS Grant</w:t>
            </w:r>
          </w:p>
        </w:tc>
        <w:tc>
          <w:tcPr>
            <w:tcW w:w="2030" w:type="dxa"/>
            <w:noWrap/>
            <w:hideMark/>
          </w:tcPr>
          <w:p w14:paraId="08232630" w14:textId="77777777" w:rsidR="00AA2341" w:rsidRPr="00AA551B" w:rsidRDefault="00AA2341" w:rsidP="00AA551B">
            <w:pPr>
              <w:spacing w:after="0" w:line="240" w:lineRule="auto"/>
              <w:jc w:val="right"/>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4350.04</w:t>
            </w:r>
          </w:p>
        </w:tc>
      </w:tr>
      <w:tr w:rsidR="00AA2341" w:rsidRPr="00AA551B" w14:paraId="6C8CF2FF" w14:textId="77777777" w:rsidTr="00E70EFA">
        <w:trPr>
          <w:trHeight w:val="315"/>
        </w:trPr>
        <w:tc>
          <w:tcPr>
            <w:tcW w:w="2364" w:type="dxa"/>
            <w:noWrap/>
            <w:hideMark/>
          </w:tcPr>
          <w:p w14:paraId="6E47F15C" w14:textId="77777777" w:rsidR="00AA2341" w:rsidRPr="00AA551B" w:rsidRDefault="00AA2341" w:rsidP="00AA551B">
            <w:pPr>
              <w:spacing w:after="0" w:line="240" w:lineRule="auto"/>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Bank Interest Received</w:t>
            </w:r>
          </w:p>
        </w:tc>
        <w:tc>
          <w:tcPr>
            <w:tcW w:w="2030" w:type="dxa"/>
            <w:noWrap/>
            <w:hideMark/>
          </w:tcPr>
          <w:p w14:paraId="59033ECC" w14:textId="77777777" w:rsidR="00AA2341" w:rsidRPr="00AA551B" w:rsidRDefault="00AA2341" w:rsidP="00AA551B">
            <w:pPr>
              <w:spacing w:after="0" w:line="240" w:lineRule="auto"/>
              <w:jc w:val="right"/>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4500</w:t>
            </w:r>
          </w:p>
        </w:tc>
      </w:tr>
      <w:tr w:rsidR="00AA2341" w:rsidRPr="00AA551B" w14:paraId="495D3027" w14:textId="77777777" w:rsidTr="00E70EFA">
        <w:trPr>
          <w:trHeight w:val="315"/>
        </w:trPr>
        <w:tc>
          <w:tcPr>
            <w:tcW w:w="2364" w:type="dxa"/>
            <w:noWrap/>
            <w:hideMark/>
          </w:tcPr>
          <w:p w14:paraId="7942BB83" w14:textId="77777777" w:rsidR="00AA2341" w:rsidRPr="00AA551B" w:rsidRDefault="00AA2341" w:rsidP="00AA551B">
            <w:pPr>
              <w:spacing w:after="0" w:line="240" w:lineRule="auto"/>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Landscaping Grant</w:t>
            </w:r>
          </w:p>
        </w:tc>
        <w:tc>
          <w:tcPr>
            <w:tcW w:w="2030" w:type="dxa"/>
            <w:noWrap/>
            <w:hideMark/>
          </w:tcPr>
          <w:p w14:paraId="10207CB7" w14:textId="77777777" w:rsidR="00AA2341" w:rsidRPr="00AA551B" w:rsidRDefault="00AA2341" w:rsidP="00AA551B">
            <w:pPr>
              <w:spacing w:after="0" w:line="240" w:lineRule="auto"/>
              <w:jc w:val="right"/>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78233</w:t>
            </w:r>
          </w:p>
        </w:tc>
      </w:tr>
      <w:tr w:rsidR="00AA2341" w:rsidRPr="00AA551B" w14:paraId="7985B662" w14:textId="77777777" w:rsidTr="00E70EFA">
        <w:trPr>
          <w:trHeight w:val="315"/>
        </w:trPr>
        <w:tc>
          <w:tcPr>
            <w:tcW w:w="2364" w:type="dxa"/>
            <w:noWrap/>
            <w:hideMark/>
          </w:tcPr>
          <w:p w14:paraId="08794BB2" w14:textId="77777777" w:rsidR="00AA2341" w:rsidRPr="00AA551B" w:rsidRDefault="00AA2341" w:rsidP="00AA551B">
            <w:pPr>
              <w:spacing w:after="0" w:line="240" w:lineRule="auto"/>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Farmers Market Income</w:t>
            </w:r>
          </w:p>
        </w:tc>
        <w:tc>
          <w:tcPr>
            <w:tcW w:w="2030" w:type="dxa"/>
            <w:noWrap/>
            <w:hideMark/>
          </w:tcPr>
          <w:p w14:paraId="3059A117" w14:textId="77777777" w:rsidR="00AA2341" w:rsidRPr="00AA551B" w:rsidRDefault="00AA2341" w:rsidP="00AA551B">
            <w:pPr>
              <w:spacing w:after="0" w:line="240" w:lineRule="auto"/>
              <w:jc w:val="right"/>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1200</w:t>
            </w:r>
          </w:p>
        </w:tc>
      </w:tr>
      <w:tr w:rsidR="00AA2341" w:rsidRPr="00AA551B" w14:paraId="0853EEF2" w14:textId="77777777" w:rsidTr="00E70EFA">
        <w:trPr>
          <w:trHeight w:val="315"/>
        </w:trPr>
        <w:tc>
          <w:tcPr>
            <w:tcW w:w="2364" w:type="dxa"/>
            <w:noWrap/>
            <w:hideMark/>
          </w:tcPr>
          <w:p w14:paraId="7CAD9CA6" w14:textId="77777777" w:rsidR="00AA2341" w:rsidRPr="00AA551B" w:rsidRDefault="00AA2341" w:rsidP="00AA551B">
            <w:pPr>
              <w:spacing w:after="0" w:line="240" w:lineRule="auto"/>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Allotment Rents - Wolverton Rd</w:t>
            </w:r>
          </w:p>
        </w:tc>
        <w:tc>
          <w:tcPr>
            <w:tcW w:w="2030" w:type="dxa"/>
            <w:noWrap/>
            <w:hideMark/>
          </w:tcPr>
          <w:p w14:paraId="2B5F768E" w14:textId="77777777" w:rsidR="00AA2341" w:rsidRPr="00AA551B" w:rsidRDefault="00AA2341" w:rsidP="00AA551B">
            <w:pPr>
              <w:spacing w:after="0" w:line="240" w:lineRule="auto"/>
              <w:jc w:val="right"/>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2500</w:t>
            </w:r>
          </w:p>
        </w:tc>
      </w:tr>
      <w:tr w:rsidR="00385C24" w:rsidRPr="00AA551B" w14:paraId="7953F540" w14:textId="77777777" w:rsidTr="00E70EFA">
        <w:trPr>
          <w:trHeight w:val="945"/>
        </w:trPr>
        <w:tc>
          <w:tcPr>
            <w:tcW w:w="2364" w:type="dxa"/>
            <w:noWrap/>
          </w:tcPr>
          <w:p w14:paraId="7CAF4725" w14:textId="3BA0B0EA" w:rsidR="00385C24" w:rsidRPr="00AA551B" w:rsidRDefault="00385C24" w:rsidP="00385C24">
            <w:pPr>
              <w:spacing w:after="0" w:line="240" w:lineRule="auto"/>
              <w:rPr>
                <w:rFonts w:ascii="Calibri" w:eastAsia="Times New Roman" w:hAnsi="Calibri" w:cs="Calibri"/>
                <w:b/>
                <w:bCs/>
                <w:color w:val="000000"/>
                <w:sz w:val="24"/>
                <w:szCs w:val="24"/>
                <w:lang w:eastAsia="en-GB"/>
              </w:rPr>
            </w:pPr>
            <w:r w:rsidRPr="00AA551B">
              <w:rPr>
                <w:rFonts w:ascii="Calibri" w:eastAsia="Times New Roman" w:hAnsi="Calibri" w:cs="Calibri"/>
                <w:b/>
                <w:bCs/>
                <w:color w:val="000000"/>
                <w:sz w:val="24"/>
                <w:szCs w:val="24"/>
                <w:lang w:eastAsia="en-GB"/>
              </w:rPr>
              <w:t>Description</w:t>
            </w:r>
          </w:p>
        </w:tc>
        <w:tc>
          <w:tcPr>
            <w:tcW w:w="2030" w:type="dxa"/>
          </w:tcPr>
          <w:p w14:paraId="6B49627B" w14:textId="1EAFD8FA" w:rsidR="00385C24" w:rsidRPr="00AA551B" w:rsidRDefault="00385C24" w:rsidP="00385C24">
            <w:pPr>
              <w:spacing w:after="0" w:line="240" w:lineRule="auto"/>
              <w:rPr>
                <w:rFonts w:ascii="Calibri" w:eastAsia="Times New Roman" w:hAnsi="Calibri" w:cs="Calibri"/>
                <w:b/>
                <w:bCs/>
                <w:color w:val="000000"/>
                <w:sz w:val="24"/>
                <w:szCs w:val="24"/>
                <w:lang w:eastAsia="en-GB"/>
              </w:rPr>
            </w:pPr>
            <w:r w:rsidRPr="00AA551B">
              <w:rPr>
                <w:rFonts w:ascii="Calibri" w:eastAsia="Times New Roman" w:hAnsi="Calibri" w:cs="Calibri"/>
                <w:b/>
                <w:bCs/>
                <w:color w:val="000000"/>
                <w:sz w:val="24"/>
                <w:szCs w:val="24"/>
                <w:lang w:eastAsia="en-GB"/>
              </w:rPr>
              <w:t>Income Budget as agreed FC0126</w:t>
            </w:r>
          </w:p>
        </w:tc>
      </w:tr>
      <w:tr w:rsidR="00385C24" w:rsidRPr="00AA551B" w14:paraId="62939C81" w14:textId="77777777" w:rsidTr="00E70EFA">
        <w:trPr>
          <w:trHeight w:val="315"/>
        </w:trPr>
        <w:tc>
          <w:tcPr>
            <w:tcW w:w="2364" w:type="dxa"/>
            <w:noWrap/>
            <w:hideMark/>
          </w:tcPr>
          <w:p w14:paraId="522B9282" w14:textId="77777777" w:rsidR="00385C24" w:rsidRPr="00AA551B" w:rsidRDefault="00385C24" w:rsidP="00385C24">
            <w:pPr>
              <w:spacing w:after="0" w:line="240" w:lineRule="auto"/>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Allotment Rents - London Rd</w:t>
            </w:r>
          </w:p>
        </w:tc>
        <w:tc>
          <w:tcPr>
            <w:tcW w:w="2030" w:type="dxa"/>
            <w:noWrap/>
            <w:hideMark/>
          </w:tcPr>
          <w:p w14:paraId="6CA0741E" w14:textId="77777777" w:rsidR="00385C24" w:rsidRPr="00AA551B" w:rsidRDefault="00385C24" w:rsidP="00385C24">
            <w:pPr>
              <w:spacing w:after="0" w:line="240" w:lineRule="auto"/>
              <w:jc w:val="right"/>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700</w:t>
            </w:r>
          </w:p>
        </w:tc>
      </w:tr>
      <w:tr w:rsidR="00385C24" w:rsidRPr="00AA551B" w14:paraId="1DBE34A8" w14:textId="77777777" w:rsidTr="00E70EFA">
        <w:trPr>
          <w:trHeight w:val="315"/>
        </w:trPr>
        <w:tc>
          <w:tcPr>
            <w:tcW w:w="2364" w:type="dxa"/>
            <w:noWrap/>
            <w:hideMark/>
          </w:tcPr>
          <w:p w14:paraId="055E47C9" w14:textId="77777777" w:rsidR="00385C24" w:rsidRPr="00AA551B" w:rsidRDefault="00385C24" w:rsidP="00385C24">
            <w:pPr>
              <w:spacing w:after="0" w:line="240" w:lineRule="auto"/>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Allotment Rents - Boundary Cre</w:t>
            </w:r>
          </w:p>
        </w:tc>
        <w:tc>
          <w:tcPr>
            <w:tcW w:w="2030" w:type="dxa"/>
            <w:noWrap/>
            <w:hideMark/>
          </w:tcPr>
          <w:p w14:paraId="0CF49329" w14:textId="77777777" w:rsidR="00385C24" w:rsidRPr="00AA551B" w:rsidRDefault="00385C24" w:rsidP="00385C24">
            <w:pPr>
              <w:spacing w:after="0" w:line="240" w:lineRule="auto"/>
              <w:jc w:val="right"/>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880</w:t>
            </w:r>
          </w:p>
        </w:tc>
      </w:tr>
      <w:tr w:rsidR="00385C24" w:rsidRPr="00AA551B" w14:paraId="43ACF67D" w14:textId="77777777" w:rsidTr="00E70EFA">
        <w:trPr>
          <w:trHeight w:val="315"/>
        </w:trPr>
        <w:tc>
          <w:tcPr>
            <w:tcW w:w="2364" w:type="dxa"/>
            <w:noWrap/>
            <w:hideMark/>
          </w:tcPr>
          <w:p w14:paraId="2E894B1A" w14:textId="77777777" w:rsidR="00385C24" w:rsidRPr="00AA551B" w:rsidRDefault="00385C24" w:rsidP="00385C24">
            <w:pPr>
              <w:spacing w:after="0" w:line="240" w:lineRule="auto"/>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Newsletter Sales</w:t>
            </w:r>
          </w:p>
        </w:tc>
        <w:tc>
          <w:tcPr>
            <w:tcW w:w="2030" w:type="dxa"/>
            <w:noWrap/>
            <w:hideMark/>
          </w:tcPr>
          <w:p w14:paraId="6412E375" w14:textId="77777777" w:rsidR="00385C24" w:rsidRPr="00AA551B" w:rsidRDefault="00385C24" w:rsidP="00385C24">
            <w:pPr>
              <w:spacing w:after="0" w:line="240" w:lineRule="auto"/>
              <w:jc w:val="right"/>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1000</w:t>
            </w:r>
          </w:p>
        </w:tc>
      </w:tr>
      <w:tr w:rsidR="00385C24" w:rsidRPr="00AA551B" w14:paraId="154B6A15" w14:textId="77777777" w:rsidTr="00E70EFA">
        <w:trPr>
          <w:trHeight w:val="315"/>
        </w:trPr>
        <w:tc>
          <w:tcPr>
            <w:tcW w:w="2364" w:type="dxa"/>
            <w:noWrap/>
            <w:hideMark/>
          </w:tcPr>
          <w:p w14:paraId="06A81270" w14:textId="77777777" w:rsidR="00385C24" w:rsidRPr="00AA551B" w:rsidRDefault="00385C24" w:rsidP="00385C24">
            <w:pPr>
              <w:spacing w:after="0" w:line="240" w:lineRule="auto"/>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Sponsorship - Stony in Bloom</w:t>
            </w:r>
          </w:p>
        </w:tc>
        <w:tc>
          <w:tcPr>
            <w:tcW w:w="2030" w:type="dxa"/>
            <w:noWrap/>
            <w:hideMark/>
          </w:tcPr>
          <w:p w14:paraId="78D81931" w14:textId="77777777" w:rsidR="00385C24" w:rsidRPr="00AA551B" w:rsidRDefault="00385C24" w:rsidP="00385C24">
            <w:pPr>
              <w:spacing w:after="0" w:line="240" w:lineRule="auto"/>
              <w:jc w:val="right"/>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1100</w:t>
            </w:r>
          </w:p>
        </w:tc>
      </w:tr>
      <w:tr w:rsidR="00385C24" w:rsidRPr="00AA551B" w14:paraId="11E2E420" w14:textId="77777777" w:rsidTr="00E70EFA">
        <w:trPr>
          <w:trHeight w:val="315"/>
        </w:trPr>
        <w:tc>
          <w:tcPr>
            <w:tcW w:w="2364" w:type="dxa"/>
            <w:noWrap/>
            <w:hideMark/>
          </w:tcPr>
          <w:p w14:paraId="498BBDEC" w14:textId="77777777" w:rsidR="00385C24" w:rsidRPr="00AA551B" w:rsidRDefault="00385C24" w:rsidP="00385C24">
            <w:pPr>
              <w:spacing w:after="0" w:line="240" w:lineRule="auto"/>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Big Lunch Income</w:t>
            </w:r>
          </w:p>
        </w:tc>
        <w:tc>
          <w:tcPr>
            <w:tcW w:w="2030" w:type="dxa"/>
            <w:noWrap/>
            <w:hideMark/>
          </w:tcPr>
          <w:p w14:paraId="1101ECB7" w14:textId="77777777" w:rsidR="00385C24" w:rsidRPr="00AA551B" w:rsidRDefault="00385C24" w:rsidP="00385C24">
            <w:pPr>
              <w:spacing w:after="0" w:line="240" w:lineRule="auto"/>
              <w:jc w:val="right"/>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800</w:t>
            </w:r>
          </w:p>
        </w:tc>
      </w:tr>
      <w:tr w:rsidR="00385C24" w:rsidRPr="00AA551B" w14:paraId="44A527F0" w14:textId="77777777" w:rsidTr="00E70EFA">
        <w:trPr>
          <w:trHeight w:val="315"/>
        </w:trPr>
        <w:tc>
          <w:tcPr>
            <w:tcW w:w="2364" w:type="dxa"/>
            <w:noWrap/>
            <w:hideMark/>
          </w:tcPr>
          <w:p w14:paraId="361D3752" w14:textId="77777777" w:rsidR="00385C24" w:rsidRPr="00AA551B" w:rsidRDefault="00385C24" w:rsidP="00385C24">
            <w:pPr>
              <w:spacing w:after="0" w:line="240" w:lineRule="auto"/>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Apple Day Income</w:t>
            </w:r>
          </w:p>
        </w:tc>
        <w:tc>
          <w:tcPr>
            <w:tcW w:w="2030" w:type="dxa"/>
            <w:noWrap/>
            <w:hideMark/>
          </w:tcPr>
          <w:p w14:paraId="19E0157D" w14:textId="77777777" w:rsidR="00385C24" w:rsidRPr="00AA551B" w:rsidRDefault="00385C24" w:rsidP="00385C24">
            <w:pPr>
              <w:spacing w:after="0" w:line="240" w:lineRule="auto"/>
              <w:jc w:val="right"/>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1400</w:t>
            </w:r>
          </w:p>
        </w:tc>
      </w:tr>
      <w:tr w:rsidR="00385C24" w:rsidRPr="00AA551B" w14:paraId="1A08A979" w14:textId="77777777" w:rsidTr="00E70EFA">
        <w:trPr>
          <w:trHeight w:val="315"/>
        </w:trPr>
        <w:tc>
          <w:tcPr>
            <w:tcW w:w="2364" w:type="dxa"/>
            <w:noWrap/>
            <w:hideMark/>
          </w:tcPr>
          <w:p w14:paraId="27D06402" w14:textId="77777777" w:rsidR="00385C24" w:rsidRPr="00AA551B" w:rsidRDefault="00385C24" w:rsidP="00385C24">
            <w:pPr>
              <w:spacing w:after="0" w:line="240" w:lineRule="auto"/>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5-7 Church St Income</w:t>
            </w:r>
          </w:p>
        </w:tc>
        <w:tc>
          <w:tcPr>
            <w:tcW w:w="2030" w:type="dxa"/>
            <w:noWrap/>
            <w:hideMark/>
          </w:tcPr>
          <w:p w14:paraId="00997420" w14:textId="77777777" w:rsidR="00385C24" w:rsidRPr="00AA551B" w:rsidRDefault="00385C24" w:rsidP="00385C24">
            <w:pPr>
              <w:spacing w:after="0" w:line="240" w:lineRule="auto"/>
              <w:jc w:val="right"/>
              <w:rPr>
                <w:rFonts w:ascii="Calibri" w:eastAsia="Times New Roman" w:hAnsi="Calibri" w:cs="Calibri"/>
                <w:color w:val="000000"/>
                <w:sz w:val="24"/>
                <w:szCs w:val="24"/>
                <w:lang w:eastAsia="en-GB"/>
              </w:rPr>
            </w:pPr>
            <w:r w:rsidRPr="00AA551B">
              <w:rPr>
                <w:rFonts w:ascii="Calibri" w:eastAsia="Times New Roman" w:hAnsi="Calibri" w:cs="Calibri"/>
                <w:color w:val="000000"/>
                <w:sz w:val="24"/>
                <w:szCs w:val="24"/>
                <w:lang w:eastAsia="en-GB"/>
              </w:rPr>
              <w:t>18000</w:t>
            </w:r>
          </w:p>
        </w:tc>
      </w:tr>
      <w:tr w:rsidR="00385C24" w:rsidRPr="00DF2491" w14:paraId="17246368" w14:textId="77777777" w:rsidTr="00E70EFA">
        <w:trPr>
          <w:trHeight w:val="315"/>
        </w:trPr>
        <w:tc>
          <w:tcPr>
            <w:tcW w:w="2364" w:type="dxa"/>
            <w:noWrap/>
            <w:hideMark/>
          </w:tcPr>
          <w:p w14:paraId="64A85F87" w14:textId="77777777" w:rsidR="00385C24" w:rsidRPr="00DF2491" w:rsidRDefault="00385C24" w:rsidP="00385C24">
            <w:pPr>
              <w:spacing w:after="0" w:line="240" w:lineRule="auto"/>
              <w:rPr>
                <w:rFonts w:ascii="Calibri" w:eastAsia="Times New Roman" w:hAnsi="Calibri" w:cs="Calibri"/>
                <w:b/>
                <w:bCs/>
                <w:color w:val="000000"/>
                <w:sz w:val="24"/>
                <w:szCs w:val="24"/>
                <w:lang w:eastAsia="en-GB"/>
              </w:rPr>
            </w:pPr>
            <w:r w:rsidRPr="00DF2491">
              <w:rPr>
                <w:rFonts w:ascii="Calibri" w:eastAsia="Times New Roman" w:hAnsi="Calibri" w:cs="Calibri"/>
                <w:b/>
                <w:bCs/>
                <w:color w:val="000000"/>
                <w:sz w:val="24"/>
                <w:szCs w:val="24"/>
                <w:lang w:eastAsia="en-GB"/>
              </w:rPr>
              <w:t>Total Income</w:t>
            </w:r>
          </w:p>
        </w:tc>
        <w:tc>
          <w:tcPr>
            <w:tcW w:w="2030" w:type="dxa"/>
            <w:noWrap/>
            <w:hideMark/>
          </w:tcPr>
          <w:p w14:paraId="2A659C28" w14:textId="77777777" w:rsidR="00385C24" w:rsidRPr="00DF2491" w:rsidRDefault="00385C24" w:rsidP="00385C24">
            <w:pPr>
              <w:spacing w:after="0" w:line="240" w:lineRule="auto"/>
              <w:jc w:val="right"/>
              <w:rPr>
                <w:rFonts w:ascii="Calibri" w:eastAsia="Times New Roman" w:hAnsi="Calibri" w:cs="Calibri"/>
                <w:b/>
                <w:bCs/>
                <w:color w:val="000000"/>
                <w:sz w:val="24"/>
                <w:szCs w:val="24"/>
                <w:lang w:eastAsia="en-GB"/>
              </w:rPr>
            </w:pPr>
            <w:r w:rsidRPr="00DF2491">
              <w:rPr>
                <w:rFonts w:ascii="Calibri" w:eastAsia="Times New Roman" w:hAnsi="Calibri" w:cs="Calibri"/>
                <w:b/>
                <w:bCs/>
                <w:color w:val="000000"/>
                <w:sz w:val="24"/>
                <w:szCs w:val="24"/>
                <w:lang w:eastAsia="en-GB"/>
              </w:rPr>
              <w:t>433224.04</w:t>
            </w:r>
          </w:p>
        </w:tc>
      </w:tr>
    </w:tbl>
    <w:p w14:paraId="2DA94895" w14:textId="67D0E43E" w:rsidR="00735D53" w:rsidRDefault="00735D53" w:rsidP="00553FFE">
      <w:pPr>
        <w:spacing w:line="192" w:lineRule="auto"/>
        <w:rPr>
          <w:rFonts w:ascii="Arial" w:hAnsi="Arial" w:cs="Arial"/>
          <w:sz w:val="24"/>
          <w:szCs w:val="24"/>
        </w:rPr>
        <w:sectPr w:rsidR="00735D53" w:rsidSect="008C0150">
          <w:type w:val="continuous"/>
          <w:pgSz w:w="11906" w:h="16838"/>
          <w:pgMar w:top="340" w:right="567" w:bottom="567" w:left="567" w:header="708" w:footer="708" w:gutter="0"/>
          <w:cols w:num="2" w:space="708"/>
          <w:docGrid w:linePitch="360"/>
        </w:sectPr>
      </w:pPr>
    </w:p>
    <w:p w14:paraId="54F23000" w14:textId="77777777" w:rsidR="00AE2C60" w:rsidRDefault="00AE2C60" w:rsidP="00C93D47">
      <w:pPr>
        <w:spacing w:after="0" w:line="240" w:lineRule="auto"/>
        <w:rPr>
          <w:rFonts w:ascii="Calibri" w:eastAsia="Times New Roman" w:hAnsi="Calibri" w:cs="Calibri"/>
          <w:color w:val="000000"/>
          <w:lang w:eastAsia="en-GB"/>
        </w:rPr>
      </w:pPr>
    </w:p>
    <w:p w14:paraId="4E897E39" w14:textId="28F89402" w:rsidR="00275568" w:rsidRDefault="00275568" w:rsidP="00C93D47">
      <w:pPr>
        <w:spacing w:after="0" w:line="240" w:lineRule="auto"/>
        <w:rPr>
          <w:rFonts w:ascii="Calibri" w:eastAsia="Times New Roman" w:hAnsi="Calibri" w:cs="Calibri"/>
          <w:color w:val="000000"/>
          <w:lang w:eastAsia="en-GB"/>
        </w:rPr>
        <w:sectPr w:rsidR="00275568" w:rsidSect="008C0150">
          <w:type w:val="continuous"/>
          <w:pgSz w:w="11906" w:h="16838"/>
          <w:pgMar w:top="340" w:right="567" w:bottom="567" w:left="567" w:header="708" w:footer="708" w:gutter="0"/>
          <w:cols w:num="2" w:space="708"/>
          <w:docGrid w:linePitch="360"/>
        </w:sectPr>
      </w:pPr>
    </w:p>
    <w:p w14:paraId="5AC20B33" w14:textId="77777777" w:rsidR="00626E85" w:rsidRDefault="00626E85">
      <w:pPr>
        <w:rPr>
          <w:rFonts w:cstheme="minorHAnsi"/>
          <w:b/>
          <w:bCs/>
          <w:sz w:val="32"/>
          <w:szCs w:val="32"/>
        </w:rPr>
      </w:pPr>
      <w:r>
        <w:rPr>
          <w:rFonts w:cstheme="minorHAnsi"/>
          <w:b/>
          <w:bCs/>
          <w:sz w:val="32"/>
          <w:szCs w:val="32"/>
        </w:rPr>
        <w:br w:type="page"/>
      </w:r>
    </w:p>
    <w:p w14:paraId="611DA724" w14:textId="6B5298EF" w:rsidR="00E963B1" w:rsidRPr="00E70EFA" w:rsidRDefault="00275568" w:rsidP="00C61A6B">
      <w:pPr>
        <w:spacing w:line="192" w:lineRule="auto"/>
        <w:rPr>
          <w:rFonts w:cstheme="minorHAnsi"/>
          <w:b/>
          <w:bCs/>
          <w:sz w:val="32"/>
          <w:szCs w:val="32"/>
        </w:rPr>
      </w:pPr>
      <w:r w:rsidRPr="00E70EFA">
        <w:rPr>
          <w:rFonts w:cstheme="minorHAnsi"/>
          <w:b/>
          <w:bCs/>
          <w:sz w:val="32"/>
          <w:szCs w:val="32"/>
        </w:rPr>
        <w:lastRenderedPageBreak/>
        <w:t>Expenditure</w:t>
      </w:r>
    </w:p>
    <w:tbl>
      <w:tblPr>
        <w:tblW w:w="5340" w:type="dxa"/>
        <w:tblLook w:val="04A0" w:firstRow="1" w:lastRow="0" w:firstColumn="1" w:lastColumn="0" w:noHBand="0" w:noVBand="1"/>
      </w:tblPr>
      <w:tblGrid>
        <w:gridCol w:w="3680"/>
        <w:gridCol w:w="1660"/>
      </w:tblGrid>
      <w:tr w:rsidR="00DE1E43" w:rsidRPr="00DE1E43" w14:paraId="712D5598" w14:textId="77777777" w:rsidTr="00BD5732">
        <w:trPr>
          <w:trHeight w:val="945"/>
        </w:trPr>
        <w:tc>
          <w:tcPr>
            <w:tcW w:w="3680" w:type="dxa"/>
            <w:noWrap/>
            <w:hideMark/>
          </w:tcPr>
          <w:p w14:paraId="3A68070A" w14:textId="77777777" w:rsidR="00DE1E43" w:rsidRPr="00DE1E43" w:rsidRDefault="00DE1E43" w:rsidP="00DE1E43">
            <w:pPr>
              <w:spacing w:after="0" w:line="240" w:lineRule="auto"/>
              <w:rPr>
                <w:rFonts w:ascii="Calibri" w:eastAsia="Times New Roman" w:hAnsi="Calibri" w:cs="Calibri"/>
                <w:b/>
                <w:bCs/>
                <w:color w:val="000000"/>
                <w:sz w:val="24"/>
                <w:szCs w:val="24"/>
                <w:lang w:eastAsia="en-GB"/>
              </w:rPr>
            </w:pPr>
            <w:r w:rsidRPr="00DE1E43">
              <w:rPr>
                <w:rFonts w:ascii="Calibri" w:eastAsia="Times New Roman" w:hAnsi="Calibri" w:cs="Calibri"/>
                <w:b/>
                <w:bCs/>
                <w:color w:val="000000"/>
                <w:sz w:val="24"/>
                <w:szCs w:val="24"/>
                <w:lang w:eastAsia="en-GB"/>
              </w:rPr>
              <w:t>Description</w:t>
            </w:r>
          </w:p>
        </w:tc>
        <w:tc>
          <w:tcPr>
            <w:tcW w:w="1660" w:type="dxa"/>
            <w:hideMark/>
          </w:tcPr>
          <w:p w14:paraId="43E2DC61" w14:textId="07D412A3" w:rsidR="00DE1E43" w:rsidRPr="00DE1E43" w:rsidRDefault="00DE1E43" w:rsidP="00DE1E43">
            <w:pPr>
              <w:spacing w:after="0" w:line="240" w:lineRule="auto"/>
              <w:rPr>
                <w:rFonts w:ascii="Calibri" w:eastAsia="Times New Roman" w:hAnsi="Calibri" w:cs="Calibri"/>
                <w:b/>
                <w:bCs/>
                <w:color w:val="000000"/>
                <w:sz w:val="24"/>
                <w:szCs w:val="24"/>
                <w:lang w:eastAsia="en-GB"/>
              </w:rPr>
            </w:pPr>
            <w:r w:rsidRPr="00DE1E43">
              <w:rPr>
                <w:rFonts w:ascii="Calibri" w:eastAsia="Times New Roman" w:hAnsi="Calibri" w:cs="Calibri"/>
                <w:b/>
                <w:bCs/>
                <w:color w:val="000000"/>
                <w:sz w:val="24"/>
                <w:szCs w:val="24"/>
                <w:lang w:eastAsia="en-GB"/>
              </w:rPr>
              <w:t>Expenditure Budget as agreed FC0126</w:t>
            </w:r>
            <w:r w:rsidR="008C05A6">
              <w:rPr>
                <w:rFonts w:ascii="Calibri" w:eastAsia="Times New Roman" w:hAnsi="Calibri" w:cs="Calibri"/>
                <w:b/>
                <w:bCs/>
                <w:color w:val="000000"/>
                <w:sz w:val="24"/>
                <w:szCs w:val="24"/>
                <w:lang w:eastAsia="en-GB"/>
              </w:rPr>
              <w:t xml:space="preserve"> £</w:t>
            </w:r>
          </w:p>
        </w:tc>
      </w:tr>
      <w:tr w:rsidR="00DE1E43" w:rsidRPr="00DE1E43" w14:paraId="2E458894" w14:textId="77777777" w:rsidTr="00BD5732">
        <w:trPr>
          <w:trHeight w:val="315"/>
        </w:trPr>
        <w:tc>
          <w:tcPr>
            <w:tcW w:w="3680" w:type="dxa"/>
            <w:noWrap/>
            <w:hideMark/>
          </w:tcPr>
          <w:p w14:paraId="733998AF"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Salaries</w:t>
            </w:r>
          </w:p>
        </w:tc>
        <w:tc>
          <w:tcPr>
            <w:tcW w:w="1660" w:type="dxa"/>
            <w:noWrap/>
            <w:hideMark/>
          </w:tcPr>
          <w:p w14:paraId="03A36425"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113000</w:t>
            </w:r>
          </w:p>
        </w:tc>
      </w:tr>
      <w:tr w:rsidR="00DE1E43" w:rsidRPr="00DE1E43" w14:paraId="6CDE7635" w14:textId="77777777" w:rsidTr="00BD5732">
        <w:trPr>
          <w:trHeight w:val="315"/>
        </w:trPr>
        <w:tc>
          <w:tcPr>
            <w:tcW w:w="3680" w:type="dxa"/>
            <w:noWrap/>
            <w:hideMark/>
          </w:tcPr>
          <w:p w14:paraId="3C9564E4"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Employers NI etc</w:t>
            </w:r>
          </w:p>
        </w:tc>
        <w:tc>
          <w:tcPr>
            <w:tcW w:w="1660" w:type="dxa"/>
            <w:noWrap/>
            <w:hideMark/>
          </w:tcPr>
          <w:p w14:paraId="4A4C5179"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32000</w:t>
            </w:r>
          </w:p>
        </w:tc>
      </w:tr>
      <w:tr w:rsidR="00DE1E43" w:rsidRPr="00DE1E43" w14:paraId="76E79BBF" w14:textId="77777777" w:rsidTr="00BD5732">
        <w:trPr>
          <w:trHeight w:val="315"/>
        </w:trPr>
        <w:tc>
          <w:tcPr>
            <w:tcW w:w="3680" w:type="dxa"/>
            <w:noWrap/>
            <w:hideMark/>
          </w:tcPr>
          <w:p w14:paraId="2D69B4A2"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PAYE Admin</w:t>
            </w:r>
          </w:p>
        </w:tc>
        <w:tc>
          <w:tcPr>
            <w:tcW w:w="1660" w:type="dxa"/>
            <w:noWrap/>
            <w:hideMark/>
          </w:tcPr>
          <w:p w14:paraId="4B437B8D"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536</w:t>
            </w:r>
          </w:p>
        </w:tc>
      </w:tr>
      <w:tr w:rsidR="00DE1E43" w:rsidRPr="00DE1E43" w14:paraId="1AD3170F" w14:textId="77777777" w:rsidTr="00BD5732">
        <w:trPr>
          <w:trHeight w:val="315"/>
        </w:trPr>
        <w:tc>
          <w:tcPr>
            <w:tcW w:w="3680" w:type="dxa"/>
            <w:noWrap/>
            <w:hideMark/>
          </w:tcPr>
          <w:p w14:paraId="2E4EF230"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Officer Travel and Subsistence</w:t>
            </w:r>
          </w:p>
        </w:tc>
        <w:tc>
          <w:tcPr>
            <w:tcW w:w="1660" w:type="dxa"/>
            <w:noWrap/>
            <w:hideMark/>
          </w:tcPr>
          <w:p w14:paraId="25ADE266"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360</w:t>
            </w:r>
          </w:p>
        </w:tc>
      </w:tr>
      <w:tr w:rsidR="00DE1E43" w:rsidRPr="00DE1E43" w14:paraId="4F151DAD" w14:textId="77777777" w:rsidTr="00BD5732">
        <w:trPr>
          <w:trHeight w:val="315"/>
        </w:trPr>
        <w:tc>
          <w:tcPr>
            <w:tcW w:w="3680" w:type="dxa"/>
            <w:noWrap/>
            <w:hideMark/>
          </w:tcPr>
          <w:p w14:paraId="2F28502D"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Human Resources</w:t>
            </w:r>
          </w:p>
        </w:tc>
        <w:tc>
          <w:tcPr>
            <w:tcW w:w="1660" w:type="dxa"/>
            <w:noWrap/>
            <w:hideMark/>
          </w:tcPr>
          <w:p w14:paraId="38988AE4"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767</w:t>
            </w:r>
          </w:p>
        </w:tc>
      </w:tr>
      <w:tr w:rsidR="00DE1E43" w:rsidRPr="00DE1E43" w14:paraId="3EF7FCAF" w14:textId="77777777" w:rsidTr="00BD5732">
        <w:trPr>
          <w:trHeight w:val="315"/>
        </w:trPr>
        <w:tc>
          <w:tcPr>
            <w:tcW w:w="3680" w:type="dxa"/>
            <w:noWrap/>
            <w:hideMark/>
          </w:tcPr>
          <w:p w14:paraId="78204F4F"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Copy Licence</w:t>
            </w:r>
          </w:p>
        </w:tc>
        <w:tc>
          <w:tcPr>
            <w:tcW w:w="1660" w:type="dxa"/>
            <w:noWrap/>
            <w:hideMark/>
          </w:tcPr>
          <w:p w14:paraId="0A8F8542"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395</w:t>
            </w:r>
          </w:p>
        </w:tc>
      </w:tr>
      <w:tr w:rsidR="00DE1E43" w:rsidRPr="00DE1E43" w14:paraId="40B7FC9D" w14:textId="77777777" w:rsidTr="00BD5732">
        <w:trPr>
          <w:trHeight w:val="315"/>
        </w:trPr>
        <w:tc>
          <w:tcPr>
            <w:tcW w:w="3680" w:type="dxa"/>
            <w:noWrap/>
            <w:hideMark/>
          </w:tcPr>
          <w:p w14:paraId="4AA598E5"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Telephones and Broadband</w:t>
            </w:r>
          </w:p>
        </w:tc>
        <w:tc>
          <w:tcPr>
            <w:tcW w:w="1660" w:type="dxa"/>
            <w:noWrap/>
            <w:hideMark/>
          </w:tcPr>
          <w:p w14:paraId="4DE7626E"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1400</w:t>
            </w:r>
          </w:p>
        </w:tc>
      </w:tr>
      <w:tr w:rsidR="00DE1E43" w:rsidRPr="00DE1E43" w14:paraId="430DA547" w14:textId="77777777" w:rsidTr="00BD5732">
        <w:trPr>
          <w:trHeight w:val="315"/>
        </w:trPr>
        <w:tc>
          <w:tcPr>
            <w:tcW w:w="3680" w:type="dxa"/>
            <w:noWrap/>
            <w:hideMark/>
          </w:tcPr>
          <w:p w14:paraId="6D62E707"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Room Hire</w:t>
            </w:r>
          </w:p>
        </w:tc>
        <w:tc>
          <w:tcPr>
            <w:tcW w:w="1660" w:type="dxa"/>
            <w:noWrap/>
            <w:hideMark/>
          </w:tcPr>
          <w:p w14:paraId="0645E923"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184</w:t>
            </w:r>
          </w:p>
        </w:tc>
      </w:tr>
      <w:tr w:rsidR="00DE1E43" w:rsidRPr="00DE1E43" w14:paraId="18FD5DC1" w14:textId="77777777" w:rsidTr="00BD5732">
        <w:trPr>
          <w:trHeight w:val="315"/>
        </w:trPr>
        <w:tc>
          <w:tcPr>
            <w:tcW w:w="3680" w:type="dxa"/>
            <w:noWrap/>
            <w:hideMark/>
          </w:tcPr>
          <w:p w14:paraId="7D8A6C28"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Insurance</w:t>
            </w:r>
          </w:p>
        </w:tc>
        <w:tc>
          <w:tcPr>
            <w:tcW w:w="1660" w:type="dxa"/>
            <w:noWrap/>
            <w:hideMark/>
          </w:tcPr>
          <w:p w14:paraId="426432CB"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1401</w:t>
            </w:r>
          </w:p>
        </w:tc>
      </w:tr>
      <w:tr w:rsidR="00DE1E43" w:rsidRPr="00DE1E43" w14:paraId="41FD0946" w14:textId="77777777" w:rsidTr="00BD5732">
        <w:trPr>
          <w:trHeight w:val="315"/>
        </w:trPr>
        <w:tc>
          <w:tcPr>
            <w:tcW w:w="3680" w:type="dxa"/>
            <w:noWrap/>
            <w:hideMark/>
          </w:tcPr>
          <w:p w14:paraId="4B027DF1"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Domain Licence</w:t>
            </w:r>
          </w:p>
        </w:tc>
        <w:tc>
          <w:tcPr>
            <w:tcW w:w="1660" w:type="dxa"/>
            <w:noWrap/>
            <w:hideMark/>
          </w:tcPr>
          <w:p w14:paraId="39A675AC"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100</w:t>
            </w:r>
          </w:p>
        </w:tc>
      </w:tr>
      <w:tr w:rsidR="00DE1E43" w:rsidRPr="00DE1E43" w14:paraId="1AE02923" w14:textId="77777777" w:rsidTr="00BD5732">
        <w:trPr>
          <w:trHeight w:val="315"/>
        </w:trPr>
        <w:tc>
          <w:tcPr>
            <w:tcW w:w="3680" w:type="dxa"/>
            <w:noWrap/>
            <w:hideMark/>
          </w:tcPr>
          <w:p w14:paraId="23598857"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Internal audit</w:t>
            </w:r>
          </w:p>
        </w:tc>
        <w:tc>
          <w:tcPr>
            <w:tcW w:w="1660" w:type="dxa"/>
            <w:noWrap/>
            <w:hideMark/>
          </w:tcPr>
          <w:p w14:paraId="3CD03724"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350</w:t>
            </w:r>
          </w:p>
        </w:tc>
      </w:tr>
      <w:tr w:rsidR="00DE1E43" w:rsidRPr="00DE1E43" w14:paraId="67B8C7C5" w14:textId="77777777" w:rsidTr="00BD5732">
        <w:trPr>
          <w:trHeight w:val="315"/>
        </w:trPr>
        <w:tc>
          <w:tcPr>
            <w:tcW w:w="3680" w:type="dxa"/>
            <w:noWrap/>
            <w:hideMark/>
          </w:tcPr>
          <w:p w14:paraId="2496DB04"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External Audit</w:t>
            </w:r>
          </w:p>
        </w:tc>
        <w:tc>
          <w:tcPr>
            <w:tcW w:w="1660" w:type="dxa"/>
            <w:noWrap/>
            <w:hideMark/>
          </w:tcPr>
          <w:p w14:paraId="4A5CDDE0"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1365</w:t>
            </w:r>
          </w:p>
        </w:tc>
      </w:tr>
      <w:tr w:rsidR="00DE1E43" w:rsidRPr="00DE1E43" w14:paraId="23B67D99" w14:textId="77777777" w:rsidTr="00BD5732">
        <w:trPr>
          <w:trHeight w:val="315"/>
        </w:trPr>
        <w:tc>
          <w:tcPr>
            <w:tcW w:w="3680" w:type="dxa"/>
            <w:noWrap/>
            <w:hideMark/>
          </w:tcPr>
          <w:p w14:paraId="36D4B1E6"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Training</w:t>
            </w:r>
          </w:p>
        </w:tc>
        <w:tc>
          <w:tcPr>
            <w:tcW w:w="1660" w:type="dxa"/>
            <w:noWrap/>
            <w:hideMark/>
          </w:tcPr>
          <w:p w14:paraId="18B99C86"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6000</w:t>
            </w:r>
          </w:p>
        </w:tc>
      </w:tr>
      <w:tr w:rsidR="00DE1E43" w:rsidRPr="00DE1E43" w14:paraId="500439EE" w14:textId="77777777" w:rsidTr="00BD5732">
        <w:trPr>
          <w:trHeight w:val="315"/>
        </w:trPr>
        <w:tc>
          <w:tcPr>
            <w:tcW w:w="3680" w:type="dxa"/>
            <w:noWrap/>
            <w:hideMark/>
          </w:tcPr>
          <w:p w14:paraId="2AFD23E9"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Conferences - Council Run</w:t>
            </w:r>
          </w:p>
        </w:tc>
        <w:tc>
          <w:tcPr>
            <w:tcW w:w="1660" w:type="dxa"/>
            <w:noWrap/>
            <w:hideMark/>
          </w:tcPr>
          <w:p w14:paraId="4C576681"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100</w:t>
            </w:r>
          </w:p>
        </w:tc>
      </w:tr>
      <w:tr w:rsidR="00DE1E43" w:rsidRPr="00DE1E43" w14:paraId="3403739D" w14:textId="77777777" w:rsidTr="00BD5732">
        <w:trPr>
          <w:trHeight w:val="315"/>
        </w:trPr>
        <w:tc>
          <w:tcPr>
            <w:tcW w:w="3680" w:type="dxa"/>
            <w:noWrap/>
            <w:hideMark/>
          </w:tcPr>
          <w:p w14:paraId="4D2F3BD9"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Conferences - External</w:t>
            </w:r>
          </w:p>
        </w:tc>
        <w:tc>
          <w:tcPr>
            <w:tcW w:w="1660" w:type="dxa"/>
            <w:noWrap/>
            <w:hideMark/>
          </w:tcPr>
          <w:p w14:paraId="2817CC40"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1248</w:t>
            </w:r>
          </w:p>
        </w:tc>
      </w:tr>
      <w:tr w:rsidR="00DE1E43" w:rsidRPr="00DE1E43" w14:paraId="1D13701C" w14:textId="77777777" w:rsidTr="00BD5732">
        <w:trPr>
          <w:trHeight w:val="315"/>
        </w:trPr>
        <w:tc>
          <w:tcPr>
            <w:tcW w:w="3680" w:type="dxa"/>
            <w:noWrap/>
            <w:hideMark/>
          </w:tcPr>
          <w:p w14:paraId="03772901"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Publicity</w:t>
            </w:r>
          </w:p>
        </w:tc>
        <w:tc>
          <w:tcPr>
            <w:tcW w:w="1660" w:type="dxa"/>
            <w:noWrap/>
            <w:hideMark/>
          </w:tcPr>
          <w:p w14:paraId="0D6CAC1C"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0</w:t>
            </w:r>
          </w:p>
        </w:tc>
      </w:tr>
      <w:tr w:rsidR="00DE1E43" w:rsidRPr="00DE1E43" w14:paraId="4C324AFA" w14:textId="77777777" w:rsidTr="00BD5732">
        <w:trPr>
          <w:trHeight w:val="315"/>
        </w:trPr>
        <w:tc>
          <w:tcPr>
            <w:tcW w:w="3680" w:type="dxa"/>
            <w:noWrap/>
            <w:hideMark/>
          </w:tcPr>
          <w:p w14:paraId="0DC0B605"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Office Equipment</w:t>
            </w:r>
          </w:p>
        </w:tc>
        <w:tc>
          <w:tcPr>
            <w:tcW w:w="1660" w:type="dxa"/>
            <w:noWrap/>
            <w:hideMark/>
          </w:tcPr>
          <w:p w14:paraId="35139B1C"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0</w:t>
            </w:r>
          </w:p>
        </w:tc>
      </w:tr>
      <w:tr w:rsidR="00DE1E43" w:rsidRPr="00DE1E43" w14:paraId="0FF14F45" w14:textId="77777777" w:rsidTr="00BD5732">
        <w:trPr>
          <w:trHeight w:val="315"/>
        </w:trPr>
        <w:tc>
          <w:tcPr>
            <w:tcW w:w="3680" w:type="dxa"/>
            <w:noWrap/>
            <w:hideMark/>
          </w:tcPr>
          <w:p w14:paraId="40732F70"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Finance Software</w:t>
            </w:r>
          </w:p>
        </w:tc>
        <w:tc>
          <w:tcPr>
            <w:tcW w:w="1660" w:type="dxa"/>
            <w:noWrap/>
            <w:hideMark/>
          </w:tcPr>
          <w:p w14:paraId="1DEFB4A1"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2800</w:t>
            </w:r>
          </w:p>
        </w:tc>
      </w:tr>
      <w:tr w:rsidR="00DE1E43" w:rsidRPr="00DE1E43" w14:paraId="4FE6BA7C" w14:textId="77777777" w:rsidTr="00BD5732">
        <w:trPr>
          <w:trHeight w:val="315"/>
        </w:trPr>
        <w:tc>
          <w:tcPr>
            <w:tcW w:w="3680" w:type="dxa"/>
            <w:noWrap/>
            <w:hideMark/>
          </w:tcPr>
          <w:p w14:paraId="377AC82F"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Computer software &amp; licenses</w:t>
            </w:r>
          </w:p>
        </w:tc>
        <w:tc>
          <w:tcPr>
            <w:tcW w:w="1660" w:type="dxa"/>
            <w:noWrap/>
            <w:hideMark/>
          </w:tcPr>
          <w:p w14:paraId="7C5E7CCD"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2900</w:t>
            </w:r>
          </w:p>
        </w:tc>
      </w:tr>
      <w:tr w:rsidR="00DE1E43" w:rsidRPr="00DE1E43" w14:paraId="13A9094C" w14:textId="77777777" w:rsidTr="00BD5732">
        <w:trPr>
          <w:trHeight w:val="315"/>
        </w:trPr>
        <w:tc>
          <w:tcPr>
            <w:tcW w:w="3680" w:type="dxa"/>
            <w:noWrap/>
            <w:hideMark/>
          </w:tcPr>
          <w:p w14:paraId="618D042E"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Stationery &amp; Postage</w:t>
            </w:r>
          </w:p>
        </w:tc>
        <w:tc>
          <w:tcPr>
            <w:tcW w:w="1660" w:type="dxa"/>
            <w:noWrap/>
            <w:hideMark/>
          </w:tcPr>
          <w:p w14:paraId="79E65071"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210</w:t>
            </w:r>
          </w:p>
        </w:tc>
      </w:tr>
      <w:tr w:rsidR="00DE1E43" w:rsidRPr="00DE1E43" w14:paraId="56B064EE" w14:textId="77777777" w:rsidTr="00BD5732">
        <w:trPr>
          <w:trHeight w:val="315"/>
        </w:trPr>
        <w:tc>
          <w:tcPr>
            <w:tcW w:w="3680" w:type="dxa"/>
            <w:noWrap/>
            <w:hideMark/>
          </w:tcPr>
          <w:p w14:paraId="56D66108"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Bank Charges</w:t>
            </w:r>
          </w:p>
        </w:tc>
        <w:tc>
          <w:tcPr>
            <w:tcW w:w="1660" w:type="dxa"/>
            <w:noWrap/>
            <w:hideMark/>
          </w:tcPr>
          <w:p w14:paraId="79554120"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800</w:t>
            </w:r>
          </w:p>
        </w:tc>
      </w:tr>
      <w:tr w:rsidR="00DE1E43" w:rsidRPr="00DE1E43" w14:paraId="73070716" w14:textId="77777777" w:rsidTr="00BD5732">
        <w:trPr>
          <w:trHeight w:val="315"/>
        </w:trPr>
        <w:tc>
          <w:tcPr>
            <w:tcW w:w="3680" w:type="dxa"/>
            <w:noWrap/>
            <w:hideMark/>
          </w:tcPr>
          <w:p w14:paraId="481CE57D"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Memberships</w:t>
            </w:r>
          </w:p>
        </w:tc>
        <w:tc>
          <w:tcPr>
            <w:tcW w:w="1660" w:type="dxa"/>
            <w:noWrap/>
            <w:hideMark/>
          </w:tcPr>
          <w:p w14:paraId="179CBCE3"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1946</w:t>
            </w:r>
          </w:p>
        </w:tc>
      </w:tr>
      <w:tr w:rsidR="00DE1E43" w:rsidRPr="00DE1E43" w14:paraId="268CBFE6" w14:textId="77777777" w:rsidTr="00BD5732">
        <w:trPr>
          <w:trHeight w:val="315"/>
        </w:trPr>
        <w:tc>
          <w:tcPr>
            <w:tcW w:w="3680" w:type="dxa"/>
            <w:noWrap/>
            <w:hideMark/>
          </w:tcPr>
          <w:p w14:paraId="6FA7C0CA"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Newsletter/Publishing</w:t>
            </w:r>
          </w:p>
        </w:tc>
        <w:tc>
          <w:tcPr>
            <w:tcW w:w="1660" w:type="dxa"/>
            <w:noWrap/>
            <w:hideMark/>
          </w:tcPr>
          <w:p w14:paraId="119BF182"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7540</w:t>
            </w:r>
          </w:p>
        </w:tc>
      </w:tr>
      <w:tr w:rsidR="00DE1E43" w:rsidRPr="00DE1E43" w14:paraId="679F1178" w14:textId="77777777" w:rsidTr="00BD5732">
        <w:trPr>
          <w:trHeight w:val="315"/>
        </w:trPr>
        <w:tc>
          <w:tcPr>
            <w:tcW w:w="3680" w:type="dxa"/>
            <w:noWrap/>
            <w:hideMark/>
          </w:tcPr>
          <w:p w14:paraId="00AAB2D3"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Website</w:t>
            </w:r>
          </w:p>
        </w:tc>
        <w:tc>
          <w:tcPr>
            <w:tcW w:w="1660" w:type="dxa"/>
            <w:noWrap/>
            <w:hideMark/>
          </w:tcPr>
          <w:p w14:paraId="2F9AFB15"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1120</w:t>
            </w:r>
          </w:p>
        </w:tc>
      </w:tr>
      <w:tr w:rsidR="00DE1E43" w:rsidRPr="00DE1E43" w14:paraId="485B93A0" w14:textId="77777777" w:rsidTr="00BD5732">
        <w:trPr>
          <w:trHeight w:val="315"/>
        </w:trPr>
        <w:tc>
          <w:tcPr>
            <w:tcW w:w="3680" w:type="dxa"/>
            <w:noWrap/>
            <w:hideMark/>
          </w:tcPr>
          <w:p w14:paraId="5C6E20D1"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Elected Members Allowances</w:t>
            </w:r>
          </w:p>
        </w:tc>
        <w:tc>
          <w:tcPr>
            <w:tcW w:w="1660" w:type="dxa"/>
            <w:noWrap/>
            <w:hideMark/>
          </w:tcPr>
          <w:p w14:paraId="07EDC998"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1260</w:t>
            </w:r>
          </w:p>
        </w:tc>
      </w:tr>
      <w:tr w:rsidR="00626E85" w:rsidRPr="00DE1E43" w14:paraId="068731F4" w14:textId="77777777" w:rsidTr="00BD5732">
        <w:trPr>
          <w:trHeight w:val="315"/>
        </w:trPr>
        <w:tc>
          <w:tcPr>
            <w:tcW w:w="3680" w:type="dxa"/>
            <w:noWrap/>
          </w:tcPr>
          <w:p w14:paraId="0F6E1A3F" w14:textId="77777777" w:rsidR="00626E85" w:rsidRPr="00DE1E43" w:rsidRDefault="00626E85" w:rsidP="00DE1E43">
            <w:pPr>
              <w:spacing w:after="0" w:line="240" w:lineRule="auto"/>
              <w:rPr>
                <w:rFonts w:ascii="Calibri" w:eastAsia="Times New Roman" w:hAnsi="Calibri" w:cs="Calibri"/>
                <w:color w:val="000000"/>
                <w:sz w:val="24"/>
                <w:szCs w:val="24"/>
                <w:lang w:eastAsia="en-GB"/>
              </w:rPr>
            </w:pPr>
          </w:p>
        </w:tc>
        <w:tc>
          <w:tcPr>
            <w:tcW w:w="1660" w:type="dxa"/>
            <w:noWrap/>
          </w:tcPr>
          <w:p w14:paraId="0DF18BA7" w14:textId="77777777" w:rsidR="00626E85" w:rsidRPr="00DE1E43" w:rsidRDefault="00626E85" w:rsidP="00DE1E43">
            <w:pPr>
              <w:spacing w:after="0" w:line="240" w:lineRule="auto"/>
              <w:jc w:val="right"/>
              <w:rPr>
                <w:rFonts w:ascii="Calibri" w:eastAsia="Times New Roman" w:hAnsi="Calibri" w:cs="Calibri"/>
                <w:color w:val="000000"/>
                <w:sz w:val="24"/>
                <w:szCs w:val="24"/>
                <w:lang w:eastAsia="en-GB"/>
              </w:rPr>
            </w:pPr>
          </w:p>
        </w:tc>
      </w:tr>
      <w:tr w:rsidR="00626E85" w:rsidRPr="00DE1E43" w14:paraId="4C4FF13D" w14:textId="77777777" w:rsidTr="00BD5732">
        <w:trPr>
          <w:trHeight w:val="315"/>
        </w:trPr>
        <w:tc>
          <w:tcPr>
            <w:tcW w:w="3680" w:type="dxa"/>
            <w:noWrap/>
          </w:tcPr>
          <w:p w14:paraId="34572DDC" w14:textId="77777777" w:rsidR="00626E85" w:rsidRPr="00DE1E43" w:rsidRDefault="00626E85" w:rsidP="00DE1E43">
            <w:pPr>
              <w:spacing w:after="0" w:line="240" w:lineRule="auto"/>
              <w:rPr>
                <w:rFonts w:ascii="Calibri" w:eastAsia="Times New Roman" w:hAnsi="Calibri" w:cs="Calibri"/>
                <w:color w:val="000000"/>
                <w:sz w:val="24"/>
                <w:szCs w:val="24"/>
                <w:lang w:eastAsia="en-GB"/>
              </w:rPr>
            </w:pPr>
          </w:p>
        </w:tc>
        <w:tc>
          <w:tcPr>
            <w:tcW w:w="1660" w:type="dxa"/>
            <w:noWrap/>
          </w:tcPr>
          <w:p w14:paraId="0F87157C" w14:textId="77777777" w:rsidR="00626E85" w:rsidRPr="00DE1E43" w:rsidRDefault="00626E85" w:rsidP="00DE1E43">
            <w:pPr>
              <w:spacing w:after="0" w:line="240" w:lineRule="auto"/>
              <w:jc w:val="right"/>
              <w:rPr>
                <w:rFonts w:ascii="Calibri" w:eastAsia="Times New Roman" w:hAnsi="Calibri" w:cs="Calibri"/>
                <w:color w:val="000000"/>
                <w:sz w:val="24"/>
                <w:szCs w:val="24"/>
                <w:lang w:eastAsia="en-GB"/>
              </w:rPr>
            </w:pPr>
          </w:p>
        </w:tc>
      </w:tr>
      <w:tr w:rsidR="00626E85" w:rsidRPr="00DE1E43" w14:paraId="5EDF3221" w14:textId="77777777" w:rsidTr="00BD5732">
        <w:trPr>
          <w:trHeight w:val="315"/>
        </w:trPr>
        <w:tc>
          <w:tcPr>
            <w:tcW w:w="3680" w:type="dxa"/>
            <w:noWrap/>
          </w:tcPr>
          <w:p w14:paraId="7033E085" w14:textId="77777777" w:rsidR="00626E85" w:rsidRPr="00DE1E43" w:rsidRDefault="00626E85" w:rsidP="00DE1E43">
            <w:pPr>
              <w:spacing w:after="0" w:line="240" w:lineRule="auto"/>
              <w:rPr>
                <w:rFonts w:ascii="Calibri" w:eastAsia="Times New Roman" w:hAnsi="Calibri" w:cs="Calibri"/>
                <w:color w:val="000000"/>
                <w:sz w:val="24"/>
                <w:szCs w:val="24"/>
                <w:lang w:eastAsia="en-GB"/>
              </w:rPr>
            </w:pPr>
          </w:p>
        </w:tc>
        <w:tc>
          <w:tcPr>
            <w:tcW w:w="1660" w:type="dxa"/>
            <w:noWrap/>
          </w:tcPr>
          <w:p w14:paraId="113950D8" w14:textId="77777777" w:rsidR="00626E85" w:rsidRPr="00DE1E43" w:rsidRDefault="00626E85" w:rsidP="00DE1E43">
            <w:pPr>
              <w:spacing w:after="0" w:line="240" w:lineRule="auto"/>
              <w:jc w:val="right"/>
              <w:rPr>
                <w:rFonts w:ascii="Calibri" w:eastAsia="Times New Roman" w:hAnsi="Calibri" w:cs="Calibri"/>
                <w:color w:val="000000"/>
                <w:sz w:val="24"/>
                <w:szCs w:val="24"/>
                <w:lang w:eastAsia="en-GB"/>
              </w:rPr>
            </w:pPr>
          </w:p>
        </w:tc>
      </w:tr>
      <w:tr w:rsidR="008C05A6" w:rsidRPr="00DE1E43" w14:paraId="60A4DF76" w14:textId="77777777" w:rsidTr="00BD5732">
        <w:trPr>
          <w:trHeight w:val="945"/>
        </w:trPr>
        <w:tc>
          <w:tcPr>
            <w:tcW w:w="3680" w:type="dxa"/>
            <w:noWrap/>
            <w:hideMark/>
          </w:tcPr>
          <w:p w14:paraId="1B62E282" w14:textId="77777777" w:rsidR="008C05A6" w:rsidRPr="00DE1E43" w:rsidRDefault="008C05A6" w:rsidP="00510B77">
            <w:pPr>
              <w:spacing w:after="0" w:line="240" w:lineRule="auto"/>
              <w:rPr>
                <w:rFonts w:ascii="Calibri" w:eastAsia="Times New Roman" w:hAnsi="Calibri" w:cs="Calibri"/>
                <w:b/>
                <w:bCs/>
                <w:color w:val="000000"/>
                <w:sz w:val="24"/>
                <w:szCs w:val="24"/>
                <w:lang w:eastAsia="en-GB"/>
              </w:rPr>
            </w:pPr>
            <w:r w:rsidRPr="00DE1E43">
              <w:rPr>
                <w:rFonts w:ascii="Calibri" w:eastAsia="Times New Roman" w:hAnsi="Calibri" w:cs="Calibri"/>
                <w:b/>
                <w:bCs/>
                <w:color w:val="000000"/>
                <w:sz w:val="24"/>
                <w:szCs w:val="24"/>
                <w:lang w:eastAsia="en-GB"/>
              </w:rPr>
              <w:t>Description</w:t>
            </w:r>
          </w:p>
        </w:tc>
        <w:tc>
          <w:tcPr>
            <w:tcW w:w="1660" w:type="dxa"/>
            <w:hideMark/>
          </w:tcPr>
          <w:p w14:paraId="3B986699" w14:textId="48647181" w:rsidR="008C05A6" w:rsidRPr="00DE1E43" w:rsidRDefault="008C05A6" w:rsidP="00510B77">
            <w:pPr>
              <w:spacing w:after="0" w:line="240" w:lineRule="auto"/>
              <w:rPr>
                <w:rFonts w:ascii="Calibri" w:eastAsia="Times New Roman" w:hAnsi="Calibri" w:cs="Calibri"/>
                <w:b/>
                <w:bCs/>
                <w:color w:val="000000"/>
                <w:sz w:val="24"/>
                <w:szCs w:val="24"/>
                <w:lang w:eastAsia="en-GB"/>
              </w:rPr>
            </w:pPr>
            <w:r w:rsidRPr="00DE1E43">
              <w:rPr>
                <w:rFonts w:ascii="Calibri" w:eastAsia="Times New Roman" w:hAnsi="Calibri" w:cs="Calibri"/>
                <w:b/>
                <w:bCs/>
                <w:color w:val="000000"/>
                <w:sz w:val="24"/>
                <w:szCs w:val="24"/>
                <w:lang w:eastAsia="en-GB"/>
              </w:rPr>
              <w:t>Expenditure Budget as agreed FC0126</w:t>
            </w:r>
            <w:r>
              <w:rPr>
                <w:rFonts w:ascii="Calibri" w:eastAsia="Times New Roman" w:hAnsi="Calibri" w:cs="Calibri"/>
                <w:b/>
                <w:bCs/>
                <w:color w:val="000000"/>
                <w:sz w:val="24"/>
                <w:szCs w:val="24"/>
                <w:lang w:eastAsia="en-GB"/>
              </w:rPr>
              <w:t xml:space="preserve"> £</w:t>
            </w:r>
          </w:p>
        </w:tc>
      </w:tr>
      <w:tr w:rsidR="00DE1E43" w:rsidRPr="00DE1E43" w14:paraId="40BB2016" w14:textId="77777777" w:rsidTr="00BD5732">
        <w:trPr>
          <w:trHeight w:val="315"/>
        </w:trPr>
        <w:tc>
          <w:tcPr>
            <w:tcW w:w="3680" w:type="dxa"/>
            <w:noWrap/>
            <w:hideMark/>
          </w:tcPr>
          <w:p w14:paraId="7C3B3EEF"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Civic Budget</w:t>
            </w:r>
          </w:p>
        </w:tc>
        <w:tc>
          <w:tcPr>
            <w:tcW w:w="1660" w:type="dxa"/>
            <w:noWrap/>
            <w:hideMark/>
          </w:tcPr>
          <w:p w14:paraId="07EA408D"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40</w:t>
            </w:r>
          </w:p>
        </w:tc>
      </w:tr>
      <w:tr w:rsidR="00DE1E43" w:rsidRPr="00DE1E43" w14:paraId="2AD919EB" w14:textId="77777777" w:rsidTr="00BD5732">
        <w:trPr>
          <w:trHeight w:val="315"/>
        </w:trPr>
        <w:tc>
          <w:tcPr>
            <w:tcW w:w="3680" w:type="dxa"/>
            <w:noWrap/>
            <w:hideMark/>
          </w:tcPr>
          <w:p w14:paraId="65CAD50A" w14:textId="217A7F98" w:rsidR="00DE1E43" w:rsidRPr="00DE1E43" w:rsidRDefault="008C05A6"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Toilets Maintenance</w:t>
            </w:r>
          </w:p>
        </w:tc>
        <w:tc>
          <w:tcPr>
            <w:tcW w:w="1660" w:type="dxa"/>
            <w:noWrap/>
            <w:hideMark/>
          </w:tcPr>
          <w:p w14:paraId="315BD3CC"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21897</w:t>
            </w:r>
          </w:p>
        </w:tc>
      </w:tr>
      <w:tr w:rsidR="00DE1E43" w:rsidRPr="00DE1E43" w14:paraId="6D34206A" w14:textId="77777777" w:rsidTr="00BD5732">
        <w:trPr>
          <w:trHeight w:val="315"/>
        </w:trPr>
        <w:tc>
          <w:tcPr>
            <w:tcW w:w="3680" w:type="dxa"/>
            <w:noWrap/>
            <w:hideMark/>
          </w:tcPr>
          <w:p w14:paraId="7A7AC966"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Dog bins</w:t>
            </w:r>
          </w:p>
        </w:tc>
        <w:tc>
          <w:tcPr>
            <w:tcW w:w="1660" w:type="dxa"/>
            <w:noWrap/>
            <w:hideMark/>
          </w:tcPr>
          <w:p w14:paraId="538D4245"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7285</w:t>
            </w:r>
          </w:p>
        </w:tc>
      </w:tr>
      <w:tr w:rsidR="00DE1E43" w:rsidRPr="00DE1E43" w14:paraId="2939357D" w14:textId="77777777" w:rsidTr="00BD5732">
        <w:trPr>
          <w:trHeight w:val="315"/>
        </w:trPr>
        <w:tc>
          <w:tcPr>
            <w:tcW w:w="3680" w:type="dxa"/>
            <w:noWrap/>
            <w:hideMark/>
          </w:tcPr>
          <w:p w14:paraId="03CC6A10"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Litter Bins</w:t>
            </w:r>
          </w:p>
        </w:tc>
        <w:tc>
          <w:tcPr>
            <w:tcW w:w="1660" w:type="dxa"/>
            <w:noWrap/>
            <w:hideMark/>
          </w:tcPr>
          <w:p w14:paraId="540D9C7C"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837</w:t>
            </w:r>
          </w:p>
        </w:tc>
      </w:tr>
      <w:tr w:rsidR="00DE1E43" w:rsidRPr="00DE1E43" w14:paraId="21385205" w14:textId="77777777" w:rsidTr="00BD5732">
        <w:trPr>
          <w:trHeight w:val="315"/>
        </w:trPr>
        <w:tc>
          <w:tcPr>
            <w:tcW w:w="3680" w:type="dxa"/>
            <w:noWrap/>
            <w:hideMark/>
          </w:tcPr>
          <w:p w14:paraId="12C5BA3B"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Landscape Contract</w:t>
            </w:r>
          </w:p>
        </w:tc>
        <w:tc>
          <w:tcPr>
            <w:tcW w:w="1660" w:type="dxa"/>
            <w:noWrap/>
            <w:hideMark/>
          </w:tcPr>
          <w:p w14:paraId="4686174A"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71000</w:t>
            </w:r>
          </w:p>
        </w:tc>
      </w:tr>
      <w:tr w:rsidR="00DE1E43" w:rsidRPr="00DE1E43" w14:paraId="21F48F3F" w14:textId="77777777" w:rsidTr="00BD5732">
        <w:trPr>
          <w:trHeight w:val="315"/>
        </w:trPr>
        <w:tc>
          <w:tcPr>
            <w:tcW w:w="3680" w:type="dxa"/>
            <w:noWrap/>
            <w:hideMark/>
          </w:tcPr>
          <w:p w14:paraId="08AF3F05"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Litter Picking</w:t>
            </w:r>
          </w:p>
        </w:tc>
        <w:tc>
          <w:tcPr>
            <w:tcW w:w="1660" w:type="dxa"/>
            <w:noWrap/>
            <w:hideMark/>
          </w:tcPr>
          <w:p w14:paraId="461154F2"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1843</w:t>
            </w:r>
          </w:p>
        </w:tc>
      </w:tr>
      <w:tr w:rsidR="00DE1E43" w:rsidRPr="00DE1E43" w14:paraId="4DC4CA49" w14:textId="77777777" w:rsidTr="00BD5732">
        <w:trPr>
          <w:trHeight w:val="315"/>
        </w:trPr>
        <w:tc>
          <w:tcPr>
            <w:tcW w:w="3680" w:type="dxa"/>
            <w:noWrap/>
            <w:hideMark/>
          </w:tcPr>
          <w:p w14:paraId="3E283ABB"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Farmers Market</w:t>
            </w:r>
          </w:p>
        </w:tc>
        <w:tc>
          <w:tcPr>
            <w:tcW w:w="1660" w:type="dxa"/>
            <w:noWrap/>
            <w:hideMark/>
          </w:tcPr>
          <w:p w14:paraId="2861DF6B"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1300</w:t>
            </w:r>
          </w:p>
        </w:tc>
      </w:tr>
      <w:tr w:rsidR="00DE1E43" w:rsidRPr="00DE1E43" w14:paraId="54633DF1" w14:textId="77777777" w:rsidTr="00BD5732">
        <w:trPr>
          <w:trHeight w:val="315"/>
        </w:trPr>
        <w:tc>
          <w:tcPr>
            <w:tcW w:w="3680" w:type="dxa"/>
            <w:noWrap/>
            <w:hideMark/>
          </w:tcPr>
          <w:p w14:paraId="11913820"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Citizens Advice contract</w:t>
            </w:r>
          </w:p>
        </w:tc>
        <w:tc>
          <w:tcPr>
            <w:tcW w:w="1660" w:type="dxa"/>
            <w:noWrap/>
            <w:hideMark/>
          </w:tcPr>
          <w:p w14:paraId="0B22E2CB"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4995</w:t>
            </w:r>
          </w:p>
        </w:tc>
      </w:tr>
      <w:tr w:rsidR="00DE1E43" w:rsidRPr="00DE1E43" w14:paraId="26949E7D" w14:textId="77777777" w:rsidTr="00BD5732">
        <w:trPr>
          <w:trHeight w:val="315"/>
        </w:trPr>
        <w:tc>
          <w:tcPr>
            <w:tcW w:w="3680" w:type="dxa"/>
            <w:noWrap/>
            <w:hideMark/>
          </w:tcPr>
          <w:p w14:paraId="7E4C293A"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Annual Community Award</w:t>
            </w:r>
          </w:p>
        </w:tc>
        <w:tc>
          <w:tcPr>
            <w:tcW w:w="1660" w:type="dxa"/>
            <w:noWrap/>
            <w:hideMark/>
          </w:tcPr>
          <w:p w14:paraId="4AD69EBD"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125</w:t>
            </w:r>
          </w:p>
        </w:tc>
      </w:tr>
      <w:tr w:rsidR="00DE1E43" w:rsidRPr="00DE1E43" w14:paraId="78BA388A" w14:textId="77777777" w:rsidTr="00BD5732">
        <w:trPr>
          <w:trHeight w:val="315"/>
        </w:trPr>
        <w:tc>
          <w:tcPr>
            <w:tcW w:w="3680" w:type="dxa"/>
            <w:noWrap/>
            <w:hideMark/>
          </w:tcPr>
          <w:p w14:paraId="2E90F57B"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5-7 Church St</w:t>
            </w:r>
          </w:p>
        </w:tc>
        <w:tc>
          <w:tcPr>
            <w:tcW w:w="1660" w:type="dxa"/>
            <w:noWrap/>
            <w:hideMark/>
          </w:tcPr>
          <w:p w14:paraId="0A2641E2"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44290</w:t>
            </w:r>
          </w:p>
        </w:tc>
      </w:tr>
      <w:tr w:rsidR="00DE1E43" w:rsidRPr="00DE1E43" w14:paraId="30D84F55" w14:textId="77777777" w:rsidTr="00BD5732">
        <w:trPr>
          <w:trHeight w:val="315"/>
        </w:trPr>
        <w:tc>
          <w:tcPr>
            <w:tcW w:w="3680" w:type="dxa"/>
            <w:noWrap/>
            <w:hideMark/>
          </w:tcPr>
          <w:p w14:paraId="1B18043D"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5-7 Church Street Improvements</w:t>
            </w:r>
          </w:p>
        </w:tc>
        <w:tc>
          <w:tcPr>
            <w:tcW w:w="1660" w:type="dxa"/>
            <w:noWrap/>
            <w:hideMark/>
          </w:tcPr>
          <w:p w14:paraId="0367669D"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15000</w:t>
            </w:r>
          </w:p>
        </w:tc>
      </w:tr>
      <w:tr w:rsidR="00DE1E43" w:rsidRPr="00DE1E43" w14:paraId="5726809C" w14:textId="77777777" w:rsidTr="00BD5732">
        <w:trPr>
          <w:trHeight w:val="315"/>
        </w:trPr>
        <w:tc>
          <w:tcPr>
            <w:tcW w:w="3680" w:type="dxa"/>
            <w:noWrap/>
            <w:hideMark/>
          </w:tcPr>
          <w:p w14:paraId="75682F7D"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Capital Borrow PWLB</w:t>
            </w:r>
          </w:p>
        </w:tc>
        <w:tc>
          <w:tcPr>
            <w:tcW w:w="1660" w:type="dxa"/>
            <w:noWrap/>
            <w:hideMark/>
          </w:tcPr>
          <w:p w14:paraId="38F2D6C8"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8922</w:t>
            </w:r>
          </w:p>
        </w:tc>
      </w:tr>
      <w:tr w:rsidR="00DE1E43" w:rsidRPr="00DE1E43" w14:paraId="7C4BDB2A" w14:textId="77777777" w:rsidTr="00BD5732">
        <w:trPr>
          <w:trHeight w:val="315"/>
        </w:trPr>
        <w:tc>
          <w:tcPr>
            <w:tcW w:w="3680" w:type="dxa"/>
            <w:noWrap/>
            <w:hideMark/>
          </w:tcPr>
          <w:p w14:paraId="7B20C539"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Youth Activities</w:t>
            </w:r>
          </w:p>
        </w:tc>
        <w:tc>
          <w:tcPr>
            <w:tcW w:w="1660" w:type="dxa"/>
            <w:noWrap/>
            <w:hideMark/>
          </w:tcPr>
          <w:p w14:paraId="333B12C5"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17000</w:t>
            </w:r>
          </w:p>
        </w:tc>
      </w:tr>
      <w:tr w:rsidR="00DE1E43" w:rsidRPr="00DE1E43" w14:paraId="6016841B" w14:textId="77777777" w:rsidTr="00BD5732">
        <w:trPr>
          <w:trHeight w:val="315"/>
        </w:trPr>
        <w:tc>
          <w:tcPr>
            <w:tcW w:w="3680" w:type="dxa"/>
            <w:noWrap/>
            <w:hideMark/>
          </w:tcPr>
          <w:p w14:paraId="0523E507"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Big Lunch</w:t>
            </w:r>
          </w:p>
        </w:tc>
        <w:tc>
          <w:tcPr>
            <w:tcW w:w="1660" w:type="dxa"/>
            <w:noWrap/>
            <w:hideMark/>
          </w:tcPr>
          <w:p w14:paraId="4D16004E"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4000</w:t>
            </w:r>
          </w:p>
        </w:tc>
      </w:tr>
      <w:tr w:rsidR="00DE1E43" w:rsidRPr="00DE1E43" w14:paraId="4682B60E" w14:textId="77777777" w:rsidTr="00BD5732">
        <w:trPr>
          <w:trHeight w:val="315"/>
        </w:trPr>
        <w:tc>
          <w:tcPr>
            <w:tcW w:w="3680" w:type="dxa"/>
            <w:noWrap/>
            <w:hideMark/>
          </w:tcPr>
          <w:p w14:paraId="5AD6DC7E"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Floral Features</w:t>
            </w:r>
          </w:p>
        </w:tc>
        <w:tc>
          <w:tcPr>
            <w:tcW w:w="1660" w:type="dxa"/>
            <w:noWrap/>
            <w:hideMark/>
          </w:tcPr>
          <w:p w14:paraId="7FD5C20F"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9000</w:t>
            </w:r>
          </w:p>
        </w:tc>
      </w:tr>
      <w:tr w:rsidR="00DE1E43" w:rsidRPr="00DE1E43" w14:paraId="0061B406" w14:textId="77777777" w:rsidTr="00BD5732">
        <w:trPr>
          <w:trHeight w:val="315"/>
        </w:trPr>
        <w:tc>
          <w:tcPr>
            <w:tcW w:w="3680" w:type="dxa"/>
            <w:noWrap/>
            <w:hideMark/>
          </w:tcPr>
          <w:p w14:paraId="1F8F13A0"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Apple Day</w:t>
            </w:r>
          </w:p>
        </w:tc>
        <w:tc>
          <w:tcPr>
            <w:tcW w:w="1660" w:type="dxa"/>
            <w:noWrap/>
            <w:hideMark/>
          </w:tcPr>
          <w:p w14:paraId="4EF0A11D"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2500</w:t>
            </w:r>
          </w:p>
        </w:tc>
      </w:tr>
      <w:tr w:rsidR="00DE1E43" w:rsidRPr="00DE1E43" w14:paraId="01B42370" w14:textId="77777777" w:rsidTr="00BD5732">
        <w:trPr>
          <w:trHeight w:val="315"/>
        </w:trPr>
        <w:tc>
          <w:tcPr>
            <w:tcW w:w="3680" w:type="dxa"/>
            <w:noWrap/>
            <w:hideMark/>
          </w:tcPr>
          <w:p w14:paraId="3F43FF87"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Allotments - Wolverton Rd</w:t>
            </w:r>
          </w:p>
        </w:tc>
        <w:tc>
          <w:tcPr>
            <w:tcW w:w="1660" w:type="dxa"/>
            <w:noWrap/>
            <w:hideMark/>
          </w:tcPr>
          <w:p w14:paraId="2EAEC479"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4000</w:t>
            </w:r>
          </w:p>
        </w:tc>
      </w:tr>
      <w:tr w:rsidR="00DE1E43" w:rsidRPr="00DE1E43" w14:paraId="78FDF034" w14:textId="77777777" w:rsidTr="00BD5732">
        <w:trPr>
          <w:trHeight w:val="315"/>
        </w:trPr>
        <w:tc>
          <w:tcPr>
            <w:tcW w:w="3680" w:type="dxa"/>
            <w:noWrap/>
            <w:hideMark/>
          </w:tcPr>
          <w:p w14:paraId="76C02C1E"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Allotments - Boundary Crescent</w:t>
            </w:r>
          </w:p>
        </w:tc>
        <w:tc>
          <w:tcPr>
            <w:tcW w:w="1660" w:type="dxa"/>
            <w:noWrap/>
            <w:hideMark/>
          </w:tcPr>
          <w:p w14:paraId="45697017"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4000</w:t>
            </w:r>
          </w:p>
        </w:tc>
      </w:tr>
      <w:tr w:rsidR="00DE1E43" w:rsidRPr="00DE1E43" w14:paraId="45B3D7E0" w14:textId="77777777" w:rsidTr="00BD5732">
        <w:trPr>
          <w:trHeight w:val="315"/>
        </w:trPr>
        <w:tc>
          <w:tcPr>
            <w:tcW w:w="3680" w:type="dxa"/>
            <w:noWrap/>
            <w:hideMark/>
          </w:tcPr>
          <w:p w14:paraId="40F4F087"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Capital Borrowing - BC Allots</w:t>
            </w:r>
          </w:p>
        </w:tc>
        <w:tc>
          <w:tcPr>
            <w:tcW w:w="1660" w:type="dxa"/>
            <w:noWrap/>
            <w:hideMark/>
          </w:tcPr>
          <w:p w14:paraId="0FBC4BC7"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2708</w:t>
            </w:r>
          </w:p>
        </w:tc>
      </w:tr>
      <w:tr w:rsidR="00DE1E43" w:rsidRPr="00DE1E43" w14:paraId="57CCDF27" w14:textId="77777777" w:rsidTr="00BD5732">
        <w:trPr>
          <w:trHeight w:val="315"/>
        </w:trPr>
        <w:tc>
          <w:tcPr>
            <w:tcW w:w="3680" w:type="dxa"/>
            <w:noWrap/>
            <w:hideMark/>
          </w:tcPr>
          <w:p w14:paraId="1F6D8A43"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Play Sessions</w:t>
            </w:r>
          </w:p>
        </w:tc>
        <w:tc>
          <w:tcPr>
            <w:tcW w:w="1660" w:type="dxa"/>
            <w:noWrap/>
            <w:hideMark/>
          </w:tcPr>
          <w:p w14:paraId="485DF6AB"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8000</w:t>
            </w:r>
          </w:p>
        </w:tc>
      </w:tr>
      <w:tr w:rsidR="00DE1E43" w:rsidRPr="00DE1E43" w14:paraId="5A45B6DE" w14:textId="77777777" w:rsidTr="00BD5732">
        <w:trPr>
          <w:trHeight w:val="315"/>
        </w:trPr>
        <w:tc>
          <w:tcPr>
            <w:tcW w:w="3680" w:type="dxa"/>
            <w:noWrap/>
            <w:hideMark/>
          </w:tcPr>
          <w:p w14:paraId="6999BD9F"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Grants</w:t>
            </w:r>
          </w:p>
        </w:tc>
        <w:tc>
          <w:tcPr>
            <w:tcW w:w="1660" w:type="dxa"/>
            <w:noWrap/>
            <w:hideMark/>
          </w:tcPr>
          <w:p w14:paraId="4A0C7087"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3500</w:t>
            </w:r>
          </w:p>
        </w:tc>
      </w:tr>
      <w:tr w:rsidR="00DE1E43" w:rsidRPr="00DE1E43" w14:paraId="10E20E1A" w14:textId="77777777" w:rsidTr="00BD5732">
        <w:trPr>
          <w:trHeight w:val="315"/>
        </w:trPr>
        <w:tc>
          <w:tcPr>
            <w:tcW w:w="3680" w:type="dxa"/>
            <w:noWrap/>
            <w:hideMark/>
          </w:tcPr>
          <w:p w14:paraId="3F855BF5"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Community Grant fund</w:t>
            </w:r>
          </w:p>
        </w:tc>
        <w:tc>
          <w:tcPr>
            <w:tcW w:w="1660" w:type="dxa"/>
            <w:noWrap/>
            <w:hideMark/>
          </w:tcPr>
          <w:p w14:paraId="7A25A2C3"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3500</w:t>
            </w:r>
          </w:p>
        </w:tc>
      </w:tr>
      <w:tr w:rsidR="00DE1E43" w:rsidRPr="00DE1E43" w14:paraId="1422EF53" w14:textId="77777777" w:rsidTr="00BD5732">
        <w:trPr>
          <w:trHeight w:val="315"/>
        </w:trPr>
        <w:tc>
          <w:tcPr>
            <w:tcW w:w="3680" w:type="dxa"/>
            <w:noWrap/>
            <w:hideMark/>
          </w:tcPr>
          <w:p w14:paraId="4B43A747"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Civic Initiatives</w:t>
            </w:r>
          </w:p>
        </w:tc>
        <w:tc>
          <w:tcPr>
            <w:tcW w:w="1660" w:type="dxa"/>
            <w:noWrap/>
            <w:hideMark/>
          </w:tcPr>
          <w:p w14:paraId="7D753298"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14700.04</w:t>
            </w:r>
          </w:p>
        </w:tc>
      </w:tr>
      <w:tr w:rsidR="00DE1E43" w:rsidRPr="00DE1E43" w14:paraId="2569F6ED" w14:textId="77777777" w:rsidTr="00BD5732">
        <w:trPr>
          <w:trHeight w:val="315"/>
        </w:trPr>
        <w:tc>
          <w:tcPr>
            <w:tcW w:w="3680" w:type="dxa"/>
            <w:noWrap/>
            <w:hideMark/>
          </w:tcPr>
          <w:p w14:paraId="1B44119B"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Fitness Classes</w:t>
            </w:r>
          </w:p>
        </w:tc>
        <w:tc>
          <w:tcPr>
            <w:tcW w:w="1660" w:type="dxa"/>
            <w:noWrap/>
            <w:hideMark/>
          </w:tcPr>
          <w:p w14:paraId="1D64219B"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5000</w:t>
            </w:r>
          </w:p>
        </w:tc>
      </w:tr>
      <w:tr w:rsidR="00DE1E43" w:rsidRPr="00DE1E43" w14:paraId="56A19A73" w14:textId="77777777" w:rsidTr="00BD5732">
        <w:trPr>
          <w:trHeight w:val="315"/>
        </w:trPr>
        <w:tc>
          <w:tcPr>
            <w:tcW w:w="3680" w:type="dxa"/>
            <w:noWrap/>
            <w:hideMark/>
          </w:tcPr>
          <w:p w14:paraId="6D329DBD" w14:textId="77777777" w:rsidR="00DE1E43" w:rsidRPr="00DE1E43" w:rsidRDefault="00DE1E43" w:rsidP="00DE1E43">
            <w:pPr>
              <w:spacing w:after="0" w:line="240" w:lineRule="auto"/>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Public Art S.106 Elizabeth Hou</w:t>
            </w:r>
          </w:p>
        </w:tc>
        <w:tc>
          <w:tcPr>
            <w:tcW w:w="1660" w:type="dxa"/>
            <w:noWrap/>
            <w:hideMark/>
          </w:tcPr>
          <w:p w14:paraId="49DA4BFA" w14:textId="4F01318C" w:rsidR="00DE1E43" w:rsidRPr="00DE1E43" w:rsidRDefault="00BD5732" w:rsidP="00DE1E43">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From EMR</w:t>
            </w:r>
          </w:p>
        </w:tc>
      </w:tr>
      <w:tr w:rsidR="00DE1E43" w:rsidRPr="00DE1E43" w14:paraId="6EC92F19" w14:textId="77777777" w:rsidTr="00BD5732">
        <w:trPr>
          <w:trHeight w:val="315"/>
        </w:trPr>
        <w:tc>
          <w:tcPr>
            <w:tcW w:w="3680" w:type="dxa"/>
            <w:noWrap/>
            <w:hideMark/>
          </w:tcPr>
          <w:p w14:paraId="10AF0572" w14:textId="77777777" w:rsidR="00DE1E43" w:rsidRPr="00DE1E43" w:rsidRDefault="00DE1E43" w:rsidP="00DE1E43">
            <w:pPr>
              <w:spacing w:after="0" w:line="240" w:lineRule="auto"/>
              <w:rPr>
                <w:rFonts w:ascii="Calibri" w:eastAsia="Times New Roman" w:hAnsi="Calibri" w:cs="Calibri"/>
                <w:b/>
                <w:bCs/>
                <w:color w:val="000000"/>
                <w:sz w:val="24"/>
                <w:szCs w:val="24"/>
                <w:lang w:eastAsia="en-GB"/>
              </w:rPr>
            </w:pPr>
            <w:r w:rsidRPr="00DE1E43">
              <w:rPr>
                <w:rFonts w:ascii="Calibri" w:eastAsia="Times New Roman" w:hAnsi="Calibri" w:cs="Calibri"/>
                <w:b/>
                <w:bCs/>
                <w:color w:val="000000"/>
                <w:sz w:val="24"/>
                <w:szCs w:val="24"/>
                <w:lang w:eastAsia="en-GB"/>
              </w:rPr>
              <w:t>Overhead Expenditure</w:t>
            </w:r>
          </w:p>
        </w:tc>
        <w:tc>
          <w:tcPr>
            <w:tcW w:w="1660" w:type="dxa"/>
            <w:noWrap/>
            <w:hideMark/>
          </w:tcPr>
          <w:p w14:paraId="2570ADD3" w14:textId="77777777" w:rsidR="00DE1E43" w:rsidRPr="00DE1E43" w:rsidRDefault="00DE1E43" w:rsidP="00DE1E43">
            <w:pPr>
              <w:spacing w:after="0" w:line="240" w:lineRule="auto"/>
              <w:jc w:val="right"/>
              <w:rPr>
                <w:rFonts w:ascii="Calibri" w:eastAsia="Times New Roman" w:hAnsi="Calibri" w:cs="Calibri"/>
                <w:color w:val="000000"/>
                <w:sz w:val="24"/>
                <w:szCs w:val="24"/>
                <w:lang w:eastAsia="en-GB"/>
              </w:rPr>
            </w:pPr>
            <w:r w:rsidRPr="00DE1E43">
              <w:rPr>
                <w:rFonts w:ascii="Calibri" w:eastAsia="Times New Roman" w:hAnsi="Calibri" w:cs="Calibri"/>
                <w:color w:val="000000"/>
                <w:sz w:val="24"/>
                <w:szCs w:val="24"/>
                <w:lang w:eastAsia="en-GB"/>
              </w:rPr>
              <w:t>433224.04</w:t>
            </w:r>
          </w:p>
        </w:tc>
      </w:tr>
    </w:tbl>
    <w:p w14:paraId="1A5B2D30" w14:textId="77777777" w:rsidR="00275568" w:rsidRDefault="00275568" w:rsidP="00C61A6B">
      <w:pPr>
        <w:spacing w:line="192" w:lineRule="auto"/>
        <w:rPr>
          <w:rFonts w:cstheme="minorHAnsi"/>
          <w:sz w:val="24"/>
          <w:szCs w:val="24"/>
        </w:rPr>
      </w:pPr>
    </w:p>
    <w:p w14:paraId="7CBD2CE6" w14:textId="77777777" w:rsidR="00275568" w:rsidRDefault="00275568" w:rsidP="00C61A6B">
      <w:pPr>
        <w:spacing w:line="192" w:lineRule="auto"/>
        <w:rPr>
          <w:rFonts w:cstheme="minorHAnsi"/>
          <w:sz w:val="24"/>
          <w:szCs w:val="24"/>
        </w:rPr>
      </w:pPr>
    </w:p>
    <w:p w14:paraId="567CCA6D" w14:textId="77777777" w:rsidR="00C93D47" w:rsidRDefault="00C93D47" w:rsidP="00C61A6B">
      <w:pPr>
        <w:spacing w:line="192" w:lineRule="auto"/>
        <w:rPr>
          <w:rFonts w:cstheme="minorHAnsi"/>
          <w:sz w:val="24"/>
          <w:szCs w:val="24"/>
        </w:rPr>
        <w:sectPr w:rsidR="00C93D47" w:rsidSect="008C0150">
          <w:type w:val="continuous"/>
          <w:pgSz w:w="11906" w:h="16838"/>
          <w:pgMar w:top="340" w:right="567" w:bottom="567" w:left="567" w:header="708" w:footer="708" w:gutter="0"/>
          <w:cols w:num="2" w:space="708"/>
          <w:docGrid w:linePitch="360"/>
        </w:sectPr>
      </w:pPr>
    </w:p>
    <w:p w14:paraId="16C0441D" w14:textId="77777777" w:rsidR="00275568" w:rsidRDefault="00275568" w:rsidP="00C61A6B">
      <w:pPr>
        <w:spacing w:line="192" w:lineRule="auto"/>
        <w:rPr>
          <w:rFonts w:cstheme="minorHAnsi"/>
          <w:sz w:val="24"/>
          <w:szCs w:val="24"/>
        </w:rPr>
        <w:sectPr w:rsidR="00275568" w:rsidSect="008C0150">
          <w:type w:val="continuous"/>
          <w:pgSz w:w="11906" w:h="16838"/>
          <w:pgMar w:top="340" w:right="567" w:bottom="567" w:left="567" w:header="720" w:footer="720" w:gutter="0"/>
          <w:cols w:space="708"/>
        </w:sectPr>
      </w:pPr>
    </w:p>
    <w:p w14:paraId="3FDCE086" w14:textId="0C37D124" w:rsidR="00642D10" w:rsidRDefault="000E33B2" w:rsidP="0038398B">
      <w:pPr>
        <w:spacing w:line="192" w:lineRule="auto"/>
        <w:jc w:val="both"/>
        <w:rPr>
          <w:rFonts w:cstheme="minorHAnsi"/>
          <w:sz w:val="24"/>
          <w:szCs w:val="24"/>
        </w:rPr>
      </w:pPr>
      <w:r w:rsidRPr="00C61A6B">
        <w:rPr>
          <w:rFonts w:cstheme="minorHAnsi"/>
          <w:sz w:val="24"/>
          <w:szCs w:val="24"/>
        </w:rPr>
        <w:t xml:space="preserve">The budget for </w:t>
      </w:r>
      <w:r w:rsidR="00B01A52" w:rsidRPr="00C61A6B">
        <w:rPr>
          <w:rFonts w:cstheme="minorHAnsi"/>
          <w:sz w:val="24"/>
          <w:szCs w:val="24"/>
        </w:rPr>
        <w:t xml:space="preserve">the </w:t>
      </w:r>
      <w:r w:rsidR="00D50B54" w:rsidRPr="00C61A6B">
        <w:rPr>
          <w:rFonts w:cstheme="minorHAnsi"/>
          <w:sz w:val="24"/>
          <w:szCs w:val="24"/>
        </w:rPr>
        <w:t xml:space="preserve">year </w:t>
      </w:r>
      <w:r w:rsidR="00B01A52" w:rsidRPr="00C61A6B">
        <w:rPr>
          <w:rFonts w:cstheme="minorHAnsi"/>
          <w:sz w:val="24"/>
          <w:szCs w:val="24"/>
        </w:rPr>
        <w:t xml:space="preserve">and the level of precept were set at the Full Council on </w:t>
      </w:r>
      <w:r w:rsidR="00AE2734">
        <w:rPr>
          <w:rFonts w:cstheme="minorHAnsi"/>
          <w:sz w:val="24"/>
          <w:szCs w:val="24"/>
        </w:rPr>
        <w:t>2</w:t>
      </w:r>
      <w:r w:rsidR="00136FC4">
        <w:rPr>
          <w:rFonts w:cstheme="minorHAnsi"/>
          <w:sz w:val="24"/>
          <w:szCs w:val="24"/>
        </w:rPr>
        <w:t>0</w:t>
      </w:r>
      <w:r w:rsidR="00136FC4" w:rsidRPr="00136FC4">
        <w:rPr>
          <w:rFonts w:cstheme="minorHAnsi"/>
          <w:sz w:val="24"/>
          <w:szCs w:val="24"/>
          <w:vertAlign w:val="superscript"/>
        </w:rPr>
        <w:t>th</w:t>
      </w:r>
      <w:r w:rsidR="00136FC4">
        <w:rPr>
          <w:rFonts w:cstheme="minorHAnsi"/>
          <w:sz w:val="24"/>
          <w:szCs w:val="24"/>
        </w:rPr>
        <w:t xml:space="preserve"> </w:t>
      </w:r>
      <w:r w:rsidR="00EF6A17">
        <w:rPr>
          <w:rFonts w:cstheme="minorHAnsi"/>
          <w:sz w:val="24"/>
          <w:szCs w:val="24"/>
        </w:rPr>
        <w:t>J</w:t>
      </w:r>
      <w:r w:rsidR="00B01A52" w:rsidRPr="00C61A6B">
        <w:rPr>
          <w:rFonts w:cstheme="minorHAnsi"/>
          <w:sz w:val="24"/>
          <w:szCs w:val="24"/>
        </w:rPr>
        <w:t>anuary</w:t>
      </w:r>
      <w:r w:rsidR="00AE2734">
        <w:rPr>
          <w:rFonts w:cstheme="minorHAnsi"/>
          <w:sz w:val="24"/>
          <w:szCs w:val="24"/>
        </w:rPr>
        <w:t xml:space="preserve"> 202</w:t>
      </w:r>
      <w:r w:rsidR="00136FC4">
        <w:rPr>
          <w:rFonts w:cstheme="minorHAnsi"/>
          <w:sz w:val="24"/>
          <w:szCs w:val="24"/>
        </w:rPr>
        <w:t>6</w:t>
      </w:r>
      <w:r w:rsidR="00B01A52" w:rsidRPr="00C61A6B">
        <w:rPr>
          <w:rFonts w:cstheme="minorHAnsi"/>
          <w:sz w:val="24"/>
          <w:szCs w:val="24"/>
        </w:rPr>
        <w:t>, the minutes of the meeting can be found</w:t>
      </w:r>
      <w:r w:rsidR="009931FA">
        <w:rPr>
          <w:rFonts w:cstheme="minorHAnsi"/>
          <w:sz w:val="24"/>
          <w:szCs w:val="24"/>
        </w:rPr>
        <w:t xml:space="preserve"> here</w:t>
      </w:r>
      <w:r w:rsidR="005A63B4">
        <w:rPr>
          <w:rFonts w:cstheme="minorHAnsi"/>
          <w:sz w:val="24"/>
          <w:szCs w:val="24"/>
        </w:rPr>
        <w:t>: -</w:t>
      </w:r>
      <w:r w:rsidR="00132791">
        <w:rPr>
          <w:rFonts w:cstheme="minorHAnsi"/>
          <w:sz w:val="24"/>
          <w:szCs w:val="24"/>
        </w:rPr>
        <w:t xml:space="preserve"> </w:t>
      </w:r>
    </w:p>
    <w:p w14:paraId="6D458E82" w14:textId="4AC159AC" w:rsidR="00583A5C" w:rsidRDefault="00583A5C" w:rsidP="0038398B">
      <w:pPr>
        <w:spacing w:line="192" w:lineRule="auto"/>
        <w:jc w:val="both"/>
        <w:rPr>
          <w:rFonts w:cstheme="minorHAnsi"/>
          <w:sz w:val="24"/>
          <w:szCs w:val="24"/>
        </w:rPr>
      </w:pPr>
      <w:hyperlink r:id="rId14" w:history="1">
        <w:r w:rsidRPr="000A3492">
          <w:rPr>
            <w:rStyle w:val="Hyperlink"/>
            <w:rFonts w:cstheme="minorHAnsi"/>
            <w:sz w:val="24"/>
            <w:szCs w:val="24"/>
          </w:rPr>
          <w:t>https://www.stonystratford.gov.uk/your-council/meetings-archive/full-council-meetings-archive/full-council-meetings-2025-26/</w:t>
        </w:r>
      </w:hyperlink>
      <w:r>
        <w:rPr>
          <w:rFonts w:cstheme="minorHAnsi"/>
          <w:sz w:val="24"/>
          <w:szCs w:val="24"/>
        </w:rPr>
        <w:t xml:space="preserve"> </w:t>
      </w:r>
    </w:p>
    <w:p w14:paraId="5CB5D842" w14:textId="02D3F7EC" w:rsidR="002834C7" w:rsidRPr="00036FE6" w:rsidRDefault="009931FA" w:rsidP="00036FE6">
      <w:pPr>
        <w:spacing w:line="192" w:lineRule="auto"/>
        <w:jc w:val="both"/>
        <w:rPr>
          <w:rFonts w:cstheme="minorHAnsi"/>
          <w:sz w:val="24"/>
          <w:szCs w:val="24"/>
        </w:rPr>
      </w:pPr>
      <w:r>
        <w:rPr>
          <w:rFonts w:cstheme="minorHAnsi"/>
          <w:sz w:val="24"/>
          <w:szCs w:val="24"/>
        </w:rPr>
        <w:t xml:space="preserve"> </w:t>
      </w:r>
      <w:r w:rsidR="00B01A52" w:rsidRPr="00C61A6B">
        <w:rPr>
          <w:rFonts w:cstheme="minorHAnsi"/>
          <w:sz w:val="24"/>
          <w:szCs w:val="24"/>
        </w:rPr>
        <w:t>An important</w:t>
      </w:r>
      <w:r w:rsidR="00BD1193" w:rsidRPr="00C61A6B">
        <w:rPr>
          <w:rFonts w:cstheme="minorHAnsi"/>
          <w:sz w:val="24"/>
          <w:szCs w:val="24"/>
        </w:rPr>
        <w:t xml:space="preserve"> part of the council’s financial activities is providing grant</w:t>
      </w:r>
      <w:r w:rsidR="00D50B54" w:rsidRPr="00C61A6B">
        <w:rPr>
          <w:rFonts w:cstheme="minorHAnsi"/>
          <w:sz w:val="24"/>
          <w:szCs w:val="24"/>
        </w:rPr>
        <w:t>s</w:t>
      </w:r>
      <w:r w:rsidR="00BD1193" w:rsidRPr="00C61A6B">
        <w:rPr>
          <w:rFonts w:cstheme="minorHAnsi"/>
          <w:sz w:val="24"/>
          <w:szCs w:val="24"/>
        </w:rPr>
        <w:t xml:space="preserve"> to local organisations to support their activities in the community. During the last year we provided </w:t>
      </w:r>
      <w:r w:rsidR="001E7C01">
        <w:rPr>
          <w:rFonts w:cstheme="minorHAnsi"/>
          <w:sz w:val="24"/>
          <w:szCs w:val="24"/>
        </w:rPr>
        <w:t xml:space="preserve">over </w:t>
      </w:r>
      <w:r w:rsidR="004601F2">
        <w:rPr>
          <w:rFonts w:cstheme="minorHAnsi"/>
          <w:sz w:val="24"/>
          <w:szCs w:val="24"/>
        </w:rPr>
        <w:t>£</w:t>
      </w:r>
      <w:r w:rsidR="00814115">
        <w:rPr>
          <w:rFonts w:cstheme="minorHAnsi"/>
          <w:sz w:val="24"/>
          <w:szCs w:val="24"/>
        </w:rPr>
        <w:t>10</w:t>
      </w:r>
      <w:r w:rsidR="004601F2">
        <w:rPr>
          <w:rFonts w:cstheme="minorHAnsi"/>
          <w:sz w:val="24"/>
          <w:szCs w:val="24"/>
        </w:rPr>
        <w:t>,000</w:t>
      </w:r>
      <w:r w:rsidR="00020D8A">
        <w:rPr>
          <w:rFonts w:cstheme="minorHAnsi"/>
          <w:sz w:val="24"/>
          <w:szCs w:val="24"/>
        </w:rPr>
        <w:t xml:space="preserve"> of </w:t>
      </w:r>
      <w:r w:rsidR="00BD1193" w:rsidRPr="00C61A6B">
        <w:rPr>
          <w:rFonts w:cstheme="minorHAnsi"/>
          <w:sz w:val="24"/>
          <w:szCs w:val="24"/>
        </w:rPr>
        <w:t xml:space="preserve">grants </w:t>
      </w:r>
      <w:r w:rsidR="00020D8A">
        <w:rPr>
          <w:rFonts w:cstheme="minorHAnsi"/>
          <w:sz w:val="24"/>
          <w:szCs w:val="24"/>
        </w:rPr>
        <w:t>as detailed below:</w:t>
      </w:r>
      <w:r w:rsidR="00C75865">
        <w:rPr>
          <w:rFonts w:cstheme="minorHAnsi"/>
          <w:sz w:val="24"/>
          <w:szCs w:val="24"/>
        </w:rPr>
        <w:t xml:space="preserve"> </w:t>
      </w:r>
      <w:r w:rsidR="00020D8A">
        <w:rPr>
          <w:rFonts w:cstheme="minorHAnsi"/>
          <w:sz w:val="24"/>
          <w:szCs w:val="24"/>
        </w:rPr>
        <w:t xml:space="preserve">- </w:t>
      </w:r>
      <w:proofErr w:type="spellStart"/>
      <w:r w:rsidR="002834C7" w:rsidRPr="00475E20">
        <w:rPr>
          <w:rFonts w:eastAsia="Times New Roman" w:cstheme="minorHAnsi"/>
          <w:b/>
          <w:bCs/>
          <w:color w:val="FFFFFF"/>
          <w:lang w:eastAsia="en-GB"/>
        </w:rPr>
        <w:t>nt</w:t>
      </w:r>
      <w:proofErr w:type="spellEnd"/>
      <w:r w:rsidR="002834C7" w:rsidRPr="00475E20">
        <w:rPr>
          <w:rFonts w:eastAsia="Times New Roman" w:cstheme="minorHAnsi"/>
          <w:b/>
          <w:bCs/>
          <w:color w:val="FFFFFF"/>
          <w:lang w:eastAsia="en-GB"/>
        </w:rPr>
        <w:tab/>
        <w:t>Amount</w:t>
      </w:r>
    </w:p>
    <w:tbl>
      <w:tblPr>
        <w:tblStyle w:val="TableGrid"/>
        <w:tblW w:w="0" w:type="auto"/>
        <w:jc w:val="center"/>
        <w:tblLook w:val="04A0" w:firstRow="1" w:lastRow="0" w:firstColumn="1" w:lastColumn="0" w:noHBand="0" w:noVBand="1"/>
      </w:tblPr>
      <w:tblGrid>
        <w:gridCol w:w="4444"/>
        <w:gridCol w:w="3376"/>
        <w:gridCol w:w="1864"/>
      </w:tblGrid>
      <w:tr w:rsidR="00CC6E91" w:rsidRPr="00355A04" w14:paraId="72DDC967" w14:textId="77777777" w:rsidTr="00C6675D">
        <w:trPr>
          <w:jc w:val="center"/>
        </w:trPr>
        <w:tc>
          <w:tcPr>
            <w:tcW w:w="4444" w:type="dxa"/>
          </w:tcPr>
          <w:p w14:paraId="12471258" w14:textId="7BD21D19" w:rsidR="00CC6E91" w:rsidRPr="00355A04" w:rsidRDefault="005F43AA" w:rsidP="00C10BBC">
            <w:pPr>
              <w:rPr>
                <w:rFonts w:eastAsia="Times New Roman" w:cstheme="minorHAnsi"/>
                <w:sz w:val="24"/>
                <w:szCs w:val="24"/>
                <w:lang w:eastAsia="en-GB"/>
              </w:rPr>
            </w:pPr>
            <w:r>
              <w:rPr>
                <w:rFonts w:eastAsia="Times New Roman" w:cstheme="minorHAnsi"/>
                <w:sz w:val="24"/>
                <w:szCs w:val="24"/>
                <w:lang w:eastAsia="en-GB"/>
              </w:rPr>
              <w:t>Stony Stratford Town Football Club</w:t>
            </w:r>
          </w:p>
        </w:tc>
        <w:tc>
          <w:tcPr>
            <w:tcW w:w="3376" w:type="dxa"/>
          </w:tcPr>
          <w:p w14:paraId="4B977C81" w14:textId="0DA9C339" w:rsidR="00CC6E91" w:rsidRPr="00355A04" w:rsidRDefault="005F43AA" w:rsidP="00C10BBC">
            <w:pPr>
              <w:rPr>
                <w:rFonts w:eastAsia="Times New Roman" w:cstheme="minorHAnsi"/>
                <w:color w:val="000000"/>
                <w:sz w:val="24"/>
                <w:szCs w:val="24"/>
                <w:lang w:eastAsia="en-GB"/>
              </w:rPr>
            </w:pPr>
            <w:r>
              <w:rPr>
                <w:rFonts w:eastAsia="Times New Roman" w:cstheme="minorHAnsi"/>
                <w:color w:val="000000"/>
                <w:sz w:val="24"/>
                <w:szCs w:val="24"/>
                <w:lang w:eastAsia="en-GB"/>
              </w:rPr>
              <w:t>Towards replacement fencing</w:t>
            </w:r>
          </w:p>
        </w:tc>
        <w:tc>
          <w:tcPr>
            <w:tcW w:w="1864" w:type="dxa"/>
          </w:tcPr>
          <w:p w14:paraId="0D904618" w14:textId="1219F29E" w:rsidR="00CC6E91" w:rsidRPr="00355A04" w:rsidRDefault="005F43AA" w:rsidP="00C10BBC">
            <w:pPr>
              <w:rPr>
                <w:rFonts w:eastAsia="Times New Roman" w:cstheme="minorHAnsi"/>
                <w:color w:val="000000"/>
                <w:sz w:val="24"/>
                <w:szCs w:val="24"/>
                <w:lang w:eastAsia="en-GB"/>
              </w:rPr>
            </w:pPr>
            <w:r>
              <w:rPr>
                <w:rFonts w:eastAsia="Times New Roman" w:cstheme="minorHAnsi"/>
                <w:color w:val="000000"/>
                <w:sz w:val="24"/>
                <w:szCs w:val="24"/>
                <w:lang w:eastAsia="en-GB"/>
              </w:rPr>
              <w:t>£500</w:t>
            </w:r>
          </w:p>
        </w:tc>
      </w:tr>
      <w:tr w:rsidR="00C3155E" w:rsidRPr="00355A04" w14:paraId="0DA11C2D" w14:textId="77777777" w:rsidTr="00C6675D">
        <w:trPr>
          <w:jc w:val="center"/>
        </w:trPr>
        <w:tc>
          <w:tcPr>
            <w:tcW w:w="4444" w:type="dxa"/>
          </w:tcPr>
          <w:p w14:paraId="3EAC4934" w14:textId="0ABFCF3D" w:rsidR="00C3155E" w:rsidRPr="00355A04" w:rsidRDefault="00C3155E" w:rsidP="00C10BBC">
            <w:pPr>
              <w:rPr>
                <w:rFonts w:eastAsia="Times New Roman" w:cstheme="minorHAnsi"/>
                <w:sz w:val="24"/>
                <w:szCs w:val="24"/>
                <w:lang w:eastAsia="en-GB"/>
              </w:rPr>
            </w:pPr>
            <w:r>
              <w:rPr>
                <w:rFonts w:eastAsia="Times New Roman" w:cstheme="minorHAnsi"/>
                <w:sz w:val="24"/>
                <w:szCs w:val="24"/>
                <w:lang w:eastAsia="en-GB"/>
              </w:rPr>
              <w:t xml:space="preserve">York House Centre </w:t>
            </w:r>
          </w:p>
        </w:tc>
        <w:tc>
          <w:tcPr>
            <w:tcW w:w="3376" w:type="dxa"/>
          </w:tcPr>
          <w:p w14:paraId="7281345E" w14:textId="76F1EE75" w:rsidR="00C3155E" w:rsidRPr="00355A04" w:rsidRDefault="00C3155E" w:rsidP="00C10BBC">
            <w:pPr>
              <w:rPr>
                <w:rFonts w:eastAsia="Times New Roman" w:cstheme="minorHAnsi"/>
                <w:color w:val="000000"/>
                <w:sz w:val="24"/>
                <w:szCs w:val="24"/>
                <w:lang w:eastAsia="en-GB"/>
              </w:rPr>
            </w:pPr>
            <w:r>
              <w:rPr>
                <w:rFonts w:eastAsia="Times New Roman" w:cstheme="minorHAnsi"/>
                <w:color w:val="000000"/>
                <w:sz w:val="24"/>
                <w:szCs w:val="24"/>
                <w:lang w:eastAsia="en-GB"/>
              </w:rPr>
              <w:t>Community Larder</w:t>
            </w:r>
          </w:p>
        </w:tc>
        <w:tc>
          <w:tcPr>
            <w:tcW w:w="1864" w:type="dxa"/>
          </w:tcPr>
          <w:p w14:paraId="61C2EA3D" w14:textId="7F3794C2" w:rsidR="00C3155E" w:rsidRPr="00355A04" w:rsidRDefault="00E32E10" w:rsidP="00C10BBC">
            <w:pPr>
              <w:rPr>
                <w:rFonts w:eastAsia="Times New Roman" w:cstheme="minorHAnsi"/>
                <w:color w:val="000000"/>
                <w:sz w:val="24"/>
                <w:szCs w:val="24"/>
                <w:lang w:eastAsia="en-GB"/>
              </w:rPr>
            </w:pPr>
            <w:r>
              <w:rPr>
                <w:rFonts w:eastAsia="Times New Roman" w:cstheme="minorHAnsi"/>
                <w:color w:val="000000"/>
                <w:sz w:val="24"/>
                <w:szCs w:val="24"/>
                <w:lang w:eastAsia="en-GB"/>
              </w:rPr>
              <w:t>£1,100</w:t>
            </w:r>
          </w:p>
        </w:tc>
      </w:tr>
      <w:tr w:rsidR="00474C8F" w:rsidRPr="00355A04" w14:paraId="6BFC2B0D" w14:textId="77777777" w:rsidTr="00C6675D">
        <w:trPr>
          <w:jc w:val="center"/>
        </w:trPr>
        <w:tc>
          <w:tcPr>
            <w:tcW w:w="4444" w:type="dxa"/>
          </w:tcPr>
          <w:p w14:paraId="25B68F19" w14:textId="77777777" w:rsidR="00474C8F" w:rsidRPr="00355A04" w:rsidRDefault="00474C8F" w:rsidP="00C10BBC">
            <w:pPr>
              <w:rPr>
                <w:rFonts w:eastAsia="Times New Roman" w:cstheme="minorHAnsi"/>
                <w:sz w:val="24"/>
                <w:szCs w:val="24"/>
                <w:lang w:eastAsia="en-GB"/>
              </w:rPr>
            </w:pPr>
            <w:r w:rsidRPr="00355A04">
              <w:rPr>
                <w:rFonts w:eastAsia="Times New Roman" w:cstheme="minorHAnsi"/>
                <w:sz w:val="24"/>
                <w:szCs w:val="24"/>
                <w:lang w:eastAsia="en-GB"/>
              </w:rPr>
              <w:t>Fullers Slade Estate Renewal Forum</w:t>
            </w:r>
          </w:p>
        </w:tc>
        <w:tc>
          <w:tcPr>
            <w:tcW w:w="3376" w:type="dxa"/>
          </w:tcPr>
          <w:p w14:paraId="679C78D0" w14:textId="77777777" w:rsidR="00474C8F" w:rsidRPr="00355A04" w:rsidRDefault="00474C8F" w:rsidP="00C10BBC">
            <w:pPr>
              <w:rPr>
                <w:rFonts w:eastAsia="Times New Roman" w:cstheme="minorHAnsi"/>
                <w:color w:val="000000"/>
                <w:sz w:val="24"/>
                <w:szCs w:val="24"/>
                <w:lang w:eastAsia="en-GB"/>
              </w:rPr>
            </w:pPr>
            <w:r w:rsidRPr="00355A04">
              <w:rPr>
                <w:rFonts w:eastAsia="Times New Roman" w:cstheme="minorHAnsi"/>
                <w:color w:val="000000"/>
                <w:sz w:val="24"/>
                <w:szCs w:val="24"/>
                <w:lang w:eastAsia="en-GB"/>
              </w:rPr>
              <w:t>Summer Fete</w:t>
            </w:r>
          </w:p>
        </w:tc>
        <w:tc>
          <w:tcPr>
            <w:tcW w:w="1864" w:type="dxa"/>
          </w:tcPr>
          <w:p w14:paraId="78D3AF62" w14:textId="11052BE3" w:rsidR="00474C8F" w:rsidRPr="00355A04" w:rsidRDefault="00474C8F" w:rsidP="00C10BBC">
            <w:pPr>
              <w:rPr>
                <w:rFonts w:eastAsia="Times New Roman" w:cstheme="minorHAnsi"/>
                <w:color w:val="000000"/>
                <w:sz w:val="24"/>
                <w:szCs w:val="24"/>
                <w:lang w:eastAsia="en-GB"/>
              </w:rPr>
            </w:pPr>
            <w:r w:rsidRPr="00355A04">
              <w:rPr>
                <w:rFonts w:eastAsia="Times New Roman" w:cstheme="minorHAnsi"/>
                <w:color w:val="000000"/>
                <w:sz w:val="24"/>
                <w:szCs w:val="24"/>
                <w:lang w:eastAsia="en-GB"/>
              </w:rPr>
              <w:t>£1,</w:t>
            </w:r>
            <w:r w:rsidR="00E32E10">
              <w:rPr>
                <w:rFonts w:eastAsia="Times New Roman" w:cstheme="minorHAnsi"/>
                <w:color w:val="000000"/>
                <w:sz w:val="24"/>
                <w:szCs w:val="24"/>
                <w:lang w:eastAsia="en-GB"/>
              </w:rPr>
              <w:t>0</w:t>
            </w:r>
            <w:r w:rsidRPr="00355A04">
              <w:rPr>
                <w:rFonts w:eastAsia="Times New Roman" w:cstheme="minorHAnsi"/>
                <w:color w:val="000000"/>
                <w:sz w:val="24"/>
                <w:szCs w:val="24"/>
                <w:lang w:eastAsia="en-GB"/>
              </w:rPr>
              <w:t>00</w:t>
            </w:r>
          </w:p>
        </w:tc>
      </w:tr>
      <w:tr w:rsidR="00474C8F" w:rsidRPr="00355A04" w14:paraId="189C1534" w14:textId="77777777" w:rsidTr="00C6675D">
        <w:trPr>
          <w:jc w:val="center"/>
        </w:trPr>
        <w:tc>
          <w:tcPr>
            <w:tcW w:w="4444" w:type="dxa"/>
          </w:tcPr>
          <w:p w14:paraId="440C73A7" w14:textId="77777777" w:rsidR="00474C8F" w:rsidRPr="00355A04" w:rsidRDefault="00474C8F" w:rsidP="00C10BBC">
            <w:pPr>
              <w:rPr>
                <w:rFonts w:eastAsia="Times New Roman" w:cstheme="minorHAnsi"/>
                <w:sz w:val="24"/>
                <w:szCs w:val="24"/>
                <w:lang w:eastAsia="en-GB"/>
              </w:rPr>
            </w:pPr>
            <w:r w:rsidRPr="00355A04">
              <w:rPr>
                <w:rFonts w:eastAsia="Times New Roman" w:cstheme="minorHAnsi"/>
                <w:sz w:val="24"/>
                <w:szCs w:val="24"/>
                <w:lang w:eastAsia="en-GB"/>
              </w:rPr>
              <w:t xml:space="preserve">Galley Hill Residents Assoc. </w:t>
            </w:r>
          </w:p>
        </w:tc>
        <w:tc>
          <w:tcPr>
            <w:tcW w:w="3376" w:type="dxa"/>
          </w:tcPr>
          <w:p w14:paraId="2CBDB718" w14:textId="1226ACB5" w:rsidR="00474C8F" w:rsidRPr="00355A04" w:rsidRDefault="007B3CE3" w:rsidP="00C10BBC">
            <w:pPr>
              <w:rPr>
                <w:rFonts w:eastAsia="Times New Roman" w:cstheme="minorHAnsi"/>
                <w:color w:val="000000"/>
                <w:sz w:val="24"/>
                <w:szCs w:val="24"/>
                <w:lang w:eastAsia="en-GB"/>
              </w:rPr>
            </w:pPr>
            <w:r>
              <w:rPr>
                <w:rFonts w:eastAsia="Times New Roman" w:cstheme="minorHAnsi"/>
                <w:color w:val="000000"/>
                <w:sz w:val="24"/>
                <w:szCs w:val="24"/>
                <w:lang w:eastAsia="en-GB"/>
              </w:rPr>
              <w:t xml:space="preserve">Easter </w:t>
            </w:r>
            <w:r w:rsidR="00474C8F" w:rsidRPr="00355A04">
              <w:rPr>
                <w:rFonts w:eastAsia="Times New Roman" w:cstheme="minorHAnsi"/>
                <w:color w:val="000000"/>
                <w:sz w:val="24"/>
                <w:szCs w:val="24"/>
                <w:lang w:eastAsia="en-GB"/>
              </w:rPr>
              <w:t>community event</w:t>
            </w:r>
          </w:p>
        </w:tc>
        <w:tc>
          <w:tcPr>
            <w:tcW w:w="1864" w:type="dxa"/>
          </w:tcPr>
          <w:p w14:paraId="0525DD01" w14:textId="049263B1" w:rsidR="00474C8F" w:rsidRPr="00355A04" w:rsidRDefault="00474C8F" w:rsidP="00C10BBC">
            <w:pPr>
              <w:rPr>
                <w:rFonts w:eastAsia="Times New Roman" w:cstheme="minorHAnsi"/>
                <w:color w:val="000000"/>
                <w:sz w:val="24"/>
                <w:szCs w:val="24"/>
                <w:lang w:eastAsia="en-GB"/>
              </w:rPr>
            </w:pPr>
            <w:r w:rsidRPr="00355A04">
              <w:rPr>
                <w:rFonts w:eastAsia="Times New Roman" w:cstheme="minorHAnsi"/>
                <w:color w:val="000000"/>
                <w:sz w:val="24"/>
                <w:szCs w:val="24"/>
                <w:lang w:eastAsia="en-GB"/>
              </w:rPr>
              <w:t>£</w:t>
            </w:r>
            <w:r w:rsidR="006B3FBE">
              <w:rPr>
                <w:rFonts w:eastAsia="Times New Roman" w:cstheme="minorHAnsi"/>
                <w:color w:val="000000"/>
                <w:sz w:val="24"/>
                <w:szCs w:val="24"/>
                <w:lang w:eastAsia="en-GB"/>
              </w:rPr>
              <w:t>2</w:t>
            </w:r>
            <w:r w:rsidR="00313A8F">
              <w:rPr>
                <w:rFonts w:eastAsia="Times New Roman" w:cstheme="minorHAnsi"/>
                <w:color w:val="000000"/>
                <w:sz w:val="24"/>
                <w:szCs w:val="24"/>
                <w:lang w:eastAsia="en-GB"/>
              </w:rPr>
              <w:t>05</w:t>
            </w:r>
          </w:p>
        </w:tc>
      </w:tr>
      <w:tr w:rsidR="006B3FBE" w:rsidRPr="00355A04" w14:paraId="373479BB" w14:textId="77777777" w:rsidTr="00C6675D">
        <w:trPr>
          <w:jc w:val="center"/>
        </w:trPr>
        <w:tc>
          <w:tcPr>
            <w:tcW w:w="4444" w:type="dxa"/>
          </w:tcPr>
          <w:p w14:paraId="5B31796A" w14:textId="6EE439B7" w:rsidR="006B3FBE" w:rsidRPr="00355A04" w:rsidRDefault="006B3FBE" w:rsidP="006B3FBE">
            <w:pPr>
              <w:rPr>
                <w:rFonts w:eastAsia="Times New Roman" w:cstheme="minorHAnsi"/>
                <w:sz w:val="24"/>
                <w:szCs w:val="24"/>
                <w:lang w:eastAsia="en-GB"/>
              </w:rPr>
            </w:pPr>
            <w:r w:rsidRPr="00355A04">
              <w:rPr>
                <w:rFonts w:eastAsia="Times New Roman" w:cstheme="minorHAnsi"/>
                <w:sz w:val="24"/>
                <w:szCs w:val="24"/>
                <w:lang w:eastAsia="en-GB"/>
              </w:rPr>
              <w:t xml:space="preserve">Galley Hill Residents Assoc. </w:t>
            </w:r>
          </w:p>
        </w:tc>
        <w:tc>
          <w:tcPr>
            <w:tcW w:w="3376" w:type="dxa"/>
          </w:tcPr>
          <w:p w14:paraId="140BBE63" w14:textId="108FAA2D" w:rsidR="006B3FBE" w:rsidRPr="00355A04" w:rsidRDefault="002A431B" w:rsidP="006B3FBE">
            <w:pPr>
              <w:rPr>
                <w:rFonts w:eastAsia="Times New Roman" w:cstheme="minorHAnsi"/>
                <w:sz w:val="24"/>
                <w:szCs w:val="24"/>
                <w:lang w:eastAsia="en-GB"/>
              </w:rPr>
            </w:pPr>
            <w:r>
              <w:rPr>
                <w:rFonts w:eastAsia="Times New Roman" w:cstheme="minorHAnsi"/>
                <w:sz w:val="24"/>
                <w:szCs w:val="24"/>
                <w:lang w:eastAsia="en-GB"/>
              </w:rPr>
              <w:t>Children’s Christmas event &amp; gifts</w:t>
            </w:r>
          </w:p>
        </w:tc>
        <w:tc>
          <w:tcPr>
            <w:tcW w:w="1864" w:type="dxa"/>
          </w:tcPr>
          <w:p w14:paraId="21939E81" w14:textId="17B787AE" w:rsidR="006B3FBE" w:rsidRPr="00355A04" w:rsidRDefault="00313A8F" w:rsidP="006B3FBE">
            <w:pPr>
              <w:rPr>
                <w:rFonts w:eastAsia="Times New Roman" w:cstheme="minorHAnsi"/>
                <w:color w:val="000000"/>
                <w:sz w:val="24"/>
                <w:szCs w:val="24"/>
                <w:lang w:eastAsia="en-GB"/>
              </w:rPr>
            </w:pPr>
            <w:r>
              <w:rPr>
                <w:rFonts w:eastAsia="Times New Roman" w:cstheme="minorHAnsi"/>
                <w:color w:val="000000"/>
                <w:sz w:val="24"/>
                <w:szCs w:val="24"/>
                <w:lang w:eastAsia="en-GB"/>
              </w:rPr>
              <w:t>£550</w:t>
            </w:r>
          </w:p>
        </w:tc>
      </w:tr>
      <w:tr w:rsidR="006B3FBE" w:rsidRPr="00355A04" w14:paraId="41D82411" w14:textId="77777777" w:rsidTr="00C6675D">
        <w:trPr>
          <w:jc w:val="center"/>
        </w:trPr>
        <w:tc>
          <w:tcPr>
            <w:tcW w:w="4444" w:type="dxa"/>
          </w:tcPr>
          <w:p w14:paraId="36E63B51" w14:textId="77777777" w:rsidR="006B3FBE" w:rsidRPr="00355A04" w:rsidRDefault="006B3FBE" w:rsidP="006B3FBE">
            <w:pPr>
              <w:rPr>
                <w:rFonts w:eastAsia="Times New Roman" w:cstheme="minorHAnsi"/>
                <w:sz w:val="24"/>
                <w:szCs w:val="24"/>
                <w:lang w:eastAsia="en-GB"/>
              </w:rPr>
            </w:pPr>
            <w:proofErr w:type="spellStart"/>
            <w:r w:rsidRPr="00355A04">
              <w:rPr>
                <w:rFonts w:eastAsia="Times New Roman" w:cstheme="minorHAnsi"/>
                <w:sz w:val="24"/>
                <w:szCs w:val="24"/>
                <w:lang w:eastAsia="en-GB"/>
              </w:rPr>
              <w:lastRenderedPageBreak/>
              <w:t>Stonylive</w:t>
            </w:r>
            <w:proofErr w:type="spellEnd"/>
            <w:r w:rsidRPr="00355A04">
              <w:rPr>
                <w:rFonts w:eastAsia="Times New Roman" w:cstheme="minorHAnsi"/>
                <w:sz w:val="24"/>
                <w:szCs w:val="24"/>
                <w:lang w:eastAsia="en-GB"/>
              </w:rPr>
              <w:t>!</w:t>
            </w:r>
          </w:p>
        </w:tc>
        <w:tc>
          <w:tcPr>
            <w:tcW w:w="3376" w:type="dxa"/>
          </w:tcPr>
          <w:p w14:paraId="397E5A95" w14:textId="77777777" w:rsidR="006B3FBE" w:rsidRPr="00355A04" w:rsidRDefault="006B3FBE" w:rsidP="006B3FBE">
            <w:pPr>
              <w:rPr>
                <w:rFonts w:eastAsia="Times New Roman" w:cstheme="minorHAnsi"/>
                <w:color w:val="000000"/>
                <w:sz w:val="24"/>
                <w:szCs w:val="24"/>
                <w:lang w:eastAsia="en-GB"/>
              </w:rPr>
            </w:pPr>
            <w:r w:rsidRPr="00355A04">
              <w:rPr>
                <w:rFonts w:eastAsia="Times New Roman" w:cstheme="minorHAnsi"/>
                <w:sz w:val="24"/>
                <w:szCs w:val="24"/>
                <w:lang w:eastAsia="en-GB"/>
              </w:rPr>
              <w:t>Community entertainment event</w:t>
            </w:r>
          </w:p>
        </w:tc>
        <w:tc>
          <w:tcPr>
            <w:tcW w:w="1864" w:type="dxa"/>
          </w:tcPr>
          <w:p w14:paraId="3F65DCE5" w14:textId="77777777" w:rsidR="006B3FBE" w:rsidRPr="00355A04" w:rsidRDefault="006B3FBE" w:rsidP="006B3FBE">
            <w:pPr>
              <w:rPr>
                <w:rFonts w:eastAsia="Times New Roman" w:cstheme="minorHAnsi"/>
                <w:color w:val="000000"/>
                <w:sz w:val="24"/>
                <w:szCs w:val="24"/>
                <w:lang w:eastAsia="en-GB"/>
              </w:rPr>
            </w:pPr>
            <w:r w:rsidRPr="00355A04">
              <w:rPr>
                <w:rFonts w:eastAsia="Times New Roman" w:cstheme="minorHAnsi"/>
                <w:color w:val="000000"/>
                <w:sz w:val="24"/>
                <w:szCs w:val="24"/>
                <w:lang w:eastAsia="en-GB"/>
              </w:rPr>
              <w:t>£450</w:t>
            </w:r>
          </w:p>
        </w:tc>
      </w:tr>
      <w:tr w:rsidR="006B3FBE" w:rsidRPr="00355A04" w14:paraId="334C3147" w14:textId="77777777" w:rsidTr="00C6675D">
        <w:trPr>
          <w:jc w:val="center"/>
        </w:trPr>
        <w:tc>
          <w:tcPr>
            <w:tcW w:w="4444" w:type="dxa"/>
          </w:tcPr>
          <w:p w14:paraId="6844A121" w14:textId="77777777" w:rsidR="006B3FBE" w:rsidRPr="00355A04" w:rsidRDefault="006B3FBE" w:rsidP="006B3FBE">
            <w:pPr>
              <w:rPr>
                <w:rFonts w:eastAsia="Times New Roman" w:cstheme="minorHAnsi"/>
                <w:sz w:val="24"/>
                <w:szCs w:val="24"/>
                <w:lang w:eastAsia="en-GB"/>
              </w:rPr>
            </w:pPr>
            <w:r w:rsidRPr="00355A04">
              <w:rPr>
                <w:rFonts w:eastAsia="Times New Roman" w:cstheme="minorHAnsi"/>
                <w:sz w:val="24"/>
                <w:szCs w:val="24"/>
                <w:lang w:eastAsia="en-GB"/>
              </w:rPr>
              <w:t>MK Lions</w:t>
            </w:r>
          </w:p>
        </w:tc>
        <w:tc>
          <w:tcPr>
            <w:tcW w:w="3376" w:type="dxa"/>
          </w:tcPr>
          <w:p w14:paraId="2BE662E7" w14:textId="77777777" w:rsidR="006B3FBE" w:rsidRPr="00355A04" w:rsidRDefault="006B3FBE" w:rsidP="006B3FBE">
            <w:pPr>
              <w:rPr>
                <w:rFonts w:eastAsia="Times New Roman" w:cstheme="minorHAnsi"/>
                <w:sz w:val="24"/>
                <w:szCs w:val="24"/>
                <w:lang w:eastAsia="en-GB"/>
              </w:rPr>
            </w:pPr>
            <w:r w:rsidRPr="00355A04">
              <w:rPr>
                <w:rFonts w:eastAsia="Times New Roman" w:cstheme="minorHAnsi"/>
                <w:sz w:val="24"/>
                <w:szCs w:val="24"/>
                <w:lang w:eastAsia="en-GB"/>
              </w:rPr>
              <w:t>Annual Remembrance Service costs e.g. band &amp; PA</w:t>
            </w:r>
          </w:p>
        </w:tc>
        <w:tc>
          <w:tcPr>
            <w:tcW w:w="1864" w:type="dxa"/>
          </w:tcPr>
          <w:p w14:paraId="406D11AF" w14:textId="3237ACC9" w:rsidR="006B3FBE" w:rsidRPr="00355A04" w:rsidRDefault="006B3FBE" w:rsidP="006B3FBE">
            <w:pPr>
              <w:rPr>
                <w:rFonts w:eastAsia="Times New Roman" w:cstheme="minorHAnsi"/>
                <w:sz w:val="24"/>
                <w:szCs w:val="24"/>
                <w:lang w:eastAsia="en-GB"/>
              </w:rPr>
            </w:pPr>
            <w:r w:rsidRPr="00355A04">
              <w:rPr>
                <w:rFonts w:eastAsia="Times New Roman" w:cstheme="minorHAnsi"/>
                <w:sz w:val="24"/>
                <w:szCs w:val="24"/>
                <w:lang w:eastAsia="en-GB"/>
              </w:rPr>
              <w:t>£3</w:t>
            </w:r>
            <w:r w:rsidR="005D7C45">
              <w:rPr>
                <w:rFonts w:eastAsia="Times New Roman" w:cstheme="minorHAnsi"/>
                <w:sz w:val="24"/>
                <w:szCs w:val="24"/>
                <w:lang w:eastAsia="en-GB"/>
              </w:rPr>
              <w:t>8</w:t>
            </w:r>
            <w:r w:rsidRPr="00355A04">
              <w:rPr>
                <w:rFonts w:eastAsia="Times New Roman" w:cstheme="minorHAnsi"/>
                <w:sz w:val="24"/>
                <w:szCs w:val="24"/>
                <w:lang w:eastAsia="en-GB"/>
              </w:rPr>
              <w:t>0</w:t>
            </w:r>
          </w:p>
        </w:tc>
      </w:tr>
      <w:tr w:rsidR="00A55E14" w:rsidRPr="00355A04" w14:paraId="58838652" w14:textId="77777777" w:rsidTr="00C6675D">
        <w:trPr>
          <w:jc w:val="center"/>
        </w:trPr>
        <w:tc>
          <w:tcPr>
            <w:tcW w:w="4444" w:type="dxa"/>
          </w:tcPr>
          <w:p w14:paraId="7B1C0B97" w14:textId="1E83605B" w:rsidR="00A55E14" w:rsidRPr="00355A04" w:rsidRDefault="0066487C" w:rsidP="006B3FBE">
            <w:pPr>
              <w:rPr>
                <w:rFonts w:ascii="Calibri" w:hAnsi="Calibri"/>
                <w:bCs/>
                <w:sz w:val="24"/>
                <w:szCs w:val="24"/>
              </w:rPr>
            </w:pPr>
            <w:r>
              <w:rPr>
                <w:rFonts w:ascii="Calibri" w:hAnsi="Calibri"/>
                <w:bCs/>
                <w:sz w:val="24"/>
                <w:szCs w:val="24"/>
              </w:rPr>
              <w:t>MK Arts on the Road</w:t>
            </w:r>
          </w:p>
        </w:tc>
        <w:tc>
          <w:tcPr>
            <w:tcW w:w="3376" w:type="dxa"/>
          </w:tcPr>
          <w:p w14:paraId="7DF5ABE5" w14:textId="61B822C8" w:rsidR="00A55E14" w:rsidRPr="00355A04" w:rsidRDefault="002D6313" w:rsidP="006B3FBE">
            <w:pPr>
              <w:rPr>
                <w:rFonts w:ascii="Calibri" w:hAnsi="Calibri"/>
                <w:bCs/>
                <w:sz w:val="24"/>
                <w:szCs w:val="24"/>
              </w:rPr>
            </w:pPr>
            <w:r>
              <w:rPr>
                <w:rFonts w:ascii="Calibri" w:hAnsi="Calibri"/>
                <w:bCs/>
                <w:sz w:val="24"/>
                <w:szCs w:val="24"/>
              </w:rPr>
              <w:t xml:space="preserve">Programme of </w:t>
            </w:r>
            <w:r w:rsidR="0066487C">
              <w:rPr>
                <w:rFonts w:ascii="Calibri" w:hAnsi="Calibri"/>
                <w:bCs/>
                <w:sz w:val="24"/>
                <w:szCs w:val="24"/>
              </w:rPr>
              <w:t>Art classes in Stony Stratford &amp; Fullers Slade</w:t>
            </w:r>
          </w:p>
        </w:tc>
        <w:tc>
          <w:tcPr>
            <w:tcW w:w="1864" w:type="dxa"/>
          </w:tcPr>
          <w:p w14:paraId="54D05CC3" w14:textId="26D87CEA" w:rsidR="00A55E14" w:rsidRPr="00355A04" w:rsidRDefault="002D6313" w:rsidP="006B3FBE">
            <w:pPr>
              <w:rPr>
                <w:rFonts w:eastAsia="Times New Roman" w:cstheme="minorHAnsi"/>
                <w:sz w:val="24"/>
                <w:szCs w:val="24"/>
                <w:lang w:eastAsia="en-GB"/>
              </w:rPr>
            </w:pPr>
            <w:r>
              <w:rPr>
                <w:rFonts w:eastAsia="Times New Roman" w:cstheme="minorHAnsi"/>
                <w:sz w:val="24"/>
                <w:szCs w:val="24"/>
                <w:lang w:eastAsia="en-GB"/>
              </w:rPr>
              <w:t>£500</w:t>
            </w:r>
          </w:p>
        </w:tc>
      </w:tr>
      <w:tr w:rsidR="00A55E14" w:rsidRPr="00355A04" w14:paraId="4E1029D6" w14:textId="77777777" w:rsidTr="00C6675D">
        <w:trPr>
          <w:jc w:val="center"/>
        </w:trPr>
        <w:tc>
          <w:tcPr>
            <w:tcW w:w="4444" w:type="dxa"/>
          </w:tcPr>
          <w:p w14:paraId="6C7C8C63" w14:textId="54E5DBA5" w:rsidR="00A55E14" w:rsidRPr="00355A04" w:rsidRDefault="002D6313" w:rsidP="006B3FBE">
            <w:pPr>
              <w:rPr>
                <w:rFonts w:ascii="Calibri" w:hAnsi="Calibri"/>
                <w:bCs/>
                <w:sz w:val="24"/>
                <w:szCs w:val="24"/>
              </w:rPr>
            </w:pPr>
            <w:r>
              <w:rPr>
                <w:rFonts w:ascii="Calibri" w:hAnsi="Calibri"/>
                <w:bCs/>
                <w:sz w:val="24"/>
                <w:szCs w:val="24"/>
              </w:rPr>
              <w:t>MK Arts for Health</w:t>
            </w:r>
          </w:p>
        </w:tc>
        <w:tc>
          <w:tcPr>
            <w:tcW w:w="3376" w:type="dxa"/>
          </w:tcPr>
          <w:p w14:paraId="0122AC8D" w14:textId="2138F1E5" w:rsidR="00A55E14" w:rsidRPr="00355A04" w:rsidRDefault="002D6313" w:rsidP="006B3FBE">
            <w:pPr>
              <w:rPr>
                <w:rFonts w:ascii="Calibri" w:hAnsi="Calibri"/>
                <w:bCs/>
                <w:sz w:val="24"/>
                <w:szCs w:val="24"/>
              </w:rPr>
            </w:pPr>
            <w:r>
              <w:rPr>
                <w:rFonts w:ascii="Calibri" w:hAnsi="Calibri"/>
                <w:bCs/>
                <w:sz w:val="24"/>
                <w:szCs w:val="24"/>
              </w:rPr>
              <w:t>Programme of Art classes in Stony Stratford &amp; Fullers Slade</w:t>
            </w:r>
            <w:r w:rsidR="004C6B13">
              <w:rPr>
                <w:rFonts w:ascii="Calibri" w:hAnsi="Calibri"/>
                <w:bCs/>
                <w:sz w:val="24"/>
                <w:szCs w:val="24"/>
              </w:rPr>
              <w:t xml:space="preserve"> for well-being</w:t>
            </w:r>
          </w:p>
        </w:tc>
        <w:tc>
          <w:tcPr>
            <w:tcW w:w="1864" w:type="dxa"/>
          </w:tcPr>
          <w:p w14:paraId="2A4256FE" w14:textId="094CEA57" w:rsidR="00A55E14" w:rsidRPr="00355A04" w:rsidRDefault="004C6B13" w:rsidP="006B3FBE">
            <w:pPr>
              <w:rPr>
                <w:rFonts w:eastAsia="Times New Roman" w:cstheme="minorHAnsi"/>
                <w:sz w:val="24"/>
                <w:szCs w:val="24"/>
                <w:lang w:eastAsia="en-GB"/>
              </w:rPr>
            </w:pPr>
            <w:r>
              <w:rPr>
                <w:rFonts w:eastAsia="Times New Roman" w:cstheme="minorHAnsi"/>
                <w:sz w:val="24"/>
                <w:szCs w:val="24"/>
                <w:lang w:eastAsia="en-GB"/>
              </w:rPr>
              <w:t>£500</w:t>
            </w:r>
          </w:p>
        </w:tc>
      </w:tr>
      <w:tr w:rsidR="006B3FBE" w:rsidRPr="00355A04" w14:paraId="19009D52" w14:textId="77777777" w:rsidTr="00C6675D">
        <w:trPr>
          <w:jc w:val="center"/>
        </w:trPr>
        <w:tc>
          <w:tcPr>
            <w:tcW w:w="4444" w:type="dxa"/>
          </w:tcPr>
          <w:p w14:paraId="0FD9B91C" w14:textId="19B34A8A" w:rsidR="006B3FBE" w:rsidRPr="00355A04" w:rsidRDefault="006B3FBE" w:rsidP="006B3FBE">
            <w:pPr>
              <w:rPr>
                <w:rFonts w:ascii="Calibri" w:hAnsi="Calibri"/>
                <w:bCs/>
                <w:sz w:val="24"/>
                <w:szCs w:val="24"/>
              </w:rPr>
            </w:pPr>
            <w:r w:rsidRPr="00355A04">
              <w:rPr>
                <w:rFonts w:ascii="Calibri" w:hAnsi="Calibri"/>
                <w:bCs/>
                <w:sz w:val="24"/>
                <w:szCs w:val="24"/>
              </w:rPr>
              <w:t>Lantern Project 202</w:t>
            </w:r>
            <w:r w:rsidR="005D7C45">
              <w:rPr>
                <w:rFonts w:ascii="Calibri" w:hAnsi="Calibri"/>
                <w:bCs/>
                <w:sz w:val="24"/>
                <w:szCs w:val="24"/>
              </w:rPr>
              <w:t>5</w:t>
            </w:r>
          </w:p>
        </w:tc>
        <w:tc>
          <w:tcPr>
            <w:tcW w:w="3376" w:type="dxa"/>
          </w:tcPr>
          <w:p w14:paraId="2E9F1A93" w14:textId="7691F65B" w:rsidR="006B3FBE" w:rsidRPr="00355A04" w:rsidRDefault="006B3FBE" w:rsidP="006B3FBE">
            <w:pPr>
              <w:rPr>
                <w:rFonts w:ascii="Calibri" w:hAnsi="Calibri"/>
                <w:b/>
                <w:sz w:val="24"/>
                <w:szCs w:val="24"/>
              </w:rPr>
            </w:pPr>
            <w:r w:rsidRPr="00355A04">
              <w:rPr>
                <w:rFonts w:eastAsia="Times New Roman" w:cstheme="minorHAnsi"/>
                <w:sz w:val="24"/>
                <w:szCs w:val="24"/>
                <w:lang w:eastAsia="en-GB"/>
              </w:rPr>
              <w:t>contribution towards costs</w:t>
            </w:r>
          </w:p>
        </w:tc>
        <w:tc>
          <w:tcPr>
            <w:tcW w:w="1864" w:type="dxa"/>
          </w:tcPr>
          <w:p w14:paraId="28CB441C" w14:textId="2C0B95E5" w:rsidR="006B3FBE" w:rsidRPr="00355A04" w:rsidRDefault="006B3FBE" w:rsidP="006B3FBE">
            <w:pPr>
              <w:rPr>
                <w:rFonts w:eastAsia="Times New Roman" w:cstheme="minorHAnsi"/>
                <w:sz w:val="24"/>
                <w:szCs w:val="24"/>
                <w:lang w:eastAsia="en-GB"/>
              </w:rPr>
            </w:pPr>
            <w:r w:rsidRPr="00355A04">
              <w:rPr>
                <w:rFonts w:eastAsia="Times New Roman" w:cstheme="minorHAnsi"/>
                <w:sz w:val="24"/>
                <w:szCs w:val="24"/>
                <w:lang w:eastAsia="en-GB"/>
              </w:rPr>
              <w:t>£3</w:t>
            </w:r>
            <w:r w:rsidR="00CD6CE8">
              <w:rPr>
                <w:rFonts w:eastAsia="Times New Roman" w:cstheme="minorHAnsi"/>
                <w:sz w:val="24"/>
                <w:szCs w:val="24"/>
                <w:lang w:eastAsia="en-GB"/>
              </w:rPr>
              <w:t>70</w:t>
            </w:r>
          </w:p>
        </w:tc>
      </w:tr>
      <w:tr w:rsidR="004C6B13" w:rsidRPr="00355A04" w14:paraId="2C5F2E7C" w14:textId="77777777" w:rsidTr="00C6675D">
        <w:trPr>
          <w:jc w:val="center"/>
        </w:trPr>
        <w:tc>
          <w:tcPr>
            <w:tcW w:w="4444" w:type="dxa"/>
          </w:tcPr>
          <w:p w14:paraId="423EDB7B" w14:textId="3119ED3E" w:rsidR="004C6B13" w:rsidRDefault="00DD1CE3" w:rsidP="006B3FBE">
            <w:pPr>
              <w:rPr>
                <w:rFonts w:ascii="Calibri" w:hAnsi="Calibri"/>
                <w:bCs/>
                <w:sz w:val="24"/>
                <w:szCs w:val="24"/>
              </w:rPr>
            </w:pPr>
            <w:r>
              <w:rPr>
                <w:rFonts w:ascii="Calibri" w:hAnsi="Calibri"/>
                <w:bCs/>
                <w:sz w:val="24"/>
                <w:szCs w:val="24"/>
              </w:rPr>
              <w:t>Milton Keynes Christmas Day Party for the Elderly</w:t>
            </w:r>
          </w:p>
        </w:tc>
        <w:tc>
          <w:tcPr>
            <w:tcW w:w="3376" w:type="dxa"/>
          </w:tcPr>
          <w:p w14:paraId="0076C77E" w14:textId="66E1F35B" w:rsidR="004C6B13" w:rsidRDefault="00D843B5" w:rsidP="006B3FBE">
            <w:pPr>
              <w:rPr>
                <w:rFonts w:eastAsia="Times New Roman" w:cstheme="minorHAnsi"/>
                <w:sz w:val="24"/>
                <w:szCs w:val="24"/>
                <w:lang w:eastAsia="en-GB"/>
              </w:rPr>
            </w:pPr>
            <w:r>
              <w:rPr>
                <w:rFonts w:eastAsia="Times New Roman" w:cstheme="minorHAnsi"/>
                <w:sz w:val="24"/>
                <w:szCs w:val="24"/>
                <w:lang w:eastAsia="en-GB"/>
              </w:rPr>
              <w:t xml:space="preserve">Towards eight residents attending </w:t>
            </w:r>
            <w:r w:rsidR="006F19C0">
              <w:rPr>
                <w:rFonts w:eastAsia="Times New Roman" w:cstheme="minorHAnsi"/>
                <w:sz w:val="24"/>
                <w:szCs w:val="24"/>
                <w:lang w:eastAsia="en-GB"/>
              </w:rPr>
              <w:t xml:space="preserve">an </w:t>
            </w:r>
            <w:r w:rsidR="00B200D9">
              <w:rPr>
                <w:rFonts w:eastAsia="Times New Roman" w:cstheme="minorHAnsi"/>
                <w:sz w:val="24"/>
                <w:szCs w:val="24"/>
                <w:lang w:eastAsia="en-GB"/>
              </w:rPr>
              <w:t>all-day</w:t>
            </w:r>
            <w:r w:rsidR="006F19C0">
              <w:rPr>
                <w:rFonts w:eastAsia="Times New Roman" w:cstheme="minorHAnsi"/>
                <w:sz w:val="24"/>
                <w:szCs w:val="24"/>
                <w:lang w:eastAsia="en-GB"/>
              </w:rPr>
              <w:t xml:space="preserve"> event on Christmas Day with food and entertainment.</w:t>
            </w:r>
          </w:p>
        </w:tc>
        <w:tc>
          <w:tcPr>
            <w:tcW w:w="1864" w:type="dxa"/>
          </w:tcPr>
          <w:p w14:paraId="67CFDD06" w14:textId="1B8522AA" w:rsidR="004C6B13" w:rsidRDefault="00B200D9" w:rsidP="006B3FBE">
            <w:pPr>
              <w:rPr>
                <w:rFonts w:eastAsia="Times New Roman" w:cstheme="minorHAnsi"/>
                <w:sz w:val="24"/>
                <w:szCs w:val="24"/>
                <w:lang w:eastAsia="en-GB"/>
              </w:rPr>
            </w:pPr>
            <w:r>
              <w:rPr>
                <w:rFonts w:eastAsia="Times New Roman" w:cstheme="minorHAnsi"/>
                <w:sz w:val="24"/>
                <w:szCs w:val="24"/>
                <w:lang w:eastAsia="en-GB"/>
              </w:rPr>
              <w:t>£800</w:t>
            </w:r>
          </w:p>
        </w:tc>
      </w:tr>
      <w:tr w:rsidR="004C6B13" w:rsidRPr="00355A04" w14:paraId="58398A2E" w14:textId="77777777" w:rsidTr="00C6675D">
        <w:trPr>
          <w:jc w:val="center"/>
        </w:trPr>
        <w:tc>
          <w:tcPr>
            <w:tcW w:w="4444" w:type="dxa"/>
          </w:tcPr>
          <w:p w14:paraId="102E0A7D" w14:textId="1F17ABE2" w:rsidR="004C6B13" w:rsidRDefault="00B200D9" w:rsidP="006B3FBE">
            <w:pPr>
              <w:rPr>
                <w:rFonts w:ascii="Calibri" w:hAnsi="Calibri"/>
                <w:bCs/>
                <w:sz w:val="24"/>
                <w:szCs w:val="24"/>
              </w:rPr>
            </w:pPr>
            <w:r>
              <w:rPr>
                <w:rFonts w:ascii="Calibri" w:hAnsi="Calibri"/>
                <w:bCs/>
                <w:sz w:val="24"/>
                <w:szCs w:val="24"/>
              </w:rPr>
              <w:t>Y</w:t>
            </w:r>
            <w:r w:rsidR="003776B2">
              <w:rPr>
                <w:rFonts w:ascii="Calibri" w:hAnsi="Calibri"/>
                <w:bCs/>
                <w:sz w:val="24"/>
                <w:szCs w:val="24"/>
              </w:rPr>
              <w:t>ork House Centre</w:t>
            </w:r>
          </w:p>
        </w:tc>
        <w:tc>
          <w:tcPr>
            <w:tcW w:w="3376" w:type="dxa"/>
          </w:tcPr>
          <w:p w14:paraId="51550F76" w14:textId="5888EFED" w:rsidR="004C6B13" w:rsidRDefault="003776B2" w:rsidP="006B3FBE">
            <w:pPr>
              <w:rPr>
                <w:rFonts w:eastAsia="Times New Roman" w:cstheme="minorHAnsi"/>
                <w:sz w:val="24"/>
                <w:szCs w:val="24"/>
                <w:lang w:eastAsia="en-GB"/>
              </w:rPr>
            </w:pPr>
            <w:r>
              <w:rPr>
                <w:rFonts w:eastAsia="Times New Roman" w:cstheme="minorHAnsi"/>
                <w:sz w:val="24"/>
                <w:szCs w:val="24"/>
                <w:lang w:eastAsia="en-GB"/>
              </w:rPr>
              <w:t>New community Wassail event</w:t>
            </w:r>
          </w:p>
        </w:tc>
        <w:tc>
          <w:tcPr>
            <w:tcW w:w="1864" w:type="dxa"/>
          </w:tcPr>
          <w:p w14:paraId="473F0898" w14:textId="29F1393B" w:rsidR="004C6B13" w:rsidRDefault="003776B2" w:rsidP="006B3FBE">
            <w:pPr>
              <w:rPr>
                <w:rFonts w:eastAsia="Times New Roman" w:cstheme="minorHAnsi"/>
                <w:sz w:val="24"/>
                <w:szCs w:val="24"/>
                <w:lang w:eastAsia="en-GB"/>
              </w:rPr>
            </w:pPr>
            <w:r>
              <w:rPr>
                <w:rFonts w:eastAsia="Times New Roman" w:cstheme="minorHAnsi"/>
                <w:sz w:val="24"/>
                <w:szCs w:val="24"/>
                <w:lang w:eastAsia="en-GB"/>
              </w:rPr>
              <w:t>£200</w:t>
            </w:r>
          </w:p>
        </w:tc>
      </w:tr>
      <w:tr w:rsidR="003776B2" w:rsidRPr="00355A04" w14:paraId="2D67F108" w14:textId="77777777" w:rsidTr="00C6675D">
        <w:trPr>
          <w:jc w:val="center"/>
        </w:trPr>
        <w:tc>
          <w:tcPr>
            <w:tcW w:w="4444" w:type="dxa"/>
          </w:tcPr>
          <w:p w14:paraId="493356A3" w14:textId="6FA2A3F4" w:rsidR="003776B2" w:rsidRDefault="00CE5E82" w:rsidP="006B3FBE">
            <w:pPr>
              <w:rPr>
                <w:rFonts w:ascii="Calibri" w:hAnsi="Calibri"/>
                <w:bCs/>
                <w:sz w:val="24"/>
                <w:szCs w:val="24"/>
              </w:rPr>
            </w:pPr>
            <w:r>
              <w:rPr>
                <w:rFonts w:ascii="Calibri" w:hAnsi="Calibri"/>
                <w:bCs/>
                <w:sz w:val="24"/>
                <w:szCs w:val="24"/>
              </w:rPr>
              <w:t>Stony Scala Film Club</w:t>
            </w:r>
          </w:p>
        </w:tc>
        <w:tc>
          <w:tcPr>
            <w:tcW w:w="3376" w:type="dxa"/>
          </w:tcPr>
          <w:p w14:paraId="518F747E" w14:textId="5FF33A35" w:rsidR="003776B2" w:rsidRDefault="00CE5E82" w:rsidP="006B3FBE">
            <w:pPr>
              <w:rPr>
                <w:rFonts w:eastAsia="Times New Roman" w:cstheme="minorHAnsi"/>
                <w:sz w:val="24"/>
                <w:szCs w:val="24"/>
                <w:lang w:eastAsia="en-GB"/>
              </w:rPr>
            </w:pPr>
            <w:r>
              <w:rPr>
                <w:rFonts w:eastAsia="Times New Roman" w:cstheme="minorHAnsi"/>
                <w:sz w:val="24"/>
                <w:szCs w:val="24"/>
                <w:lang w:eastAsia="en-GB"/>
              </w:rPr>
              <w:t xml:space="preserve">One off contribution towards </w:t>
            </w:r>
            <w:r w:rsidR="003F6664">
              <w:rPr>
                <w:rFonts w:eastAsia="Times New Roman" w:cstheme="minorHAnsi"/>
                <w:sz w:val="24"/>
                <w:szCs w:val="24"/>
                <w:lang w:eastAsia="en-GB"/>
              </w:rPr>
              <w:t>h</w:t>
            </w:r>
            <w:r w:rsidR="00C3312A">
              <w:rPr>
                <w:rFonts w:eastAsia="Times New Roman" w:cstheme="minorHAnsi"/>
                <w:sz w:val="24"/>
                <w:szCs w:val="24"/>
                <w:lang w:eastAsia="en-GB"/>
              </w:rPr>
              <w:t xml:space="preserve">ire </w:t>
            </w:r>
            <w:r w:rsidR="006F3978">
              <w:rPr>
                <w:rFonts w:eastAsia="Times New Roman" w:cstheme="minorHAnsi"/>
                <w:sz w:val="24"/>
                <w:szCs w:val="24"/>
                <w:lang w:eastAsia="en-GB"/>
              </w:rPr>
              <w:t>of films, licenses etc. for future community events</w:t>
            </w:r>
          </w:p>
        </w:tc>
        <w:tc>
          <w:tcPr>
            <w:tcW w:w="1864" w:type="dxa"/>
          </w:tcPr>
          <w:p w14:paraId="0774F858" w14:textId="3FA3FA6C" w:rsidR="003776B2" w:rsidRDefault="006F3978" w:rsidP="006B3FBE">
            <w:pPr>
              <w:rPr>
                <w:rFonts w:eastAsia="Times New Roman" w:cstheme="minorHAnsi"/>
                <w:sz w:val="24"/>
                <w:szCs w:val="24"/>
                <w:lang w:eastAsia="en-GB"/>
              </w:rPr>
            </w:pPr>
            <w:r>
              <w:rPr>
                <w:rFonts w:eastAsia="Times New Roman" w:cstheme="minorHAnsi"/>
                <w:sz w:val="24"/>
                <w:szCs w:val="24"/>
                <w:lang w:eastAsia="en-GB"/>
              </w:rPr>
              <w:t>£500</w:t>
            </w:r>
          </w:p>
        </w:tc>
      </w:tr>
      <w:tr w:rsidR="007C4242" w:rsidRPr="00355A04" w14:paraId="055BE9D3" w14:textId="77777777" w:rsidTr="00C6675D">
        <w:trPr>
          <w:jc w:val="center"/>
        </w:trPr>
        <w:tc>
          <w:tcPr>
            <w:tcW w:w="4444" w:type="dxa"/>
          </w:tcPr>
          <w:p w14:paraId="5E9A5F0D" w14:textId="77777777" w:rsidR="007C4242" w:rsidRPr="00355A04" w:rsidRDefault="007C4242" w:rsidP="00510B77">
            <w:pPr>
              <w:rPr>
                <w:rFonts w:ascii="Calibri" w:hAnsi="Calibri"/>
                <w:bCs/>
                <w:sz w:val="24"/>
                <w:szCs w:val="24"/>
              </w:rPr>
            </w:pPr>
            <w:r w:rsidRPr="00355A04">
              <w:rPr>
                <w:rFonts w:ascii="Calibri" w:hAnsi="Calibri"/>
                <w:bCs/>
                <w:sz w:val="24"/>
                <w:szCs w:val="24"/>
              </w:rPr>
              <w:t>MK YMCA</w:t>
            </w:r>
          </w:p>
        </w:tc>
        <w:tc>
          <w:tcPr>
            <w:tcW w:w="3376" w:type="dxa"/>
          </w:tcPr>
          <w:p w14:paraId="633D6224" w14:textId="77777777" w:rsidR="007C4242" w:rsidRPr="00355A04" w:rsidRDefault="007C4242" w:rsidP="00510B77">
            <w:pPr>
              <w:rPr>
                <w:rFonts w:ascii="Calibri" w:hAnsi="Calibri"/>
                <w:bCs/>
                <w:sz w:val="24"/>
                <w:szCs w:val="24"/>
              </w:rPr>
            </w:pPr>
            <w:r w:rsidRPr="00355A04">
              <w:rPr>
                <w:rFonts w:ascii="Calibri" w:hAnsi="Calibri"/>
                <w:bCs/>
                <w:sz w:val="24"/>
                <w:szCs w:val="24"/>
              </w:rPr>
              <w:t>Entertainment and activities</w:t>
            </w:r>
          </w:p>
        </w:tc>
        <w:tc>
          <w:tcPr>
            <w:tcW w:w="1864" w:type="dxa"/>
          </w:tcPr>
          <w:p w14:paraId="44EAF8E9" w14:textId="77777777" w:rsidR="007C4242" w:rsidRPr="00355A04" w:rsidRDefault="007C4242" w:rsidP="00510B77">
            <w:pPr>
              <w:rPr>
                <w:rFonts w:eastAsia="Times New Roman" w:cstheme="minorHAnsi"/>
                <w:sz w:val="24"/>
                <w:szCs w:val="24"/>
                <w:lang w:eastAsia="en-GB"/>
              </w:rPr>
            </w:pPr>
            <w:r w:rsidRPr="00355A04">
              <w:rPr>
                <w:rFonts w:eastAsia="Times New Roman" w:cstheme="minorHAnsi"/>
                <w:sz w:val="24"/>
                <w:szCs w:val="24"/>
                <w:lang w:eastAsia="en-GB"/>
              </w:rPr>
              <w:t>£1,600</w:t>
            </w:r>
          </w:p>
        </w:tc>
      </w:tr>
      <w:tr w:rsidR="006B3FBE" w:rsidRPr="00355A04" w14:paraId="1655A7FF" w14:textId="77777777" w:rsidTr="00C6675D">
        <w:trPr>
          <w:jc w:val="center"/>
        </w:trPr>
        <w:tc>
          <w:tcPr>
            <w:tcW w:w="4444" w:type="dxa"/>
          </w:tcPr>
          <w:p w14:paraId="36382C24" w14:textId="0D4CDA08" w:rsidR="006B3FBE" w:rsidRPr="00355A04" w:rsidRDefault="006B3FBE" w:rsidP="006B3FBE">
            <w:pPr>
              <w:rPr>
                <w:rFonts w:ascii="Calibri" w:hAnsi="Calibri"/>
                <w:bCs/>
                <w:sz w:val="24"/>
                <w:szCs w:val="24"/>
              </w:rPr>
            </w:pPr>
            <w:r>
              <w:rPr>
                <w:rFonts w:ascii="Calibri" w:hAnsi="Calibri"/>
                <w:bCs/>
                <w:sz w:val="24"/>
                <w:szCs w:val="24"/>
              </w:rPr>
              <w:t>Unity MK (Homelessness charity)</w:t>
            </w:r>
          </w:p>
        </w:tc>
        <w:tc>
          <w:tcPr>
            <w:tcW w:w="3376" w:type="dxa"/>
          </w:tcPr>
          <w:p w14:paraId="24023872" w14:textId="53690BA4" w:rsidR="006B3FBE" w:rsidRPr="00355A04" w:rsidRDefault="006B3FBE" w:rsidP="006B3FBE">
            <w:pPr>
              <w:rPr>
                <w:rFonts w:eastAsia="Times New Roman" w:cstheme="minorHAnsi"/>
                <w:sz w:val="24"/>
                <w:szCs w:val="24"/>
                <w:lang w:eastAsia="en-GB"/>
              </w:rPr>
            </w:pPr>
            <w:r>
              <w:rPr>
                <w:rFonts w:eastAsia="Times New Roman" w:cstheme="minorHAnsi"/>
                <w:sz w:val="24"/>
                <w:szCs w:val="24"/>
                <w:lang w:eastAsia="en-GB"/>
              </w:rPr>
              <w:t>Support to run winter night shelters, one of which is in Stony Stratford in 202</w:t>
            </w:r>
            <w:r w:rsidR="00E623DF">
              <w:rPr>
                <w:rFonts w:eastAsia="Times New Roman" w:cstheme="minorHAnsi"/>
                <w:sz w:val="24"/>
                <w:szCs w:val="24"/>
                <w:lang w:eastAsia="en-GB"/>
              </w:rPr>
              <w:t>5</w:t>
            </w:r>
            <w:r>
              <w:rPr>
                <w:rFonts w:eastAsia="Times New Roman" w:cstheme="minorHAnsi"/>
                <w:sz w:val="24"/>
                <w:szCs w:val="24"/>
                <w:lang w:eastAsia="en-GB"/>
              </w:rPr>
              <w:t>-2</w:t>
            </w:r>
            <w:r w:rsidR="00E623DF">
              <w:rPr>
                <w:rFonts w:eastAsia="Times New Roman" w:cstheme="minorHAnsi"/>
                <w:sz w:val="24"/>
                <w:szCs w:val="24"/>
                <w:lang w:eastAsia="en-GB"/>
              </w:rPr>
              <w:t>6</w:t>
            </w:r>
          </w:p>
        </w:tc>
        <w:tc>
          <w:tcPr>
            <w:tcW w:w="1864" w:type="dxa"/>
          </w:tcPr>
          <w:p w14:paraId="043C3F51" w14:textId="72429094" w:rsidR="006B3FBE" w:rsidRPr="00355A04" w:rsidRDefault="006B3FBE" w:rsidP="006B3FBE">
            <w:pPr>
              <w:rPr>
                <w:rFonts w:eastAsia="Times New Roman" w:cstheme="minorHAnsi"/>
                <w:sz w:val="24"/>
                <w:szCs w:val="24"/>
                <w:lang w:eastAsia="en-GB"/>
              </w:rPr>
            </w:pPr>
            <w:r>
              <w:rPr>
                <w:rFonts w:eastAsia="Times New Roman" w:cstheme="minorHAnsi"/>
                <w:sz w:val="24"/>
                <w:szCs w:val="24"/>
                <w:lang w:eastAsia="en-GB"/>
              </w:rPr>
              <w:t>£1,500</w:t>
            </w:r>
          </w:p>
        </w:tc>
      </w:tr>
      <w:tr w:rsidR="006B3FBE" w:rsidRPr="00355A04" w14:paraId="46573D7B" w14:textId="77777777" w:rsidTr="00C6675D">
        <w:trPr>
          <w:jc w:val="center"/>
        </w:trPr>
        <w:tc>
          <w:tcPr>
            <w:tcW w:w="7820" w:type="dxa"/>
            <w:gridSpan w:val="2"/>
          </w:tcPr>
          <w:p w14:paraId="0E99B5C7" w14:textId="25122515" w:rsidR="006B3FBE" w:rsidRPr="00355A04" w:rsidRDefault="006B3FBE" w:rsidP="006B3FBE">
            <w:pPr>
              <w:rPr>
                <w:rFonts w:eastAsia="Times New Roman" w:cstheme="minorHAnsi"/>
                <w:b/>
                <w:bCs/>
                <w:sz w:val="24"/>
                <w:szCs w:val="24"/>
                <w:lang w:eastAsia="en-GB"/>
              </w:rPr>
            </w:pPr>
            <w:r w:rsidRPr="00355A04">
              <w:rPr>
                <w:rFonts w:eastAsia="Times New Roman" w:cstheme="minorHAnsi"/>
                <w:b/>
                <w:bCs/>
                <w:sz w:val="24"/>
                <w:szCs w:val="24"/>
                <w:lang w:eastAsia="en-GB"/>
              </w:rPr>
              <w:t>Total grants awarded to 31</w:t>
            </w:r>
            <w:r w:rsidRPr="00355A04">
              <w:rPr>
                <w:rFonts w:eastAsia="Times New Roman" w:cstheme="minorHAnsi"/>
                <w:b/>
                <w:bCs/>
                <w:sz w:val="24"/>
                <w:szCs w:val="24"/>
                <w:vertAlign w:val="superscript"/>
                <w:lang w:eastAsia="en-GB"/>
              </w:rPr>
              <w:t>st</w:t>
            </w:r>
            <w:r w:rsidRPr="00355A04">
              <w:rPr>
                <w:rFonts w:eastAsia="Times New Roman" w:cstheme="minorHAnsi"/>
                <w:b/>
                <w:bCs/>
                <w:sz w:val="24"/>
                <w:szCs w:val="24"/>
                <w:lang w:eastAsia="en-GB"/>
              </w:rPr>
              <w:t xml:space="preserve"> January 202</w:t>
            </w:r>
            <w:r w:rsidR="00705DC1">
              <w:rPr>
                <w:rFonts w:eastAsia="Times New Roman" w:cstheme="minorHAnsi"/>
                <w:b/>
                <w:bCs/>
                <w:sz w:val="24"/>
                <w:szCs w:val="24"/>
                <w:lang w:eastAsia="en-GB"/>
              </w:rPr>
              <w:t>6</w:t>
            </w:r>
          </w:p>
        </w:tc>
        <w:tc>
          <w:tcPr>
            <w:tcW w:w="1864" w:type="dxa"/>
          </w:tcPr>
          <w:p w14:paraId="39DF4B44" w14:textId="64A239E6" w:rsidR="006B3FBE" w:rsidRPr="00355A04" w:rsidRDefault="00646097" w:rsidP="006B3FBE">
            <w:pPr>
              <w:rPr>
                <w:rFonts w:eastAsia="Times New Roman" w:cstheme="minorHAnsi"/>
                <w:b/>
                <w:bCs/>
                <w:sz w:val="24"/>
                <w:szCs w:val="24"/>
                <w:lang w:eastAsia="en-GB"/>
              </w:rPr>
            </w:pPr>
            <w:r>
              <w:rPr>
                <w:rFonts w:eastAsia="Times New Roman" w:cstheme="minorHAnsi"/>
                <w:b/>
                <w:bCs/>
                <w:sz w:val="24"/>
                <w:szCs w:val="24"/>
                <w:lang w:eastAsia="en-GB"/>
              </w:rPr>
              <w:fldChar w:fldCharType="begin"/>
            </w:r>
            <w:r>
              <w:rPr>
                <w:rFonts w:eastAsia="Times New Roman" w:cstheme="minorHAnsi"/>
                <w:b/>
                <w:bCs/>
                <w:sz w:val="24"/>
                <w:szCs w:val="24"/>
                <w:lang w:eastAsia="en-GB"/>
              </w:rPr>
              <w:instrText xml:space="preserve"> =SUM(ABOVE) </w:instrText>
            </w:r>
            <w:r>
              <w:rPr>
                <w:rFonts w:eastAsia="Times New Roman" w:cstheme="minorHAnsi"/>
                <w:b/>
                <w:bCs/>
                <w:sz w:val="24"/>
                <w:szCs w:val="24"/>
                <w:lang w:eastAsia="en-GB"/>
              </w:rPr>
              <w:fldChar w:fldCharType="separate"/>
            </w:r>
            <w:r>
              <w:rPr>
                <w:rFonts w:eastAsia="Times New Roman" w:cstheme="minorHAnsi"/>
                <w:b/>
                <w:bCs/>
                <w:noProof/>
                <w:sz w:val="24"/>
                <w:szCs w:val="24"/>
                <w:lang w:eastAsia="en-GB"/>
              </w:rPr>
              <w:t>£10,155.00</w:t>
            </w:r>
            <w:r>
              <w:rPr>
                <w:rFonts w:eastAsia="Times New Roman" w:cstheme="minorHAnsi"/>
                <w:b/>
                <w:bCs/>
                <w:sz w:val="24"/>
                <w:szCs w:val="24"/>
                <w:lang w:eastAsia="en-GB"/>
              </w:rPr>
              <w:fldChar w:fldCharType="end"/>
            </w:r>
          </w:p>
        </w:tc>
      </w:tr>
    </w:tbl>
    <w:p w14:paraId="54CC3104" w14:textId="77777777" w:rsidR="00345F4B" w:rsidRDefault="00345F4B" w:rsidP="00475E20">
      <w:pPr>
        <w:tabs>
          <w:tab w:val="left" w:pos="4644"/>
          <w:tab w:val="left" w:pos="9747"/>
        </w:tabs>
        <w:spacing w:after="0" w:line="240" w:lineRule="auto"/>
        <w:ind w:left="113"/>
        <w:rPr>
          <w:rFonts w:eastAsia="Times New Roman" w:cstheme="minorHAnsi"/>
          <w:lang w:eastAsia="en-GB"/>
        </w:rPr>
      </w:pPr>
    </w:p>
    <w:p w14:paraId="4F70C867" w14:textId="2A5CB09A" w:rsidR="00814115" w:rsidRDefault="00814115" w:rsidP="0038398B">
      <w:pPr>
        <w:spacing w:line="192" w:lineRule="auto"/>
        <w:jc w:val="both"/>
        <w:rPr>
          <w:sz w:val="24"/>
          <w:szCs w:val="24"/>
        </w:rPr>
      </w:pPr>
      <w:r>
        <w:rPr>
          <w:sz w:val="24"/>
          <w:szCs w:val="24"/>
        </w:rPr>
        <w:t xml:space="preserve">Many of these grants were made possible by </w:t>
      </w:r>
      <w:r w:rsidR="00E623DF">
        <w:rPr>
          <w:sz w:val="24"/>
          <w:szCs w:val="24"/>
        </w:rPr>
        <w:t>additional grants received from Milton Keynes City Council</w:t>
      </w:r>
      <w:r w:rsidR="00E31553">
        <w:rPr>
          <w:sz w:val="24"/>
          <w:szCs w:val="24"/>
        </w:rPr>
        <w:t xml:space="preserve"> (allocated to earmarked reserves).</w:t>
      </w:r>
    </w:p>
    <w:p w14:paraId="01502EB9" w14:textId="54B0F919" w:rsidR="004601F2" w:rsidRDefault="002737C7" w:rsidP="0038398B">
      <w:pPr>
        <w:spacing w:line="192" w:lineRule="auto"/>
        <w:jc w:val="both"/>
        <w:rPr>
          <w:sz w:val="24"/>
          <w:szCs w:val="24"/>
        </w:rPr>
      </w:pPr>
      <w:r w:rsidRPr="78D8099D">
        <w:rPr>
          <w:sz w:val="24"/>
          <w:szCs w:val="24"/>
        </w:rPr>
        <w:t xml:space="preserve">We would like to encourage as many community activities as possible throughout the Town Council area and </w:t>
      </w:r>
      <w:r w:rsidR="00C26753">
        <w:rPr>
          <w:sz w:val="24"/>
          <w:szCs w:val="24"/>
        </w:rPr>
        <w:t>urge</w:t>
      </w:r>
      <w:r w:rsidRPr="78D8099D">
        <w:rPr>
          <w:sz w:val="24"/>
          <w:szCs w:val="24"/>
        </w:rPr>
        <w:t xml:space="preserve"> organisations and community groups to apply for grants if they </w:t>
      </w:r>
      <w:proofErr w:type="gramStart"/>
      <w:r w:rsidRPr="78D8099D">
        <w:rPr>
          <w:sz w:val="24"/>
          <w:szCs w:val="24"/>
        </w:rPr>
        <w:t>fe</w:t>
      </w:r>
      <w:r w:rsidR="00DE328A">
        <w:rPr>
          <w:sz w:val="24"/>
          <w:szCs w:val="24"/>
        </w:rPr>
        <w:t>el</w:t>
      </w:r>
      <w:proofErr w:type="gramEnd"/>
      <w:r w:rsidRPr="78D8099D">
        <w:rPr>
          <w:sz w:val="24"/>
          <w:szCs w:val="24"/>
        </w:rPr>
        <w:t xml:space="preserve"> this would help them. The criteria and grant application form can be found </w:t>
      </w:r>
      <w:r w:rsidRPr="00663FE4">
        <w:rPr>
          <w:sz w:val="24"/>
          <w:szCs w:val="24"/>
        </w:rPr>
        <w:t>on our website at</w:t>
      </w:r>
      <w:r w:rsidRPr="78D8099D">
        <w:rPr>
          <w:sz w:val="24"/>
          <w:szCs w:val="24"/>
        </w:rPr>
        <w:t xml:space="preserve">: </w:t>
      </w:r>
    </w:p>
    <w:p w14:paraId="45AAABB2" w14:textId="5EEF04BA" w:rsidR="002737C7" w:rsidRDefault="00747A21" w:rsidP="0038398B">
      <w:pPr>
        <w:spacing w:line="192" w:lineRule="auto"/>
        <w:jc w:val="both"/>
        <w:rPr>
          <w:sz w:val="24"/>
          <w:szCs w:val="24"/>
        </w:rPr>
      </w:pPr>
      <w:hyperlink r:id="rId15" w:history="1">
        <w:r w:rsidRPr="00D21403">
          <w:rPr>
            <w:rStyle w:val="Hyperlink"/>
            <w:sz w:val="24"/>
            <w:szCs w:val="24"/>
          </w:rPr>
          <w:t>https://www.stonystratford.gov.uk/your-council/grants/</w:t>
        </w:r>
      </w:hyperlink>
      <w:r w:rsidR="002737C7" w:rsidRPr="002737C7">
        <w:rPr>
          <w:sz w:val="24"/>
          <w:szCs w:val="24"/>
        </w:rPr>
        <w:t xml:space="preserve"> </w:t>
      </w:r>
    </w:p>
    <w:p w14:paraId="70F56BFE" w14:textId="09E8C5C6" w:rsidR="002737C7" w:rsidRPr="00C61A6B" w:rsidRDefault="002737C7" w:rsidP="0038398B">
      <w:pPr>
        <w:spacing w:line="192" w:lineRule="auto"/>
        <w:jc w:val="both"/>
        <w:rPr>
          <w:sz w:val="24"/>
          <w:szCs w:val="24"/>
        </w:rPr>
      </w:pPr>
      <w:r w:rsidRPr="7472E285">
        <w:rPr>
          <w:sz w:val="24"/>
          <w:szCs w:val="24"/>
        </w:rPr>
        <w:t>My fellow councillors have been working very hard during, what has proved, a</w:t>
      </w:r>
      <w:r w:rsidR="000D46F7">
        <w:rPr>
          <w:sz w:val="24"/>
          <w:szCs w:val="24"/>
        </w:rPr>
        <w:t>nother</w:t>
      </w:r>
      <w:r w:rsidRPr="7472E285">
        <w:rPr>
          <w:sz w:val="24"/>
          <w:szCs w:val="24"/>
        </w:rPr>
        <w:t xml:space="preserve"> </w:t>
      </w:r>
      <w:r w:rsidR="00C84353">
        <w:rPr>
          <w:sz w:val="24"/>
          <w:szCs w:val="24"/>
        </w:rPr>
        <w:t xml:space="preserve">demanding </w:t>
      </w:r>
      <w:r w:rsidRPr="7472E285">
        <w:rPr>
          <w:sz w:val="24"/>
          <w:szCs w:val="24"/>
        </w:rPr>
        <w:t>year</w:t>
      </w:r>
      <w:r>
        <w:rPr>
          <w:sz w:val="24"/>
          <w:szCs w:val="24"/>
        </w:rPr>
        <w:t xml:space="preserve">.  This </w:t>
      </w:r>
      <w:r w:rsidRPr="004E583B">
        <w:rPr>
          <w:sz w:val="24"/>
          <w:szCs w:val="24"/>
        </w:rPr>
        <w:t xml:space="preserve">has included a great deal of work on initiatives to boost the town centre, </w:t>
      </w:r>
      <w:r w:rsidR="00E53C03">
        <w:rPr>
          <w:sz w:val="24"/>
          <w:szCs w:val="24"/>
        </w:rPr>
        <w:t xml:space="preserve">the S.106 Public Art project, </w:t>
      </w:r>
      <w:r w:rsidRPr="004E583B">
        <w:rPr>
          <w:sz w:val="24"/>
          <w:szCs w:val="24"/>
        </w:rPr>
        <w:t xml:space="preserve">and on flood </w:t>
      </w:r>
      <w:r w:rsidR="00C84353">
        <w:rPr>
          <w:sz w:val="24"/>
          <w:szCs w:val="24"/>
        </w:rPr>
        <w:t>resilience</w:t>
      </w:r>
      <w:r w:rsidRPr="004E583B">
        <w:rPr>
          <w:sz w:val="24"/>
          <w:szCs w:val="24"/>
        </w:rPr>
        <w:t>, whilst at the same time coping with, recruitment challenges, rising costs and additional activities.</w:t>
      </w:r>
      <w:r w:rsidRPr="7472E285">
        <w:rPr>
          <w:sz w:val="24"/>
          <w:szCs w:val="24"/>
        </w:rPr>
        <w:t xml:space="preserve">  I would like to thank them for the service to the community. Also, the council’s hard-working staff: Lynne Compton (Town Clerk), </w:t>
      </w:r>
      <w:r w:rsidR="001457B6">
        <w:rPr>
          <w:sz w:val="24"/>
          <w:szCs w:val="24"/>
        </w:rPr>
        <w:t>Fran Shackleford</w:t>
      </w:r>
      <w:r w:rsidR="006A5C4E">
        <w:rPr>
          <w:sz w:val="24"/>
          <w:szCs w:val="24"/>
        </w:rPr>
        <w:t xml:space="preserve"> </w:t>
      </w:r>
      <w:r w:rsidRPr="7472E285">
        <w:rPr>
          <w:sz w:val="24"/>
          <w:szCs w:val="24"/>
        </w:rPr>
        <w:t xml:space="preserve">(Deputy Town Clerk), </w:t>
      </w:r>
      <w:r w:rsidR="0053289B">
        <w:rPr>
          <w:sz w:val="24"/>
          <w:szCs w:val="24"/>
        </w:rPr>
        <w:t xml:space="preserve">New Events and Services Officer, Rob Clarkson, </w:t>
      </w:r>
      <w:r w:rsidRPr="7472E285">
        <w:rPr>
          <w:sz w:val="24"/>
          <w:szCs w:val="24"/>
        </w:rPr>
        <w:t xml:space="preserve">Melanie Hyde (Information Officer) and Alan Box (Caretaker) have proved again that they can rise to the task of keeping the Town Council’s activities running smoothly in challenging times. </w:t>
      </w:r>
    </w:p>
    <w:p w14:paraId="549EBBD6" w14:textId="531C8C22" w:rsidR="002737C7" w:rsidRPr="00C61A6B" w:rsidRDefault="002737C7" w:rsidP="0038398B">
      <w:pPr>
        <w:spacing w:line="192" w:lineRule="auto"/>
        <w:jc w:val="both"/>
        <w:rPr>
          <w:rFonts w:cstheme="minorHAnsi"/>
          <w:sz w:val="24"/>
          <w:szCs w:val="24"/>
        </w:rPr>
      </w:pPr>
      <w:r w:rsidRPr="00C61A6B">
        <w:rPr>
          <w:rFonts w:cstheme="minorHAnsi"/>
          <w:sz w:val="24"/>
          <w:szCs w:val="24"/>
        </w:rPr>
        <w:t xml:space="preserve">During the coming year the Council will continue to work to enhance the town, directly by </w:t>
      </w:r>
      <w:r>
        <w:rPr>
          <w:rFonts w:cstheme="minorHAnsi"/>
          <w:sz w:val="24"/>
          <w:szCs w:val="24"/>
        </w:rPr>
        <w:t xml:space="preserve">our </w:t>
      </w:r>
      <w:r w:rsidRPr="00C61A6B">
        <w:rPr>
          <w:rFonts w:cstheme="minorHAnsi"/>
          <w:sz w:val="24"/>
          <w:szCs w:val="24"/>
        </w:rPr>
        <w:t xml:space="preserve">own activities, supporting local groups and lobbying and acting as a mouthpiece for all aspects of Stony Stratford, Galley Hill and Fullers Slade. If you have any questions about the work of the council, please do not hesitate to contact me via email at </w:t>
      </w:r>
      <w:hyperlink r:id="rId16" w:history="1">
        <w:r w:rsidRPr="002564A2">
          <w:rPr>
            <w:rStyle w:val="Hyperlink"/>
            <w:rFonts w:cstheme="minorHAnsi"/>
            <w:sz w:val="24"/>
            <w:szCs w:val="24"/>
          </w:rPr>
          <w:t>roy.adams@stonystratford.gov.uk</w:t>
        </w:r>
      </w:hyperlink>
      <w:r>
        <w:rPr>
          <w:rFonts w:cstheme="minorHAnsi"/>
          <w:sz w:val="24"/>
          <w:szCs w:val="24"/>
        </w:rPr>
        <w:t xml:space="preserve"> </w:t>
      </w:r>
      <w:r w:rsidRPr="00C61A6B">
        <w:rPr>
          <w:rFonts w:cstheme="minorHAnsi"/>
          <w:sz w:val="24"/>
          <w:szCs w:val="24"/>
        </w:rPr>
        <w:t xml:space="preserve">   </w:t>
      </w:r>
    </w:p>
    <w:p w14:paraId="5522D5A6" w14:textId="52C50856" w:rsidR="002737C7" w:rsidRPr="00C61A6B" w:rsidRDefault="002737C7" w:rsidP="002737C7">
      <w:pPr>
        <w:spacing w:line="192" w:lineRule="auto"/>
        <w:contextualSpacing/>
        <w:rPr>
          <w:rFonts w:cstheme="minorHAnsi"/>
          <w:sz w:val="24"/>
          <w:szCs w:val="24"/>
        </w:rPr>
      </w:pPr>
      <w:r w:rsidRPr="00C61A6B">
        <w:rPr>
          <w:rFonts w:cstheme="minorHAnsi"/>
          <w:sz w:val="24"/>
          <w:szCs w:val="24"/>
        </w:rPr>
        <w:t>Roy Adams, Chair</w:t>
      </w:r>
      <w:r w:rsidR="0038398B">
        <w:rPr>
          <w:rFonts w:cstheme="minorHAnsi"/>
          <w:sz w:val="24"/>
          <w:szCs w:val="24"/>
        </w:rPr>
        <w:t>person</w:t>
      </w:r>
    </w:p>
    <w:p w14:paraId="346B32AC" w14:textId="77777777" w:rsidR="002737C7" w:rsidRPr="00C61A6B" w:rsidRDefault="002737C7" w:rsidP="002737C7">
      <w:pPr>
        <w:spacing w:line="192" w:lineRule="auto"/>
        <w:contextualSpacing/>
        <w:rPr>
          <w:rFonts w:cstheme="minorHAnsi"/>
          <w:sz w:val="24"/>
          <w:szCs w:val="24"/>
        </w:rPr>
      </w:pPr>
      <w:r w:rsidRPr="00C61A6B">
        <w:rPr>
          <w:rFonts w:cstheme="minorHAnsi"/>
          <w:sz w:val="24"/>
          <w:szCs w:val="24"/>
        </w:rPr>
        <w:t>Stony Stratford Town Council</w:t>
      </w:r>
    </w:p>
    <w:p w14:paraId="0E43324B" w14:textId="77777777" w:rsidR="002737C7" w:rsidRDefault="002737C7" w:rsidP="002737C7">
      <w:pPr>
        <w:spacing w:after="0" w:line="192" w:lineRule="auto"/>
        <w:rPr>
          <w:sz w:val="24"/>
          <w:szCs w:val="24"/>
          <w:lang w:eastAsia="en-GB"/>
        </w:rPr>
      </w:pPr>
    </w:p>
    <w:p w14:paraId="6A2574E0" w14:textId="51096850" w:rsidR="00475E20" w:rsidRPr="00020D8A" w:rsidRDefault="00475E20" w:rsidP="00020D8A">
      <w:pPr>
        <w:spacing w:line="192" w:lineRule="auto"/>
        <w:rPr>
          <w:rFonts w:cstheme="minorHAnsi"/>
          <w:sz w:val="24"/>
          <w:szCs w:val="24"/>
        </w:rPr>
        <w:sectPr w:rsidR="00475E20" w:rsidRPr="00020D8A" w:rsidSect="008C0150">
          <w:type w:val="continuous"/>
          <w:pgSz w:w="11906" w:h="16838"/>
          <w:pgMar w:top="340" w:right="567" w:bottom="567" w:left="567" w:header="708" w:footer="708" w:gutter="0"/>
          <w:cols w:space="708"/>
          <w:docGrid w:linePitch="360"/>
        </w:sectPr>
      </w:pPr>
    </w:p>
    <w:p w14:paraId="0D112298" w14:textId="77777777" w:rsidR="002E762A" w:rsidRDefault="002E762A" w:rsidP="00CB39D3">
      <w:pPr>
        <w:rPr>
          <w:rFonts w:ascii="Calibri" w:hAnsi="Calibri" w:cs="Calibri"/>
          <w:b/>
          <w:bCs/>
        </w:rPr>
        <w:sectPr w:rsidR="002E762A" w:rsidSect="008C0150">
          <w:type w:val="continuous"/>
          <w:pgSz w:w="11906" w:h="16838"/>
          <w:pgMar w:top="340" w:right="567" w:bottom="567" w:left="567" w:header="708" w:footer="708" w:gutter="0"/>
          <w:cols w:num="2" w:space="708"/>
          <w:docGrid w:linePitch="360"/>
        </w:sectPr>
      </w:pPr>
    </w:p>
    <w:p w14:paraId="3A01AB63" w14:textId="77777777" w:rsidR="00A16FE3" w:rsidRDefault="00A16FE3" w:rsidP="00CA4FEF">
      <w:pPr>
        <w:spacing w:after="0" w:line="192" w:lineRule="auto"/>
        <w:rPr>
          <w:rFonts w:eastAsia="Times New Roman" w:cstheme="minorHAnsi"/>
          <w:b/>
          <w:bCs/>
          <w:color w:val="FFFFFF"/>
          <w:sz w:val="20"/>
          <w:szCs w:val="20"/>
          <w:lang w:eastAsia="en-GB"/>
        </w:rPr>
        <w:sectPr w:rsidR="00A16FE3" w:rsidSect="008C0150">
          <w:type w:val="continuous"/>
          <w:pgSz w:w="11906" w:h="16838"/>
          <w:pgMar w:top="340" w:right="424" w:bottom="567" w:left="567" w:header="708" w:footer="708" w:gutter="0"/>
          <w:cols w:num="2" w:space="282"/>
          <w:docGrid w:linePitch="360"/>
        </w:sectPr>
      </w:pPr>
    </w:p>
    <w:p w14:paraId="7331D94A" w14:textId="77777777" w:rsidR="0079233F" w:rsidRPr="0004501B" w:rsidRDefault="0079233F">
      <w:pPr>
        <w:rPr>
          <w:rFonts w:ascii="Arial" w:hAnsi="Arial" w:cs="Arial"/>
          <w:sz w:val="24"/>
          <w:szCs w:val="24"/>
        </w:rPr>
      </w:pPr>
    </w:p>
    <w:sectPr w:rsidR="0079233F" w:rsidRPr="0004501B" w:rsidSect="008C0150">
      <w:type w:val="continuous"/>
      <w:pgSz w:w="11906" w:h="16838"/>
      <w:pgMar w:top="340"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A1E2" w14:textId="77777777" w:rsidR="003774EF" w:rsidRDefault="003774EF" w:rsidP="00AF5039">
      <w:pPr>
        <w:spacing w:after="0" w:line="240" w:lineRule="auto"/>
      </w:pPr>
      <w:r>
        <w:separator/>
      </w:r>
    </w:p>
  </w:endnote>
  <w:endnote w:type="continuationSeparator" w:id="0">
    <w:p w14:paraId="193ABE88" w14:textId="77777777" w:rsidR="003774EF" w:rsidRDefault="003774EF" w:rsidP="00AF5039">
      <w:pPr>
        <w:spacing w:after="0" w:line="240" w:lineRule="auto"/>
      </w:pPr>
      <w:r>
        <w:continuationSeparator/>
      </w:r>
    </w:p>
  </w:endnote>
  <w:endnote w:type="continuationNotice" w:id="1">
    <w:p w14:paraId="532AACC0" w14:textId="77777777" w:rsidR="003774EF" w:rsidRDefault="00377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AF3D" w14:textId="51E47BC7" w:rsidR="00AF5039" w:rsidRDefault="00AF5039" w:rsidP="00AF5039">
    <w:pPr>
      <w:pStyle w:val="Footer"/>
      <w:jc w:val="right"/>
    </w:pPr>
    <w:r>
      <w:fldChar w:fldCharType="begin"/>
    </w:r>
    <w:r>
      <w:instrText xml:space="preserve"> PAGE   \* MERGEFORMAT </w:instrText>
    </w:r>
    <w:r>
      <w:fldChar w:fldCharType="separate"/>
    </w:r>
    <w:r>
      <w:rPr>
        <w:noProof/>
      </w:rPr>
      <w:t>3</w:t>
    </w:r>
    <w:r>
      <w:fldChar w:fldCharType="end"/>
    </w:r>
    <w:r>
      <w:t xml:space="preserve"> of </w:t>
    </w:r>
    <w:fldSimple w:instr=" NUMPAGES   \* MERGEFORMAT ">
      <w:r>
        <w:rPr>
          <w:noProof/>
        </w:rPr>
        <w:t>4</w:t>
      </w:r>
    </w:fldSimple>
  </w:p>
  <w:p w14:paraId="6310213B" w14:textId="77777777" w:rsidR="00AF5039" w:rsidRDefault="00AF5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1816B" w14:textId="77777777" w:rsidR="003774EF" w:rsidRDefault="003774EF" w:rsidP="00AF5039">
      <w:pPr>
        <w:spacing w:after="0" w:line="240" w:lineRule="auto"/>
      </w:pPr>
      <w:r>
        <w:separator/>
      </w:r>
    </w:p>
  </w:footnote>
  <w:footnote w:type="continuationSeparator" w:id="0">
    <w:p w14:paraId="5CC98734" w14:textId="77777777" w:rsidR="003774EF" w:rsidRDefault="003774EF" w:rsidP="00AF5039">
      <w:pPr>
        <w:spacing w:after="0" w:line="240" w:lineRule="auto"/>
      </w:pPr>
      <w:r>
        <w:continuationSeparator/>
      </w:r>
    </w:p>
  </w:footnote>
  <w:footnote w:type="continuationNotice" w:id="1">
    <w:p w14:paraId="5FA6D66E" w14:textId="77777777" w:rsidR="003774EF" w:rsidRDefault="003774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C5F5B"/>
    <w:multiLevelType w:val="hybridMultilevel"/>
    <w:tmpl w:val="EC82E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12920"/>
    <w:multiLevelType w:val="hybridMultilevel"/>
    <w:tmpl w:val="DC6A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970FE1"/>
    <w:multiLevelType w:val="hybridMultilevel"/>
    <w:tmpl w:val="9E9A1458"/>
    <w:lvl w:ilvl="0" w:tplc="C1E020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3F6BD1"/>
    <w:multiLevelType w:val="hybridMultilevel"/>
    <w:tmpl w:val="2266E4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4272012"/>
    <w:multiLevelType w:val="hybridMultilevel"/>
    <w:tmpl w:val="0636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D5284F"/>
    <w:multiLevelType w:val="hybridMultilevel"/>
    <w:tmpl w:val="49501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5231770">
    <w:abstractNumId w:val="5"/>
  </w:num>
  <w:num w:numId="2" w16cid:durableId="1266814127">
    <w:abstractNumId w:val="3"/>
  </w:num>
  <w:num w:numId="3" w16cid:durableId="787354443">
    <w:abstractNumId w:val="4"/>
  </w:num>
  <w:num w:numId="4" w16cid:durableId="430249264">
    <w:abstractNumId w:val="0"/>
  </w:num>
  <w:num w:numId="5" w16cid:durableId="1858497039">
    <w:abstractNumId w:val="1"/>
  </w:num>
  <w:num w:numId="6" w16cid:durableId="1477644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01B"/>
    <w:rsid w:val="00007CBB"/>
    <w:rsid w:val="00010AE5"/>
    <w:rsid w:val="00020D8A"/>
    <w:rsid w:val="00027A7A"/>
    <w:rsid w:val="00036FE6"/>
    <w:rsid w:val="00037BE4"/>
    <w:rsid w:val="00044B25"/>
    <w:rsid w:val="0004501B"/>
    <w:rsid w:val="00050B5D"/>
    <w:rsid w:val="00050C78"/>
    <w:rsid w:val="00052CA1"/>
    <w:rsid w:val="00052E6A"/>
    <w:rsid w:val="00056B94"/>
    <w:rsid w:val="000579D8"/>
    <w:rsid w:val="000612CE"/>
    <w:rsid w:val="00064402"/>
    <w:rsid w:val="000710A4"/>
    <w:rsid w:val="00071C37"/>
    <w:rsid w:val="00072572"/>
    <w:rsid w:val="0007382E"/>
    <w:rsid w:val="0008017A"/>
    <w:rsid w:val="00083781"/>
    <w:rsid w:val="000A2D6E"/>
    <w:rsid w:val="000A7272"/>
    <w:rsid w:val="000B0409"/>
    <w:rsid w:val="000B165A"/>
    <w:rsid w:val="000B6EB4"/>
    <w:rsid w:val="000C346C"/>
    <w:rsid w:val="000D3E13"/>
    <w:rsid w:val="000D46F7"/>
    <w:rsid w:val="000D6C3E"/>
    <w:rsid w:val="000E212E"/>
    <w:rsid w:val="000E33B2"/>
    <w:rsid w:val="000E7D77"/>
    <w:rsid w:val="000F0EAC"/>
    <w:rsid w:val="000F5C4E"/>
    <w:rsid w:val="000F75CE"/>
    <w:rsid w:val="000F7D20"/>
    <w:rsid w:val="00102ED5"/>
    <w:rsid w:val="0011222A"/>
    <w:rsid w:val="00132791"/>
    <w:rsid w:val="00136FC4"/>
    <w:rsid w:val="001426B2"/>
    <w:rsid w:val="001457B6"/>
    <w:rsid w:val="00145EBF"/>
    <w:rsid w:val="00147546"/>
    <w:rsid w:val="00151EB6"/>
    <w:rsid w:val="00155F2C"/>
    <w:rsid w:val="001616C7"/>
    <w:rsid w:val="00161B4D"/>
    <w:rsid w:val="00164160"/>
    <w:rsid w:val="0016460F"/>
    <w:rsid w:val="00173744"/>
    <w:rsid w:val="001930A4"/>
    <w:rsid w:val="001A64CC"/>
    <w:rsid w:val="001A67AF"/>
    <w:rsid w:val="001A6EC9"/>
    <w:rsid w:val="001C0E56"/>
    <w:rsid w:val="001C1C02"/>
    <w:rsid w:val="001C41E2"/>
    <w:rsid w:val="001C538A"/>
    <w:rsid w:val="001C5F94"/>
    <w:rsid w:val="001E1AFB"/>
    <w:rsid w:val="001E6362"/>
    <w:rsid w:val="001E7C01"/>
    <w:rsid w:val="001F0474"/>
    <w:rsid w:val="001F2FFB"/>
    <w:rsid w:val="001F5919"/>
    <w:rsid w:val="0021236E"/>
    <w:rsid w:val="00237C0D"/>
    <w:rsid w:val="00241919"/>
    <w:rsid w:val="00247642"/>
    <w:rsid w:val="002509C4"/>
    <w:rsid w:val="00250F03"/>
    <w:rsid w:val="00255FCD"/>
    <w:rsid w:val="00267ECC"/>
    <w:rsid w:val="002737C7"/>
    <w:rsid w:val="00275568"/>
    <w:rsid w:val="00281430"/>
    <w:rsid w:val="002834C7"/>
    <w:rsid w:val="002A14C6"/>
    <w:rsid w:val="002A431B"/>
    <w:rsid w:val="002C1245"/>
    <w:rsid w:val="002C1A75"/>
    <w:rsid w:val="002C272D"/>
    <w:rsid w:val="002D6313"/>
    <w:rsid w:val="002E6687"/>
    <w:rsid w:val="002E762A"/>
    <w:rsid w:val="002E7804"/>
    <w:rsid w:val="002F083E"/>
    <w:rsid w:val="002F1015"/>
    <w:rsid w:val="00313104"/>
    <w:rsid w:val="00313A8F"/>
    <w:rsid w:val="00315118"/>
    <w:rsid w:val="00330936"/>
    <w:rsid w:val="0033114A"/>
    <w:rsid w:val="0033579E"/>
    <w:rsid w:val="0034060D"/>
    <w:rsid w:val="00345F4B"/>
    <w:rsid w:val="0035225C"/>
    <w:rsid w:val="00355A04"/>
    <w:rsid w:val="00367053"/>
    <w:rsid w:val="00367823"/>
    <w:rsid w:val="00370C29"/>
    <w:rsid w:val="00372259"/>
    <w:rsid w:val="003774EF"/>
    <w:rsid w:val="003776B2"/>
    <w:rsid w:val="00381594"/>
    <w:rsid w:val="0038258D"/>
    <w:rsid w:val="0038398B"/>
    <w:rsid w:val="00383C9F"/>
    <w:rsid w:val="0038476F"/>
    <w:rsid w:val="00385C24"/>
    <w:rsid w:val="003A0BE0"/>
    <w:rsid w:val="003A15D4"/>
    <w:rsid w:val="003A4040"/>
    <w:rsid w:val="003A599C"/>
    <w:rsid w:val="003A61DB"/>
    <w:rsid w:val="003B04D5"/>
    <w:rsid w:val="003B2BAA"/>
    <w:rsid w:val="003D0BE7"/>
    <w:rsid w:val="003E660D"/>
    <w:rsid w:val="003F6664"/>
    <w:rsid w:val="0040773F"/>
    <w:rsid w:val="00443EE1"/>
    <w:rsid w:val="00456901"/>
    <w:rsid w:val="004601F2"/>
    <w:rsid w:val="00460883"/>
    <w:rsid w:val="00461059"/>
    <w:rsid w:val="0046385F"/>
    <w:rsid w:val="00470678"/>
    <w:rsid w:val="00473802"/>
    <w:rsid w:val="004748F1"/>
    <w:rsid w:val="00474C8F"/>
    <w:rsid w:val="00475E20"/>
    <w:rsid w:val="004802CB"/>
    <w:rsid w:val="0048072B"/>
    <w:rsid w:val="00480A66"/>
    <w:rsid w:val="00493C4A"/>
    <w:rsid w:val="00496D52"/>
    <w:rsid w:val="004A0A51"/>
    <w:rsid w:val="004A1393"/>
    <w:rsid w:val="004B0E2F"/>
    <w:rsid w:val="004B642E"/>
    <w:rsid w:val="004B6923"/>
    <w:rsid w:val="004C6AC6"/>
    <w:rsid w:val="004C6B13"/>
    <w:rsid w:val="004E3BC4"/>
    <w:rsid w:val="004E4FE1"/>
    <w:rsid w:val="004E583B"/>
    <w:rsid w:val="004F23E9"/>
    <w:rsid w:val="004F2B8D"/>
    <w:rsid w:val="004F4D44"/>
    <w:rsid w:val="005018F5"/>
    <w:rsid w:val="00503322"/>
    <w:rsid w:val="00513056"/>
    <w:rsid w:val="005177E6"/>
    <w:rsid w:val="005260C2"/>
    <w:rsid w:val="00532522"/>
    <w:rsid w:val="0053289B"/>
    <w:rsid w:val="005341CA"/>
    <w:rsid w:val="00540BFE"/>
    <w:rsid w:val="00541B80"/>
    <w:rsid w:val="005444A6"/>
    <w:rsid w:val="005465A2"/>
    <w:rsid w:val="00552349"/>
    <w:rsid w:val="00553FFE"/>
    <w:rsid w:val="0055573A"/>
    <w:rsid w:val="00564014"/>
    <w:rsid w:val="00566472"/>
    <w:rsid w:val="00566B7C"/>
    <w:rsid w:val="00575E1B"/>
    <w:rsid w:val="00583A5C"/>
    <w:rsid w:val="00585776"/>
    <w:rsid w:val="00587CEE"/>
    <w:rsid w:val="005909A5"/>
    <w:rsid w:val="005A06CD"/>
    <w:rsid w:val="005A591B"/>
    <w:rsid w:val="005A63B4"/>
    <w:rsid w:val="005B37EB"/>
    <w:rsid w:val="005B434C"/>
    <w:rsid w:val="005C4EA5"/>
    <w:rsid w:val="005C6458"/>
    <w:rsid w:val="005D07B9"/>
    <w:rsid w:val="005D7C45"/>
    <w:rsid w:val="005F28C4"/>
    <w:rsid w:val="005F43AA"/>
    <w:rsid w:val="005F77DA"/>
    <w:rsid w:val="00600206"/>
    <w:rsid w:val="00602451"/>
    <w:rsid w:val="006033E0"/>
    <w:rsid w:val="006115AE"/>
    <w:rsid w:val="00615EF3"/>
    <w:rsid w:val="006167D7"/>
    <w:rsid w:val="006176DD"/>
    <w:rsid w:val="00623F24"/>
    <w:rsid w:val="0062641C"/>
    <w:rsid w:val="00626E85"/>
    <w:rsid w:val="0063130D"/>
    <w:rsid w:val="00632E0D"/>
    <w:rsid w:val="00642D10"/>
    <w:rsid w:val="00646097"/>
    <w:rsid w:val="0065594D"/>
    <w:rsid w:val="00656518"/>
    <w:rsid w:val="00663FE4"/>
    <w:rsid w:val="0066487C"/>
    <w:rsid w:val="00671E9D"/>
    <w:rsid w:val="00674E1B"/>
    <w:rsid w:val="00675139"/>
    <w:rsid w:val="0067630E"/>
    <w:rsid w:val="0067660A"/>
    <w:rsid w:val="00683B09"/>
    <w:rsid w:val="00684256"/>
    <w:rsid w:val="00697063"/>
    <w:rsid w:val="006A4BD4"/>
    <w:rsid w:val="006A5C4E"/>
    <w:rsid w:val="006B3FBE"/>
    <w:rsid w:val="006C1009"/>
    <w:rsid w:val="006D0268"/>
    <w:rsid w:val="006E134C"/>
    <w:rsid w:val="006F19C0"/>
    <w:rsid w:val="006F2068"/>
    <w:rsid w:val="006F3978"/>
    <w:rsid w:val="006F585D"/>
    <w:rsid w:val="006F5CA7"/>
    <w:rsid w:val="00705DC1"/>
    <w:rsid w:val="00713FAD"/>
    <w:rsid w:val="00723780"/>
    <w:rsid w:val="007248F5"/>
    <w:rsid w:val="0072612D"/>
    <w:rsid w:val="007303AA"/>
    <w:rsid w:val="007318CB"/>
    <w:rsid w:val="00735D53"/>
    <w:rsid w:val="007363E0"/>
    <w:rsid w:val="00745ADA"/>
    <w:rsid w:val="00747A21"/>
    <w:rsid w:val="007575C0"/>
    <w:rsid w:val="00762AC6"/>
    <w:rsid w:val="007876D6"/>
    <w:rsid w:val="00787FEF"/>
    <w:rsid w:val="007907BB"/>
    <w:rsid w:val="0079233F"/>
    <w:rsid w:val="0079680F"/>
    <w:rsid w:val="007B057A"/>
    <w:rsid w:val="007B3CE3"/>
    <w:rsid w:val="007B7CEF"/>
    <w:rsid w:val="007C4242"/>
    <w:rsid w:val="007D6796"/>
    <w:rsid w:val="007D72BC"/>
    <w:rsid w:val="007E40AB"/>
    <w:rsid w:val="007E5A9C"/>
    <w:rsid w:val="007F42E1"/>
    <w:rsid w:val="00807B83"/>
    <w:rsid w:val="00807EDB"/>
    <w:rsid w:val="0081335F"/>
    <w:rsid w:val="008134D3"/>
    <w:rsid w:val="00814115"/>
    <w:rsid w:val="00822E8B"/>
    <w:rsid w:val="00824C4A"/>
    <w:rsid w:val="008300F2"/>
    <w:rsid w:val="0083472F"/>
    <w:rsid w:val="0083591A"/>
    <w:rsid w:val="00843605"/>
    <w:rsid w:val="00857BD4"/>
    <w:rsid w:val="00857BE9"/>
    <w:rsid w:val="00863536"/>
    <w:rsid w:val="00864D1A"/>
    <w:rsid w:val="00873F0F"/>
    <w:rsid w:val="008A137E"/>
    <w:rsid w:val="008A4609"/>
    <w:rsid w:val="008A6443"/>
    <w:rsid w:val="008B0DB1"/>
    <w:rsid w:val="008B4462"/>
    <w:rsid w:val="008B46C6"/>
    <w:rsid w:val="008B6D30"/>
    <w:rsid w:val="008C0150"/>
    <w:rsid w:val="008C05A6"/>
    <w:rsid w:val="008D03AF"/>
    <w:rsid w:val="008D240E"/>
    <w:rsid w:val="008D4E91"/>
    <w:rsid w:val="008E193A"/>
    <w:rsid w:val="008E45D7"/>
    <w:rsid w:val="008E759F"/>
    <w:rsid w:val="008F0A62"/>
    <w:rsid w:val="008F63DB"/>
    <w:rsid w:val="008F69EE"/>
    <w:rsid w:val="0091150E"/>
    <w:rsid w:val="0091428C"/>
    <w:rsid w:val="009231A2"/>
    <w:rsid w:val="00943069"/>
    <w:rsid w:val="0094347C"/>
    <w:rsid w:val="009518AB"/>
    <w:rsid w:val="009529B4"/>
    <w:rsid w:val="00952A42"/>
    <w:rsid w:val="00953FC6"/>
    <w:rsid w:val="00962489"/>
    <w:rsid w:val="00962697"/>
    <w:rsid w:val="00964813"/>
    <w:rsid w:val="00980E31"/>
    <w:rsid w:val="00984991"/>
    <w:rsid w:val="00990E2A"/>
    <w:rsid w:val="009931FA"/>
    <w:rsid w:val="009B0D23"/>
    <w:rsid w:val="009B315E"/>
    <w:rsid w:val="009B648F"/>
    <w:rsid w:val="009C0DFD"/>
    <w:rsid w:val="009C4106"/>
    <w:rsid w:val="009D125F"/>
    <w:rsid w:val="009D6BD6"/>
    <w:rsid w:val="009E4556"/>
    <w:rsid w:val="009F2241"/>
    <w:rsid w:val="009F3486"/>
    <w:rsid w:val="009F6395"/>
    <w:rsid w:val="00A0053E"/>
    <w:rsid w:val="00A00BF2"/>
    <w:rsid w:val="00A079E7"/>
    <w:rsid w:val="00A16FE3"/>
    <w:rsid w:val="00A22DBC"/>
    <w:rsid w:val="00A36543"/>
    <w:rsid w:val="00A367B1"/>
    <w:rsid w:val="00A428AE"/>
    <w:rsid w:val="00A44FBE"/>
    <w:rsid w:val="00A51BF2"/>
    <w:rsid w:val="00A55E14"/>
    <w:rsid w:val="00A67DC8"/>
    <w:rsid w:val="00A758C0"/>
    <w:rsid w:val="00A81CE8"/>
    <w:rsid w:val="00A95DC3"/>
    <w:rsid w:val="00AA2341"/>
    <w:rsid w:val="00AA551B"/>
    <w:rsid w:val="00AB2F47"/>
    <w:rsid w:val="00AB636C"/>
    <w:rsid w:val="00AC4960"/>
    <w:rsid w:val="00AD1D6D"/>
    <w:rsid w:val="00AD2CFF"/>
    <w:rsid w:val="00AD5BBD"/>
    <w:rsid w:val="00AE2734"/>
    <w:rsid w:val="00AE2C60"/>
    <w:rsid w:val="00AE30B5"/>
    <w:rsid w:val="00AE40D0"/>
    <w:rsid w:val="00AE5686"/>
    <w:rsid w:val="00AE71B2"/>
    <w:rsid w:val="00AF4168"/>
    <w:rsid w:val="00AF5039"/>
    <w:rsid w:val="00AF7C5C"/>
    <w:rsid w:val="00B01A52"/>
    <w:rsid w:val="00B02CB6"/>
    <w:rsid w:val="00B13F18"/>
    <w:rsid w:val="00B17232"/>
    <w:rsid w:val="00B200D9"/>
    <w:rsid w:val="00B2105C"/>
    <w:rsid w:val="00B22387"/>
    <w:rsid w:val="00B22A56"/>
    <w:rsid w:val="00B31F13"/>
    <w:rsid w:val="00B329CD"/>
    <w:rsid w:val="00B33A01"/>
    <w:rsid w:val="00B34458"/>
    <w:rsid w:val="00B434ED"/>
    <w:rsid w:val="00B442DF"/>
    <w:rsid w:val="00B45BBE"/>
    <w:rsid w:val="00B45BCA"/>
    <w:rsid w:val="00B510FA"/>
    <w:rsid w:val="00B53E31"/>
    <w:rsid w:val="00B571C5"/>
    <w:rsid w:val="00B656CA"/>
    <w:rsid w:val="00B67B89"/>
    <w:rsid w:val="00B71DF4"/>
    <w:rsid w:val="00B7759E"/>
    <w:rsid w:val="00B829D0"/>
    <w:rsid w:val="00B83F95"/>
    <w:rsid w:val="00B84890"/>
    <w:rsid w:val="00B9240C"/>
    <w:rsid w:val="00BA1FEC"/>
    <w:rsid w:val="00BA5AE0"/>
    <w:rsid w:val="00BB28BA"/>
    <w:rsid w:val="00BB603C"/>
    <w:rsid w:val="00BB610E"/>
    <w:rsid w:val="00BC6FC5"/>
    <w:rsid w:val="00BD1193"/>
    <w:rsid w:val="00BD32E9"/>
    <w:rsid w:val="00BD4612"/>
    <w:rsid w:val="00BD5732"/>
    <w:rsid w:val="00BD5EAA"/>
    <w:rsid w:val="00BE0393"/>
    <w:rsid w:val="00BF0B3C"/>
    <w:rsid w:val="00BF6B53"/>
    <w:rsid w:val="00C12033"/>
    <w:rsid w:val="00C2011B"/>
    <w:rsid w:val="00C26753"/>
    <w:rsid w:val="00C26999"/>
    <w:rsid w:val="00C3155E"/>
    <w:rsid w:val="00C32935"/>
    <w:rsid w:val="00C3312A"/>
    <w:rsid w:val="00C530AC"/>
    <w:rsid w:val="00C56AC2"/>
    <w:rsid w:val="00C61A6B"/>
    <w:rsid w:val="00C629D0"/>
    <w:rsid w:val="00C63646"/>
    <w:rsid w:val="00C6675D"/>
    <w:rsid w:val="00C70D70"/>
    <w:rsid w:val="00C756C3"/>
    <w:rsid w:val="00C75865"/>
    <w:rsid w:val="00C76342"/>
    <w:rsid w:val="00C832D3"/>
    <w:rsid w:val="00C84353"/>
    <w:rsid w:val="00C84886"/>
    <w:rsid w:val="00C93D47"/>
    <w:rsid w:val="00C95487"/>
    <w:rsid w:val="00C97619"/>
    <w:rsid w:val="00C977F9"/>
    <w:rsid w:val="00CA0EA1"/>
    <w:rsid w:val="00CA4FEF"/>
    <w:rsid w:val="00CA7686"/>
    <w:rsid w:val="00CA7D96"/>
    <w:rsid w:val="00CA7E52"/>
    <w:rsid w:val="00CB39D3"/>
    <w:rsid w:val="00CC3BA0"/>
    <w:rsid w:val="00CC57FE"/>
    <w:rsid w:val="00CC583B"/>
    <w:rsid w:val="00CC6E91"/>
    <w:rsid w:val="00CD194D"/>
    <w:rsid w:val="00CD5121"/>
    <w:rsid w:val="00CD6CE8"/>
    <w:rsid w:val="00CE5E82"/>
    <w:rsid w:val="00CF2BEA"/>
    <w:rsid w:val="00D00CA6"/>
    <w:rsid w:val="00D01FCE"/>
    <w:rsid w:val="00D07DE0"/>
    <w:rsid w:val="00D23D7B"/>
    <w:rsid w:val="00D319EC"/>
    <w:rsid w:val="00D31C43"/>
    <w:rsid w:val="00D41E85"/>
    <w:rsid w:val="00D445F4"/>
    <w:rsid w:val="00D4565D"/>
    <w:rsid w:val="00D50B54"/>
    <w:rsid w:val="00D535F6"/>
    <w:rsid w:val="00D62B79"/>
    <w:rsid w:val="00D62F30"/>
    <w:rsid w:val="00D638D5"/>
    <w:rsid w:val="00D77ACE"/>
    <w:rsid w:val="00D843B5"/>
    <w:rsid w:val="00D911A3"/>
    <w:rsid w:val="00D91D43"/>
    <w:rsid w:val="00D92972"/>
    <w:rsid w:val="00D95137"/>
    <w:rsid w:val="00D974C9"/>
    <w:rsid w:val="00DA20E7"/>
    <w:rsid w:val="00DA38E2"/>
    <w:rsid w:val="00DA3F20"/>
    <w:rsid w:val="00DC0110"/>
    <w:rsid w:val="00DC4105"/>
    <w:rsid w:val="00DC4DDB"/>
    <w:rsid w:val="00DD1CE3"/>
    <w:rsid w:val="00DD3A46"/>
    <w:rsid w:val="00DD4F37"/>
    <w:rsid w:val="00DD70C8"/>
    <w:rsid w:val="00DE1082"/>
    <w:rsid w:val="00DE1E43"/>
    <w:rsid w:val="00DE328A"/>
    <w:rsid w:val="00DF2491"/>
    <w:rsid w:val="00DF2C8F"/>
    <w:rsid w:val="00E04252"/>
    <w:rsid w:val="00E0509D"/>
    <w:rsid w:val="00E10C21"/>
    <w:rsid w:val="00E211C0"/>
    <w:rsid w:val="00E2553F"/>
    <w:rsid w:val="00E31553"/>
    <w:rsid w:val="00E32E10"/>
    <w:rsid w:val="00E353BD"/>
    <w:rsid w:val="00E3749B"/>
    <w:rsid w:val="00E53C03"/>
    <w:rsid w:val="00E54EA3"/>
    <w:rsid w:val="00E61EC4"/>
    <w:rsid w:val="00E623DF"/>
    <w:rsid w:val="00E649FE"/>
    <w:rsid w:val="00E65C00"/>
    <w:rsid w:val="00E66A92"/>
    <w:rsid w:val="00E70EFA"/>
    <w:rsid w:val="00E7111C"/>
    <w:rsid w:val="00E8109F"/>
    <w:rsid w:val="00E82280"/>
    <w:rsid w:val="00E850EC"/>
    <w:rsid w:val="00E92406"/>
    <w:rsid w:val="00E963B1"/>
    <w:rsid w:val="00E97446"/>
    <w:rsid w:val="00EA0602"/>
    <w:rsid w:val="00EA3782"/>
    <w:rsid w:val="00EB6D20"/>
    <w:rsid w:val="00EC0139"/>
    <w:rsid w:val="00EC1615"/>
    <w:rsid w:val="00ED44CC"/>
    <w:rsid w:val="00ED5BD2"/>
    <w:rsid w:val="00EE11BF"/>
    <w:rsid w:val="00EE15D6"/>
    <w:rsid w:val="00EE1957"/>
    <w:rsid w:val="00EE3D39"/>
    <w:rsid w:val="00EF6A17"/>
    <w:rsid w:val="00EF7641"/>
    <w:rsid w:val="00F008B3"/>
    <w:rsid w:val="00F05D2C"/>
    <w:rsid w:val="00F10306"/>
    <w:rsid w:val="00F109F3"/>
    <w:rsid w:val="00F1411F"/>
    <w:rsid w:val="00F16060"/>
    <w:rsid w:val="00F20C37"/>
    <w:rsid w:val="00F23848"/>
    <w:rsid w:val="00F30ADA"/>
    <w:rsid w:val="00F3410F"/>
    <w:rsid w:val="00F35384"/>
    <w:rsid w:val="00F40C5C"/>
    <w:rsid w:val="00F42222"/>
    <w:rsid w:val="00F438FE"/>
    <w:rsid w:val="00F4790B"/>
    <w:rsid w:val="00F50F9F"/>
    <w:rsid w:val="00F71F91"/>
    <w:rsid w:val="00F730E0"/>
    <w:rsid w:val="00F76242"/>
    <w:rsid w:val="00F774A7"/>
    <w:rsid w:val="00F778BA"/>
    <w:rsid w:val="00F91B57"/>
    <w:rsid w:val="00FB595E"/>
    <w:rsid w:val="00FE1744"/>
    <w:rsid w:val="00FE2C2C"/>
    <w:rsid w:val="00FF0165"/>
    <w:rsid w:val="00FF10A2"/>
    <w:rsid w:val="00FF317C"/>
    <w:rsid w:val="00FF60C4"/>
    <w:rsid w:val="077C28D0"/>
    <w:rsid w:val="08952051"/>
    <w:rsid w:val="0C4B62A0"/>
    <w:rsid w:val="13B330A6"/>
    <w:rsid w:val="142F4412"/>
    <w:rsid w:val="1BF0F3BA"/>
    <w:rsid w:val="1D2D3FD1"/>
    <w:rsid w:val="1D8CC41B"/>
    <w:rsid w:val="1F28947C"/>
    <w:rsid w:val="21DA436F"/>
    <w:rsid w:val="26ADB492"/>
    <w:rsid w:val="284984F3"/>
    <w:rsid w:val="28C52768"/>
    <w:rsid w:val="2D39303B"/>
    <w:rsid w:val="2E4ABD42"/>
    <w:rsid w:val="31E1F369"/>
    <w:rsid w:val="393A4353"/>
    <w:rsid w:val="3BD485B9"/>
    <w:rsid w:val="3DBA87F2"/>
    <w:rsid w:val="3F0C03C1"/>
    <w:rsid w:val="4062FFED"/>
    <w:rsid w:val="419DC2FC"/>
    <w:rsid w:val="41FED04E"/>
    <w:rsid w:val="439AA0AF"/>
    <w:rsid w:val="4DA09BE6"/>
    <w:rsid w:val="5056D183"/>
    <w:rsid w:val="51636688"/>
    <w:rsid w:val="52FF36E9"/>
    <w:rsid w:val="5AAA5ED9"/>
    <w:rsid w:val="5FB99128"/>
    <w:rsid w:val="65777F08"/>
    <w:rsid w:val="67E792E9"/>
    <w:rsid w:val="6A204236"/>
    <w:rsid w:val="6C67D0A0"/>
    <w:rsid w:val="6E4E294D"/>
    <w:rsid w:val="71B3C1F9"/>
    <w:rsid w:val="7472E285"/>
    <w:rsid w:val="78D8099D"/>
    <w:rsid w:val="7C32D758"/>
    <w:rsid w:val="7D4D5990"/>
    <w:rsid w:val="7FE698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245D"/>
  <w15:docId w15:val="{783661EA-EA66-44E6-897C-FE3F5F78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991"/>
  </w:style>
  <w:style w:type="paragraph" w:styleId="Heading1">
    <w:name w:val="heading 1"/>
    <w:basedOn w:val="Normal"/>
    <w:next w:val="Normal"/>
    <w:link w:val="Heading1Char"/>
    <w:uiPriority w:val="9"/>
    <w:qFormat/>
    <w:rsid w:val="00B45B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BC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73744"/>
    <w:pPr>
      <w:ind w:left="720"/>
      <w:contextualSpacing/>
    </w:pPr>
  </w:style>
  <w:style w:type="paragraph" w:styleId="Caption">
    <w:name w:val="caption"/>
    <w:basedOn w:val="Normal"/>
    <w:next w:val="Normal"/>
    <w:uiPriority w:val="35"/>
    <w:unhideWhenUsed/>
    <w:qFormat/>
    <w:rsid w:val="00F008B3"/>
    <w:pPr>
      <w:spacing w:line="240" w:lineRule="auto"/>
    </w:pPr>
    <w:rPr>
      <w:i/>
      <w:iCs/>
      <w:color w:val="1F497D" w:themeColor="text2"/>
      <w:sz w:val="18"/>
      <w:szCs w:val="18"/>
    </w:rPr>
  </w:style>
  <w:style w:type="paragraph" w:styleId="Revision">
    <w:name w:val="Revision"/>
    <w:hidden/>
    <w:uiPriority w:val="99"/>
    <w:semiHidden/>
    <w:rsid w:val="009F3486"/>
    <w:pPr>
      <w:spacing w:after="0" w:line="240" w:lineRule="auto"/>
    </w:pPr>
  </w:style>
  <w:style w:type="table" w:styleId="GridTable2-Accent1">
    <w:name w:val="Grid Table 2 Accent 1"/>
    <w:basedOn w:val="TableNormal"/>
    <w:uiPriority w:val="47"/>
    <w:rsid w:val="001426B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151EB6"/>
    <w:rPr>
      <w:color w:val="0000FF" w:themeColor="hyperlink"/>
      <w:u w:val="single"/>
    </w:rPr>
  </w:style>
  <w:style w:type="character" w:styleId="UnresolvedMention">
    <w:name w:val="Unresolved Mention"/>
    <w:basedOn w:val="DefaultParagraphFont"/>
    <w:uiPriority w:val="99"/>
    <w:semiHidden/>
    <w:unhideWhenUsed/>
    <w:rsid w:val="00151EB6"/>
    <w:rPr>
      <w:color w:val="605E5C"/>
      <w:shd w:val="clear" w:color="auto" w:fill="E1DFDD"/>
    </w:rPr>
  </w:style>
  <w:style w:type="paragraph" w:styleId="Header">
    <w:name w:val="header"/>
    <w:basedOn w:val="Normal"/>
    <w:link w:val="HeaderChar"/>
    <w:uiPriority w:val="99"/>
    <w:unhideWhenUsed/>
    <w:rsid w:val="00AF5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039"/>
  </w:style>
  <w:style w:type="paragraph" w:styleId="Footer">
    <w:name w:val="footer"/>
    <w:basedOn w:val="Normal"/>
    <w:link w:val="FooterChar"/>
    <w:uiPriority w:val="99"/>
    <w:unhideWhenUsed/>
    <w:rsid w:val="00AF5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039"/>
  </w:style>
  <w:style w:type="table" w:styleId="TableGrid">
    <w:name w:val="Table Grid"/>
    <w:basedOn w:val="TableNormal"/>
    <w:uiPriority w:val="59"/>
    <w:rsid w:val="00474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74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34330">
      <w:bodyDiv w:val="1"/>
      <w:marLeft w:val="0"/>
      <w:marRight w:val="0"/>
      <w:marTop w:val="0"/>
      <w:marBottom w:val="0"/>
      <w:divBdr>
        <w:top w:val="none" w:sz="0" w:space="0" w:color="auto"/>
        <w:left w:val="none" w:sz="0" w:space="0" w:color="auto"/>
        <w:bottom w:val="none" w:sz="0" w:space="0" w:color="auto"/>
        <w:right w:val="none" w:sz="0" w:space="0" w:color="auto"/>
      </w:divBdr>
    </w:div>
    <w:div w:id="180779102">
      <w:bodyDiv w:val="1"/>
      <w:marLeft w:val="0"/>
      <w:marRight w:val="0"/>
      <w:marTop w:val="0"/>
      <w:marBottom w:val="0"/>
      <w:divBdr>
        <w:top w:val="none" w:sz="0" w:space="0" w:color="auto"/>
        <w:left w:val="none" w:sz="0" w:space="0" w:color="auto"/>
        <w:bottom w:val="none" w:sz="0" w:space="0" w:color="auto"/>
        <w:right w:val="none" w:sz="0" w:space="0" w:color="auto"/>
      </w:divBdr>
    </w:div>
    <w:div w:id="899168167">
      <w:bodyDiv w:val="1"/>
      <w:marLeft w:val="0"/>
      <w:marRight w:val="0"/>
      <w:marTop w:val="0"/>
      <w:marBottom w:val="0"/>
      <w:divBdr>
        <w:top w:val="none" w:sz="0" w:space="0" w:color="auto"/>
        <w:left w:val="none" w:sz="0" w:space="0" w:color="auto"/>
        <w:bottom w:val="none" w:sz="0" w:space="0" w:color="auto"/>
        <w:right w:val="none" w:sz="0" w:space="0" w:color="auto"/>
      </w:divBdr>
    </w:div>
    <w:div w:id="1064835966">
      <w:bodyDiv w:val="1"/>
      <w:marLeft w:val="0"/>
      <w:marRight w:val="0"/>
      <w:marTop w:val="0"/>
      <w:marBottom w:val="0"/>
      <w:divBdr>
        <w:top w:val="none" w:sz="0" w:space="0" w:color="auto"/>
        <w:left w:val="none" w:sz="0" w:space="0" w:color="auto"/>
        <w:bottom w:val="none" w:sz="0" w:space="0" w:color="auto"/>
        <w:right w:val="none" w:sz="0" w:space="0" w:color="auto"/>
      </w:divBdr>
    </w:div>
    <w:div w:id="1123768942">
      <w:bodyDiv w:val="1"/>
      <w:marLeft w:val="0"/>
      <w:marRight w:val="0"/>
      <w:marTop w:val="0"/>
      <w:marBottom w:val="0"/>
      <w:divBdr>
        <w:top w:val="none" w:sz="0" w:space="0" w:color="auto"/>
        <w:left w:val="none" w:sz="0" w:space="0" w:color="auto"/>
        <w:bottom w:val="none" w:sz="0" w:space="0" w:color="auto"/>
        <w:right w:val="none" w:sz="0" w:space="0" w:color="auto"/>
      </w:divBdr>
    </w:div>
    <w:div w:id="1200122113">
      <w:bodyDiv w:val="1"/>
      <w:marLeft w:val="0"/>
      <w:marRight w:val="0"/>
      <w:marTop w:val="0"/>
      <w:marBottom w:val="0"/>
      <w:divBdr>
        <w:top w:val="none" w:sz="0" w:space="0" w:color="auto"/>
        <w:left w:val="none" w:sz="0" w:space="0" w:color="auto"/>
        <w:bottom w:val="none" w:sz="0" w:space="0" w:color="auto"/>
        <w:right w:val="none" w:sz="0" w:space="0" w:color="auto"/>
      </w:divBdr>
    </w:div>
    <w:div w:id="1337267266">
      <w:bodyDiv w:val="1"/>
      <w:marLeft w:val="0"/>
      <w:marRight w:val="0"/>
      <w:marTop w:val="0"/>
      <w:marBottom w:val="0"/>
      <w:divBdr>
        <w:top w:val="none" w:sz="0" w:space="0" w:color="auto"/>
        <w:left w:val="none" w:sz="0" w:space="0" w:color="auto"/>
        <w:bottom w:val="none" w:sz="0" w:space="0" w:color="auto"/>
        <w:right w:val="none" w:sz="0" w:space="0" w:color="auto"/>
      </w:divBdr>
    </w:div>
    <w:div w:id="1608152054">
      <w:bodyDiv w:val="1"/>
      <w:marLeft w:val="0"/>
      <w:marRight w:val="0"/>
      <w:marTop w:val="0"/>
      <w:marBottom w:val="0"/>
      <w:divBdr>
        <w:top w:val="none" w:sz="0" w:space="0" w:color="auto"/>
        <w:left w:val="none" w:sz="0" w:space="0" w:color="auto"/>
        <w:bottom w:val="none" w:sz="0" w:space="0" w:color="auto"/>
        <w:right w:val="none" w:sz="0" w:space="0" w:color="auto"/>
      </w:divBdr>
    </w:div>
    <w:div w:id="1713571879">
      <w:bodyDiv w:val="1"/>
      <w:marLeft w:val="0"/>
      <w:marRight w:val="0"/>
      <w:marTop w:val="0"/>
      <w:marBottom w:val="0"/>
      <w:divBdr>
        <w:top w:val="none" w:sz="0" w:space="0" w:color="auto"/>
        <w:left w:val="none" w:sz="0" w:space="0" w:color="auto"/>
        <w:bottom w:val="none" w:sz="0" w:space="0" w:color="auto"/>
        <w:right w:val="none" w:sz="0" w:space="0" w:color="auto"/>
      </w:divBdr>
    </w:div>
    <w:div w:id="182781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onystratford.gov.uk/your-council/gra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oy.adams@stonystratfor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tonystratford.gov.uk/your-council/gra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onystratford.gov.uk/your-council/meetings-archive/full-council-meetings-archive/full-council-meetings-202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56e19e-ed6c-4a21-8e66-6c3f4bc307a2" xsi:nil="true"/>
    <lcf76f155ced4ddcb4097134ff3c332f xmlns="336b88ed-bfef-48ef-ab1d-031ceca53b79">
      <Terms xmlns="http://schemas.microsoft.com/office/infopath/2007/PartnerControls"/>
    </lcf76f155ced4ddcb4097134ff3c332f>
    <SharedWithUsers xmlns="d556e19e-ed6c-4a21-8e66-6c3f4bc307a2">
      <UserInfo>
        <DisplayName>Mel Hyde</DisplayName>
        <AccountId>15</AccountId>
        <AccountType/>
      </UserInfo>
      <UserInfo>
        <DisplayName>Roy Adams</DisplayName>
        <AccountId>17</AccountId>
        <AccountType/>
      </UserInfo>
      <UserInfo>
        <DisplayName>Lynne Compton, SSTC</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66D5C031AECE4F93E2C477F8378D59" ma:contentTypeVersion="15" ma:contentTypeDescription="Create a new document." ma:contentTypeScope="" ma:versionID="6ab06f480f5d2200b7271d24e46d58b9">
  <xsd:schema xmlns:xsd="http://www.w3.org/2001/XMLSchema" xmlns:xs="http://www.w3.org/2001/XMLSchema" xmlns:p="http://schemas.microsoft.com/office/2006/metadata/properties" xmlns:ns2="d556e19e-ed6c-4a21-8e66-6c3f4bc307a2" xmlns:ns3="336b88ed-bfef-48ef-ab1d-031ceca53b79" targetNamespace="http://schemas.microsoft.com/office/2006/metadata/properties" ma:root="true" ma:fieldsID="e1aca6ac4a335ab110d1d1146965e9ec" ns2:_="" ns3:_="">
    <xsd:import namespace="d556e19e-ed6c-4a21-8e66-6c3f4bc307a2"/>
    <xsd:import namespace="336b88ed-bfef-48ef-ab1d-031ceca53b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6e19e-ed6c-4a21-8e66-6c3f4bc307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b9a715e-24fc-4871-8ed9-4d14a6e5f0f6}" ma:internalName="TaxCatchAll" ma:showField="CatchAllData" ma:web="d556e19e-ed6c-4a21-8e66-6c3f4bc307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6b88ed-bfef-48ef-ab1d-031ceca53b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687e855-1b89-4519-8328-a125391d7b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4E8C7-57BC-454E-93C3-D80BDB86B194}">
  <ds:schemaRefs>
    <ds:schemaRef ds:uri="http://schemas.microsoft.com/office/2006/metadata/properties"/>
    <ds:schemaRef ds:uri="http://schemas.microsoft.com/office/infopath/2007/PartnerControls"/>
    <ds:schemaRef ds:uri="d556e19e-ed6c-4a21-8e66-6c3f4bc307a2"/>
    <ds:schemaRef ds:uri="336b88ed-bfef-48ef-ab1d-031ceca53b79"/>
  </ds:schemaRefs>
</ds:datastoreItem>
</file>

<file path=customXml/itemProps2.xml><?xml version="1.0" encoding="utf-8"?>
<ds:datastoreItem xmlns:ds="http://schemas.openxmlformats.org/officeDocument/2006/customXml" ds:itemID="{10B917AF-A664-4D5E-8AD0-459155A751F3}">
  <ds:schemaRefs>
    <ds:schemaRef ds:uri="http://schemas.microsoft.com/sharepoint/v3/contenttype/forms"/>
  </ds:schemaRefs>
</ds:datastoreItem>
</file>

<file path=customXml/itemProps3.xml><?xml version="1.0" encoding="utf-8"?>
<ds:datastoreItem xmlns:ds="http://schemas.openxmlformats.org/officeDocument/2006/customXml" ds:itemID="{A458DEAF-F686-49FE-B1B5-86CF1A7FCEF9}">
  <ds:schemaRefs>
    <ds:schemaRef ds:uri="http://schemas.openxmlformats.org/officeDocument/2006/bibliography"/>
  </ds:schemaRefs>
</ds:datastoreItem>
</file>

<file path=customXml/itemProps4.xml><?xml version="1.0" encoding="utf-8"?>
<ds:datastoreItem xmlns:ds="http://schemas.openxmlformats.org/officeDocument/2006/customXml" ds:itemID="{4810495E-F6F7-4F80-A6DB-4F0D1D422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6e19e-ed6c-4a21-8e66-6c3f4bc307a2"/>
    <ds:schemaRef ds:uri="336b88ed-bfef-48ef-ab1d-031ceca53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1470</Words>
  <Characters>8268</Characters>
  <Application>Microsoft Office Word</Application>
  <DocSecurity>0</DocSecurity>
  <Lines>359</Lines>
  <Paragraphs>263</Paragraphs>
  <ScaleCrop>false</ScaleCrop>
  <Company/>
  <LinksUpToDate>false</LinksUpToDate>
  <CharactersWithSpaces>9475</CharactersWithSpaces>
  <SharedDoc>false</SharedDoc>
  <HLinks>
    <vt:vector size="18" baseType="variant">
      <vt:variant>
        <vt:i4>7995458</vt:i4>
      </vt:variant>
      <vt:variant>
        <vt:i4>9</vt:i4>
      </vt:variant>
      <vt:variant>
        <vt:i4>0</vt:i4>
      </vt:variant>
      <vt:variant>
        <vt:i4>5</vt:i4>
      </vt:variant>
      <vt:variant>
        <vt:lpwstr>mailto:roy.adams@stonystratford.gov.uk</vt:lpwstr>
      </vt:variant>
      <vt:variant>
        <vt:lpwstr/>
      </vt:variant>
      <vt:variant>
        <vt:i4>4063273</vt:i4>
      </vt:variant>
      <vt:variant>
        <vt:i4>6</vt:i4>
      </vt:variant>
      <vt:variant>
        <vt:i4>0</vt:i4>
      </vt:variant>
      <vt:variant>
        <vt:i4>5</vt:i4>
      </vt:variant>
      <vt:variant>
        <vt:lpwstr>https://www.stonystratford.gov.uk/your-council/grants/</vt:lpwstr>
      </vt:variant>
      <vt:variant>
        <vt:lpwstr/>
      </vt:variant>
      <vt:variant>
        <vt:i4>5111898</vt:i4>
      </vt:variant>
      <vt:variant>
        <vt:i4>0</vt:i4>
      </vt:variant>
      <vt:variant>
        <vt:i4>0</vt:i4>
      </vt:variant>
      <vt:variant>
        <vt:i4>5</vt:i4>
      </vt:variant>
      <vt:variant>
        <vt:lpwstr>https://stonystratfordcouncil.sharepoint.com/:w:/s/SSTCOperations/ERNuNgZVwbNPvUulvWhMIZYBmnHvJCoGohXmvg3rkc21tA?e=sTcPFW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Adams</dc:creator>
  <cp:keywords/>
  <cp:lastModifiedBy>Lynne Compton, SSTC</cp:lastModifiedBy>
  <cp:revision>2</cp:revision>
  <cp:lastPrinted>2025-02-14T12:04:00Z</cp:lastPrinted>
  <dcterms:created xsi:type="dcterms:W3CDTF">2026-01-30T12:43:00Z</dcterms:created>
  <dcterms:modified xsi:type="dcterms:W3CDTF">2026-01-30T12:43:00Z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0x0101007D66D5C031AECE4F93E2C477F8378D59</vt:lpwstr>
  </property>
  <property fmtid="{D5CDD505-2E9C-101B-9397-08002B2CF9AE}" pid="3" name="MediaServiceImageTags">
    <vt:lpwstr/>
  </property>
</Properties>
</file>