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shd w:val="clear" w:color="auto" w:fill="EBEBEB"/>
        <w:tblCellMar>
          <w:left w:w="0" w:type="dxa"/>
          <w:right w:w="0" w:type="dxa"/>
        </w:tblCellMar>
        <w:tblLook w:val="04A0" w:firstRow="1" w:lastRow="0" w:firstColumn="1" w:lastColumn="0" w:noHBand="0" w:noVBand="1"/>
      </w:tblPr>
      <w:tblGrid>
        <w:gridCol w:w="9026"/>
      </w:tblGrid>
      <w:tr w:rsidR="00511EB9" w:rsidRPr="00511EB9" w14:paraId="60F852BC" w14:textId="77777777">
        <w:tc>
          <w:tcPr>
            <w:tcW w:w="0" w:type="auto"/>
            <w:shd w:val="clear" w:color="auto" w:fill="EBEBEB"/>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26"/>
            </w:tblGrid>
            <w:tr w:rsidR="00511EB9" w:rsidRPr="00511EB9" w14:paraId="6D4ECDC5" w14:textId="77777777">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026"/>
                  </w:tblGrid>
                  <w:tr w:rsidR="00511EB9" w:rsidRPr="00511EB9" w14:paraId="3F4E654A" w14:textId="77777777">
                    <w:tc>
                      <w:tcPr>
                        <w:tcW w:w="0" w:type="auto"/>
                        <w:tcMar>
                          <w:top w:w="150" w:type="dxa"/>
                          <w:left w:w="150" w:type="dxa"/>
                          <w:bottom w:w="150" w:type="dxa"/>
                          <w:right w:w="150" w:type="dxa"/>
                        </w:tcMar>
                        <w:hideMark/>
                      </w:tcPr>
                      <w:p w14:paraId="5B0A904B" w14:textId="79F7BCE2" w:rsidR="00511EB9" w:rsidRPr="00511EB9" w:rsidRDefault="00511EB9" w:rsidP="00511EB9">
                        <w:r w:rsidRPr="00511EB9">
                          <w:drawing>
                            <wp:inline distT="0" distB="0" distL="0" distR="0" wp14:anchorId="6CF35F6A" wp14:editId="34A0054A">
                              <wp:extent cx="5524500" cy="2317750"/>
                              <wp:effectExtent l="0" t="0" r="0" b="6350"/>
                              <wp:docPr id="880514905" name="Picture 24" descr="Healthy Workplace mast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ealthy Workplace masthea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24500" cy="2317750"/>
                                      </a:xfrm>
                                      <a:prstGeom prst="rect">
                                        <a:avLst/>
                                      </a:prstGeom>
                                      <a:noFill/>
                                      <a:ln>
                                        <a:noFill/>
                                      </a:ln>
                                    </pic:spPr>
                                  </pic:pic>
                                </a:graphicData>
                              </a:graphic>
                            </wp:inline>
                          </w:drawing>
                        </w:r>
                      </w:p>
                    </w:tc>
                  </w:tr>
                </w:tbl>
                <w:p w14:paraId="3D908BC5" w14:textId="77777777" w:rsidR="00511EB9" w:rsidRPr="00511EB9" w:rsidRDefault="00511EB9" w:rsidP="00511EB9"/>
              </w:tc>
            </w:tr>
            <w:tr w:rsidR="00511EB9" w:rsidRPr="00511EB9" w14:paraId="1AB90CB1" w14:textId="77777777">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026"/>
                  </w:tblGrid>
                  <w:tr w:rsidR="00511EB9" w:rsidRPr="00511EB9" w14:paraId="397C20CE" w14:textId="77777777">
                    <w:tc>
                      <w:tcPr>
                        <w:tcW w:w="0" w:type="auto"/>
                        <w:tcMar>
                          <w:top w:w="150" w:type="dxa"/>
                          <w:left w:w="150" w:type="dxa"/>
                          <w:bottom w:w="150" w:type="dxa"/>
                          <w:right w:w="150" w:type="dxa"/>
                        </w:tcMar>
                        <w:hideMark/>
                      </w:tcPr>
                      <w:p w14:paraId="0338EA2B" w14:textId="77777777" w:rsidR="00511EB9" w:rsidRPr="00511EB9" w:rsidRDefault="00511EB9" w:rsidP="00511EB9">
                        <w:r w:rsidRPr="00511EB9">
                          <w:rPr>
                            <w:b/>
                            <w:bCs/>
                          </w:rPr>
                          <w:t>April 2026</w:t>
                        </w:r>
                      </w:p>
                    </w:tc>
                  </w:tr>
                </w:tbl>
                <w:p w14:paraId="6A03469E" w14:textId="77777777" w:rsidR="00511EB9" w:rsidRPr="00511EB9" w:rsidRDefault="00511EB9" w:rsidP="00511EB9"/>
              </w:tc>
            </w:tr>
            <w:tr w:rsidR="00511EB9" w:rsidRPr="00511EB9" w14:paraId="2858D866" w14:textId="77777777">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026"/>
                  </w:tblGrid>
                  <w:tr w:rsidR="00511EB9" w:rsidRPr="00511EB9" w14:paraId="10347BA0" w14:textId="77777777">
                    <w:tc>
                      <w:tcPr>
                        <w:tcW w:w="0" w:type="auto"/>
                        <w:tcMar>
                          <w:top w:w="150" w:type="dxa"/>
                          <w:left w:w="150" w:type="dxa"/>
                          <w:bottom w:w="150" w:type="dxa"/>
                          <w:right w:w="150" w:type="dxa"/>
                        </w:tcMar>
                      </w:tcPr>
                      <w:p w14:paraId="4828AE5A" w14:textId="77777777" w:rsidR="00511EB9" w:rsidRPr="00511EB9" w:rsidRDefault="00511EB9" w:rsidP="00511EB9">
                        <w:r w:rsidRPr="00511EB9">
                          <w:t>The Workplace Health Team work in partnership with others to offer FREE health and wellbeing services and training, to all workplaces in Milton Keynes, Bedford Borough and Central Bedfordshire.</w:t>
                        </w:r>
                        <w:r w:rsidRPr="00511EB9">
                          <w:rPr>
                            <w:rFonts w:ascii="Arial" w:hAnsi="Arial" w:cs="Arial"/>
                          </w:rPr>
                          <w:t> </w:t>
                        </w:r>
                        <w:r w:rsidRPr="00511EB9">
                          <w:rPr>
                            <w:rFonts w:ascii="Aptos" w:hAnsi="Aptos" w:cs="Aptos"/>
                          </w:rPr>
                          <w:t> </w:t>
                        </w:r>
                      </w:p>
                      <w:p w14:paraId="5BB59A8B" w14:textId="77777777" w:rsidR="00511EB9" w:rsidRPr="00511EB9" w:rsidRDefault="00511EB9" w:rsidP="00511EB9"/>
                      <w:p w14:paraId="60F6BD41" w14:textId="77777777" w:rsidR="00511EB9" w:rsidRPr="00511EB9" w:rsidRDefault="00511EB9" w:rsidP="00511EB9">
                        <w:r w:rsidRPr="00511EB9">
                          <w:t>Our regular bulletin provides updates on different health and wellbeing topics, a service offer spotlight and information about forthcoming campaigns to support health and wellbeing in your workplace. </w:t>
                        </w:r>
                      </w:p>
                      <w:p w14:paraId="74C762FE" w14:textId="77777777" w:rsidR="00511EB9" w:rsidRPr="00511EB9" w:rsidRDefault="00511EB9" w:rsidP="00511EB9"/>
                      <w:p w14:paraId="202D9832" w14:textId="77777777" w:rsidR="00511EB9" w:rsidRPr="00511EB9" w:rsidRDefault="00511EB9" w:rsidP="00511EB9">
                        <w:r w:rsidRPr="00511EB9">
                          <w:t>The Workplace Health webpages</w:t>
                        </w:r>
                        <w:r w:rsidRPr="00511EB9">
                          <w:rPr>
                            <w:rFonts w:ascii="Arial" w:hAnsi="Arial" w:cs="Arial"/>
                          </w:rPr>
                          <w:t> </w:t>
                        </w:r>
                        <w:r w:rsidRPr="00511EB9">
                          <w:t>provide a range of free resources and information.</w:t>
                        </w:r>
                      </w:p>
                    </w:tc>
                  </w:tr>
                </w:tbl>
                <w:p w14:paraId="48776B36" w14:textId="77777777" w:rsidR="00511EB9" w:rsidRPr="00511EB9" w:rsidRDefault="00511EB9" w:rsidP="00511EB9"/>
              </w:tc>
            </w:tr>
            <w:tr w:rsidR="00511EB9" w:rsidRPr="00511EB9" w14:paraId="4C719E33" w14:textId="77777777">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026"/>
                  </w:tblGrid>
                  <w:tr w:rsidR="00511EB9" w:rsidRPr="00511EB9" w14:paraId="0EE97227" w14:textId="77777777">
                    <w:tc>
                      <w:tcPr>
                        <w:tcW w:w="0" w:type="auto"/>
                        <w:tcMar>
                          <w:top w:w="150" w:type="dxa"/>
                          <w:left w:w="150" w:type="dxa"/>
                          <w:bottom w:w="0" w:type="dxa"/>
                          <w:right w:w="150" w:type="dxa"/>
                        </w:tcMar>
                        <w:hideMark/>
                      </w:tcPr>
                      <w:p w14:paraId="73729C77" w14:textId="64B0E83E" w:rsidR="00511EB9" w:rsidRPr="00511EB9" w:rsidRDefault="00511EB9" w:rsidP="00511EB9">
                        <w:r w:rsidRPr="00511EB9">
                          <w:drawing>
                            <wp:inline distT="0" distB="0" distL="0" distR="0" wp14:anchorId="4FA04544" wp14:editId="686ACFC0">
                              <wp:extent cx="5511800" cy="1308100"/>
                              <wp:effectExtent l="0" t="0" r="0" b="6350"/>
                              <wp:docPr id="477824815" name="Picture 23" descr="WH newsletter - monthly focu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WH newsletter - monthly focus bann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11800" cy="1308100"/>
                                      </a:xfrm>
                                      <a:prstGeom prst="rect">
                                        <a:avLst/>
                                      </a:prstGeom>
                                      <a:noFill/>
                                      <a:ln>
                                        <a:noFill/>
                                      </a:ln>
                                    </pic:spPr>
                                  </pic:pic>
                                </a:graphicData>
                              </a:graphic>
                            </wp:inline>
                          </w:drawing>
                        </w:r>
                      </w:p>
                    </w:tc>
                  </w:tr>
                </w:tbl>
                <w:p w14:paraId="2CCCEB74" w14:textId="77777777" w:rsidR="00511EB9" w:rsidRPr="00511EB9" w:rsidRDefault="00511EB9" w:rsidP="00511EB9"/>
              </w:tc>
            </w:tr>
            <w:tr w:rsidR="00511EB9" w:rsidRPr="00511EB9" w14:paraId="4052FF7C" w14:textId="77777777">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026"/>
                  </w:tblGrid>
                  <w:tr w:rsidR="00511EB9" w:rsidRPr="00511EB9" w14:paraId="488B543F" w14:textId="77777777">
                    <w:tc>
                      <w:tcPr>
                        <w:tcW w:w="0" w:type="auto"/>
                        <w:tcMar>
                          <w:top w:w="150" w:type="dxa"/>
                          <w:left w:w="150" w:type="dxa"/>
                          <w:bottom w:w="150" w:type="dxa"/>
                          <w:right w:w="150" w:type="dxa"/>
                        </w:tcMar>
                        <w:hideMark/>
                      </w:tcPr>
                      <w:p w14:paraId="3DCEFB4B" w14:textId="77777777" w:rsidR="00511EB9" w:rsidRPr="00511EB9" w:rsidRDefault="00511EB9" w:rsidP="00511EB9">
                        <w:r w:rsidRPr="00511EB9">
                          <w:rPr>
                            <w:b/>
                            <w:bCs/>
                          </w:rPr>
                          <w:t>FREE Workplace Health and Wellbeing Event                             </w:t>
                        </w:r>
                      </w:p>
                    </w:tc>
                  </w:tr>
                </w:tbl>
                <w:p w14:paraId="242BD339" w14:textId="77777777" w:rsidR="00511EB9" w:rsidRPr="00511EB9" w:rsidRDefault="00511EB9" w:rsidP="00511EB9"/>
              </w:tc>
            </w:tr>
            <w:tr w:rsidR="00511EB9" w:rsidRPr="00511EB9" w14:paraId="2837B599" w14:textId="77777777">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9026"/>
                  </w:tblGrid>
                  <w:tr w:rsidR="00511EB9" w:rsidRPr="00511EB9" w14:paraId="50C197D7" w14:textId="77777777">
                    <w:trPr>
                      <w:jc w:val="center"/>
                    </w:trPr>
                    <w:tc>
                      <w:tcPr>
                        <w:tcW w:w="0" w:type="auto"/>
                        <w:tcMar>
                          <w:top w:w="150" w:type="dxa"/>
                          <w:left w:w="150" w:type="dxa"/>
                          <w:bottom w:w="150" w:type="dxa"/>
                          <w:right w:w="150" w:type="dxa"/>
                        </w:tcMar>
                      </w:tcPr>
                      <w:tbl>
                        <w:tblPr>
                          <w:tblpPr w:leftFromText="45" w:rightFromText="45" w:vertAnchor="text" w:tblpXSpec="right" w:tblpYSpec="center"/>
                          <w:tblW w:w="0" w:type="auto"/>
                          <w:tblLook w:val="04A0" w:firstRow="1" w:lastRow="0" w:firstColumn="1" w:lastColumn="0" w:noHBand="0" w:noVBand="1"/>
                        </w:tblPr>
                        <w:tblGrid>
                          <w:gridCol w:w="1560"/>
                        </w:tblGrid>
                        <w:tr w:rsidR="00511EB9" w:rsidRPr="00511EB9" w14:paraId="25BA6167" w14:textId="77777777">
                          <w:trPr>
                            <w:trHeight w:val="1050"/>
                          </w:trPr>
                          <w:tc>
                            <w:tcPr>
                              <w:tcW w:w="0" w:type="auto"/>
                              <w:tcMar>
                                <w:top w:w="0" w:type="dxa"/>
                                <w:left w:w="150" w:type="dxa"/>
                                <w:bottom w:w="0" w:type="dxa"/>
                                <w:right w:w="0" w:type="dxa"/>
                              </w:tcMar>
                              <w:hideMark/>
                            </w:tcPr>
                            <w:p w14:paraId="4B20005A" w14:textId="613AE2A7" w:rsidR="00511EB9" w:rsidRPr="00511EB9" w:rsidRDefault="00511EB9" w:rsidP="00511EB9">
                              <w:r w:rsidRPr="00511EB9">
                                <w:drawing>
                                  <wp:inline distT="0" distB="0" distL="0" distR="0" wp14:anchorId="528E20F0" wp14:editId="22F30CB3">
                                    <wp:extent cx="889000" cy="431800"/>
                                    <wp:effectExtent l="0" t="0" r="6350" b="6350"/>
                                    <wp:docPr id="581067633" name="Picture 22" descr="CNWL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NWL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00" cy="431800"/>
                                            </a:xfrm>
                                            <a:prstGeom prst="rect">
                                              <a:avLst/>
                                            </a:prstGeom>
                                            <a:noFill/>
                                            <a:ln>
                                              <a:noFill/>
                                            </a:ln>
                                          </pic:spPr>
                                        </pic:pic>
                                      </a:graphicData>
                                    </a:graphic>
                                  </wp:inline>
                                </w:drawing>
                              </w:r>
                            </w:p>
                          </w:tc>
                        </w:tr>
                      </w:tbl>
                      <w:p w14:paraId="7A3764B0" w14:textId="77777777" w:rsidR="00511EB9" w:rsidRPr="00511EB9" w:rsidRDefault="00511EB9" w:rsidP="00511EB9">
                        <w:r w:rsidRPr="00511EB9">
                          <w:rPr>
                            <w:b/>
                            <w:bCs/>
                          </w:rPr>
                          <w:t>Are you committed to inclusive employment and supporting health and wellbeing at work? </w:t>
                        </w:r>
                      </w:p>
                      <w:p w14:paraId="3A1E9D96" w14:textId="77777777" w:rsidR="00511EB9" w:rsidRPr="00511EB9" w:rsidRDefault="00511EB9" w:rsidP="00511EB9"/>
                      <w:p w14:paraId="439061D4" w14:textId="77777777" w:rsidR="00511EB9" w:rsidRPr="00511EB9" w:rsidRDefault="00511EB9" w:rsidP="00511EB9">
                        <w:r w:rsidRPr="00511EB9">
                          <w:t xml:space="preserve">Join employers from across Bedfordshire, Luton and Milton Keynes (BLMK) for a free Health and Wellbeing event, hosted by Central and </w:t>
                        </w:r>
                        <w:proofErr w:type="gramStart"/>
                        <w:r w:rsidRPr="00511EB9">
                          <w:t>North West</w:t>
                        </w:r>
                        <w:proofErr w:type="gramEnd"/>
                        <w:r w:rsidRPr="00511EB9">
                          <w:t xml:space="preserve"> London NHS Foundation Trust in </w:t>
                        </w:r>
                        <w:r w:rsidRPr="00511EB9">
                          <w:lastRenderedPageBreak/>
                          <w:t>partnership with Public Health (a shared service across Milton Keynes, Bedford Borough and Central Bedfordshire).</w:t>
                        </w:r>
                      </w:p>
                      <w:p w14:paraId="1505CFCB" w14:textId="77777777" w:rsidR="00511EB9" w:rsidRPr="00511EB9" w:rsidRDefault="00511EB9" w:rsidP="00511EB9"/>
                      <w:p w14:paraId="1B01670E" w14:textId="77777777" w:rsidR="00511EB9" w:rsidRPr="00511EB9" w:rsidRDefault="00511EB9" w:rsidP="00511EB9">
                        <w:r w:rsidRPr="00511EB9">
                          <w:t>This event is designed for employers who want to build supportive, inclusive workplaces while strengthening their approach to workplace health and wellbeing, Equality, Diversity and Inclusion (EDI) and social value. </w:t>
                        </w:r>
                      </w:p>
                      <w:p w14:paraId="1FDB426E" w14:textId="77777777" w:rsidR="00511EB9" w:rsidRPr="00511EB9" w:rsidRDefault="00511EB9" w:rsidP="00511EB9"/>
                      <w:p w14:paraId="39902E3C" w14:textId="77777777" w:rsidR="00511EB9" w:rsidRPr="00511EB9" w:rsidRDefault="00511EB9" w:rsidP="00511EB9">
                        <w:r w:rsidRPr="00511EB9">
                          <w:t>Increase your awareness of drug and alcohol support across BLMK and the role of workplaces in recovery, gain CPD through an interactive session delivered by Mind BLMK on stress and burnout, connect with local wellbeing services to strengthen your health and wellbeing offer, and join the conversation on inclusive employment at our employer Q&amp;A. </w:t>
                        </w:r>
                      </w:p>
                      <w:p w14:paraId="6B4A7715" w14:textId="77777777" w:rsidR="00511EB9" w:rsidRPr="00511EB9" w:rsidRDefault="00511EB9" w:rsidP="00511EB9"/>
                      <w:p w14:paraId="22C73ED1" w14:textId="77777777" w:rsidR="00511EB9" w:rsidRPr="00511EB9" w:rsidRDefault="00511EB9" w:rsidP="00511EB9">
                        <w:r w:rsidRPr="00511EB9">
                          <w:t xml:space="preserve">To book your place register </w:t>
                        </w:r>
                        <w:hyperlink r:id="rId12" w:tgtFrame="_blank" w:history="1">
                          <w:r w:rsidRPr="00511EB9">
                            <w:rPr>
                              <w:rStyle w:val="Hyperlink"/>
                            </w:rPr>
                            <w:t>https://www.eventbrite.co.uk/e/workplace-health-inclusion-an-event-for-employers-in-beds-luton-mk-tickets-1985578826721?aff=oddtdtcreator</w:t>
                          </w:r>
                        </w:hyperlink>
                      </w:p>
                    </w:tc>
                  </w:tr>
                </w:tbl>
                <w:p w14:paraId="2DEAEAA0" w14:textId="77777777" w:rsidR="00511EB9" w:rsidRPr="00511EB9" w:rsidRDefault="00511EB9" w:rsidP="00511EB9"/>
              </w:tc>
            </w:tr>
            <w:tr w:rsidR="00511EB9" w:rsidRPr="00511EB9" w14:paraId="482D2324" w14:textId="77777777">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026"/>
                  </w:tblGrid>
                  <w:tr w:rsidR="00511EB9" w:rsidRPr="00511EB9" w14:paraId="1FF7CED2" w14:textId="77777777">
                    <w:tc>
                      <w:tcPr>
                        <w:tcW w:w="0" w:type="auto"/>
                        <w:tcMar>
                          <w:top w:w="150" w:type="dxa"/>
                          <w:left w:w="150" w:type="dxa"/>
                          <w:bottom w:w="150" w:type="dxa"/>
                          <w:right w:w="15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511EB9" w:rsidRPr="00511EB9" w14:paraId="0219360C" w14:textId="77777777">
                          <w:tc>
                            <w:tcPr>
                              <w:tcW w:w="0" w:type="auto"/>
                              <w:tcBorders>
                                <w:top w:val="single" w:sz="6" w:space="0" w:color="000000"/>
                                <w:left w:val="nil"/>
                                <w:bottom w:val="nil"/>
                                <w:right w:val="nil"/>
                              </w:tcBorders>
                              <w:hideMark/>
                            </w:tcPr>
                            <w:p w14:paraId="7C3E6E45" w14:textId="77777777" w:rsidR="00511EB9" w:rsidRPr="00511EB9" w:rsidRDefault="00511EB9" w:rsidP="00511EB9"/>
                          </w:tc>
                        </w:tr>
                      </w:tbl>
                      <w:p w14:paraId="1C3B09E8" w14:textId="77777777" w:rsidR="00511EB9" w:rsidRPr="00511EB9" w:rsidRDefault="00511EB9" w:rsidP="00511EB9"/>
                    </w:tc>
                  </w:tr>
                </w:tbl>
                <w:p w14:paraId="00C607FD" w14:textId="77777777" w:rsidR="00511EB9" w:rsidRPr="00511EB9" w:rsidRDefault="00511EB9" w:rsidP="00511EB9"/>
              </w:tc>
            </w:tr>
            <w:tr w:rsidR="00511EB9" w:rsidRPr="00511EB9" w14:paraId="566C81F6" w14:textId="77777777">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026"/>
                  </w:tblGrid>
                  <w:tr w:rsidR="00511EB9" w:rsidRPr="00511EB9" w14:paraId="41B670B9" w14:textId="77777777">
                    <w:tc>
                      <w:tcPr>
                        <w:tcW w:w="0" w:type="auto"/>
                        <w:tcMar>
                          <w:top w:w="150" w:type="dxa"/>
                          <w:left w:w="150" w:type="dxa"/>
                          <w:bottom w:w="150" w:type="dxa"/>
                          <w:right w:w="150" w:type="dxa"/>
                        </w:tcMar>
                        <w:hideMark/>
                      </w:tcPr>
                      <w:p w14:paraId="06A9F8B2" w14:textId="355BC2F6" w:rsidR="00511EB9" w:rsidRPr="00511EB9" w:rsidRDefault="00511EB9" w:rsidP="00511EB9">
                        <w:r w:rsidRPr="00511EB9">
                          <w:drawing>
                            <wp:inline distT="0" distB="0" distL="0" distR="0" wp14:anchorId="31926BDC" wp14:editId="2045EB2C">
                              <wp:extent cx="5537200" cy="685800"/>
                              <wp:effectExtent l="0" t="0" r="6350" b="0"/>
                              <wp:docPr id="1570605849" name="Picture 21" descr="Roll Stroll email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Roll Stroll email bann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37200" cy="685800"/>
                                      </a:xfrm>
                                      <a:prstGeom prst="rect">
                                        <a:avLst/>
                                      </a:prstGeom>
                                      <a:noFill/>
                                      <a:ln>
                                        <a:noFill/>
                                      </a:ln>
                                    </pic:spPr>
                                  </pic:pic>
                                </a:graphicData>
                              </a:graphic>
                            </wp:inline>
                          </w:drawing>
                        </w:r>
                      </w:p>
                    </w:tc>
                  </w:tr>
                </w:tbl>
                <w:p w14:paraId="0F0F3B8E" w14:textId="77777777" w:rsidR="00511EB9" w:rsidRPr="00511EB9" w:rsidRDefault="00511EB9" w:rsidP="00511EB9"/>
              </w:tc>
            </w:tr>
            <w:tr w:rsidR="00511EB9" w:rsidRPr="00511EB9" w14:paraId="786662A2" w14:textId="77777777">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026"/>
                  </w:tblGrid>
                  <w:tr w:rsidR="00511EB9" w:rsidRPr="00511EB9" w14:paraId="313D9752" w14:textId="77777777">
                    <w:tc>
                      <w:tcPr>
                        <w:tcW w:w="0" w:type="auto"/>
                        <w:tcMar>
                          <w:top w:w="150" w:type="dxa"/>
                          <w:left w:w="150" w:type="dxa"/>
                          <w:bottom w:w="150" w:type="dxa"/>
                          <w:right w:w="150" w:type="dxa"/>
                        </w:tcMar>
                      </w:tcPr>
                      <w:p w14:paraId="1BC2B03B" w14:textId="77777777" w:rsidR="00511EB9" w:rsidRPr="00511EB9" w:rsidRDefault="00511EB9" w:rsidP="00511EB9">
                        <w:r w:rsidRPr="00511EB9">
                          <w:t>Roll and stroll is a new fun, free and friendly active challenge campaign for workplaces across Milton Keynes running from 1st May - 31st May. </w:t>
                        </w:r>
                      </w:p>
                      <w:p w14:paraId="16EF9690" w14:textId="77777777" w:rsidR="00511EB9" w:rsidRPr="00511EB9" w:rsidRDefault="00511EB9" w:rsidP="00511EB9"/>
                      <w:p w14:paraId="006FBE99" w14:textId="77777777" w:rsidR="00511EB9" w:rsidRPr="00511EB9" w:rsidRDefault="00511EB9" w:rsidP="00511EB9">
                        <w:r w:rsidRPr="00511EB9">
                          <w:t>It supports increased physical activity alongside sustainable travel choices offering great benefits: </w:t>
                        </w:r>
                      </w:p>
                      <w:p w14:paraId="59EFB478" w14:textId="77777777" w:rsidR="00511EB9" w:rsidRPr="00511EB9" w:rsidRDefault="00511EB9" w:rsidP="00511EB9">
                        <w:r w:rsidRPr="00511EB9">
                          <w:rPr>
                            <w:rFonts w:ascii="Segoe UI Emoji" w:hAnsi="Segoe UI Emoji" w:cs="Segoe UI Emoji"/>
                          </w:rPr>
                          <w:t>🫀</w:t>
                        </w:r>
                        <w:r w:rsidRPr="00511EB9">
                          <w:t xml:space="preserve"> Better physical and mental health </w:t>
                        </w:r>
                      </w:p>
                      <w:p w14:paraId="5BEB44F9" w14:textId="77777777" w:rsidR="00511EB9" w:rsidRPr="00511EB9" w:rsidRDefault="00511EB9" w:rsidP="00511EB9">
                        <w:r w:rsidRPr="00511EB9">
                          <w:rPr>
                            <w:rFonts w:ascii="Segoe UI Emoji" w:hAnsi="Segoe UI Emoji" w:cs="Segoe UI Emoji"/>
                          </w:rPr>
                          <w:t>🌍</w:t>
                        </w:r>
                        <w:r w:rsidRPr="00511EB9">
                          <w:t xml:space="preserve"> Lower carbon emissions </w:t>
                        </w:r>
                      </w:p>
                      <w:p w14:paraId="6BC1E08B" w14:textId="77777777" w:rsidR="00511EB9" w:rsidRPr="00511EB9" w:rsidRDefault="00511EB9" w:rsidP="00511EB9">
                        <w:r w:rsidRPr="00511EB9">
                          <w:rPr>
                            <w:rFonts w:ascii="Segoe UI Emoji" w:hAnsi="Segoe UI Emoji" w:cs="Segoe UI Emoji"/>
                          </w:rPr>
                          <w:t>💷</w:t>
                        </w:r>
                        <w:r w:rsidRPr="00511EB9">
                          <w:t xml:space="preserve"> Reduced travel costs </w:t>
                        </w:r>
                      </w:p>
                      <w:p w14:paraId="07D01768" w14:textId="77777777" w:rsidR="00511EB9" w:rsidRPr="00511EB9" w:rsidRDefault="00511EB9" w:rsidP="00511EB9">
                        <w:r w:rsidRPr="00511EB9">
                          <w:rPr>
                            <w:rFonts w:ascii="Segoe UI Emoji" w:hAnsi="Segoe UI Emoji" w:cs="Segoe UI Emoji"/>
                          </w:rPr>
                          <w:t>🏆</w:t>
                        </w:r>
                        <w:r w:rsidRPr="00511EB9">
                          <w:t xml:space="preserve"> Fun challenges with rewards and incentives</w:t>
                        </w:r>
                      </w:p>
                      <w:p w14:paraId="551E9B44" w14:textId="77777777" w:rsidR="00511EB9" w:rsidRPr="00511EB9" w:rsidRDefault="00511EB9" w:rsidP="00511EB9"/>
                      <w:p w14:paraId="1237592C" w14:textId="77777777" w:rsidR="00511EB9" w:rsidRPr="00511EB9" w:rsidRDefault="00511EB9" w:rsidP="00511EB9">
                        <w:r w:rsidRPr="00511EB9">
                          <w:t>Cycle, walk, run or wheel your way to more active days this May. Compete with other departments or workplaces and make daily movement a habit. </w:t>
                        </w:r>
                      </w:p>
                      <w:p w14:paraId="70649BD0" w14:textId="77777777" w:rsidR="00511EB9" w:rsidRPr="00511EB9" w:rsidRDefault="00511EB9" w:rsidP="00511EB9"/>
                      <w:p w14:paraId="5EBA688E" w14:textId="77777777" w:rsidR="00511EB9" w:rsidRPr="00511EB9" w:rsidRDefault="00511EB9" w:rsidP="00511EB9">
                        <w:r w:rsidRPr="00511EB9">
                          <w:t>Roll and Stroll will be giving away virtual trophies to the top 3 workplace winners in each size category by topping the leaderboards. </w:t>
                        </w:r>
                      </w:p>
                      <w:p w14:paraId="304A024D" w14:textId="77777777" w:rsidR="00511EB9" w:rsidRPr="00511EB9" w:rsidRDefault="00511EB9" w:rsidP="00511EB9"/>
                      <w:p w14:paraId="22472156" w14:textId="77777777" w:rsidR="00511EB9" w:rsidRPr="00511EB9" w:rsidRDefault="00511EB9" w:rsidP="00511EB9">
                        <w:r w:rsidRPr="00511EB9">
                          <w:t>Register your workplace with a named champion, this will help your workplace climb the leaderboard while building healthy habits.</w:t>
                        </w:r>
                      </w:p>
                      <w:p w14:paraId="1DD6A029" w14:textId="77777777" w:rsidR="00511EB9" w:rsidRPr="00511EB9" w:rsidRDefault="00511EB9" w:rsidP="00511EB9"/>
                      <w:p w14:paraId="4DCAF60C" w14:textId="77777777" w:rsidR="00511EB9" w:rsidRPr="00511EB9" w:rsidRDefault="00511EB9" w:rsidP="00511EB9">
                        <w:r w:rsidRPr="00511EB9">
                          <w:t xml:space="preserve">Workplace eligibility: Your organisation must have a base in Milton Keynes (you don’t need to live in MK) but when registering you will need to assign your name against your organisation. All points from activity and encouragement contribute to your workplace’s score. For more information visit: </w:t>
                        </w:r>
                        <w:hyperlink r:id="rId14" w:tgtFrame="_blank" w:history="1">
                          <w:r w:rsidRPr="00511EB9">
                            <w:rPr>
                              <w:rStyle w:val="Hyperlink"/>
                            </w:rPr>
                            <w:t xml:space="preserve">Current </w:t>
                          </w:r>
                          <w:proofErr w:type="gramStart"/>
                          <w:r w:rsidRPr="00511EB9">
                            <w:rPr>
                              <w:rStyle w:val="Hyperlink"/>
                            </w:rPr>
                            <w:t>Challenge :</w:t>
                          </w:r>
                          <w:proofErr w:type="gramEnd"/>
                          <w:r w:rsidRPr="00511EB9">
                            <w:rPr>
                              <w:rStyle w:val="Hyperlink"/>
                            </w:rPr>
                            <w:t xml:space="preserve"> Love to Ride </w:t>
                          </w:r>
                        </w:hyperlink>
                      </w:p>
                      <w:p w14:paraId="7E4E0A30" w14:textId="77777777" w:rsidR="00511EB9" w:rsidRPr="00511EB9" w:rsidRDefault="00511EB9" w:rsidP="00511EB9"/>
                      <w:p w14:paraId="12E9DFDB" w14:textId="77777777" w:rsidR="00511EB9" w:rsidRPr="00511EB9" w:rsidRDefault="00511EB9" w:rsidP="00511EB9">
                        <w:r w:rsidRPr="00511EB9">
                          <w:t xml:space="preserve">To support staff engagement with the campaign and embed walking, wheeling and cycling into everyday working life, we have created an </w:t>
                        </w:r>
                        <w:hyperlink r:id="rId15" w:tgtFrame="_blank" w:history="1">
                          <w:r w:rsidRPr="00511EB9">
                            <w:rPr>
                              <w:rStyle w:val="Hyperlink"/>
                            </w:rPr>
                            <w:t>implementation guide</w:t>
                          </w:r>
                        </w:hyperlink>
                        <w:r w:rsidRPr="00511EB9">
                          <w:t xml:space="preserve"> with simple, practical tips to help you bring your campaign to life and create lasting change in your organisation. Please share widely to boost impact. It is available to download and print via our </w:t>
                        </w:r>
                        <w:hyperlink r:id="rId16" w:tgtFrame="_blank" w:history="1">
                          <w:r w:rsidRPr="00511EB9">
                            <w:rPr>
                              <w:rStyle w:val="Hyperlink"/>
                            </w:rPr>
                            <w:t xml:space="preserve">webpage </w:t>
                          </w:r>
                        </w:hyperlink>
                        <w:r w:rsidRPr="00511EB9">
                          <w:t>under the 'plan your campaign tab'.</w:t>
                        </w:r>
                      </w:p>
                    </w:tc>
                  </w:tr>
                </w:tbl>
                <w:p w14:paraId="22E2F890" w14:textId="77777777" w:rsidR="00511EB9" w:rsidRPr="00511EB9" w:rsidRDefault="00511EB9" w:rsidP="00511EB9"/>
              </w:tc>
            </w:tr>
            <w:tr w:rsidR="00511EB9" w:rsidRPr="00511EB9" w14:paraId="6692C0A2" w14:textId="77777777">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026"/>
                  </w:tblGrid>
                  <w:tr w:rsidR="00511EB9" w:rsidRPr="00511EB9" w14:paraId="3B179C52" w14:textId="77777777">
                    <w:tc>
                      <w:tcPr>
                        <w:tcW w:w="0" w:type="auto"/>
                        <w:tcMar>
                          <w:top w:w="150" w:type="dxa"/>
                          <w:left w:w="150" w:type="dxa"/>
                          <w:bottom w:w="90" w:type="dxa"/>
                          <w:right w:w="150" w:type="dxa"/>
                        </w:tcMar>
                        <w:hideMark/>
                      </w:tcPr>
                      <w:p w14:paraId="0AE2D525" w14:textId="77777777" w:rsidR="00511EB9" w:rsidRPr="00511EB9" w:rsidRDefault="00511EB9" w:rsidP="00511EB9">
                        <w:r w:rsidRPr="00511EB9">
                          <w:rPr>
                            <w:b/>
                            <w:bCs/>
                          </w:rPr>
                          <w:lastRenderedPageBreak/>
                          <w:t>Be Active: Street Tag</w:t>
                        </w:r>
                      </w:p>
                    </w:tc>
                  </w:tr>
                </w:tbl>
                <w:p w14:paraId="13D4D241" w14:textId="77777777" w:rsidR="00511EB9" w:rsidRPr="00511EB9" w:rsidRDefault="00511EB9" w:rsidP="00511EB9"/>
              </w:tc>
            </w:tr>
            <w:tr w:rsidR="00511EB9" w:rsidRPr="00511EB9" w14:paraId="1D0759EE" w14:textId="77777777">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9026"/>
                  </w:tblGrid>
                  <w:tr w:rsidR="00511EB9" w:rsidRPr="00511EB9" w14:paraId="031C88ED" w14:textId="77777777">
                    <w:trPr>
                      <w:jc w:val="center"/>
                    </w:trPr>
                    <w:tc>
                      <w:tcPr>
                        <w:tcW w:w="0" w:type="auto"/>
                        <w:tcMar>
                          <w:top w:w="150" w:type="dxa"/>
                          <w:left w:w="150" w:type="dxa"/>
                          <w:bottom w:w="150" w:type="dxa"/>
                          <w:right w:w="150" w:type="dxa"/>
                        </w:tcMar>
                      </w:tcPr>
                      <w:tbl>
                        <w:tblPr>
                          <w:tblpPr w:leftFromText="45" w:rightFromText="45" w:vertAnchor="text" w:tblpXSpec="right" w:tblpYSpec="center"/>
                          <w:tblW w:w="0" w:type="auto"/>
                          <w:tblLook w:val="04A0" w:firstRow="1" w:lastRow="0" w:firstColumn="1" w:lastColumn="0" w:noHBand="0" w:noVBand="1"/>
                        </w:tblPr>
                        <w:tblGrid>
                          <w:gridCol w:w="2340"/>
                        </w:tblGrid>
                        <w:tr w:rsidR="00511EB9" w:rsidRPr="00511EB9" w14:paraId="1CAD08D8" w14:textId="77777777">
                          <w:trPr>
                            <w:trHeight w:val="1140"/>
                          </w:trPr>
                          <w:tc>
                            <w:tcPr>
                              <w:tcW w:w="0" w:type="auto"/>
                              <w:tcMar>
                                <w:top w:w="0" w:type="dxa"/>
                                <w:left w:w="150" w:type="dxa"/>
                                <w:bottom w:w="0" w:type="dxa"/>
                                <w:right w:w="0" w:type="dxa"/>
                              </w:tcMar>
                              <w:hideMark/>
                            </w:tcPr>
                            <w:p w14:paraId="26F4E976" w14:textId="399ACCA8" w:rsidR="00511EB9" w:rsidRPr="00511EB9" w:rsidRDefault="00511EB9" w:rsidP="00511EB9">
                              <w:r w:rsidRPr="00511EB9">
                                <w:drawing>
                                  <wp:inline distT="0" distB="0" distL="0" distR="0" wp14:anchorId="59409423" wp14:editId="73B6745B">
                                    <wp:extent cx="1384300" cy="723900"/>
                                    <wp:effectExtent l="0" t="0" r="6350" b="0"/>
                                    <wp:docPr id="327347418" name="Picture 20" descr="Street 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Street ta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84300" cy="723900"/>
                                            </a:xfrm>
                                            <a:prstGeom prst="rect">
                                              <a:avLst/>
                                            </a:prstGeom>
                                            <a:noFill/>
                                            <a:ln>
                                              <a:noFill/>
                                            </a:ln>
                                          </pic:spPr>
                                        </pic:pic>
                                      </a:graphicData>
                                    </a:graphic>
                                  </wp:inline>
                                </w:drawing>
                              </w:r>
                            </w:p>
                          </w:tc>
                        </w:tr>
                      </w:tbl>
                      <w:p w14:paraId="35390A0E" w14:textId="77777777" w:rsidR="00511EB9" w:rsidRPr="00511EB9" w:rsidRDefault="00511EB9" w:rsidP="00511EB9">
                        <w:r w:rsidRPr="00511EB9">
                          <w:t>Street Tag is for workplaces including schools in Bedford Borough who would like to ensure movement, sport and physical activity is an integral part of everyday life for all. Using a free smartphone app that rewards moving; running, walking or cycling and collect virtual tags through the app, giving Street Tag points. </w:t>
                        </w:r>
                      </w:p>
                      <w:p w14:paraId="68438EC7" w14:textId="77777777" w:rsidR="00511EB9" w:rsidRPr="00511EB9" w:rsidRDefault="00511EB9" w:rsidP="00511EB9"/>
                      <w:p w14:paraId="02C96461" w14:textId="77777777" w:rsidR="00511EB9" w:rsidRPr="00511EB9" w:rsidRDefault="00511EB9" w:rsidP="00511EB9">
                        <w:r w:rsidRPr="00511EB9">
                          <w:t>For more information visit:</w:t>
                        </w:r>
                        <w:hyperlink r:id="rId18" w:tgtFrame="_blank" w:history="1">
                          <w:r w:rsidRPr="00511EB9">
                            <w:rPr>
                              <w:rStyle w:val="Hyperlink"/>
                            </w:rPr>
                            <w:t> https://www.beactivebeds.co.uk/street-tag</w:t>
                          </w:r>
                        </w:hyperlink>
                      </w:p>
                    </w:tc>
                  </w:tr>
                </w:tbl>
                <w:p w14:paraId="78BD9B9A" w14:textId="77777777" w:rsidR="00511EB9" w:rsidRPr="00511EB9" w:rsidRDefault="00511EB9" w:rsidP="00511EB9"/>
              </w:tc>
            </w:tr>
            <w:tr w:rsidR="00511EB9" w:rsidRPr="00511EB9" w14:paraId="15685138" w14:textId="77777777">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026"/>
                  </w:tblGrid>
                  <w:tr w:rsidR="00511EB9" w:rsidRPr="00511EB9" w14:paraId="4249543E" w14:textId="77777777">
                    <w:tc>
                      <w:tcPr>
                        <w:tcW w:w="0" w:type="auto"/>
                        <w:tcMar>
                          <w:top w:w="150" w:type="dxa"/>
                          <w:left w:w="150" w:type="dxa"/>
                          <w:bottom w:w="150" w:type="dxa"/>
                          <w:right w:w="15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511EB9" w:rsidRPr="00511EB9" w14:paraId="497A624E" w14:textId="77777777">
                          <w:tc>
                            <w:tcPr>
                              <w:tcW w:w="0" w:type="auto"/>
                              <w:tcBorders>
                                <w:top w:val="single" w:sz="6" w:space="0" w:color="000000"/>
                                <w:left w:val="nil"/>
                                <w:bottom w:val="nil"/>
                                <w:right w:val="nil"/>
                              </w:tcBorders>
                              <w:hideMark/>
                            </w:tcPr>
                            <w:p w14:paraId="3E11BC87" w14:textId="77777777" w:rsidR="00511EB9" w:rsidRPr="00511EB9" w:rsidRDefault="00511EB9" w:rsidP="00511EB9"/>
                          </w:tc>
                        </w:tr>
                      </w:tbl>
                      <w:p w14:paraId="771A2D50" w14:textId="77777777" w:rsidR="00511EB9" w:rsidRPr="00511EB9" w:rsidRDefault="00511EB9" w:rsidP="00511EB9"/>
                    </w:tc>
                  </w:tr>
                </w:tbl>
                <w:p w14:paraId="1231A3DF" w14:textId="77777777" w:rsidR="00511EB9" w:rsidRPr="00511EB9" w:rsidRDefault="00511EB9" w:rsidP="00511EB9"/>
              </w:tc>
            </w:tr>
            <w:tr w:rsidR="00511EB9" w:rsidRPr="00511EB9" w14:paraId="413770B7" w14:textId="77777777">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026"/>
                  </w:tblGrid>
                  <w:tr w:rsidR="00511EB9" w:rsidRPr="00511EB9" w14:paraId="57726140" w14:textId="77777777">
                    <w:tc>
                      <w:tcPr>
                        <w:tcW w:w="0" w:type="auto"/>
                        <w:tcMar>
                          <w:top w:w="150" w:type="dxa"/>
                          <w:left w:w="150" w:type="dxa"/>
                          <w:bottom w:w="150" w:type="dxa"/>
                          <w:right w:w="150" w:type="dxa"/>
                        </w:tcMar>
                        <w:hideMark/>
                      </w:tcPr>
                      <w:p w14:paraId="5E009574" w14:textId="77777777" w:rsidR="00511EB9" w:rsidRPr="00511EB9" w:rsidRDefault="00511EB9" w:rsidP="00511EB9">
                        <w:r w:rsidRPr="00511EB9">
                          <w:rPr>
                            <w:b/>
                            <w:bCs/>
                          </w:rPr>
                          <w:t>Training for workplaces</w:t>
                        </w:r>
                      </w:p>
                    </w:tc>
                  </w:tr>
                </w:tbl>
                <w:p w14:paraId="5A09B37C" w14:textId="77777777" w:rsidR="00511EB9" w:rsidRPr="00511EB9" w:rsidRDefault="00511EB9" w:rsidP="00511EB9"/>
              </w:tc>
            </w:tr>
            <w:tr w:rsidR="00511EB9" w:rsidRPr="00511EB9" w14:paraId="3872A6F9" w14:textId="77777777">
              <w:trPr>
                <w:jc w:val="center"/>
              </w:trPr>
              <w:tc>
                <w:tcPr>
                  <w:tcW w:w="0" w:type="auto"/>
                  <w:shd w:val="clear" w:color="auto" w:fill="FFFFFF"/>
                  <w:vAlign w:val="cente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26"/>
                  </w:tblGrid>
                  <w:tr w:rsidR="00511EB9" w:rsidRPr="00511EB9" w14:paraId="4C7E8561" w14:textId="77777777">
                    <w:tc>
                      <w:tcPr>
                        <w:tcW w:w="0" w:type="auto"/>
                        <w:tcMar>
                          <w:top w:w="150" w:type="dxa"/>
                          <w:left w:w="150" w:type="dxa"/>
                          <w:bottom w:w="150" w:type="dxa"/>
                          <w:right w:w="150" w:type="dxa"/>
                        </w:tcMar>
                      </w:tcPr>
                      <w:tbl>
                        <w:tblPr>
                          <w:tblpPr w:leftFromText="45" w:rightFromText="45" w:vertAnchor="text"/>
                          <w:tblW w:w="0" w:type="auto"/>
                          <w:tblCellMar>
                            <w:left w:w="0" w:type="dxa"/>
                            <w:right w:w="0" w:type="dxa"/>
                          </w:tblCellMar>
                          <w:tblLook w:val="04A0" w:firstRow="1" w:lastRow="0" w:firstColumn="1" w:lastColumn="0" w:noHBand="0" w:noVBand="1"/>
                        </w:tblPr>
                        <w:tblGrid>
                          <w:gridCol w:w="2310"/>
                        </w:tblGrid>
                        <w:tr w:rsidR="00511EB9" w:rsidRPr="00511EB9" w14:paraId="26CB28A7" w14:textId="77777777">
                          <w:trPr>
                            <w:trHeight w:val="1245"/>
                          </w:trPr>
                          <w:tc>
                            <w:tcPr>
                              <w:tcW w:w="0" w:type="auto"/>
                              <w:tcMar>
                                <w:top w:w="0" w:type="dxa"/>
                                <w:left w:w="0" w:type="dxa"/>
                                <w:bottom w:w="0" w:type="dxa"/>
                                <w:right w:w="150" w:type="dxa"/>
                              </w:tcMar>
                              <w:hideMark/>
                            </w:tcPr>
                            <w:p w14:paraId="06EC0010" w14:textId="7B066601" w:rsidR="00511EB9" w:rsidRPr="00511EB9" w:rsidRDefault="00511EB9" w:rsidP="00511EB9">
                              <w:r w:rsidRPr="00511EB9">
                                <w:drawing>
                                  <wp:inline distT="0" distB="0" distL="0" distR="0" wp14:anchorId="1D7FEBEB" wp14:editId="175D8D67">
                                    <wp:extent cx="1371600" cy="787400"/>
                                    <wp:effectExtent l="0" t="0" r="0" b="0"/>
                                    <wp:docPr id="935978445" name="Picture 19" descr="Mind Blm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Mind Blmk"/>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71600" cy="787400"/>
                                            </a:xfrm>
                                            <a:prstGeom prst="rect">
                                              <a:avLst/>
                                            </a:prstGeom>
                                            <a:noFill/>
                                            <a:ln>
                                              <a:noFill/>
                                            </a:ln>
                                          </pic:spPr>
                                        </pic:pic>
                                      </a:graphicData>
                                    </a:graphic>
                                  </wp:inline>
                                </w:drawing>
                              </w:r>
                            </w:p>
                          </w:tc>
                        </w:tr>
                      </w:tbl>
                      <w:p w14:paraId="5AE3430B" w14:textId="77777777" w:rsidR="00511EB9" w:rsidRPr="00511EB9" w:rsidRDefault="00511EB9" w:rsidP="00511EB9">
                        <w:r w:rsidRPr="00511EB9">
                          <w:t>The Workplace Health Team work in partnership with local and national organisations to offer FREE workplace health and wellbeing training sessions and webinars. </w:t>
                        </w:r>
                      </w:p>
                      <w:p w14:paraId="5B8FD58F" w14:textId="77777777" w:rsidR="00511EB9" w:rsidRPr="00511EB9" w:rsidRDefault="00511EB9" w:rsidP="00511EB9"/>
                      <w:p w14:paraId="3800C39D" w14:textId="77777777" w:rsidR="00511EB9" w:rsidRPr="00511EB9" w:rsidRDefault="00511EB9" w:rsidP="00511EB9">
                        <w:r w:rsidRPr="00511EB9">
                          <w:t xml:space="preserve">Training is open to employees working in Bedford Borough, Central Bedfordshire or Milton Keynes. </w:t>
                        </w:r>
                        <w:r w:rsidRPr="00511EB9">
                          <w:rPr>
                            <w:rFonts w:ascii="Arial" w:hAnsi="Arial" w:cs="Arial"/>
                          </w:rPr>
                          <w:t> </w:t>
                        </w:r>
                        <w:r w:rsidRPr="00511EB9">
                          <w:rPr>
                            <w:rFonts w:ascii="Aptos" w:hAnsi="Aptos" w:cs="Aptos"/>
                          </w:rPr>
                          <w:t> </w:t>
                        </w:r>
                      </w:p>
                      <w:p w14:paraId="105D30C2" w14:textId="77777777" w:rsidR="00511EB9" w:rsidRPr="00511EB9" w:rsidRDefault="00511EB9" w:rsidP="00511EB9"/>
                      <w:p w14:paraId="62244A55" w14:textId="77777777" w:rsidR="00511EB9" w:rsidRPr="00511EB9" w:rsidRDefault="00511EB9" w:rsidP="00511EB9">
                        <w:r w:rsidRPr="00511EB9">
                          <w:t>Up and coming training and webinars delivered by Mind BLMK: </w:t>
                        </w:r>
                      </w:p>
                      <w:p w14:paraId="25448023" w14:textId="77777777" w:rsidR="00511EB9" w:rsidRPr="00511EB9" w:rsidRDefault="00511EB9" w:rsidP="00511EB9">
                        <w:pPr>
                          <w:numPr>
                            <w:ilvl w:val="0"/>
                            <w:numId w:val="1"/>
                          </w:numPr>
                        </w:pPr>
                        <w:r w:rsidRPr="00511EB9">
                          <w:lastRenderedPageBreak/>
                          <w:t xml:space="preserve">Suicide prevention training in the workplace, to book your place visit:        </w:t>
                        </w:r>
                        <w:hyperlink r:id="rId20" w:tgtFrame="_blank" w:history="1">
                          <w:r w:rsidRPr="00511EB9">
                            <w:rPr>
                              <w:rStyle w:val="Hyperlink"/>
                            </w:rPr>
                            <w:t>Workplace Health Training Calendar</w:t>
                          </w:r>
                        </w:hyperlink>
                      </w:p>
                      <w:p w14:paraId="4FF48FB6" w14:textId="77777777" w:rsidR="00511EB9" w:rsidRPr="00511EB9" w:rsidRDefault="00511EB9" w:rsidP="00511EB9">
                        <w:r w:rsidRPr="00511EB9">
                          <w:t>New one</w:t>
                        </w:r>
                        <w:r w:rsidRPr="00511EB9">
                          <w:noBreakHyphen/>
                          <w:t>hour, bite</w:t>
                        </w:r>
                        <w:r w:rsidRPr="00511EB9">
                          <w:noBreakHyphen/>
                          <w:t>size webinars that fit into your working day and support health and wellbeing at work available for all employees: </w:t>
                        </w:r>
                      </w:p>
                      <w:p w14:paraId="743A2084" w14:textId="77777777" w:rsidR="00511EB9" w:rsidRPr="00511EB9" w:rsidRDefault="00511EB9" w:rsidP="00511EB9">
                        <w:pPr>
                          <w:numPr>
                            <w:ilvl w:val="0"/>
                            <w:numId w:val="2"/>
                          </w:numPr>
                        </w:pPr>
                        <w:r w:rsidRPr="00511EB9">
                          <w:t>Burnout in the workplace on 10th June</w:t>
                        </w:r>
                      </w:p>
                      <w:p w14:paraId="74FE5B44" w14:textId="77777777" w:rsidR="00511EB9" w:rsidRPr="00511EB9" w:rsidRDefault="00511EB9" w:rsidP="00511EB9">
                        <w:pPr>
                          <w:numPr>
                            <w:ilvl w:val="0"/>
                            <w:numId w:val="2"/>
                          </w:numPr>
                        </w:pPr>
                        <w:r w:rsidRPr="00511EB9">
                          <w:t>Stress management and work life balance on 17th June</w:t>
                        </w:r>
                      </w:p>
                      <w:p w14:paraId="5D002E85" w14:textId="77777777" w:rsidR="00511EB9" w:rsidRPr="00511EB9" w:rsidRDefault="00511EB9" w:rsidP="00511EB9">
                        <w:pPr>
                          <w:numPr>
                            <w:ilvl w:val="0"/>
                            <w:numId w:val="2"/>
                          </w:numPr>
                        </w:pPr>
                        <w:r w:rsidRPr="00511EB9">
                          <w:t>Supporting wellbeing in your team on 7th July</w:t>
                        </w:r>
                      </w:p>
                      <w:p w14:paraId="6B059708" w14:textId="77777777" w:rsidR="00511EB9" w:rsidRPr="00511EB9" w:rsidRDefault="00511EB9" w:rsidP="00511EB9">
                        <w:r w:rsidRPr="00511EB9">
                          <w:t>Training dedicated for Managers: </w:t>
                        </w:r>
                      </w:p>
                      <w:p w14:paraId="507FEB44" w14:textId="77777777" w:rsidR="00511EB9" w:rsidRPr="00511EB9" w:rsidRDefault="00511EB9" w:rsidP="00511EB9">
                        <w:pPr>
                          <w:numPr>
                            <w:ilvl w:val="0"/>
                            <w:numId w:val="3"/>
                          </w:numPr>
                        </w:pPr>
                        <w:r w:rsidRPr="00511EB9">
                          <w:t>Supporting return to work on 22nd September </w:t>
                        </w:r>
                      </w:p>
                      <w:p w14:paraId="56717621" w14:textId="77777777" w:rsidR="00511EB9" w:rsidRPr="00511EB9" w:rsidRDefault="00511EB9" w:rsidP="00511EB9">
                        <w:r w:rsidRPr="00511EB9">
                          <w:t xml:space="preserve">To book a place email </w:t>
                        </w:r>
                        <w:hyperlink r:id="rId21" w:tgtFrame="_blank" w:history="1">
                          <w:r w:rsidRPr="00511EB9">
                            <w:rPr>
                              <w:rStyle w:val="Hyperlink"/>
                            </w:rPr>
                            <w:t>training@mind-blmk.org.uk</w:t>
                          </w:r>
                        </w:hyperlink>
                        <w:r w:rsidRPr="00511EB9">
                          <w:t> </w:t>
                        </w:r>
                      </w:p>
                      <w:p w14:paraId="59CDB571" w14:textId="77777777" w:rsidR="00511EB9" w:rsidRPr="00511EB9" w:rsidRDefault="00511EB9" w:rsidP="00511EB9"/>
                      <w:p w14:paraId="43B687A4" w14:textId="77777777" w:rsidR="00511EB9" w:rsidRPr="00511EB9" w:rsidRDefault="00511EB9" w:rsidP="00511EB9">
                        <w:r w:rsidRPr="00511EB9">
                          <w:t xml:space="preserve">Visit our workplace health </w:t>
                        </w:r>
                        <w:hyperlink r:id="rId22" w:tgtFrame="_blank" w:history="1">
                          <w:r w:rsidRPr="00511EB9">
                            <w:rPr>
                              <w:rStyle w:val="Hyperlink"/>
                            </w:rPr>
                            <w:t>webpage</w:t>
                          </w:r>
                        </w:hyperlink>
                        <w:r w:rsidRPr="00511EB9">
                          <w:t xml:space="preserve"> regularly for updates. Our training calendar will be expanding soon.</w:t>
                        </w:r>
                      </w:p>
                    </w:tc>
                  </w:tr>
                </w:tbl>
                <w:p w14:paraId="2CCFBC2C" w14:textId="77777777" w:rsidR="00511EB9" w:rsidRPr="00511EB9" w:rsidRDefault="00511EB9" w:rsidP="00511EB9"/>
              </w:tc>
            </w:tr>
            <w:tr w:rsidR="00511EB9" w:rsidRPr="00511EB9" w14:paraId="66A0956A" w14:textId="77777777">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026"/>
                  </w:tblGrid>
                  <w:tr w:rsidR="00511EB9" w:rsidRPr="00511EB9" w14:paraId="3B9935E4" w14:textId="77777777">
                    <w:tc>
                      <w:tcPr>
                        <w:tcW w:w="0" w:type="auto"/>
                        <w:tcMar>
                          <w:top w:w="150" w:type="dxa"/>
                          <w:left w:w="150" w:type="dxa"/>
                          <w:bottom w:w="150" w:type="dxa"/>
                          <w:right w:w="150" w:type="dxa"/>
                        </w:tcMar>
                        <w:hideMark/>
                      </w:tcPr>
                      <w:p w14:paraId="217C60C5" w14:textId="4556B601" w:rsidR="00511EB9" w:rsidRPr="00511EB9" w:rsidRDefault="00511EB9" w:rsidP="00511EB9">
                        <w:r w:rsidRPr="00511EB9">
                          <w:lastRenderedPageBreak/>
                          <w:drawing>
                            <wp:inline distT="0" distB="0" distL="0" distR="0" wp14:anchorId="4F8A4ABF" wp14:editId="18A5CB6F">
                              <wp:extent cx="5524500" cy="1117600"/>
                              <wp:effectExtent l="0" t="0" r="0" b="6350"/>
                              <wp:docPr id="1496870549" name="Picture 18" descr="WH newsletter - campaigns banne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WH newsletter - campaigns banner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24500" cy="1117600"/>
                                      </a:xfrm>
                                      <a:prstGeom prst="rect">
                                        <a:avLst/>
                                      </a:prstGeom>
                                      <a:noFill/>
                                      <a:ln>
                                        <a:noFill/>
                                      </a:ln>
                                    </pic:spPr>
                                  </pic:pic>
                                </a:graphicData>
                              </a:graphic>
                            </wp:inline>
                          </w:drawing>
                        </w:r>
                      </w:p>
                    </w:tc>
                  </w:tr>
                </w:tbl>
                <w:p w14:paraId="7FB53AE0" w14:textId="77777777" w:rsidR="00511EB9" w:rsidRPr="00511EB9" w:rsidRDefault="00511EB9" w:rsidP="00511EB9"/>
              </w:tc>
            </w:tr>
            <w:tr w:rsidR="00511EB9" w:rsidRPr="00511EB9" w14:paraId="3BA2E705" w14:textId="77777777">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9026"/>
                  </w:tblGrid>
                  <w:tr w:rsidR="00511EB9" w:rsidRPr="00511EB9" w14:paraId="7DBBA038" w14:textId="77777777">
                    <w:trPr>
                      <w:jc w:val="center"/>
                    </w:trPr>
                    <w:tc>
                      <w:tcPr>
                        <w:tcW w:w="0" w:type="auto"/>
                        <w:tcMar>
                          <w:top w:w="150" w:type="dxa"/>
                          <w:left w:w="150" w:type="dxa"/>
                          <w:bottom w:w="150" w:type="dxa"/>
                          <w:right w:w="150" w:type="dxa"/>
                        </w:tcMar>
                      </w:tcPr>
                      <w:tbl>
                        <w:tblPr>
                          <w:tblpPr w:leftFromText="45" w:rightFromText="45" w:vertAnchor="text" w:tblpXSpec="right" w:tblpYSpec="center"/>
                          <w:tblW w:w="0" w:type="auto"/>
                          <w:tblLook w:val="04A0" w:firstRow="1" w:lastRow="0" w:firstColumn="1" w:lastColumn="0" w:noHBand="0" w:noVBand="1"/>
                        </w:tblPr>
                        <w:tblGrid>
                          <w:gridCol w:w="3775"/>
                        </w:tblGrid>
                        <w:tr w:rsidR="00511EB9" w:rsidRPr="00511EB9" w14:paraId="082ED27D" w14:textId="77777777">
                          <w:trPr>
                            <w:trHeight w:val="1830"/>
                          </w:trPr>
                          <w:tc>
                            <w:tcPr>
                              <w:tcW w:w="0" w:type="auto"/>
                              <w:tcMar>
                                <w:top w:w="0" w:type="dxa"/>
                                <w:left w:w="150" w:type="dxa"/>
                                <w:bottom w:w="45" w:type="dxa"/>
                                <w:right w:w="75" w:type="dxa"/>
                              </w:tcMar>
                              <w:hideMark/>
                            </w:tcPr>
                            <w:p w14:paraId="3990EF08" w14:textId="4F7411B4" w:rsidR="00511EB9" w:rsidRPr="00511EB9" w:rsidRDefault="00511EB9" w:rsidP="00511EB9">
                              <w:r w:rsidRPr="00511EB9">
                                <w:drawing>
                                  <wp:inline distT="0" distB="0" distL="0" distR="0" wp14:anchorId="076259F5" wp14:editId="38EF4D45">
                                    <wp:extent cx="2254250" cy="1162050"/>
                                    <wp:effectExtent l="0" t="0" r="0" b="0"/>
                                    <wp:docPr id="1371430814" name="Picture 17" descr="H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S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54250" cy="1162050"/>
                                            </a:xfrm>
                                            <a:prstGeom prst="rect">
                                              <a:avLst/>
                                            </a:prstGeom>
                                            <a:noFill/>
                                            <a:ln>
                                              <a:noFill/>
                                            </a:ln>
                                          </pic:spPr>
                                        </pic:pic>
                                      </a:graphicData>
                                    </a:graphic>
                                  </wp:inline>
                                </w:drawing>
                              </w:r>
                            </w:p>
                          </w:tc>
                        </w:tr>
                      </w:tbl>
                      <w:p w14:paraId="074DAAF4" w14:textId="77777777" w:rsidR="00511EB9" w:rsidRPr="00511EB9" w:rsidRDefault="00511EB9" w:rsidP="00511EB9">
                        <w:r w:rsidRPr="00511EB9">
                          <w:t>April 2026 is Stress Awareness Month  </w:t>
                        </w:r>
                      </w:p>
                      <w:p w14:paraId="49A40631" w14:textId="77777777" w:rsidR="00511EB9" w:rsidRPr="00511EB9" w:rsidRDefault="00511EB9" w:rsidP="00511EB9"/>
                      <w:p w14:paraId="348E5E71" w14:textId="77777777" w:rsidR="00511EB9" w:rsidRPr="00511EB9" w:rsidRDefault="00511EB9" w:rsidP="00511EB9">
                        <w:r w:rsidRPr="00511EB9">
                          <w:t xml:space="preserve">Stress Awareness Month provides employers the opportunity to action one of the challenges workplaces </w:t>
                        </w:r>
                        <w:proofErr w:type="gramStart"/>
                        <w:r w:rsidRPr="00511EB9">
                          <w:t>face</w:t>
                        </w:r>
                        <w:proofErr w:type="gramEnd"/>
                        <w:r w:rsidRPr="00511EB9">
                          <w:t xml:space="preserve"> around absenteeism. </w:t>
                        </w:r>
                      </w:p>
                      <w:p w14:paraId="54C9EA51" w14:textId="77777777" w:rsidR="00511EB9" w:rsidRPr="00511EB9" w:rsidRDefault="00511EB9" w:rsidP="00511EB9"/>
                      <w:p w14:paraId="612F1A63" w14:textId="77777777" w:rsidR="00511EB9" w:rsidRPr="00511EB9" w:rsidRDefault="00511EB9" w:rsidP="00511EB9">
                        <w:r w:rsidRPr="00511EB9">
                          <w:t>Work related stress can impact all areas of an organisation. Absenteeism from work-related stress is one of the leading causes of ill health at work, 50% of all work-related ill health is attributed by stress.</w:t>
                        </w:r>
                      </w:p>
                      <w:p w14:paraId="6714368F" w14:textId="77777777" w:rsidR="00511EB9" w:rsidRPr="00511EB9" w:rsidRDefault="00511EB9" w:rsidP="00511EB9"/>
                      <w:p w14:paraId="0D7DE9B0" w14:textId="77777777" w:rsidR="00511EB9" w:rsidRPr="00511EB9" w:rsidRDefault="00511EB9" w:rsidP="00511EB9">
                        <w:r w:rsidRPr="00511EB9">
                          <w:t>Spotting the early signs is crucial to prevent more serious health issues although recognising stress can be difficult because people experience and show it in very different ways. </w:t>
                        </w:r>
                      </w:p>
                      <w:p w14:paraId="327AC155" w14:textId="77777777" w:rsidR="00511EB9" w:rsidRPr="00511EB9" w:rsidRDefault="00511EB9" w:rsidP="00511EB9"/>
                      <w:p w14:paraId="2A579CCB" w14:textId="77777777" w:rsidR="00511EB9" w:rsidRPr="00511EB9" w:rsidRDefault="00511EB9" w:rsidP="00511EB9">
                        <w:r w:rsidRPr="00511EB9">
                          <w:lastRenderedPageBreak/>
                          <w:t xml:space="preserve">As part of the Health Safety Executive (HSE) </w:t>
                        </w:r>
                        <w:hyperlink r:id="rId25" w:tgtFrame="_blank" w:history="1">
                          <w:r w:rsidRPr="00511EB9">
                            <w:rPr>
                              <w:rStyle w:val="Hyperlink"/>
                            </w:rPr>
                            <w:t>Working Minds campaign</w:t>
                          </w:r>
                        </w:hyperlink>
                        <w:r w:rsidRPr="00511EB9">
                          <w:t>, helps prevent work-related stress and promotes good mental health at work. Visit for resources and toolkits.</w:t>
                        </w:r>
                      </w:p>
                      <w:p w14:paraId="7E26D316" w14:textId="77777777" w:rsidR="00511EB9" w:rsidRPr="00511EB9" w:rsidRDefault="00511EB9" w:rsidP="00511EB9"/>
                      <w:p w14:paraId="327CEDCD" w14:textId="77777777" w:rsidR="00511EB9" w:rsidRPr="00511EB9" w:rsidRDefault="00511EB9" w:rsidP="00511EB9">
                        <w:r w:rsidRPr="00511EB9">
                          <w:t xml:space="preserve">The </w:t>
                        </w:r>
                        <w:hyperlink r:id="rId26" w:tgtFrame="_blank" w:history="1">
                          <w:r w:rsidRPr="00511EB9">
                            <w:rPr>
                              <w:rStyle w:val="Hyperlink"/>
                            </w:rPr>
                            <w:t>Stress Management Society</w:t>
                          </w:r>
                        </w:hyperlink>
                        <w:r w:rsidRPr="00511EB9">
                          <w:t xml:space="preserve"> offer free resources, an individual stress test and more.</w:t>
                        </w:r>
                      </w:p>
                    </w:tc>
                  </w:tr>
                </w:tbl>
                <w:p w14:paraId="21FE80E0" w14:textId="77777777" w:rsidR="00511EB9" w:rsidRPr="00511EB9" w:rsidRDefault="00511EB9" w:rsidP="00511EB9"/>
              </w:tc>
            </w:tr>
            <w:tr w:rsidR="00511EB9" w:rsidRPr="00511EB9" w14:paraId="2635E20F" w14:textId="77777777" w:rsidTr="00511EB9">
              <w:trPr>
                <w:jc w:val="center"/>
              </w:trPr>
              <w:tc>
                <w:tcPr>
                  <w:tcW w:w="0" w:type="auto"/>
                  <w:shd w:val="clear" w:color="auto" w:fill="FFFFFF"/>
                  <w:vAlign w:val="center"/>
                </w:tcPr>
                <w:p w14:paraId="142D3ACF" w14:textId="77777777" w:rsidR="00511EB9" w:rsidRPr="00511EB9" w:rsidRDefault="00511EB9" w:rsidP="00511EB9"/>
              </w:tc>
            </w:tr>
            <w:tr w:rsidR="00511EB9" w:rsidRPr="00511EB9" w14:paraId="63750A4F" w14:textId="77777777" w:rsidTr="00511EB9">
              <w:trPr>
                <w:jc w:val="center"/>
              </w:trPr>
              <w:tc>
                <w:tcPr>
                  <w:tcW w:w="0" w:type="auto"/>
                  <w:shd w:val="clear" w:color="auto" w:fill="FFFFFF"/>
                  <w:vAlign w:val="center"/>
                </w:tcPr>
                <w:p w14:paraId="079B14AE" w14:textId="77777777" w:rsidR="00511EB9" w:rsidRPr="00511EB9" w:rsidRDefault="00511EB9" w:rsidP="00511EB9"/>
              </w:tc>
            </w:tr>
            <w:tr w:rsidR="00511EB9" w:rsidRPr="00511EB9" w14:paraId="770AA38A" w14:textId="77777777" w:rsidTr="00511EB9">
              <w:trPr>
                <w:jc w:val="center"/>
              </w:trPr>
              <w:tc>
                <w:tcPr>
                  <w:tcW w:w="0" w:type="auto"/>
                  <w:shd w:val="clear" w:color="auto" w:fill="FFFFFF"/>
                  <w:vAlign w:val="center"/>
                </w:tcPr>
                <w:p w14:paraId="36626006" w14:textId="77777777" w:rsidR="00511EB9" w:rsidRPr="00511EB9" w:rsidRDefault="00511EB9" w:rsidP="00511EB9"/>
              </w:tc>
            </w:tr>
          </w:tbl>
          <w:p w14:paraId="6E30CB68" w14:textId="77777777" w:rsidR="00511EB9" w:rsidRPr="00511EB9" w:rsidRDefault="00511EB9" w:rsidP="00511EB9"/>
        </w:tc>
      </w:tr>
    </w:tbl>
    <w:p w14:paraId="5CCFFD1E" w14:textId="77777777" w:rsidR="006D6E72" w:rsidRDefault="006D6E72"/>
    <w:sectPr w:rsidR="006D6E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8614A"/>
    <w:multiLevelType w:val="multilevel"/>
    <w:tmpl w:val="39247F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EB3276"/>
    <w:multiLevelType w:val="multilevel"/>
    <w:tmpl w:val="06207A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0B7CE3"/>
    <w:multiLevelType w:val="multilevel"/>
    <w:tmpl w:val="C6D0AA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30580950">
    <w:abstractNumId w:val="2"/>
    <w:lvlOverride w:ilvl="0"/>
    <w:lvlOverride w:ilvl="1"/>
    <w:lvlOverride w:ilvl="2"/>
    <w:lvlOverride w:ilvl="3"/>
    <w:lvlOverride w:ilvl="4"/>
    <w:lvlOverride w:ilvl="5"/>
    <w:lvlOverride w:ilvl="6"/>
    <w:lvlOverride w:ilvl="7"/>
    <w:lvlOverride w:ilvl="8"/>
  </w:num>
  <w:num w:numId="2" w16cid:durableId="148906377">
    <w:abstractNumId w:val="1"/>
    <w:lvlOverride w:ilvl="0"/>
    <w:lvlOverride w:ilvl="1"/>
    <w:lvlOverride w:ilvl="2"/>
    <w:lvlOverride w:ilvl="3"/>
    <w:lvlOverride w:ilvl="4"/>
    <w:lvlOverride w:ilvl="5"/>
    <w:lvlOverride w:ilvl="6"/>
    <w:lvlOverride w:ilvl="7"/>
    <w:lvlOverride w:ilvl="8"/>
  </w:num>
  <w:num w:numId="3" w16cid:durableId="166705564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EB9"/>
    <w:rsid w:val="000D3195"/>
    <w:rsid w:val="00375B83"/>
    <w:rsid w:val="00511EB9"/>
    <w:rsid w:val="006D6E72"/>
    <w:rsid w:val="008F0D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B7FD0"/>
  <w15:chartTrackingRefBased/>
  <w15:docId w15:val="{BF0B825B-2BFB-41B4-A71B-5926C9C05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1E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1E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1E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1E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1E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1E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1E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1E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1E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E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1E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1E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1E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1E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1E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1E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1E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1EB9"/>
    <w:rPr>
      <w:rFonts w:eastAsiaTheme="majorEastAsia" w:cstheme="majorBidi"/>
      <w:color w:val="272727" w:themeColor="text1" w:themeTint="D8"/>
    </w:rPr>
  </w:style>
  <w:style w:type="paragraph" w:styleId="Title">
    <w:name w:val="Title"/>
    <w:basedOn w:val="Normal"/>
    <w:next w:val="Normal"/>
    <w:link w:val="TitleChar"/>
    <w:uiPriority w:val="10"/>
    <w:qFormat/>
    <w:rsid w:val="00511E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1E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1E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1E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1EB9"/>
    <w:pPr>
      <w:spacing w:before="160"/>
      <w:jc w:val="center"/>
    </w:pPr>
    <w:rPr>
      <w:i/>
      <w:iCs/>
      <w:color w:val="404040" w:themeColor="text1" w:themeTint="BF"/>
    </w:rPr>
  </w:style>
  <w:style w:type="character" w:customStyle="1" w:styleId="QuoteChar">
    <w:name w:val="Quote Char"/>
    <w:basedOn w:val="DefaultParagraphFont"/>
    <w:link w:val="Quote"/>
    <w:uiPriority w:val="29"/>
    <w:rsid w:val="00511EB9"/>
    <w:rPr>
      <w:i/>
      <w:iCs/>
      <w:color w:val="404040" w:themeColor="text1" w:themeTint="BF"/>
    </w:rPr>
  </w:style>
  <w:style w:type="paragraph" w:styleId="ListParagraph">
    <w:name w:val="List Paragraph"/>
    <w:basedOn w:val="Normal"/>
    <w:uiPriority w:val="34"/>
    <w:qFormat/>
    <w:rsid w:val="00511EB9"/>
    <w:pPr>
      <w:ind w:left="720"/>
      <w:contextualSpacing/>
    </w:pPr>
  </w:style>
  <w:style w:type="character" w:styleId="IntenseEmphasis">
    <w:name w:val="Intense Emphasis"/>
    <w:basedOn w:val="DefaultParagraphFont"/>
    <w:uiPriority w:val="21"/>
    <w:qFormat/>
    <w:rsid w:val="00511EB9"/>
    <w:rPr>
      <w:i/>
      <w:iCs/>
      <w:color w:val="0F4761" w:themeColor="accent1" w:themeShade="BF"/>
    </w:rPr>
  </w:style>
  <w:style w:type="paragraph" w:styleId="IntenseQuote">
    <w:name w:val="Intense Quote"/>
    <w:basedOn w:val="Normal"/>
    <w:next w:val="Normal"/>
    <w:link w:val="IntenseQuoteChar"/>
    <w:uiPriority w:val="30"/>
    <w:qFormat/>
    <w:rsid w:val="00511E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1EB9"/>
    <w:rPr>
      <w:i/>
      <w:iCs/>
      <w:color w:val="0F4761" w:themeColor="accent1" w:themeShade="BF"/>
    </w:rPr>
  </w:style>
  <w:style w:type="character" w:styleId="IntenseReference">
    <w:name w:val="Intense Reference"/>
    <w:basedOn w:val="DefaultParagraphFont"/>
    <w:uiPriority w:val="32"/>
    <w:qFormat/>
    <w:rsid w:val="00511EB9"/>
    <w:rPr>
      <w:b/>
      <w:bCs/>
      <w:smallCaps/>
      <w:color w:val="0F4761" w:themeColor="accent1" w:themeShade="BF"/>
      <w:spacing w:val="5"/>
    </w:rPr>
  </w:style>
  <w:style w:type="character" w:styleId="Hyperlink">
    <w:name w:val="Hyperlink"/>
    <w:basedOn w:val="DefaultParagraphFont"/>
    <w:uiPriority w:val="99"/>
    <w:unhideWhenUsed/>
    <w:rsid w:val="00511EB9"/>
    <w:rPr>
      <w:color w:val="467886" w:themeColor="hyperlink"/>
      <w:u w:val="single"/>
    </w:rPr>
  </w:style>
  <w:style w:type="character" w:styleId="UnresolvedMention">
    <w:name w:val="Unresolved Mention"/>
    <w:basedOn w:val="DefaultParagraphFont"/>
    <w:uiPriority w:val="99"/>
    <w:semiHidden/>
    <w:unhideWhenUsed/>
    <w:rsid w:val="00511E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hyperlink" Target="https://cmemailmarketing.co.uk/A56D78427-CMP204CON257-RCP2I21572O1794-1-TRK595ENT204-0-Z-Z-0-0-Z-Z-Z-Z-Z-Z" TargetMode="External"/><Relationship Id="rId26" Type="http://schemas.openxmlformats.org/officeDocument/2006/relationships/hyperlink" Target="https://www.stress.org.uk/" TargetMode="External"/><Relationship Id="rId3" Type="http://schemas.openxmlformats.org/officeDocument/2006/relationships/customXml" Target="../customXml/item3.xml"/><Relationship Id="rId21" Type="http://schemas.openxmlformats.org/officeDocument/2006/relationships/hyperlink" Target="https://cmemailmarketing.co.uk/A56D78427-CMP204CON257-RCP2I21572O1794-1-TRK605ENT204-0-Z-Z-0-0-Z-Z-Z-Z-Z-Z" TargetMode="External"/><Relationship Id="rId7" Type="http://schemas.openxmlformats.org/officeDocument/2006/relationships/settings" Target="settings.xml"/><Relationship Id="rId12" Type="http://schemas.openxmlformats.org/officeDocument/2006/relationships/hyperlink" Target="https://www.eventbrite.co.uk/e/workplace-health-inclusion-an-event-for-employers-in-beds-luton-mk-tickets-1985578826721?aff=oddtdtcreator" TargetMode="External"/><Relationship Id="rId17" Type="http://schemas.openxmlformats.org/officeDocument/2006/relationships/image" Target="media/image5.jpeg"/><Relationship Id="rId25" Type="http://schemas.openxmlformats.org/officeDocument/2006/relationships/hyperlink" Target="https://workright.campaign.gov.uk/working-minds/" TargetMode="External"/><Relationship Id="rId2" Type="http://schemas.openxmlformats.org/officeDocument/2006/relationships/customXml" Target="../customXml/item2.xml"/><Relationship Id="rId16" Type="http://schemas.openxmlformats.org/officeDocument/2006/relationships/hyperlink" Target="https://www.milton-keynes.gov.uk/health-and-wellbeing/workplace-health-and-wellbeing-across-milton-keynes-bedford-borough-and-3" TargetMode="External"/><Relationship Id="rId20" Type="http://schemas.openxmlformats.org/officeDocument/2006/relationships/hyperlink" Target="https://cmemailmarketing.co.uk/A56D78427-CMP204CON257-RCP2I21572O1794-1-TRK604ENT204-0-Z-Z-0-0-Z-Z-Z-Z-Z-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24" Type="http://schemas.openxmlformats.org/officeDocument/2006/relationships/image" Target="media/image8.png"/><Relationship Id="rId5" Type="http://schemas.openxmlformats.org/officeDocument/2006/relationships/numbering" Target="numbering.xml"/><Relationship Id="rId15" Type="http://schemas.openxmlformats.org/officeDocument/2006/relationships/hyperlink" Target="https://www.milton-keynes.gov.uk/sites/default/files/2026-04/R%20and%20S_FINAL%203%20page%20implementation%20guide.pptx" TargetMode="External"/><Relationship Id="rId23" Type="http://schemas.openxmlformats.org/officeDocument/2006/relationships/image" Target="media/image7.jpeg"/><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www.lovetoride.net/miltonkeynes?locale=en-GB" TargetMode="External"/><Relationship Id="rId22" Type="http://schemas.openxmlformats.org/officeDocument/2006/relationships/hyperlink" Target="https://www.milton-keynes.gov.uk/health-and-wellbeing/workplace-health-and-wellbeing-across-milton-keynes-bedford-borough-and"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65FF18FC90B42343BD954C9F283FF10B" ma:contentTypeVersion="10" ma:contentTypeDescription="MKC Branded Word Template Document" ma:contentTypeScope="" ma:versionID="6ab2b3958d309ee5d86ae05fec22306a">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e73f336-9c49-41ab-9427-d263034a0100" ContentTypeId="0x010100073DBBF460B4694388C550D7D3B13999"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0ED175-5AE9-4BDB-AC2A-3510148BBB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346D764-647E-45B3-AF47-69B44C269B86}">
  <ds:schemaRefs>
    <ds:schemaRef ds:uri="Microsoft.SharePoint.Taxonomy.ContentTypeSync"/>
  </ds:schemaRefs>
</ds:datastoreItem>
</file>

<file path=customXml/itemProps3.xml><?xml version="1.0" encoding="utf-8"?>
<ds:datastoreItem xmlns:ds="http://schemas.openxmlformats.org/officeDocument/2006/customXml" ds:itemID="{1EF2AFDB-66E3-4F2C-86FD-A30919F6DC82}">
  <ds:schemaRefs>
    <ds:schemaRef ds:uri="http://schemas.microsoft.com/sharepoint/v3/contenttype/forms"/>
  </ds:schemaRefs>
</ds:datastoreItem>
</file>

<file path=customXml/itemProps4.xml><?xml version="1.0" encoding="utf-8"?>
<ds:datastoreItem xmlns:ds="http://schemas.openxmlformats.org/officeDocument/2006/customXml" ds:itemID="{37955F57-A4A2-4E55-B451-F13BFA6A83E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1004</Words>
  <Characters>5723</Characters>
  <Application>Microsoft Office Word</Application>
  <DocSecurity>0</DocSecurity>
  <Lines>47</Lines>
  <Paragraphs>13</Paragraphs>
  <ScaleCrop>false</ScaleCrop>
  <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Jilly Albone</dc:creator>
  <cp:keywords/>
  <dc:description/>
  <cp:lastModifiedBy>Jilly Albone</cp:lastModifiedBy>
  <cp:revision>1</cp:revision>
  <dcterms:created xsi:type="dcterms:W3CDTF">2026-06-18T07:41:00Z</dcterms:created>
  <dcterms:modified xsi:type="dcterms:W3CDTF">2026-06-18T07:42:00Z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0x010100073DBBF460B4694388C550D7D3B139990065FF18FC90B42343BD954C9F283FF10B</vt:lpwstr>
  </property>
</Properties>
</file>